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Divadlo Radost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Káznice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Muzeum romské kultury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Dům umění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Domy kde straší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Obecně zajímavé domy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 fact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