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213C" w:rsidRDefault="00C55EEA">
      <w:pPr>
        <w:pStyle w:val="af0"/>
        <w:jc w:val="center"/>
        <w:rPr>
          <w:rFonts w:ascii="Times New Roman" w:eastAsia="Times New Roman" w:hAnsi="Times New Roman"/>
          <w:b/>
          <w:bCs/>
          <w:sz w:val="24"/>
          <w:szCs w:val="24"/>
          <w:lang w:val="uz-Cyrl-UZ" w:eastAsia="ru-RU"/>
        </w:rPr>
      </w:pPr>
      <w:r>
        <w:rPr>
          <w:rFonts w:ascii="Times New Roman" w:eastAsia="Times New Roman" w:hAnsi="Times New Roman"/>
          <w:b/>
          <w:bCs/>
          <w:sz w:val="24"/>
          <w:szCs w:val="24"/>
          <w:lang w:val="uz-Cyrl-UZ" w:eastAsia="ru-RU"/>
        </w:rPr>
        <w:t>Statistika organlari tomonidan statistik, tahliliy, axborot, noshirlik va statistika ishlari dasturidagidan tashqari boshqa xizmatlarni koʻrsatish boʻyicha</w:t>
      </w:r>
    </w:p>
    <w:p w:rsidR="004D213C" w:rsidRDefault="00C55EEA">
      <w:pPr>
        <w:pStyle w:val="af0"/>
        <w:ind w:firstLine="708"/>
        <w:jc w:val="center"/>
        <w:rPr>
          <w:rFonts w:ascii="Times New Roman" w:eastAsia="Times New Roman" w:hAnsi="Times New Roman"/>
          <w:b/>
          <w:bCs/>
          <w:sz w:val="24"/>
          <w:szCs w:val="24"/>
          <w:lang w:val="uz-Cyrl-UZ" w:eastAsia="ru-RU"/>
        </w:rPr>
      </w:pPr>
      <w:r>
        <w:rPr>
          <w:rFonts w:ascii="Times New Roman" w:eastAsia="Times New Roman" w:hAnsi="Times New Roman"/>
          <w:b/>
          <w:bCs/>
          <w:sz w:val="24"/>
          <w:szCs w:val="24"/>
          <w:lang w:val="uz-Cyrl-UZ" w:eastAsia="ru-RU"/>
        </w:rPr>
        <w:t>{{contractNum}} -son SHARTNOMA</w:t>
      </w:r>
    </w:p>
    <w:p w:rsidR="004D213C" w:rsidRDefault="004D213C">
      <w:pPr>
        <w:pStyle w:val="af0"/>
        <w:ind w:firstLine="708"/>
        <w:jc w:val="center"/>
        <w:rPr>
          <w:rFonts w:ascii="Times New Roman" w:eastAsia="Times New Roman" w:hAnsi="Times New Roman"/>
          <w:b/>
          <w:bCs/>
          <w:sz w:val="24"/>
          <w:szCs w:val="24"/>
          <w:lang w:val="uz-Cyrl-UZ" w:eastAsia="ru-RU"/>
        </w:rPr>
      </w:pPr>
    </w:p>
    <w:p w:rsidR="004D213C" w:rsidRDefault="00C55EEA">
      <w:pPr>
        <w:pStyle w:val="af0"/>
        <w:ind w:firstLine="708"/>
        <w:jc w:val="center"/>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t xml:space="preserve"> “ {{day}}”  {{month}}, 2025-yil</w:t>
      </w:r>
      <w:r>
        <w:rPr>
          <w:rFonts w:ascii="Times New Roman" w:eastAsia="Times New Roman" w:hAnsi="Times New Roman"/>
          <w:bCs/>
          <w:sz w:val="24"/>
          <w:szCs w:val="24"/>
          <w:lang w:val="uz-Cyrl-UZ" w:eastAsia="ru-RU"/>
        </w:rPr>
        <w:tab/>
      </w:r>
      <w:r>
        <w:rPr>
          <w:rFonts w:ascii="Times New Roman" w:eastAsia="Times New Roman" w:hAnsi="Times New Roman"/>
          <w:bCs/>
          <w:sz w:val="24"/>
          <w:szCs w:val="24"/>
          <w:lang w:val="uz-Cyrl-UZ" w:eastAsia="ru-RU"/>
        </w:rPr>
        <w:tab/>
      </w:r>
      <w:r>
        <w:rPr>
          <w:rFonts w:ascii="Times New Roman" w:eastAsia="Times New Roman" w:hAnsi="Times New Roman"/>
          <w:bCs/>
          <w:sz w:val="24"/>
          <w:szCs w:val="24"/>
          <w:lang w:val="uz-Cyrl-UZ" w:eastAsia="ru-RU"/>
        </w:rPr>
        <w:tab/>
      </w:r>
      <w:r>
        <w:rPr>
          <w:rFonts w:ascii="Times New Roman" w:eastAsia="Times New Roman" w:hAnsi="Times New Roman"/>
          <w:bCs/>
          <w:sz w:val="24"/>
          <w:szCs w:val="24"/>
          <w:lang w:val="uz-Cyrl-UZ" w:eastAsia="ru-RU"/>
        </w:rPr>
        <w:tab/>
        <w:t>{{city}} shahri</w:t>
      </w:r>
    </w:p>
    <w:p w:rsidR="004D213C" w:rsidRDefault="004D213C">
      <w:pPr>
        <w:pStyle w:val="af0"/>
        <w:ind w:firstLine="708"/>
        <w:jc w:val="center"/>
        <w:rPr>
          <w:rFonts w:ascii="Times New Roman" w:eastAsia="Times New Roman" w:hAnsi="Times New Roman"/>
          <w:bCs/>
          <w:sz w:val="24"/>
          <w:szCs w:val="24"/>
          <w:lang w:val="uz-Cyrl-UZ" w:eastAsia="ru-RU"/>
        </w:rPr>
      </w:pP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t xml:space="preserve">Nizom asosida ish yurituvchi, bir tomondan (keyingi oʻrinlarda - “Bajaruvchi” deb nomlanadi) </w:t>
      </w:r>
      <w:r>
        <w:rPr>
          <w:rFonts w:ascii="Times New Roman" w:eastAsia="Times New Roman" w:hAnsi="Times New Roman"/>
          <w:b/>
          <w:bCs/>
          <w:sz w:val="24"/>
          <w:szCs w:val="24"/>
          <w:lang w:val="uz-Cyrl-UZ" w:eastAsia="ru-RU"/>
        </w:rPr>
        <w:t>{{region}}</w:t>
      </w:r>
      <w:r>
        <w:rPr>
          <w:rFonts w:ascii="Times New Roman" w:eastAsia="Times New Roman" w:hAnsi="Times New Roman"/>
          <w:bCs/>
          <w:sz w:val="24"/>
          <w:szCs w:val="24"/>
          <w:lang w:val="uz-Cyrl-UZ" w:eastAsia="ru-RU"/>
        </w:rPr>
        <w:t xml:space="preserve"> viloyati statistika boshqarmasi boshligʻi </w:t>
      </w:r>
      <w:r>
        <w:rPr>
          <w:rFonts w:ascii="Times New Roman" w:eastAsia="Times New Roman" w:hAnsi="Times New Roman"/>
          <w:b/>
          <w:bCs/>
          <w:sz w:val="24"/>
          <w:szCs w:val="24"/>
          <w:lang w:val="uz-Cyrl-UZ" w:eastAsia="ru-RU"/>
        </w:rPr>
        <w:t>{{shefName}}</w:t>
      </w:r>
      <w:r>
        <w:rPr>
          <w:rFonts w:ascii="Times New Roman" w:eastAsia="Times New Roman" w:hAnsi="Times New Roman"/>
          <w:bCs/>
          <w:sz w:val="24"/>
          <w:szCs w:val="24"/>
          <w:lang w:val="uz-Cyrl-UZ" w:eastAsia="ru-RU"/>
        </w:rPr>
        <w:t xml:space="preserve"> Nizom asosida ish yurituvchi, ikkinchi tomondan (keyingi oʻrinlarda “Buyurtmachi” deb nomlanadi) </w:t>
      </w:r>
      <w:r>
        <w:rPr>
          <w:rFonts w:ascii="Times New Roman" w:eastAsia="Times New Roman" w:hAnsi="Times New Roman"/>
          <w:b/>
          <w:bCs/>
          <w:sz w:val="24"/>
          <w:szCs w:val="24"/>
          <w:lang w:val="uz-Cyrl-UZ" w:eastAsia="ru-RU"/>
        </w:rPr>
        <w:t xml:space="preserve">{{orgName}}   </w:t>
      </w:r>
      <w:r>
        <w:rPr>
          <w:rFonts w:ascii="Times New Roman" w:eastAsia="Times New Roman" w:hAnsi="Times New Roman"/>
          <w:bCs/>
          <w:sz w:val="24"/>
          <w:szCs w:val="24"/>
          <w:lang w:val="uz-Cyrl-UZ" w:eastAsia="ru-RU"/>
        </w:rPr>
        <w:t xml:space="preserve">rahbari </w:t>
      </w:r>
      <w:r>
        <w:rPr>
          <w:rFonts w:ascii="Times New Roman" w:eastAsia="Times New Roman" w:hAnsi="Times New Roman"/>
          <w:b/>
          <w:bCs/>
          <w:sz w:val="24"/>
          <w:szCs w:val="24"/>
          <w:lang w:val="uz-Cyrl-UZ" w:eastAsia="ru-RU"/>
        </w:rPr>
        <w:t>{{directorName}}</w:t>
      </w:r>
      <w:r>
        <w:rPr>
          <w:rFonts w:ascii="Times New Roman" w:eastAsia="Times New Roman" w:hAnsi="Times New Roman"/>
          <w:bCs/>
          <w:sz w:val="24"/>
          <w:szCs w:val="24"/>
          <w:lang w:val="uz-Cyrl-UZ" w:eastAsia="ru-RU"/>
        </w:rPr>
        <w:t xml:space="preserve"> asosida ish yurituvchi mazkur shartnomani quyidagilar toʻgʻrisida tuzdilar.</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t>Tomonlar ushbu shartnomani hech qanday (turli yoʻllar bilan) undashlar, kuch ishlatishlar, majburiy homiylikka jalb qilish koʻrinishidagi tahdidli harakatlar (noqulay vaziyatga solish) hamda manfaatlar toʻqnashuvi taʼsirida tuzilmadi deb hisoblaydilar.</w:t>
      </w:r>
    </w:p>
    <w:p w:rsidR="004D213C" w:rsidRDefault="00C55EEA">
      <w:pPr>
        <w:pStyle w:val="af0"/>
        <w:ind w:firstLine="708"/>
        <w:jc w:val="center"/>
        <w:rPr>
          <w:rFonts w:ascii="Times New Roman" w:eastAsia="Times New Roman" w:hAnsi="Times New Roman"/>
          <w:b/>
          <w:bCs/>
          <w:sz w:val="24"/>
          <w:szCs w:val="24"/>
          <w:lang w:val="uz-Cyrl-UZ" w:eastAsia="ru-RU"/>
        </w:rPr>
      </w:pPr>
      <w:r>
        <w:rPr>
          <w:rFonts w:ascii="Times New Roman" w:eastAsia="Times New Roman" w:hAnsi="Times New Roman"/>
          <w:b/>
          <w:bCs/>
          <w:sz w:val="24"/>
          <w:szCs w:val="24"/>
          <w:lang w:val="uz-Cyrl-UZ" w:eastAsia="ru-RU"/>
        </w:rPr>
        <w:t>1. SHARTNOMADA FOYDALANILGAN TUSHUNCHALAR</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t>1. Shartnomada quyidagi tushunchalardan (atamalardan) foydalanildi.</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
          <w:bCs/>
          <w:sz w:val="24"/>
          <w:szCs w:val="24"/>
          <w:lang w:val="uz-Cyrl-UZ" w:eastAsia="ru-RU"/>
        </w:rPr>
        <w:t>Statistik xizmat</w:t>
      </w:r>
      <w:r>
        <w:rPr>
          <w:rFonts w:ascii="Times New Roman" w:eastAsia="Times New Roman" w:hAnsi="Times New Roman"/>
          <w:bCs/>
          <w:sz w:val="24"/>
          <w:szCs w:val="24"/>
          <w:lang w:val="uz-Cyrl-UZ" w:eastAsia="ru-RU"/>
        </w:rPr>
        <w:t xml:space="preserve"> — davlat statistika organlari tomonidan koʻrsatiladigan statistik, tahliliy, axborot (konsalting), noshirlik va statistika ishlari dasturidagidan tashqari boshqa xizmatlar;</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
          <w:bCs/>
          <w:sz w:val="24"/>
          <w:szCs w:val="24"/>
          <w:lang w:val="uz-Cyrl-UZ" w:eastAsia="ru-RU"/>
        </w:rPr>
        <w:t>Buyurtmachi</w:t>
      </w:r>
      <w:r>
        <w:rPr>
          <w:rFonts w:ascii="Times New Roman" w:eastAsia="Times New Roman" w:hAnsi="Times New Roman"/>
          <w:bCs/>
          <w:sz w:val="24"/>
          <w:szCs w:val="24"/>
          <w:lang w:val="uz-Cyrl-UZ" w:eastAsia="ru-RU"/>
        </w:rPr>
        <w:t xml:space="preserve"> – davlat statistika organlari tomonidan koʻrsatiladigan Xizmatni olish uchun murojaat etgan jismoniy va yuridik shaxslar yoki ularning qonuniy vakillari;</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
          <w:bCs/>
          <w:sz w:val="24"/>
          <w:szCs w:val="24"/>
          <w:lang w:val="uz-Cyrl-UZ" w:eastAsia="ru-RU"/>
        </w:rPr>
        <w:t xml:space="preserve">Bajaruvchi </w:t>
      </w:r>
      <w:r>
        <w:rPr>
          <w:rFonts w:ascii="Times New Roman" w:eastAsia="Times New Roman" w:hAnsi="Times New Roman"/>
          <w:bCs/>
          <w:sz w:val="24"/>
          <w:szCs w:val="24"/>
          <w:lang w:val="uz-Cyrl-UZ" w:eastAsia="ru-RU"/>
        </w:rPr>
        <w:t xml:space="preserve">– Sirdaryo viloyati statistika boshqarmasi; </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
          <w:bCs/>
          <w:sz w:val="24"/>
          <w:szCs w:val="24"/>
          <w:lang w:val="uz-Cyrl-UZ" w:eastAsia="ru-RU"/>
        </w:rPr>
        <w:t>rasmiy statistika</w:t>
      </w:r>
      <w:r>
        <w:rPr>
          <w:rFonts w:ascii="Times New Roman" w:eastAsia="Times New Roman" w:hAnsi="Times New Roman"/>
          <w:bCs/>
          <w:sz w:val="24"/>
          <w:szCs w:val="24"/>
          <w:lang w:val="uz-Cyrl-UZ" w:eastAsia="ru-RU"/>
        </w:rPr>
        <w:t xml:space="preserve"> – Oʻzbekiston Respublikasining “Rasmiy statistika toʻgʻrisida”gi Qonuni qoidalariga muvofiq davlat statistika organlari va rasmiy statistikaning boshqa tayyorlovchilari tomonidan tayyorlanadigan hamda tarqatiladigan statistika maʼlumotlari;</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
          <w:bCs/>
          <w:sz w:val="24"/>
          <w:szCs w:val="24"/>
          <w:lang w:val="uz-Cyrl-UZ" w:eastAsia="ru-RU"/>
        </w:rPr>
        <w:t>statistika maʼlumotlari</w:t>
      </w:r>
      <w:r>
        <w:rPr>
          <w:rFonts w:ascii="Times New Roman" w:eastAsia="Times New Roman" w:hAnsi="Times New Roman"/>
          <w:bCs/>
          <w:sz w:val="24"/>
          <w:szCs w:val="24"/>
          <w:lang w:val="uz-Cyrl-UZ" w:eastAsia="ru-RU"/>
        </w:rPr>
        <w:t xml:space="preserve"> – statistika kuzatuvlari natijasida va (yoki) maʼmuriy maʼlumotlar asosida tayyorlangan iqtisodiy, demografik, ijtimoiy, moliyaviy, ekologik xususiyatga hamda boshqa xususiyatga ega axborot;</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
          <w:bCs/>
          <w:sz w:val="24"/>
          <w:szCs w:val="24"/>
          <w:lang w:val="uz-Cyrl-UZ" w:eastAsia="ru-RU"/>
        </w:rPr>
        <w:t>yigʻma statistika maʼlumotlari</w:t>
      </w:r>
      <w:r>
        <w:rPr>
          <w:rFonts w:ascii="Times New Roman" w:eastAsia="Times New Roman" w:hAnsi="Times New Roman"/>
          <w:bCs/>
          <w:sz w:val="24"/>
          <w:szCs w:val="24"/>
          <w:lang w:val="uz-Cyrl-UZ" w:eastAsia="ru-RU"/>
        </w:rPr>
        <w:t xml:space="preserve"> – statistik birlikni bevosita yoki bilvosita identifikatsiyalash imkonini bermaydigan, individual va/yoki birlamchi maʼlumotlar asosida umumlashtirilgan statistika maʼlumotlari;</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
          <w:bCs/>
          <w:sz w:val="24"/>
          <w:szCs w:val="24"/>
          <w:lang w:val="uz-Cyrl-UZ" w:eastAsia="ru-RU"/>
        </w:rPr>
        <w:t>individual maʼlumotlar</w:t>
      </w:r>
      <w:r>
        <w:rPr>
          <w:rFonts w:ascii="Times New Roman" w:eastAsia="Times New Roman" w:hAnsi="Times New Roman"/>
          <w:bCs/>
          <w:sz w:val="24"/>
          <w:szCs w:val="24"/>
          <w:lang w:val="uz-Cyrl-UZ" w:eastAsia="ru-RU"/>
        </w:rPr>
        <w:t xml:space="preserve"> – statistik birlikni tavsiflovchi, uni bevosita yoki bilvosita identifikatsiyalash imkonini beruvchi birlamchi maʼlumotlar;</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
          <w:bCs/>
          <w:sz w:val="24"/>
          <w:szCs w:val="24"/>
          <w:lang w:val="uz-Cyrl-UZ" w:eastAsia="ru-RU"/>
        </w:rPr>
        <w:t>dalolatnoma</w:t>
      </w:r>
      <w:r>
        <w:rPr>
          <w:rFonts w:ascii="Times New Roman" w:eastAsia="Times New Roman" w:hAnsi="Times New Roman"/>
          <w:bCs/>
          <w:sz w:val="24"/>
          <w:szCs w:val="24"/>
          <w:lang w:val="uz-Cyrl-UZ" w:eastAsia="ru-RU"/>
        </w:rPr>
        <w:t xml:space="preserve"> – “Bajaruvchi” tomonidan amalga oshirilgan, ish yakuni boʻyicha bajarilgan xizmatlarni topshirish va qabul qilish uchun “Buyurtmachi” va “Bajaruvchi” oʻrtasida tuzilgan hujjat.</w:t>
      </w:r>
    </w:p>
    <w:p w:rsidR="00950EB0" w:rsidRDefault="00950EB0">
      <w:pPr>
        <w:pStyle w:val="af0"/>
        <w:ind w:firstLine="708"/>
        <w:jc w:val="center"/>
        <w:rPr>
          <w:rFonts w:ascii="Times New Roman" w:eastAsia="Times New Roman" w:hAnsi="Times New Roman"/>
          <w:b/>
          <w:bCs/>
          <w:sz w:val="24"/>
          <w:szCs w:val="24"/>
          <w:lang w:val="uz-Cyrl-UZ" w:eastAsia="ru-RU"/>
        </w:rPr>
      </w:pPr>
    </w:p>
    <w:p w:rsidR="004D213C" w:rsidRDefault="00C55EEA">
      <w:pPr>
        <w:pStyle w:val="af0"/>
        <w:ind w:firstLine="708"/>
        <w:jc w:val="center"/>
        <w:rPr>
          <w:rFonts w:ascii="Times New Roman" w:eastAsia="Times New Roman" w:hAnsi="Times New Roman"/>
          <w:bCs/>
          <w:sz w:val="24"/>
          <w:szCs w:val="24"/>
          <w:lang w:val="uz-Cyrl-UZ" w:eastAsia="ru-RU"/>
        </w:rPr>
      </w:pPr>
      <w:r>
        <w:rPr>
          <w:rFonts w:ascii="Times New Roman" w:eastAsia="Times New Roman" w:hAnsi="Times New Roman"/>
          <w:b/>
          <w:bCs/>
          <w:sz w:val="24"/>
          <w:szCs w:val="24"/>
          <w:lang w:val="uz-Cyrl-UZ" w:eastAsia="ru-RU"/>
        </w:rPr>
        <w:t>2. SHARTNOMA PREDMETI</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t>2.1. “Bajaruvchi” “Buyurtmachi”ning buyurtmasiga asosan qonunchilik hujjatlarida hamda ushbu shartnomada belgilangan tartibda quyidagi Statistik xizmatlar koʻrsatishni, “Buyurtmachi” esa bajarilgan statistik xizmatlar uchun haq toʻlash majburiyatini oʻz zimmasiga oladi.</w:t>
      </w:r>
    </w:p>
    <w:p w:rsidR="00950EB0" w:rsidRDefault="00950EB0">
      <w:pPr>
        <w:pStyle w:val="af0"/>
        <w:ind w:firstLine="708"/>
        <w:jc w:val="both"/>
        <w:rPr>
          <w:rFonts w:ascii="Times New Roman" w:eastAsia="Times New Roman" w:hAnsi="Times New Roman"/>
          <w:bCs/>
          <w:sz w:val="24"/>
          <w:szCs w:val="24"/>
          <w:lang w:val="uz-Cyrl-UZ" w:eastAsia="ru-RU"/>
        </w:rPr>
      </w:pPr>
    </w:p>
    <w:p w:rsidR="00950EB0" w:rsidRDefault="00950EB0">
      <w:pPr>
        <w:pStyle w:val="af0"/>
        <w:ind w:firstLine="708"/>
        <w:jc w:val="both"/>
        <w:rPr>
          <w:rFonts w:ascii="Times New Roman" w:eastAsia="Times New Roman" w:hAnsi="Times New Roman"/>
          <w:bCs/>
          <w:sz w:val="24"/>
          <w:szCs w:val="24"/>
          <w:lang w:val="uz-Cyrl-UZ" w:eastAsia="ru-RU"/>
        </w:rPr>
      </w:pPr>
    </w:p>
    <w:p w:rsidR="00950EB0" w:rsidRDefault="00950EB0">
      <w:pPr>
        <w:pStyle w:val="af0"/>
        <w:ind w:firstLine="708"/>
        <w:jc w:val="both"/>
        <w:rPr>
          <w:rFonts w:ascii="Times New Roman" w:eastAsia="Times New Roman" w:hAnsi="Times New Roman"/>
          <w:bCs/>
          <w:sz w:val="24"/>
          <w:szCs w:val="24"/>
          <w:lang w:val="uz-Cyrl-UZ" w:eastAsia="ru-RU"/>
        </w:rPr>
      </w:pPr>
    </w:p>
    <w:p w:rsidR="00950EB0" w:rsidRDefault="00950EB0">
      <w:pPr>
        <w:pStyle w:val="af0"/>
        <w:ind w:firstLine="708"/>
        <w:jc w:val="both"/>
        <w:rPr>
          <w:rFonts w:ascii="Times New Roman" w:eastAsia="Times New Roman" w:hAnsi="Times New Roman"/>
          <w:bCs/>
          <w:sz w:val="24"/>
          <w:szCs w:val="24"/>
          <w:lang w:val="uz-Cyrl-UZ" w:eastAsia="ru-RU"/>
        </w:rPr>
      </w:pPr>
    </w:p>
    <w:p w:rsidR="00950EB0" w:rsidRDefault="00950EB0">
      <w:pPr>
        <w:pStyle w:val="af0"/>
        <w:ind w:firstLine="708"/>
        <w:jc w:val="both"/>
        <w:rPr>
          <w:rFonts w:ascii="Times New Roman" w:eastAsia="Times New Roman" w:hAnsi="Times New Roman"/>
          <w:bCs/>
          <w:sz w:val="24"/>
          <w:szCs w:val="24"/>
          <w:lang w:val="uz-Cyrl-UZ" w:eastAsia="ru-RU"/>
        </w:rPr>
      </w:pPr>
    </w:p>
    <w:p w:rsidR="00950EB0" w:rsidRDefault="00950EB0">
      <w:pPr>
        <w:pStyle w:val="af0"/>
        <w:ind w:firstLine="708"/>
        <w:jc w:val="both"/>
        <w:rPr>
          <w:rFonts w:ascii="Times New Roman" w:eastAsia="Times New Roman" w:hAnsi="Times New Roman"/>
          <w:bCs/>
          <w:sz w:val="24"/>
          <w:szCs w:val="24"/>
          <w:lang w:val="uz-Cyrl-UZ" w:eastAsia="ru-RU"/>
        </w:rPr>
      </w:pPr>
    </w:p>
    <w:p w:rsidR="00950EB0" w:rsidRDefault="00950EB0">
      <w:pPr>
        <w:pStyle w:val="af0"/>
        <w:ind w:firstLine="708"/>
        <w:jc w:val="both"/>
        <w:rPr>
          <w:rFonts w:ascii="Times New Roman" w:eastAsia="Times New Roman" w:hAnsi="Times New Roman"/>
          <w:bCs/>
          <w:sz w:val="24"/>
          <w:szCs w:val="24"/>
          <w:lang w:val="uz-Cyrl-UZ" w:eastAsia="ru-RU"/>
        </w:rPr>
      </w:pPr>
    </w:p>
    <w:p w:rsidR="00950EB0" w:rsidRDefault="00950EB0">
      <w:pPr>
        <w:pStyle w:val="af0"/>
        <w:ind w:firstLine="708"/>
        <w:jc w:val="both"/>
        <w:rPr>
          <w:rFonts w:ascii="Times New Roman" w:eastAsia="Times New Roman" w:hAnsi="Times New Roman"/>
          <w:bCs/>
          <w:sz w:val="24"/>
          <w:szCs w:val="24"/>
          <w:lang w:val="uz-Cyrl-UZ" w:eastAsia="ru-RU"/>
        </w:rPr>
      </w:pPr>
    </w:p>
    <w:p w:rsidR="00950EB0" w:rsidRDefault="00950EB0">
      <w:pPr>
        <w:pStyle w:val="af0"/>
        <w:ind w:firstLine="708"/>
        <w:jc w:val="both"/>
        <w:rPr>
          <w:rFonts w:ascii="Times New Roman" w:eastAsia="Times New Roman" w:hAnsi="Times New Roman"/>
          <w:bCs/>
          <w:sz w:val="24"/>
          <w:szCs w:val="24"/>
          <w:lang w:val="uz-Cyrl-UZ" w:eastAsia="ru-RU"/>
        </w:rPr>
      </w:pP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t xml:space="preserve">  </w:t>
      </w:r>
    </w:p>
    <w:tbl>
      <w:tblPr>
        <w:tblW w:w="9356" w:type="dxa"/>
        <w:tblInd w:w="221" w:type="dxa"/>
        <w:tblLayout w:type="fixed"/>
        <w:tblLook w:val="04A0" w:firstRow="1" w:lastRow="0" w:firstColumn="1" w:lastColumn="0" w:noHBand="0" w:noVBand="1"/>
      </w:tblPr>
      <w:tblGrid>
        <w:gridCol w:w="551"/>
        <w:gridCol w:w="2854"/>
        <w:gridCol w:w="1700"/>
        <w:gridCol w:w="851"/>
        <w:gridCol w:w="1134"/>
        <w:gridCol w:w="2266"/>
      </w:tblGrid>
      <w:tr w:rsidR="004D213C" w:rsidRPr="00950EB0" w:rsidTr="00950EB0">
        <w:trPr>
          <w:trHeight w:val="734"/>
        </w:trPr>
        <w:tc>
          <w:tcPr>
            <w:tcW w:w="551" w:type="dxa"/>
            <w:vMerge w:val="restart"/>
            <w:tcBorders>
              <w:top w:val="single" w:sz="4" w:space="0" w:color="000000"/>
              <w:left w:val="single" w:sz="4" w:space="0" w:color="000000"/>
              <w:bottom w:val="single" w:sz="4" w:space="0" w:color="000000"/>
              <w:right w:val="single" w:sz="4" w:space="0" w:color="000000"/>
            </w:tcBorders>
            <w:vAlign w:val="center"/>
          </w:tcPr>
          <w:p w:rsidR="004D213C" w:rsidRDefault="00C55EEA">
            <w:pPr>
              <w:spacing w:after="0"/>
              <w:jc w:val="center"/>
              <w:rPr>
                <w:rFonts w:ascii="Times New Roman" w:hAnsi="Times New Roman" w:cs="Times New Roman"/>
                <w:b/>
                <w:iCs/>
                <w:sz w:val="24"/>
                <w:szCs w:val="24"/>
                <w:lang w:val="uz-Cyrl-UZ"/>
              </w:rPr>
            </w:pPr>
            <w:r>
              <w:rPr>
                <w:rFonts w:ascii="Times New Roman" w:hAnsi="Times New Roman" w:cs="Times New Roman"/>
                <w:b/>
                <w:iCs/>
                <w:sz w:val="24"/>
                <w:szCs w:val="24"/>
                <w:lang w:val="uz-Cyrl-UZ"/>
              </w:rPr>
              <w:lastRenderedPageBreak/>
              <w:t>T/r</w:t>
            </w:r>
          </w:p>
        </w:tc>
        <w:tc>
          <w:tcPr>
            <w:tcW w:w="2854" w:type="dxa"/>
            <w:vMerge w:val="restart"/>
            <w:tcBorders>
              <w:top w:val="single" w:sz="4" w:space="0" w:color="000000"/>
              <w:left w:val="single" w:sz="4" w:space="0" w:color="000000"/>
              <w:bottom w:val="single" w:sz="4" w:space="0" w:color="000000"/>
              <w:right w:val="single" w:sz="4" w:space="0" w:color="000000"/>
            </w:tcBorders>
            <w:vAlign w:val="center"/>
          </w:tcPr>
          <w:p w:rsidR="004D213C" w:rsidRDefault="00C55EEA">
            <w:pPr>
              <w:spacing w:after="0"/>
              <w:jc w:val="center"/>
              <w:rPr>
                <w:rFonts w:ascii="Times New Roman" w:hAnsi="Times New Roman" w:cs="Times New Roman"/>
                <w:b/>
                <w:iCs/>
                <w:sz w:val="24"/>
                <w:szCs w:val="24"/>
                <w:lang w:val="uz-Cyrl-UZ"/>
              </w:rPr>
            </w:pPr>
            <w:r>
              <w:rPr>
                <w:rFonts w:ascii="Times New Roman" w:hAnsi="Times New Roman" w:cs="Times New Roman"/>
                <w:b/>
                <w:iCs/>
                <w:sz w:val="24"/>
                <w:szCs w:val="24"/>
                <w:lang w:val="uz-Cyrl-UZ"/>
              </w:rPr>
              <w:t>Xizmat</w:t>
            </w:r>
            <w:r>
              <w:rPr>
                <w:rFonts w:ascii="Times New Roman" w:hAnsi="Times New Roman" w:cs="Times New Roman"/>
                <w:b/>
                <w:iCs/>
                <w:sz w:val="24"/>
                <w:szCs w:val="24"/>
                <w:lang w:val="en-US"/>
              </w:rPr>
              <w:t>lar</w:t>
            </w:r>
            <w:r>
              <w:rPr>
                <w:rFonts w:ascii="Times New Roman" w:hAnsi="Times New Roman" w:cs="Times New Roman"/>
                <w:b/>
                <w:iCs/>
                <w:sz w:val="24"/>
                <w:szCs w:val="24"/>
                <w:lang w:val="uz-Cyrl-UZ"/>
              </w:rPr>
              <w:t xml:space="preserve"> nomi</w:t>
            </w:r>
          </w:p>
        </w:tc>
        <w:tc>
          <w:tcPr>
            <w:tcW w:w="1700" w:type="dxa"/>
            <w:vMerge w:val="restart"/>
            <w:tcBorders>
              <w:top w:val="single" w:sz="4" w:space="0" w:color="000000"/>
              <w:left w:val="single" w:sz="4" w:space="0" w:color="000000"/>
              <w:bottom w:val="single" w:sz="4" w:space="0" w:color="000000"/>
              <w:right w:val="single" w:sz="4" w:space="0" w:color="000000"/>
            </w:tcBorders>
            <w:vAlign w:val="center"/>
          </w:tcPr>
          <w:p w:rsidR="004D213C" w:rsidRDefault="00C55EEA">
            <w:pPr>
              <w:spacing w:after="0"/>
              <w:jc w:val="center"/>
              <w:rPr>
                <w:rFonts w:ascii="Times New Roman" w:hAnsi="Times New Roman" w:cs="Times New Roman"/>
                <w:b/>
                <w:iCs/>
                <w:sz w:val="24"/>
                <w:szCs w:val="24"/>
                <w:lang w:val="uz-Cyrl-UZ"/>
              </w:rPr>
            </w:pPr>
            <w:r>
              <w:rPr>
                <w:rFonts w:ascii="Times New Roman" w:hAnsi="Times New Roman" w:cs="Times New Roman"/>
                <w:b/>
                <w:iCs/>
                <w:sz w:val="24"/>
                <w:szCs w:val="24"/>
                <w:lang w:val="uz-Cyrl-UZ"/>
              </w:rPr>
              <w:t>Xizmat qiymati</w:t>
            </w:r>
          </w:p>
        </w:tc>
        <w:tc>
          <w:tcPr>
            <w:tcW w:w="1985" w:type="dxa"/>
            <w:gridSpan w:val="2"/>
            <w:tcBorders>
              <w:top w:val="single" w:sz="4" w:space="0" w:color="000000"/>
              <w:left w:val="single" w:sz="4" w:space="0" w:color="000000"/>
              <w:bottom w:val="single" w:sz="4" w:space="0" w:color="000000"/>
              <w:right w:val="single" w:sz="4" w:space="0" w:color="000000"/>
            </w:tcBorders>
            <w:vAlign w:val="center"/>
          </w:tcPr>
          <w:p w:rsidR="004D213C" w:rsidRDefault="00C55EEA">
            <w:pPr>
              <w:spacing w:after="0"/>
              <w:jc w:val="center"/>
              <w:rPr>
                <w:rFonts w:ascii="Times New Roman" w:hAnsi="Times New Roman" w:cs="Times New Roman"/>
                <w:b/>
                <w:iCs/>
                <w:sz w:val="24"/>
                <w:szCs w:val="24"/>
                <w:lang w:val="uz-Cyrl-UZ"/>
              </w:rPr>
            </w:pPr>
            <w:r>
              <w:rPr>
                <w:rFonts w:ascii="Times New Roman" w:hAnsi="Times New Roman" w:cs="Times New Roman"/>
                <w:b/>
                <w:iCs/>
                <w:sz w:val="24"/>
                <w:szCs w:val="24"/>
                <w:lang w:val="uz-Cyrl-UZ"/>
              </w:rPr>
              <w:t>QQS</w:t>
            </w:r>
          </w:p>
        </w:tc>
        <w:tc>
          <w:tcPr>
            <w:tcW w:w="2266" w:type="dxa"/>
            <w:vMerge w:val="restart"/>
            <w:tcBorders>
              <w:top w:val="single" w:sz="4" w:space="0" w:color="000000"/>
              <w:left w:val="single" w:sz="4" w:space="0" w:color="000000"/>
              <w:bottom w:val="single" w:sz="4" w:space="0" w:color="000000"/>
              <w:right w:val="single" w:sz="4" w:space="0" w:color="000000"/>
            </w:tcBorders>
            <w:vAlign w:val="center"/>
          </w:tcPr>
          <w:p w:rsidR="004D213C" w:rsidRDefault="00C55EEA">
            <w:pPr>
              <w:spacing w:after="0"/>
              <w:jc w:val="center"/>
              <w:rPr>
                <w:rFonts w:ascii="Times New Roman" w:hAnsi="Times New Roman" w:cs="Times New Roman"/>
                <w:b/>
                <w:iCs/>
                <w:sz w:val="24"/>
                <w:szCs w:val="24"/>
                <w:lang w:val="uz-Cyrl-UZ"/>
              </w:rPr>
            </w:pPr>
            <w:r>
              <w:rPr>
                <w:rFonts w:ascii="Times New Roman" w:hAnsi="Times New Roman" w:cs="Times New Roman"/>
                <w:b/>
                <w:iCs/>
                <w:sz w:val="24"/>
                <w:szCs w:val="24"/>
                <w:lang w:val="uz-Cyrl-UZ"/>
              </w:rPr>
              <w:t>Xizmatlarning umumiy bahosi (QQSni hisobga olgan holda)</w:t>
            </w:r>
          </w:p>
        </w:tc>
      </w:tr>
      <w:tr w:rsidR="004D213C" w:rsidTr="00950EB0">
        <w:trPr>
          <w:trHeight w:val="265"/>
        </w:trPr>
        <w:tc>
          <w:tcPr>
            <w:tcW w:w="551" w:type="dxa"/>
            <w:vMerge/>
            <w:tcBorders>
              <w:top w:val="single" w:sz="4" w:space="0" w:color="000000"/>
              <w:left w:val="single" w:sz="4" w:space="0" w:color="000000"/>
              <w:bottom w:val="single" w:sz="4" w:space="0" w:color="000000"/>
              <w:right w:val="single" w:sz="4" w:space="0" w:color="000000"/>
            </w:tcBorders>
            <w:vAlign w:val="center"/>
          </w:tcPr>
          <w:p w:rsidR="004D213C" w:rsidRDefault="004D213C">
            <w:pPr>
              <w:jc w:val="center"/>
              <w:rPr>
                <w:rFonts w:ascii="Times New Roman" w:hAnsi="Times New Roman" w:cs="Times New Roman"/>
                <w:b/>
                <w:iCs/>
                <w:sz w:val="24"/>
                <w:szCs w:val="24"/>
                <w:lang w:val="uz-Cyrl-UZ"/>
              </w:rPr>
            </w:pPr>
          </w:p>
        </w:tc>
        <w:tc>
          <w:tcPr>
            <w:tcW w:w="2854" w:type="dxa"/>
            <w:vMerge/>
            <w:tcBorders>
              <w:top w:val="single" w:sz="4" w:space="0" w:color="000000"/>
              <w:left w:val="single" w:sz="4" w:space="0" w:color="000000"/>
              <w:bottom w:val="single" w:sz="4" w:space="0" w:color="000000"/>
              <w:right w:val="single" w:sz="4" w:space="0" w:color="000000"/>
            </w:tcBorders>
            <w:vAlign w:val="center"/>
          </w:tcPr>
          <w:p w:rsidR="004D213C" w:rsidRDefault="004D213C">
            <w:pPr>
              <w:jc w:val="center"/>
              <w:rPr>
                <w:rFonts w:ascii="Times New Roman" w:hAnsi="Times New Roman" w:cs="Times New Roman"/>
                <w:b/>
                <w:iCs/>
                <w:sz w:val="24"/>
                <w:szCs w:val="24"/>
                <w:lang w:val="uz-Cyrl-UZ"/>
              </w:rPr>
            </w:pPr>
          </w:p>
        </w:tc>
        <w:tc>
          <w:tcPr>
            <w:tcW w:w="1700" w:type="dxa"/>
            <w:vMerge/>
            <w:tcBorders>
              <w:top w:val="single" w:sz="4" w:space="0" w:color="000000"/>
              <w:left w:val="single" w:sz="4" w:space="0" w:color="000000"/>
              <w:bottom w:val="single" w:sz="4" w:space="0" w:color="000000"/>
              <w:right w:val="single" w:sz="4" w:space="0" w:color="000000"/>
            </w:tcBorders>
            <w:vAlign w:val="center"/>
          </w:tcPr>
          <w:p w:rsidR="004D213C" w:rsidRDefault="004D213C">
            <w:pPr>
              <w:jc w:val="center"/>
              <w:rPr>
                <w:rFonts w:ascii="Times New Roman" w:hAnsi="Times New Roman" w:cs="Times New Roman"/>
                <w:b/>
                <w:iCs/>
                <w:sz w:val="24"/>
                <w:szCs w:val="24"/>
                <w:lang w:val="uz-Cyrl-UZ"/>
              </w:rPr>
            </w:pPr>
          </w:p>
        </w:tc>
        <w:tc>
          <w:tcPr>
            <w:tcW w:w="851" w:type="dxa"/>
            <w:tcBorders>
              <w:top w:val="single" w:sz="4" w:space="0" w:color="000000"/>
              <w:left w:val="single" w:sz="4" w:space="0" w:color="000000"/>
              <w:bottom w:val="single" w:sz="4" w:space="0" w:color="000000"/>
              <w:right w:val="single" w:sz="4" w:space="0" w:color="000000"/>
            </w:tcBorders>
            <w:vAlign w:val="center"/>
          </w:tcPr>
          <w:p w:rsidR="004D213C" w:rsidRDefault="00C55EEA">
            <w:pPr>
              <w:jc w:val="center"/>
              <w:rPr>
                <w:rFonts w:ascii="Times New Roman" w:hAnsi="Times New Roman" w:cs="Times New Roman"/>
                <w:b/>
                <w:iCs/>
                <w:sz w:val="24"/>
                <w:szCs w:val="24"/>
                <w:lang w:val="uz-Cyrl-UZ"/>
              </w:rPr>
            </w:pPr>
            <w:r>
              <w:rPr>
                <w:rFonts w:ascii="Times New Roman" w:hAnsi="Times New Roman" w:cs="Times New Roman"/>
                <w:b/>
                <w:iCs/>
                <w:sz w:val="24"/>
                <w:szCs w:val="24"/>
                <w:lang w:val="uz-Cyrl-UZ"/>
              </w:rPr>
              <w:t>%</w:t>
            </w:r>
          </w:p>
        </w:tc>
        <w:tc>
          <w:tcPr>
            <w:tcW w:w="1134" w:type="dxa"/>
            <w:tcBorders>
              <w:top w:val="single" w:sz="4" w:space="0" w:color="000000"/>
              <w:left w:val="single" w:sz="4" w:space="0" w:color="000000"/>
              <w:bottom w:val="single" w:sz="4" w:space="0" w:color="000000"/>
              <w:right w:val="single" w:sz="4" w:space="0" w:color="000000"/>
            </w:tcBorders>
            <w:vAlign w:val="center"/>
          </w:tcPr>
          <w:p w:rsidR="004D213C" w:rsidRDefault="00C55EEA">
            <w:pPr>
              <w:jc w:val="center"/>
              <w:rPr>
                <w:rFonts w:ascii="Times New Roman" w:hAnsi="Times New Roman" w:cs="Times New Roman"/>
                <w:b/>
                <w:iCs/>
                <w:sz w:val="24"/>
                <w:szCs w:val="24"/>
                <w:lang w:val="uz-Cyrl-UZ"/>
              </w:rPr>
            </w:pPr>
            <w:r>
              <w:rPr>
                <w:rFonts w:ascii="Times New Roman" w:hAnsi="Times New Roman" w:cs="Times New Roman"/>
                <w:b/>
                <w:iCs/>
                <w:sz w:val="24"/>
                <w:szCs w:val="24"/>
                <w:lang w:val="uz-Cyrl-UZ"/>
              </w:rPr>
              <w:t>summasi</w:t>
            </w:r>
          </w:p>
        </w:tc>
        <w:tc>
          <w:tcPr>
            <w:tcW w:w="2266" w:type="dxa"/>
            <w:vMerge/>
            <w:tcBorders>
              <w:top w:val="single" w:sz="4" w:space="0" w:color="000000"/>
              <w:left w:val="single" w:sz="4" w:space="0" w:color="000000"/>
              <w:bottom w:val="single" w:sz="4" w:space="0" w:color="000000"/>
              <w:right w:val="single" w:sz="4" w:space="0" w:color="000000"/>
            </w:tcBorders>
            <w:vAlign w:val="center"/>
          </w:tcPr>
          <w:p w:rsidR="004D213C" w:rsidRDefault="004D213C">
            <w:pPr>
              <w:jc w:val="center"/>
              <w:rPr>
                <w:rFonts w:ascii="Times New Roman" w:hAnsi="Times New Roman" w:cs="Times New Roman"/>
                <w:b/>
                <w:iCs/>
                <w:sz w:val="24"/>
                <w:szCs w:val="24"/>
                <w:lang w:val="uz-Cyrl-UZ"/>
              </w:rPr>
            </w:pPr>
          </w:p>
        </w:tc>
      </w:tr>
      <w:tr w:rsidR="004D213C" w:rsidTr="00950EB0">
        <w:tc>
          <w:tcPr>
            <w:tcW w:w="551" w:type="dxa"/>
            <w:tcBorders>
              <w:top w:val="single" w:sz="4" w:space="0" w:color="000000"/>
              <w:left w:val="single" w:sz="4" w:space="0" w:color="000000"/>
              <w:bottom w:val="single" w:sz="4" w:space="0" w:color="000000"/>
              <w:right w:val="single" w:sz="4" w:space="0" w:color="000000"/>
            </w:tcBorders>
            <w:vAlign w:val="center"/>
          </w:tcPr>
          <w:p w:rsidR="004D213C" w:rsidRPr="008E5EB0" w:rsidRDefault="008E5EB0">
            <w:pPr>
              <w:spacing w:after="0" w:line="240" w:lineRule="auto"/>
              <w:outlineLvl w:val="2"/>
              <w:rPr>
                <w:rFonts w:ascii="Times New Roman" w:eastAsia="Times New Roman" w:hAnsi="Times New Roman" w:cs="Times New Roman"/>
                <w:bCs/>
                <w:sz w:val="24"/>
                <w:szCs w:val="24"/>
                <w:lang w:val="en-US"/>
              </w:rPr>
            </w:pPr>
            <w:r>
              <w:rPr>
                <w:rFonts w:eastAsia="Times New Roman"/>
                <w:bCs/>
                <w:lang w:val="en-US"/>
              </w:rPr>
              <w:t>1</w:t>
            </w:r>
          </w:p>
        </w:tc>
        <w:tc>
          <w:tcPr>
            <w:tcW w:w="2854" w:type="dxa"/>
            <w:tcBorders>
              <w:top w:val="single" w:sz="4" w:space="0" w:color="000000"/>
              <w:left w:val="single" w:sz="4" w:space="0" w:color="000000"/>
              <w:bottom w:val="single" w:sz="4" w:space="0" w:color="000000"/>
              <w:right w:val="single" w:sz="4" w:space="0" w:color="000000"/>
            </w:tcBorders>
            <w:vAlign w:val="center"/>
          </w:tcPr>
          <w:p w:rsidR="004D213C" w:rsidRDefault="008E5EB0">
            <w:pPr>
              <w:jc w:val="center"/>
              <w:rPr>
                <w:rFonts w:ascii="Times New Roman" w:hAnsi="Times New Roman" w:cs="Times New Roman"/>
                <w:iCs/>
                <w:sz w:val="24"/>
                <w:szCs w:val="24"/>
                <w:lang w:val="uz-Cyrl-UZ"/>
              </w:rPr>
            </w:pPr>
            <w:r>
              <w:rPr>
                <w:rFonts w:ascii="Times New Roman" w:hAnsi="Times New Roman" w:cs="Times New Roman"/>
                <w:iCs/>
                <w:sz w:val="24"/>
                <w:szCs w:val="24"/>
                <w:lang w:val="uz-Cyrl-UZ"/>
              </w:rPr>
              <w:t>{{service</w:t>
            </w:r>
            <w:r>
              <w:rPr>
                <w:rFonts w:ascii="Times New Roman" w:hAnsi="Times New Roman" w:cs="Times New Roman"/>
                <w:iCs/>
                <w:sz w:val="24"/>
                <w:szCs w:val="24"/>
                <w:lang w:val="en-US"/>
              </w:rPr>
              <w:t>N</w:t>
            </w:r>
            <w:r w:rsidR="00C55EEA">
              <w:rPr>
                <w:rFonts w:ascii="Times New Roman" w:hAnsi="Times New Roman" w:cs="Times New Roman"/>
                <w:iCs/>
                <w:sz w:val="24"/>
                <w:szCs w:val="24"/>
                <w:lang w:val="uz-Cyrl-UZ"/>
              </w:rPr>
              <w:t>ame}}</w:t>
            </w:r>
          </w:p>
        </w:tc>
        <w:tc>
          <w:tcPr>
            <w:tcW w:w="1700" w:type="dxa"/>
            <w:tcBorders>
              <w:top w:val="single" w:sz="4" w:space="0" w:color="000000"/>
              <w:left w:val="single" w:sz="4" w:space="0" w:color="000000"/>
              <w:bottom w:val="single" w:sz="4" w:space="0" w:color="000000"/>
              <w:right w:val="single" w:sz="4" w:space="0" w:color="000000"/>
            </w:tcBorders>
            <w:vAlign w:val="center"/>
          </w:tcPr>
          <w:p w:rsidR="004D213C" w:rsidRDefault="008E5EB0">
            <w:pPr>
              <w:jc w:val="center"/>
              <w:rPr>
                <w:rFonts w:ascii="Times New Roman" w:hAnsi="Times New Roman" w:cs="Times New Roman"/>
                <w:iCs/>
                <w:sz w:val="24"/>
                <w:szCs w:val="24"/>
                <w:lang w:val="uz-Cyrl-UZ"/>
              </w:rPr>
            </w:pPr>
            <w:r>
              <w:rPr>
                <w:rFonts w:ascii="Times New Roman" w:hAnsi="Times New Roman" w:cs="Times New Roman"/>
                <w:iCs/>
                <w:sz w:val="24"/>
                <w:szCs w:val="24"/>
                <w:lang w:val="uz-Cyrl-UZ"/>
              </w:rPr>
              <w:t>{{service</w:t>
            </w:r>
            <w:r>
              <w:rPr>
                <w:rFonts w:ascii="Times New Roman" w:hAnsi="Times New Roman" w:cs="Times New Roman"/>
                <w:iCs/>
                <w:sz w:val="24"/>
                <w:szCs w:val="24"/>
                <w:lang w:val="en-US"/>
              </w:rPr>
              <w:t>V</w:t>
            </w:r>
            <w:r w:rsidR="00C55EEA">
              <w:rPr>
                <w:rFonts w:ascii="Times New Roman" w:hAnsi="Times New Roman" w:cs="Times New Roman"/>
                <w:iCs/>
                <w:sz w:val="24"/>
                <w:szCs w:val="24"/>
                <w:lang w:val="uz-Cyrl-UZ"/>
              </w:rPr>
              <w:t>alue}}</w:t>
            </w:r>
          </w:p>
        </w:tc>
        <w:tc>
          <w:tcPr>
            <w:tcW w:w="851" w:type="dxa"/>
            <w:tcBorders>
              <w:top w:val="single" w:sz="4" w:space="0" w:color="000000"/>
              <w:left w:val="single" w:sz="4" w:space="0" w:color="000000"/>
              <w:bottom w:val="single" w:sz="4" w:space="0" w:color="000000"/>
              <w:right w:val="single" w:sz="4" w:space="0" w:color="000000"/>
            </w:tcBorders>
          </w:tcPr>
          <w:p w:rsidR="004D213C" w:rsidRDefault="008E5EB0">
            <w:pPr>
              <w:jc w:val="center"/>
              <w:rPr>
                <w:rFonts w:ascii="Times New Roman" w:hAnsi="Times New Roman" w:cs="Times New Roman"/>
                <w:iCs/>
                <w:sz w:val="24"/>
                <w:szCs w:val="24"/>
                <w:lang w:val="uz-Cyrl-UZ"/>
              </w:rPr>
            </w:pPr>
            <w:r>
              <w:rPr>
                <w:rFonts w:ascii="Times New Roman" w:hAnsi="Times New Roman" w:cs="Times New Roman"/>
                <w:iCs/>
                <w:sz w:val="24"/>
                <w:szCs w:val="24"/>
                <w:lang w:val="uz-Cyrl-UZ"/>
              </w:rPr>
              <w:t>{{service</w:t>
            </w:r>
            <w:r>
              <w:rPr>
                <w:rFonts w:ascii="Times New Roman" w:hAnsi="Times New Roman" w:cs="Times New Roman"/>
                <w:iCs/>
                <w:sz w:val="24"/>
                <w:szCs w:val="24"/>
                <w:lang w:val="en-US"/>
              </w:rPr>
              <w:t>P</w:t>
            </w:r>
            <w:r w:rsidR="00C55EEA">
              <w:rPr>
                <w:rFonts w:ascii="Times New Roman" w:hAnsi="Times New Roman" w:cs="Times New Roman"/>
                <w:iCs/>
                <w:sz w:val="24"/>
                <w:szCs w:val="24"/>
                <w:lang w:val="uz-Cyrl-UZ"/>
              </w:rPr>
              <w:t>ercent}}%</w:t>
            </w:r>
          </w:p>
        </w:tc>
        <w:tc>
          <w:tcPr>
            <w:tcW w:w="1134" w:type="dxa"/>
            <w:tcBorders>
              <w:top w:val="single" w:sz="4" w:space="0" w:color="000000"/>
              <w:left w:val="single" w:sz="4" w:space="0" w:color="000000"/>
              <w:bottom w:val="single" w:sz="4" w:space="0" w:color="000000"/>
              <w:right w:val="single" w:sz="4" w:space="0" w:color="000000"/>
            </w:tcBorders>
          </w:tcPr>
          <w:p w:rsidR="004D213C" w:rsidRDefault="008E5EB0">
            <w:pPr>
              <w:jc w:val="center"/>
              <w:rPr>
                <w:rFonts w:ascii="Times New Roman" w:hAnsi="Times New Roman" w:cs="Times New Roman"/>
                <w:iCs/>
                <w:sz w:val="24"/>
                <w:szCs w:val="24"/>
                <w:lang w:val="uz-Cyrl-UZ"/>
              </w:rPr>
            </w:pPr>
            <w:r>
              <w:rPr>
                <w:rFonts w:ascii="Times New Roman" w:hAnsi="Times New Roman" w:cs="Times New Roman"/>
                <w:iCs/>
                <w:sz w:val="24"/>
                <w:szCs w:val="24"/>
                <w:lang w:val="uz-Cyrl-UZ"/>
              </w:rPr>
              <w:t>{{service</w:t>
            </w:r>
            <w:r>
              <w:rPr>
                <w:rFonts w:ascii="Times New Roman" w:hAnsi="Times New Roman" w:cs="Times New Roman"/>
                <w:iCs/>
                <w:sz w:val="24"/>
                <w:szCs w:val="24"/>
                <w:lang w:val="en-US"/>
              </w:rPr>
              <w:t>A</w:t>
            </w:r>
            <w:r w:rsidR="00C55EEA">
              <w:rPr>
                <w:rFonts w:ascii="Times New Roman" w:hAnsi="Times New Roman" w:cs="Times New Roman"/>
                <w:iCs/>
                <w:sz w:val="24"/>
                <w:szCs w:val="24"/>
                <w:lang w:val="uz-Cyrl-UZ"/>
              </w:rPr>
              <w:t>mount}}</w:t>
            </w:r>
          </w:p>
        </w:tc>
        <w:tc>
          <w:tcPr>
            <w:tcW w:w="2266" w:type="dxa"/>
            <w:tcBorders>
              <w:top w:val="single" w:sz="4" w:space="0" w:color="000000"/>
              <w:left w:val="single" w:sz="4" w:space="0" w:color="000000"/>
              <w:bottom w:val="single" w:sz="4" w:space="0" w:color="000000"/>
              <w:right w:val="single" w:sz="4" w:space="0" w:color="000000"/>
            </w:tcBorders>
            <w:vAlign w:val="center"/>
          </w:tcPr>
          <w:p w:rsidR="004D213C" w:rsidRDefault="008E5EB0">
            <w:pPr>
              <w:jc w:val="center"/>
              <w:rPr>
                <w:rFonts w:ascii="Times New Roman" w:hAnsi="Times New Roman" w:cs="Times New Roman"/>
                <w:iCs/>
                <w:sz w:val="24"/>
                <w:szCs w:val="24"/>
                <w:lang w:val="uz-Cyrl-UZ"/>
              </w:rPr>
            </w:pPr>
            <w:r>
              <w:rPr>
                <w:rFonts w:ascii="Times New Roman" w:hAnsi="Times New Roman" w:cs="Times New Roman"/>
                <w:iCs/>
                <w:sz w:val="24"/>
                <w:szCs w:val="24"/>
                <w:lang w:val="uz-Cyrl-UZ"/>
              </w:rPr>
              <w:t>{{service</w:t>
            </w:r>
            <w:r>
              <w:rPr>
                <w:rFonts w:ascii="Times New Roman" w:hAnsi="Times New Roman" w:cs="Times New Roman"/>
                <w:iCs/>
                <w:sz w:val="24"/>
                <w:szCs w:val="24"/>
                <w:lang w:val="en-US"/>
              </w:rPr>
              <w:t>O</w:t>
            </w:r>
            <w:r w:rsidR="00C55EEA">
              <w:rPr>
                <w:rFonts w:ascii="Times New Roman" w:hAnsi="Times New Roman" w:cs="Times New Roman"/>
                <w:iCs/>
                <w:sz w:val="24"/>
                <w:szCs w:val="24"/>
                <w:lang w:val="uz-Cyrl-UZ"/>
              </w:rPr>
              <w:t>veral</w:t>
            </w:r>
            <w:r w:rsidR="00950EB0">
              <w:rPr>
                <w:rFonts w:ascii="Times New Roman" w:hAnsi="Times New Roman" w:cs="Times New Roman"/>
                <w:iCs/>
                <w:sz w:val="24"/>
                <w:szCs w:val="24"/>
                <w:lang w:val="en-US"/>
              </w:rPr>
              <w:t>l</w:t>
            </w:r>
            <w:r w:rsidR="00C55EEA">
              <w:rPr>
                <w:rFonts w:ascii="Times New Roman" w:hAnsi="Times New Roman" w:cs="Times New Roman"/>
                <w:iCs/>
                <w:sz w:val="24"/>
                <w:szCs w:val="24"/>
                <w:lang w:val="uz-Cyrl-UZ"/>
              </w:rPr>
              <w:t>Score}}</w:t>
            </w:r>
          </w:p>
        </w:tc>
      </w:tr>
      <w:tr w:rsidR="004D213C" w:rsidTr="00950EB0">
        <w:tc>
          <w:tcPr>
            <w:tcW w:w="551" w:type="dxa"/>
            <w:tcBorders>
              <w:top w:val="single" w:sz="4" w:space="0" w:color="000000"/>
              <w:left w:val="single" w:sz="4" w:space="0" w:color="000000"/>
              <w:bottom w:val="single" w:sz="4" w:space="0" w:color="000000"/>
              <w:right w:val="single" w:sz="4" w:space="0" w:color="000000"/>
            </w:tcBorders>
            <w:vAlign w:val="center"/>
          </w:tcPr>
          <w:p w:rsidR="004D213C" w:rsidRDefault="004D213C">
            <w:pPr>
              <w:jc w:val="center"/>
              <w:rPr>
                <w:rFonts w:ascii="Times New Roman" w:hAnsi="Times New Roman" w:cs="Times New Roman"/>
                <w:b/>
                <w:iCs/>
                <w:sz w:val="24"/>
                <w:szCs w:val="24"/>
                <w:lang w:val="uz-Cyrl-UZ"/>
              </w:rPr>
            </w:pPr>
          </w:p>
        </w:tc>
        <w:tc>
          <w:tcPr>
            <w:tcW w:w="2854" w:type="dxa"/>
            <w:tcBorders>
              <w:top w:val="single" w:sz="4" w:space="0" w:color="000000"/>
              <w:left w:val="single" w:sz="4" w:space="0" w:color="000000"/>
              <w:bottom w:val="single" w:sz="4" w:space="0" w:color="000000"/>
              <w:right w:val="single" w:sz="4" w:space="0" w:color="000000"/>
            </w:tcBorders>
            <w:vAlign w:val="center"/>
          </w:tcPr>
          <w:p w:rsidR="004D213C" w:rsidRDefault="00C55EEA">
            <w:pPr>
              <w:jc w:val="center"/>
              <w:rPr>
                <w:rFonts w:ascii="Times New Roman" w:hAnsi="Times New Roman" w:cs="Times New Roman"/>
                <w:b/>
                <w:iCs/>
                <w:sz w:val="24"/>
                <w:szCs w:val="24"/>
                <w:lang w:val="uz-Cyrl-UZ"/>
              </w:rPr>
            </w:pPr>
            <w:r>
              <w:rPr>
                <w:rFonts w:ascii="Times New Roman" w:hAnsi="Times New Roman" w:cs="Times New Roman"/>
                <w:b/>
                <w:iCs/>
                <w:sz w:val="24"/>
                <w:szCs w:val="24"/>
                <w:lang w:val="uz-Cyrl-UZ"/>
              </w:rPr>
              <w:t>Jami</w:t>
            </w:r>
          </w:p>
        </w:tc>
        <w:tc>
          <w:tcPr>
            <w:tcW w:w="1700" w:type="dxa"/>
            <w:tcBorders>
              <w:top w:val="single" w:sz="4" w:space="0" w:color="000000"/>
              <w:left w:val="single" w:sz="4" w:space="0" w:color="000000"/>
              <w:bottom w:val="single" w:sz="4" w:space="0" w:color="000000"/>
              <w:right w:val="single" w:sz="4" w:space="0" w:color="000000"/>
            </w:tcBorders>
            <w:vAlign w:val="center"/>
          </w:tcPr>
          <w:p w:rsidR="004D213C" w:rsidRDefault="008E5EB0">
            <w:pPr>
              <w:jc w:val="center"/>
              <w:rPr>
                <w:rFonts w:ascii="Times New Roman" w:hAnsi="Times New Roman" w:cs="Times New Roman"/>
                <w:b/>
                <w:iCs/>
                <w:sz w:val="24"/>
                <w:szCs w:val="24"/>
                <w:lang w:val="uz-Cyrl-UZ"/>
              </w:rPr>
            </w:pPr>
            <w:r>
              <w:rPr>
                <w:rFonts w:ascii="Times New Roman" w:hAnsi="Times New Roman" w:cs="Times New Roman"/>
                <w:iCs/>
                <w:sz w:val="24"/>
                <w:szCs w:val="24"/>
                <w:lang w:val="uz-Cyrl-UZ"/>
              </w:rPr>
              <w:t>{{service</w:t>
            </w:r>
            <w:r>
              <w:rPr>
                <w:rFonts w:ascii="Times New Roman" w:hAnsi="Times New Roman" w:cs="Times New Roman"/>
                <w:iCs/>
                <w:sz w:val="24"/>
                <w:szCs w:val="24"/>
                <w:lang w:val="en-US"/>
              </w:rPr>
              <w:t>V</w:t>
            </w:r>
            <w:r>
              <w:rPr>
                <w:rFonts w:ascii="Times New Roman" w:hAnsi="Times New Roman" w:cs="Times New Roman"/>
                <w:iCs/>
                <w:sz w:val="24"/>
                <w:szCs w:val="24"/>
                <w:lang w:val="uz-Cyrl-UZ"/>
              </w:rPr>
              <w:t>alue}}</w:t>
            </w:r>
          </w:p>
        </w:tc>
        <w:tc>
          <w:tcPr>
            <w:tcW w:w="851" w:type="dxa"/>
            <w:tcBorders>
              <w:top w:val="single" w:sz="4" w:space="0" w:color="000000"/>
              <w:left w:val="single" w:sz="4" w:space="0" w:color="000000"/>
              <w:bottom w:val="single" w:sz="4" w:space="0" w:color="000000"/>
              <w:right w:val="single" w:sz="4" w:space="0" w:color="000000"/>
            </w:tcBorders>
          </w:tcPr>
          <w:p w:rsidR="004D213C" w:rsidRDefault="008E5EB0">
            <w:pPr>
              <w:jc w:val="center"/>
              <w:rPr>
                <w:rFonts w:ascii="Times New Roman" w:hAnsi="Times New Roman" w:cs="Times New Roman"/>
                <w:b/>
                <w:iCs/>
                <w:sz w:val="24"/>
                <w:szCs w:val="24"/>
                <w:lang w:val="uz-Cyrl-UZ"/>
              </w:rPr>
            </w:pPr>
            <w:r>
              <w:rPr>
                <w:rFonts w:ascii="Times New Roman" w:hAnsi="Times New Roman" w:cs="Times New Roman"/>
                <w:iCs/>
                <w:sz w:val="24"/>
                <w:szCs w:val="24"/>
                <w:lang w:val="uz-Cyrl-UZ"/>
              </w:rPr>
              <w:t>{{service</w:t>
            </w:r>
            <w:r>
              <w:rPr>
                <w:rFonts w:ascii="Times New Roman" w:hAnsi="Times New Roman" w:cs="Times New Roman"/>
                <w:iCs/>
                <w:sz w:val="24"/>
                <w:szCs w:val="24"/>
                <w:lang w:val="en-US"/>
              </w:rPr>
              <w:t>P</w:t>
            </w:r>
            <w:r>
              <w:rPr>
                <w:rFonts w:ascii="Times New Roman" w:hAnsi="Times New Roman" w:cs="Times New Roman"/>
                <w:iCs/>
                <w:sz w:val="24"/>
                <w:szCs w:val="24"/>
                <w:lang w:val="uz-Cyrl-UZ"/>
              </w:rPr>
              <w:t>ercent}}%</w:t>
            </w:r>
          </w:p>
        </w:tc>
        <w:tc>
          <w:tcPr>
            <w:tcW w:w="1134" w:type="dxa"/>
            <w:tcBorders>
              <w:top w:val="single" w:sz="4" w:space="0" w:color="000000"/>
              <w:left w:val="single" w:sz="4" w:space="0" w:color="000000"/>
              <w:bottom w:val="single" w:sz="4" w:space="0" w:color="000000"/>
              <w:right w:val="single" w:sz="4" w:space="0" w:color="000000"/>
            </w:tcBorders>
          </w:tcPr>
          <w:p w:rsidR="004D213C" w:rsidRDefault="008E5EB0">
            <w:pPr>
              <w:jc w:val="center"/>
              <w:rPr>
                <w:rFonts w:ascii="Times New Roman" w:hAnsi="Times New Roman" w:cs="Times New Roman"/>
                <w:b/>
                <w:iCs/>
                <w:sz w:val="24"/>
                <w:szCs w:val="24"/>
                <w:lang w:val="uz-Cyrl-UZ"/>
              </w:rPr>
            </w:pPr>
            <w:r>
              <w:rPr>
                <w:rFonts w:ascii="Times New Roman" w:hAnsi="Times New Roman" w:cs="Times New Roman"/>
                <w:iCs/>
                <w:sz w:val="24"/>
                <w:szCs w:val="24"/>
                <w:lang w:val="uz-Cyrl-UZ"/>
              </w:rPr>
              <w:t>{{service</w:t>
            </w:r>
            <w:r>
              <w:rPr>
                <w:rFonts w:ascii="Times New Roman" w:hAnsi="Times New Roman" w:cs="Times New Roman"/>
                <w:iCs/>
                <w:sz w:val="24"/>
                <w:szCs w:val="24"/>
                <w:lang w:val="en-US"/>
              </w:rPr>
              <w:t>A</w:t>
            </w:r>
            <w:r>
              <w:rPr>
                <w:rFonts w:ascii="Times New Roman" w:hAnsi="Times New Roman" w:cs="Times New Roman"/>
                <w:iCs/>
                <w:sz w:val="24"/>
                <w:szCs w:val="24"/>
                <w:lang w:val="uz-Cyrl-UZ"/>
              </w:rPr>
              <w:t>mount}}</w:t>
            </w:r>
          </w:p>
        </w:tc>
        <w:tc>
          <w:tcPr>
            <w:tcW w:w="2266" w:type="dxa"/>
            <w:tcBorders>
              <w:top w:val="single" w:sz="4" w:space="0" w:color="000000"/>
              <w:left w:val="single" w:sz="4" w:space="0" w:color="000000"/>
              <w:bottom w:val="single" w:sz="4" w:space="0" w:color="000000"/>
              <w:right w:val="single" w:sz="4" w:space="0" w:color="000000"/>
            </w:tcBorders>
            <w:vAlign w:val="center"/>
          </w:tcPr>
          <w:p w:rsidR="004D213C" w:rsidRDefault="008E5EB0">
            <w:pPr>
              <w:jc w:val="center"/>
              <w:rPr>
                <w:rFonts w:ascii="Times New Roman" w:hAnsi="Times New Roman" w:cs="Times New Roman"/>
                <w:b/>
                <w:iCs/>
                <w:sz w:val="24"/>
                <w:szCs w:val="24"/>
                <w:lang w:val="uz-Cyrl-UZ"/>
              </w:rPr>
            </w:pPr>
            <w:r>
              <w:rPr>
                <w:rFonts w:ascii="Times New Roman" w:hAnsi="Times New Roman" w:cs="Times New Roman"/>
                <w:iCs/>
                <w:sz w:val="24"/>
                <w:szCs w:val="24"/>
                <w:lang w:val="uz-Cyrl-UZ"/>
              </w:rPr>
              <w:t>{{</w:t>
            </w:r>
            <w:r w:rsidR="00950EB0">
              <w:rPr>
                <w:rFonts w:ascii="Times New Roman" w:hAnsi="Times New Roman" w:cs="Times New Roman"/>
                <w:iCs/>
                <w:sz w:val="24"/>
                <w:szCs w:val="24"/>
                <w:lang w:val="uz-Cyrl-UZ"/>
              </w:rPr>
              <w:t xml:space="preserve"> </w:t>
            </w:r>
            <w:r w:rsidR="00950EB0">
              <w:rPr>
                <w:rFonts w:ascii="Times New Roman" w:hAnsi="Times New Roman" w:cs="Times New Roman"/>
                <w:iCs/>
                <w:sz w:val="24"/>
                <w:szCs w:val="24"/>
                <w:lang w:val="uz-Cyrl-UZ"/>
              </w:rPr>
              <w:t>service</w:t>
            </w:r>
            <w:r w:rsidR="00950EB0">
              <w:rPr>
                <w:rFonts w:ascii="Times New Roman" w:hAnsi="Times New Roman" w:cs="Times New Roman"/>
                <w:iCs/>
                <w:sz w:val="24"/>
                <w:szCs w:val="24"/>
                <w:lang w:val="en-US"/>
              </w:rPr>
              <w:t>O</w:t>
            </w:r>
            <w:r w:rsidR="00950EB0">
              <w:rPr>
                <w:rFonts w:ascii="Times New Roman" w:hAnsi="Times New Roman" w:cs="Times New Roman"/>
                <w:iCs/>
                <w:sz w:val="24"/>
                <w:szCs w:val="24"/>
                <w:lang w:val="uz-Cyrl-UZ"/>
              </w:rPr>
              <w:t>veral</w:t>
            </w:r>
            <w:r w:rsidR="00950EB0">
              <w:rPr>
                <w:rFonts w:ascii="Times New Roman" w:hAnsi="Times New Roman" w:cs="Times New Roman"/>
                <w:iCs/>
                <w:sz w:val="24"/>
                <w:szCs w:val="24"/>
                <w:lang w:val="en-US"/>
              </w:rPr>
              <w:t>l</w:t>
            </w:r>
            <w:r w:rsidR="00950EB0">
              <w:rPr>
                <w:rFonts w:ascii="Times New Roman" w:hAnsi="Times New Roman" w:cs="Times New Roman"/>
                <w:iCs/>
                <w:sz w:val="24"/>
                <w:szCs w:val="24"/>
                <w:lang w:val="uz-Cyrl-UZ"/>
              </w:rPr>
              <w:t>Score</w:t>
            </w:r>
            <w:r w:rsidR="00950EB0">
              <w:rPr>
                <w:rFonts w:ascii="Times New Roman" w:hAnsi="Times New Roman" w:cs="Times New Roman"/>
                <w:iCs/>
                <w:sz w:val="24"/>
                <w:szCs w:val="24"/>
                <w:lang w:val="uz-Cyrl-UZ"/>
              </w:rPr>
              <w:t xml:space="preserve"> </w:t>
            </w:r>
            <w:r>
              <w:rPr>
                <w:rFonts w:ascii="Times New Roman" w:hAnsi="Times New Roman" w:cs="Times New Roman"/>
                <w:iCs/>
                <w:sz w:val="24"/>
                <w:szCs w:val="24"/>
                <w:lang w:val="uz-Cyrl-UZ"/>
              </w:rPr>
              <w:t>}}</w:t>
            </w:r>
          </w:p>
        </w:tc>
      </w:tr>
    </w:tbl>
    <w:p w:rsidR="004D213C" w:rsidRDefault="004D213C">
      <w:pPr>
        <w:pStyle w:val="af0"/>
        <w:ind w:firstLine="708"/>
        <w:jc w:val="both"/>
        <w:rPr>
          <w:rFonts w:ascii="Times New Roman" w:eastAsia="Times New Roman" w:hAnsi="Times New Roman"/>
          <w:bCs/>
          <w:sz w:val="24"/>
          <w:szCs w:val="24"/>
          <w:lang w:val="uz-Cyrl-UZ" w:eastAsia="ru-RU"/>
        </w:rPr>
      </w:pP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t>2.2. Shartnomada nazarda tutilgan Statistik xizmatlarni qabul qilib olish, ularni talablarga muvofiqligini tasdiqlovchi “Bajarilgan statistik xizmatlarni qabul qilish va topshirish dalolatnomasi” bilan rasmiylashtiriladi.</w:t>
      </w:r>
    </w:p>
    <w:p w:rsidR="00950EB0" w:rsidRDefault="00950EB0">
      <w:pPr>
        <w:pStyle w:val="af0"/>
        <w:ind w:firstLine="708"/>
        <w:jc w:val="both"/>
        <w:rPr>
          <w:rFonts w:ascii="Times New Roman" w:eastAsia="Times New Roman" w:hAnsi="Times New Roman"/>
          <w:bCs/>
          <w:sz w:val="24"/>
          <w:szCs w:val="24"/>
          <w:lang w:val="uz-Cyrl-UZ" w:eastAsia="ru-RU"/>
        </w:rPr>
      </w:pPr>
      <w:bookmarkStart w:id="0" w:name="_GoBack"/>
      <w:bookmarkEnd w:id="0"/>
    </w:p>
    <w:p w:rsidR="004D213C" w:rsidRDefault="00C55EEA">
      <w:pPr>
        <w:pStyle w:val="af0"/>
        <w:ind w:firstLine="708"/>
        <w:jc w:val="center"/>
        <w:rPr>
          <w:rFonts w:ascii="Times New Roman" w:eastAsia="Times New Roman" w:hAnsi="Times New Roman"/>
          <w:bCs/>
          <w:sz w:val="24"/>
          <w:szCs w:val="24"/>
          <w:lang w:val="uz-Cyrl-UZ" w:eastAsia="ru-RU"/>
        </w:rPr>
      </w:pPr>
      <w:r>
        <w:rPr>
          <w:rFonts w:ascii="Times New Roman" w:eastAsia="Times New Roman" w:hAnsi="Times New Roman"/>
          <w:b/>
          <w:bCs/>
          <w:sz w:val="24"/>
          <w:szCs w:val="24"/>
          <w:lang w:val="uz-Cyrl-UZ" w:eastAsia="ru-RU"/>
        </w:rPr>
        <w:t>3.</w:t>
      </w:r>
      <w:r>
        <w:rPr>
          <w:rFonts w:ascii="Times New Roman" w:eastAsia="Times New Roman" w:hAnsi="Times New Roman"/>
          <w:bCs/>
          <w:sz w:val="24"/>
          <w:szCs w:val="24"/>
          <w:lang w:val="uz-Cyrl-UZ" w:eastAsia="ru-RU"/>
        </w:rPr>
        <w:t xml:space="preserve"> </w:t>
      </w:r>
      <w:r>
        <w:rPr>
          <w:rFonts w:ascii="Times New Roman" w:eastAsia="Times New Roman" w:hAnsi="Times New Roman"/>
          <w:b/>
          <w:bCs/>
          <w:sz w:val="24"/>
          <w:szCs w:val="24"/>
          <w:lang w:val="uz-Cyrl-UZ" w:eastAsia="ru-RU"/>
        </w:rPr>
        <w:t>TOMONLARNING HUQUQ VA MAJBURIYATLARI</w:t>
      </w:r>
    </w:p>
    <w:p w:rsidR="004D213C" w:rsidRDefault="00C55EEA">
      <w:pPr>
        <w:pStyle w:val="af0"/>
        <w:ind w:firstLine="708"/>
        <w:jc w:val="both"/>
        <w:rPr>
          <w:rFonts w:ascii="Times New Roman" w:eastAsia="Times New Roman" w:hAnsi="Times New Roman"/>
          <w:b/>
          <w:bCs/>
          <w:sz w:val="24"/>
          <w:szCs w:val="24"/>
          <w:lang w:val="uz-Cyrl-UZ" w:eastAsia="ru-RU"/>
        </w:rPr>
      </w:pPr>
      <w:r>
        <w:rPr>
          <w:rFonts w:ascii="Times New Roman" w:eastAsia="Times New Roman" w:hAnsi="Times New Roman"/>
          <w:bCs/>
          <w:sz w:val="24"/>
          <w:szCs w:val="24"/>
          <w:lang w:val="uz-Cyrl-UZ" w:eastAsia="ru-RU"/>
        </w:rPr>
        <w:t xml:space="preserve">3.1. </w:t>
      </w:r>
      <w:r>
        <w:rPr>
          <w:rFonts w:ascii="Times New Roman" w:eastAsia="Times New Roman" w:hAnsi="Times New Roman"/>
          <w:b/>
          <w:bCs/>
          <w:sz w:val="24"/>
          <w:szCs w:val="24"/>
          <w:lang w:val="uz-Cyrl-UZ" w:eastAsia="ru-RU"/>
        </w:rPr>
        <w:t>“Buyurtmachi” quyidagi huquqlarga ega:</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t>- Shartnomaga koʻra amalga oshirilayotgan Statistik xizmat turlari haqida maʼlumotlar  talab qilib olish;</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t>- Statistik xizmatlarni toʻliq miqdorda va sifatli koʻrsatilishini talab qilish;</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t>- Koʻrsatilayotgan Statistik xizmatlar sifati yuzasidan oʻzining haqli eʼtirozlarini bildirish.</w:t>
      </w:r>
    </w:p>
    <w:p w:rsidR="004D213C" w:rsidRDefault="00C55EEA">
      <w:pPr>
        <w:pStyle w:val="af0"/>
        <w:ind w:firstLine="708"/>
        <w:jc w:val="both"/>
        <w:rPr>
          <w:rFonts w:ascii="Times New Roman" w:eastAsia="Times New Roman" w:hAnsi="Times New Roman"/>
          <w:b/>
          <w:bCs/>
          <w:sz w:val="24"/>
          <w:szCs w:val="24"/>
          <w:lang w:val="uz-Cyrl-UZ" w:eastAsia="ru-RU"/>
        </w:rPr>
      </w:pPr>
      <w:r>
        <w:rPr>
          <w:rFonts w:ascii="Times New Roman" w:eastAsia="Times New Roman" w:hAnsi="Times New Roman"/>
          <w:bCs/>
          <w:sz w:val="24"/>
          <w:szCs w:val="24"/>
          <w:lang w:val="uz-Cyrl-UZ" w:eastAsia="ru-RU"/>
        </w:rPr>
        <w:t xml:space="preserve">3.2. </w:t>
      </w:r>
      <w:r>
        <w:rPr>
          <w:rFonts w:ascii="Times New Roman" w:eastAsia="Times New Roman" w:hAnsi="Times New Roman"/>
          <w:b/>
          <w:bCs/>
          <w:sz w:val="24"/>
          <w:szCs w:val="24"/>
          <w:lang w:val="uz-Cyrl-UZ" w:eastAsia="ru-RU"/>
        </w:rPr>
        <w:t>“Buyurtmachi” quyidagi majburiyatlarni oʻz zimmasiga oladi:</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t>- shartnoma imzolangan paytdan boshlab, koʻrsatiladagan Statistik xizmatlarning umumiy summasidan kelib chiqib, belgilangan miqdorda  boʻnak toʻlash;</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t xml:space="preserve">-  Koʻrsatiladigan Statistik xizmatlar boʻyicha tuzilgan dalolatnomaga imzo chekish va tasdiqlash; </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t>- shartnomada koʻrsatib oʻtilgan Statistik xizmat turlari boʻyicha belgilangan miqdordagi summani toʻliq, oʻz vaqtida tegishli hisob-raqamga oʻtkazib berish.</w:t>
      </w:r>
    </w:p>
    <w:p w:rsidR="004D213C" w:rsidRDefault="00C55EEA">
      <w:pPr>
        <w:pStyle w:val="af0"/>
        <w:ind w:firstLine="708"/>
        <w:jc w:val="both"/>
        <w:rPr>
          <w:rFonts w:ascii="Times New Roman" w:eastAsia="Times New Roman" w:hAnsi="Times New Roman"/>
          <w:b/>
          <w:bCs/>
          <w:sz w:val="24"/>
          <w:szCs w:val="24"/>
          <w:lang w:val="uz-Cyrl-UZ" w:eastAsia="ru-RU"/>
        </w:rPr>
      </w:pPr>
      <w:r>
        <w:rPr>
          <w:rFonts w:ascii="Times New Roman" w:eastAsia="Times New Roman" w:hAnsi="Times New Roman"/>
          <w:bCs/>
          <w:sz w:val="24"/>
          <w:szCs w:val="24"/>
          <w:lang w:val="uz-Cyrl-UZ" w:eastAsia="ru-RU"/>
        </w:rPr>
        <w:t xml:space="preserve">3.3. </w:t>
      </w:r>
      <w:r>
        <w:rPr>
          <w:rFonts w:ascii="Times New Roman" w:eastAsia="Times New Roman" w:hAnsi="Times New Roman"/>
          <w:b/>
          <w:bCs/>
          <w:sz w:val="24"/>
          <w:szCs w:val="24"/>
          <w:lang w:val="uz-Cyrl-UZ" w:eastAsia="ru-RU"/>
        </w:rPr>
        <w:t>“Bajaruvchi” quyidagi huquqlarga ega:</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t>- koʻrsatiladigan Statistik xizmat turlarini yanada kengaytirganligi yuzasidan takliflar kiritish;</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t>- shartnoma imzolangan paytdan boshlab, avans (boʻnak) toʻlanishini talab qilish;</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t>- hisob raqamiga tushadigan mablagʻlarni toʻliq va oʻz vaqtida tushishini talab qilish.</w:t>
      </w:r>
    </w:p>
    <w:p w:rsidR="004D213C" w:rsidRDefault="00C55EEA">
      <w:pPr>
        <w:pStyle w:val="af0"/>
        <w:ind w:firstLine="708"/>
        <w:jc w:val="both"/>
        <w:rPr>
          <w:rFonts w:ascii="Times New Roman" w:eastAsia="Times New Roman" w:hAnsi="Times New Roman"/>
          <w:b/>
          <w:bCs/>
          <w:sz w:val="24"/>
          <w:szCs w:val="24"/>
          <w:lang w:val="uz-Cyrl-UZ" w:eastAsia="ru-RU"/>
        </w:rPr>
      </w:pPr>
      <w:r>
        <w:rPr>
          <w:rFonts w:ascii="Times New Roman" w:eastAsia="Times New Roman" w:hAnsi="Times New Roman"/>
          <w:bCs/>
          <w:sz w:val="24"/>
          <w:szCs w:val="24"/>
          <w:lang w:val="uz-Cyrl-UZ" w:eastAsia="ru-RU"/>
        </w:rPr>
        <w:t xml:space="preserve">3.4.  </w:t>
      </w:r>
      <w:r>
        <w:rPr>
          <w:rFonts w:ascii="Times New Roman" w:eastAsia="Times New Roman" w:hAnsi="Times New Roman"/>
          <w:b/>
          <w:bCs/>
          <w:sz w:val="24"/>
          <w:szCs w:val="24"/>
          <w:lang w:val="uz-Cyrl-UZ" w:eastAsia="ru-RU"/>
        </w:rPr>
        <w:t>“Bajaruvchi” quyidagi majburiyatlarni oʻz zimmasiga oladi:</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t>- shartnomaga asosan koʻrsatilgan Statistik xizmatlar yuzasidan tuzilgan dalolatnomalarni imzolash va tasdiqlash;</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t>- shartnomaga koʻra boʻnak toʻlangan paytdan boshlab, 3 (uch) ish kunida xizmat koʻrsatishni amalga oshirish;</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t>- shartnomaga asosan koʻrsatilayotgan Statistik xizmatlar sifati yuzasidan majburiyatni toʻliq oʻz zimmasiga olish.</w:t>
      </w:r>
    </w:p>
    <w:p w:rsidR="00950EB0" w:rsidRDefault="00950EB0">
      <w:pPr>
        <w:pStyle w:val="af0"/>
        <w:spacing w:before="120"/>
        <w:ind w:firstLine="709"/>
        <w:jc w:val="center"/>
        <w:rPr>
          <w:rFonts w:ascii="Times New Roman" w:eastAsia="Times New Roman" w:hAnsi="Times New Roman"/>
          <w:b/>
          <w:bCs/>
          <w:sz w:val="24"/>
          <w:szCs w:val="24"/>
          <w:lang w:val="uz-Cyrl-UZ" w:eastAsia="ru-RU"/>
        </w:rPr>
      </w:pPr>
    </w:p>
    <w:p w:rsidR="00950EB0" w:rsidRDefault="00950EB0">
      <w:pPr>
        <w:pStyle w:val="af0"/>
        <w:spacing w:before="120"/>
        <w:ind w:firstLine="709"/>
        <w:jc w:val="center"/>
        <w:rPr>
          <w:rFonts w:ascii="Times New Roman" w:eastAsia="Times New Roman" w:hAnsi="Times New Roman"/>
          <w:b/>
          <w:bCs/>
          <w:sz w:val="24"/>
          <w:szCs w:val="24"/>
          <w:lang w:val="uz-Cyrl-UZ" w:eastAsia="ru-RU"/>
        </w:rPr>
      </w:pPr>
    </w:p>
    <w:p w:rsidR="00950EB0" w:rsidRDefault="00950EB0">
      <w:pPr>
        <w:pStyle w:val="af0"/>
        <w:spacing w:before="120"/>
        <w:ind w:firstLine="709"/>
        <w:jc w:val="center"/>
        <w:rPr>
          <w:rFonts w:ascii="Times New Roman" w:eastAsia="Times New Roman" w:hAnsi="Times New Roman"/>
          <w:b/>
          <w:bCs/>
          <w:sz w:val="24"/>
          <w:szCs w:val="24"/>
          <w:lang w:val="uz-Cyrl-UZ" w:eastAsia="ru-RU"/>
        </w:rPr>
      </w:pPr>
    </w:p>
    <w:p w:rsidR="00950EB0" w:rsidRDefault="00950EB0">
      <w:pPr>
        <w:pStyle w:val="af0"/>
        <w:spacing w:before="120"/>
        <w:ind w:firstLine="709"/>
        <w:jc w:val="center"/>
        <w:rPr>
          <w:rFonts w:ascii="Times New Roman" w:eastAsia="Times New Roman" w:hAnsi="Times New Roman"/>
          <w:b/>
          <w:bCs/>
          <w:sz w:val="24"/>
          <w:szCs w:val="24"/>
          <w:lang w:val="uz-Cyrl-UZ" w:eastAsia="ru-RU"/>
        </w:rPr>
      </w:pPr>
    </w:p>
    <w:p w:rsidR="004D213C" w:rsidRDefault="00C55EEA">
      <w:pPr>
        <w:pStyle w:val="af0"/>
        <w:spacing w:before="120"/>
        <w:ind w:firstLine="709"/>
        <w:jc w:val="center"/>
        <w:rPr>
          <w:rFonts w:ascii="Times New Roman" w:eastAsia="Times New Roman" w:hAnsi="Times New Roman"/>
          <w:b/>
          <w:bCs/>
          <w:sz w:val="24"/>
          <w:szCs w:val="24"/>
          <w:lang w:val="uz-Cyrl-UZ" w:eastAsia="ru-RU"/>
        </w:rPr>
      </w:pPr>
      <w:r>
        <w:rPr>
          <w:rFonts w:ascii="Times New Roman" w:eastAsia="Times New Roman" w:hAnsi="Times New Roman"/>
          <w:b/>
          <w:bCs/>
          <w:sz w:val="24"/>
          <w:szCs w:val="24"/>
          <w:lang w:val="uz-Cyrl-UZ" w:eastAsia="ru-RU"/>
        </w:rPr>
        <w:t>4. SHARTNOMA BAHOSI VA HISOB-KITOB TARTIBI</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lastRenderedPageBreak/>
        <w:t xml:space="preserve">4.1. Shartnomaning umumiy bahosi mazkur shartnomaning 2.1. bandiga muvofiq </w:t>
      </w:r>
      <w:r>
        <w:rPr>
          <w:rFonts w:ascii="Times New Roman" w:eastAsia="Times New Roman" w:hAnsi="Times New Roman"/>
          <w:b/>
          <w:bCs/>
          <w:sz w:val="24"/>
          <w:szCs w:val="24"/>
          <w:lang w:val="uz-Cyrl-UZ" w:eastAsia="ru-RU"/>
        </w:rPr>
        <w:t>{{amountNum}}</w:t>
      </w:r>
      <w:r>
        <w:rPr>
          <w:rFonts w:ascii="Times New Roman" w:eastAsia="Times New Roman" w:hAnsi="Times New Roman"/>
          <w:bCs/>
          <w:sz w:val="24"/>
          <w:szCs w:val="24"/>
          <w:lang w:val="uz-Cyrl-UZ" w:eastAsia="ru-RU"/>
        </w:rPr>
        <w:t xml:space="preserve"> </w:t>
      </w:r>
      <w:r>
        <w:rPr>
          <w:rFonts w:ascii="Times New Roman" w:eastAsia="Times New Roman" w:hAnsi="Times New Roman"/>
          <w:b/>
          <w:bCs/>
          <w:sz w:val="24"/>
          <w:szCs w:val="24"/>
          <w:lang w:val="uz-Cyrl-UZ" w:eastAsia="ru-RU"/>
        </w:rPr>
        <w:t>({{amountChar}})</w:t>
      </w:r>
      <w:r>
        <w:rPr>
          <w:rFonts w:ascii="Times New Roman" w:eastAsia="Times New Roman" w:hAnsi="Times New Roman"/>
          <w:bCs/>
          <w:sz w:val="24"/>
          <w:szCs w:val="24"/>
          <w:lang w:val="uz-Cyrl-UZ" w:eastAsia="ru-RU"/>
        </w:rPr>
        <w:t xml:space="preserve"> (QQSni hisobga olgan holda) soʻmni tashkil etadi.</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t>4.2. “Bajaruvchi” va “Buyurtmachi” oʻrtasida shartnomani  bajarganlik uchun tomonlarning kelishuvi bilan belgilangan bahoda haq toʻlanadi va shartnomaning umumiy bahosi shartnomaviy kelishilgan narx hisoblanadi.</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t xml:space="preserve">4.3. “Buyurtmachi” shartnoma imzolangan kundan boshlab (byudjet tashkilotlari uchun qoʻshimcha ravishda Gʻaznachilikning hududiy boʻlinmasida roʻyxatdan oʻtgan kundan boshlab) 3 (uch) ish kunida shartnoma umumiy summasining 30 foiz qismini avans (boʻnak) toʻlov sifatida toʻlab beradi, qolgan 70 foiz qismini esa “Bajarilgan statistik xizmatlarni qabul qilish va topshirish dalolatnomasi” va hisob-fakturaga asosan 5 (besh) ish kuni ichida toʻlovni toʻliq amalga oshiradi. Bunda “Buyurtmachi”  “Bajaruvchi”ga koʻrsatilgan Statistik xizmatlar uchun toʻlovni 100 (yuz) foiz miqdorida oldindan shartnoma imzolangandan so‘ngoʻtkazib berishlga haqli.  </w:t>
      </w:r>
    </w:p>
    <w:p w:rsidR="004D213C" w:rsidRDefault="00C55EEA">
      <w:pPr>
        <w:pStyle w:val="af0"/>
        <w:ind w:firstLine="708"/>
        <w:jc w:val="center"/>
        <w:rPr>
          <w:rFonts w:ascii="Times New Roman" w:eastAsia="Times New Roman" w:hAnsi="Times New Roman"/>
          <w:b/>
          <w:bCs/>
          <w:sz w:val="24"/>
          <w:szCs w:val="24"/>
          <w:lang w:val="uz-Cyrl-UZ" w:eastAsia="ru-RU"/>
        </w:rPr>
      </w:pPr>
      <w:r>
        <w:rPr>
          <w:rFonts w:ascii="Times New Roman" w:eastAsia="Times New Roman" w:hAnsi="Times New Roman"/>
          <w:b/>
          <w:bCs/>
          <w:sz w:val="24"/>
          <w:szCs w:val="24"/>
          <w:lang w:val="uz-Cyrl-UZ" w:eastAsia="ru-RU"/>
        </w:rPr>
        <w:t>5. STATISTIK XIZMATLAR KOʻRSATISH TARTIBI</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t>5.1. “Bajaruvchi” “Buyurtmachi” tomonidan oldindan mazkur shartnomaning 4 - bobi (Shartnoma bahosi va hisob-kitob tartibi)da koʻrsatilgan shartlar asosida hisob-kitobni amalga oshirganidan soʻng, “Buyurtmachi”ning talabiga koʻra yozma tartibda yoxud telefon yoki ijtimoiy tarmoqlar orqali “Buyurtmachi” yoki uning nomidan aloqaga chiqqan rasmiy vakiliga tegishli Statistik xizmatlarni qogʻoz koʻrinishida yoki elektron shaklda berish orqali xizmat koʻrsatadi.</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t>5.2. “Buyurtmachi” statistik hisobotlarini tayyorlash va sifatini oshirish yoki korxona-tashkilotida ishlayotgan xodimlari bilim darajasini mustahkamlash maqsadida statistik hisobotlar tayyorlash uchun oʻtkaziladigan oʻquv kurslari yoki seminar treninglar tashkil etish uchun “Bajaruvchi”ni 5 (besh) kun oldin yozma yoki ogʻzaki yoxud elektron shaklda murojaat qilib, ogohlantirishi shartligi alohida belgilab olindi.</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t>5.3. “Buyurtmachi” mazkur shartnomada koʻrsatilgan Statistik xizmatlardan shartnoma amal qilish davrida foydalanmaganligi uchun “Bajaruvchi” javobgarlikni oʻz zimmasiga olmaydi.</w:t>
      </w:r>
    </w:p>
    <w:p w:rsidR="004D213C" w:rsidRDefault="004D213C">
      <w:pPr>
        <w:pStyle w:val="af0"/>
        <w:ind w:firstLine="708"/>
        <w:jc w:val="center"/>
        <w:rPr>
          <w:rFonts w:ascii="Times New Roman" w:eastAsia="Times New Roman" w:hAnsi="Times New Roman"/>
          <w:b/>
          <w:bCs/>
          <w:sz w:val="24"/>
          <w:szCs w:val="24"/>
          <w:lang w:val="uz-Cyrl-UZ" w:eastAsia="ru-RU"/>
        </w:rPr>
      </w:pPr>
    </w:p>
    <w:p w:rsidR="004D213C" w:rsidRDefault="00C55EEA">
      <w:pPr>
        <w:pStyle w:val="af0"/>
        <w:ind w:firstLine="708"/>
        <w:jc w:val="center"/>
        <w:rPr>
          <w:rFonts w:ascii="Times New Roman" w:eastAsia="Times New Roman" w:hAnsi="Times New Roman"/>
          <w:b/>
          <w:bCs/>
          <w:sz w:val="24"/>
          <w:szCs w:val="24"/>
          <w:lang w:val="uz-Cyrl-UZ" w:eastAsia="ru-RU"/>
        </w:rPr>
      </w:pPr>
      <w:r>
        <w:rPr>
          <w:rFonts w:ascii="Times New Roman" w:eastAsia="Times New Roman" w:hAnsi="Times New Roman"/>
          <w:b/>
          <w:bCs/>
          <w:sz w:val="24"/>
          <w:szCs w:val="24"/>
          <w:lang w:val="uz-Cyrl-UZ" w:eastAsia="ru-RU"/>
        </w:rPr>
        <w:t xml:space="preserve">6. </w:t>
      </w:r>
      <w:r>
        <w:rPr>
          <w:rFonts w:ascii="Times New Roman" w:eastAsia="Times New Roman" w:hAnsi="Times New Roman"/>
          <w:bCs/>
          <w:sz w:val="24"/>
          <w:szCs w:val="24"/>
          <w:lang w:val="uz-Cyrl-UZ" w:eastAsia="ru-RU"/>
        </w:rPr>
        <w:t xml:space="preserve"> </w:t>
      </w:r>
      <w:r>
        <w:rPr>
          <w:rFonts w:ascii="Times New Roman" w:eastAsia="Times New Roman" w:hAnsi="Times New Roman"/>
          <w:b/>
          <w:bCs/>
          <w:sz w:val="24"/>
          <w:szCs w:val="24"/>
          <w:lang w:val="uz-Cyrl-UZ" w:eastAsia="ru-RU"/>
        </w:rPr>
        <w:t>GENDER TENGLIK HAMDA KORRUPSIYAGA QARSHI KURASHISH YOʻNALISHLARIDA</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t>6.1. Shartnoma shartlarini belgilashda tomonlar gender tengligi tamoyiliga zid boʻlgan talablar qoʻyilmasligi hamda erkak va ayollar teng huquqligini toʻliq taʼminlab berish choralarini koʻradilar.</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t>6.2. Ushbu shartnoma shartlarida korrupsiyaga yoʻl ochadigan normalarning kiritilmasligi yoki taraflarda biriga ustunlik berilmasligi shuningdek tomonlar qonunchilik hujjatlariga zid boʻlgan korrupsiyaviy xatti-harakatlardan tiyilish choralarini koʻradilar. Tomonlardan birida korrupsiya xavfi mavjud bo‘lgan taqdirda darhol huquqni muhofaza qiluvchi organlarga murojaat qilishi lozim.</w:t>
      </w:r>
    </w:p>
    <w:p w:rsidR="004D213C" w:rsidRDefault="004D213C">
      <w:pPr>
        <w:pStyle w:val="af0"/>
        <w:ind w:firstLine="708"/>
        <w:jc w:val="both"/>
        <w:rPr>
          <w:rFonts w:ascii="Times New Roman" w:eastAsia="Times New Roman" w:hAnsi="Times New Roman"/>
          <w:bCs/>
          <w:sz w:val="24"/>
          <w:szCs w:val="24"/>
          <w:lang w:val="uz-Cyrl-UZ" w:eastAsia="ru-RU"/>
        </w:rPr>
      </w:pPr>
    </w:p>
    <w:p w:rsidR="004D213C" w:rsidRDefault="00C55EEA">
      <w:pPr>
        <w:pStyle w:val="af0"/>
        <w:ind w:firstLine="708"/>
        <w:jc w:val="center"/>
        <w:rPr>
          <w:rFonts w:ascii="Times New Roman" w:eastAsia="Times New Roman" w:hAnsi="Times New Roman"/>
          <w:b/>
          <w:bCs/>
          <w:sz w:val="24"/>
          <w:szCs w:val="24"/>
          <w:lang w:val="uz-Cyrl-UZ" w:eastAsia="ru-RU"/>
        </w:rPr>
      </w:pPr>
      <w:r>
        <w:rPr>
          <w:rFonts w:ascii="Times New Roman" w:eastAsia="Times New Roman" w:hAnsi="Times New Roman"/>
          <w:b/>
          <w:bCs/>
          <w:sz w:val="24"/>
          <w:szCs w:val="24"/>
          <w:lang w:val="uz-Cyrl-UZ" w:eastAsia="ru-RU"/>
        </w:rPr>
        <w:t>7. SHARTNOMA MAJBURIYATLARINI BUZGANLIK UCHUN JAVOBGARLIK</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t>7.1. “Bajaruvchi” oʻz majburiyatlarini kechiktirib bajargan yoki bajarmagan taqdirda “Buyurtmachi”ga kechiktirilgan har bir kun uchun majburiyat bajarilmagan qismining 0,4 foizi miqdorida penya toʻlaydi, biroq bunda penyaning umumiy summasi bajarilmay qolgan majburiyatlar bahosining 30 foizidan oshib ketmasligi lozim.</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t>7.2. “Buyurtmachi” koʻrsatilgan Statistik xizmatlar haqini oʻz vaqtida toʻlamaganligi uchun “Bajaruvchi”ga oʻtkazib yuborilgan har bir kun uchun kechiktirilgan toʻlov summasining 0,4 foizi miqdorida penya toʻlaydi, biroq bunda kechiktirilgan jami toʻlov summasining 30 foizidan oshib ketmasligi lozim.</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t>7.3.</w:t>
      </w:r>
      <w:r>
        <w:rPr>
          <w:rFonts w:ascii="Times New Roman" w:eastAsia="Times New Roman" w:hAnsi="Times New Roman"/>
          <w:bCs/>
          <w:sz w:val="24"/>
          <w:szCs w:val="24"/>
          <w:lang w:val="en-US" w:eastAsia="ru-RU"/>
        </w:rPr>
        <w:t> </w:t>
      </w:r>
      <w:r>
        <w:rPr>
          <w:rFonts w:ascii="Times New Roman" w:eastAsia="Times New Roman" w:hAnsi="Times New Roman"/>
          <w:bCs/>
          <w:sz w:val="24"/>
          <w:szCs w:val="24"/>
          <w:lang w:val="uz-Cyrl-UZ" w:eastAsia="ru-RU"/>
        </w:rPr>
        <w:t>Shartnomada nazarda tutilmagan tomonlarning javobgarligi Oʻzbekiston Respublikasining amaldagi qonun hujjatlariga muvofiq belgilanadi.</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lastRenderedPageBreak/>
        <w:t>7.4. Penya toʻlash taraflarni shartnoma boʻyicha oʻz majburiyatlarini bajarishdan ozod qilmaydi.</w:t>
      </w:r>
    </w:p>
    <w:p w:rsidR="004D213C" w:rsidRDefault="004D213C">
      <w:pPr>
        <w:pStyle w:val="af0"/>
        <w:ind w:firstLine="708"/>
        <w:jc w:val="both"/>
        <w:rPr>
          <w:rFonts w:ascii="Times New Roman" w:eastAsia="Times New Roman" w:hAnsi="Times New Roman"/>
          <w:bCs/>
          <w:sz w:val="24"/>
          <w:szCs w:val="24"/>
          <w:lang w:val="uz-Cyrl-UZ" w:eastAsia="ru-RU"/>
        </w:rPr>
      </w:pPr>
    </w:p>
    <w:p w:rsidR="004D213C" w:rsidRDefault="00C55EEA">
      <w:pPr>
        <w:pStyle w:val="af0"/>
        <w:ind w:firstLine="708"/>
        <w:jc w:val="center"/>
        <w:rPr>
          <w:rFonts w:ascii="Times New Roman" w:eastAsia="Times New Roman" w:hAnsi="Times New Roman"/>
          <w:b/>
          <w:bCs/>
          <w:sz w:val="24"/>
          <w:szCs w:val="24"/>
          <w:lang w:val="uz-Cyrl-UZ" w:eastAsia="ru-RU"/>
        </w:rPr>
      </w:pPr>
      <w:r>
        <w:rPr>
          <w:rFonts w:ascii="Times New Roman" w:eastAsia="Times New Roman" w:hAnsi="Times New Roman"/>
          <w:b/>
          <w:bCs/>
          <w:sz w:val="24"/>
          <w:szCs w:val="24"/>
          <w:lang w:val="uz-Cyrl-UZ" w:eastAsia="ru-RU"/>
        </w:rPr>
        <w:t>8.</w:t>
      </w:r>
      <w:r>
        <w:rPr>
          <w:rFonts w:ascii="Times New Roman" w:eastAsia="Times New Roman" w:hAnsi="Times New Roman"/>
          <w:bCs/>
          <w:sz w:val="24"/>
          <w:szCs w:val="24"/>
          <w:lang w:val="uz-Cyrl-UZ" w:eastAsia="ru-RU"/>
        </w:rPr>
        <w:t xml:space="preserve"> </w:t>
      </w:r>
      <w:r>
        <w:rPr>
          <w:rFonts w:ascii="Times New Roman" w:eastAsia="Times New Roman" w:hAnsi="Times New Roman"/>
          <w:b/>
          <w:bCs/>
          <w:sz w:val="24"/>
          <w:szCs w:val="24"/>
          <w:lang w:val="uz-Cyrl-UZ" w:eastAsia="ru-RU"/>
        </w:rPr>
        <w:t>NIZOLARNI HAL ETISH TARTIBI</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t>8.1. Ushbu shartnomani tuzish, bajarish, oʻzgartirish va bekor qilish vaqtida taraflar oʻrtasida kelib chiqadigan nizolar, shuningdek yetkazilgan zararni qoplash toʻgʻrisidagi nizolar oʻzaro muzokara oʻtkazish yoʻli bilan hal etiladi.</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t>8.2. Agarda muzokara oʻtkazish davomida tomonlar oʻzaro kelishuvga erishmasa nizolar amaldagi qonunchilik hujjatlarida belgilangan tartibda tegishli sud orqali hal qilinadi.</w:t>
      </w:r>
    </w:p>
    <w:p w:rsidR="004D213C" w:rsidRDefault="004D213C">
      <w:pPr>
        <w:pStyle w:val="af0"/>
        <w:ind w:firstLine="708"/>
        <w:jc w:val="both"/>
        <w:rPr>
          <w:rFonts w:ascii="Times New Roman" w:eastAsia="Times New Roman" w:hAnsi="Times New Roman"/>
          <w:bCs/>
          <w:sz w:val="24"/>
          <w:szCs w:val="24"/>
          <w:lang w:val="uz-Cyrl-UZ" w:eastAsia="ru-RU"/>
        </w:rPr>
      </w:pPr>
    </w:p>
    <w:p w:rsidR="004D213C" w:rsidRDefault="00C55EEA">
      <w:pPr>
        <w:pStyle w:val="af0"/>
        <w:ind w:firstLine="708"/>
        <w:jc w:val="center"/>
        <w:rPr>
          <w:rFonts w:ascii="Times New Roman" w:eastAsia="Times New Roman" w:hAnsi="Times New Roman"/>
          <w:b/>
          <w:bCs/>
          <w:sz w:val="24"/>
          <w:szCs w:val="24"/>
          <w:lang w:val="uz-Cyrl-UZ" w:eastAsia="ru-RU"/>
        </w:rPr>
      </w:pPr>
      <w:r>
        <w:rPr>
          <w:rFonts w:ascii="Times New Roman" w:eastAsia="Times New Roman" w:hAnsi="Times New Roman"/>
          <w:b/>
          <w:bCs/>
          <w:sz w:val="24"/>
          <w:szCs w:val="24"/>
          <w:lang w:val="uz-Cyrl-UZ" w:eastAsia="ru-RU"/>
        </w:rPr>
        <w:t>9. FORS-MAJOR HOLATLARI</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t>9.1. Agarda yengib boʻlmas kuchlar bilan bogʻliq vaziyatlar yaʼni suv toshqini, yongʻin, zilzila, epidemiya, harbiy mojarolar, tomonlar tarafidan mazkur shartnoma shartlarini bajarishga taʼsir koʻrsatuvchi hukumat yoki mahalliy hokimiyatlar tomonidan qabul qilingan farmoyish, buyruq yoki boshqa maʼmuriy qarorlar, maʼmuriy yoki hukumatning cheklovchi qarorlari rasman kuchga kirgan taqdirda shartnoma shartlarini bajarish ushbu holat tugash muddatigacha uzaytiriladi.</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t xml:space="preserve">9.2. Fors-major holati mavjud boʻlgan tomon uch kun ichida boshqa tomonlarni </w:t>
      </w:r>
      <w:r>
        <w:rPr>
          <w:rFonts w:ascii="Times New Roman" w:eastAsia="Times New Roman" w:hAnsi="Times New Roman"/>
          <w:bCs/>
          <w:sz w:val="24"/>
          <w:szCs w:val="24"/>
          <w:lang w:val="uz-Cyrl-UZ" w:eastAsia="ru-RU"/>
        </w:rPr>
        <w:br/>
        <w:t>fors-major holati boshlanishi va tugashi muddatlarini koʻrsatgan holda yozma ravishda ogohlantirishi lozim.</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t>9.3. Agar fors-major holati ushbu shartnoma shartlarini bajarishga uch oydan koʻp muddatga to‘sqinlik qilsa, tomonlarning har biri shartnomani bekor qilish huquqiga ega.</w:t>
      </w:r>
    </w:p>
    <w:p w:rsidR="004D213C" w:rsidRDefault="004D213C">
      <w:pPr>
        <w:pStyle w:val="af0"/>
        <w:ind w:firstLine="708"/>
        <w:jc w:val="center"/>
        <w:rPr>
          <w:rFonts w:ascii="Times New Roman" w:eastAsia="Times New Roman" w:hAnsi="Times New Roman"/>
          <w:b/>
          <w:bCs/>
          <w:sz w:val="24"/>
          <w:szCs w:val="24"/>
          <w:lang w:val="uz-Cyrl-UZ" w:eastAsia="ru-RU"/>
        </w:rPr>
      </w:pPr>
    </w:p>
    <w:p w:rsidR="004D213C" w:rsidRDefault="00C55EEA">
      <w:pPr>
        <w:pStyle w:val="af0"/>
        <w:ind w:firstLine="708"/>
        <w:jc w:val="center"/>
        <w:rPr>
          <w:rFonts w:ascii="Times New Roman" w:eastAsia="Times New Roman" w:hAnsi="Times New Roman"/>
          <w:b/>
          <w:bCs/>
          <w:sz w:val="24"/>
          <w:szCs w:val="24"/>
          <w:lang w:val="uz-Cyrl-UZ" w:eastAsia="ru-RU"/>
        </w:rPr>
      </w:pPr>
      <w:r>
        <w:rPr>
          <w:rFonts w:ascii="Times New Roman" w:eastAsia="Times New Roman" w:hAnsi="Times New Roman"/>
          <w:b/>
          <w:bCs/>
          <w:sz w:val="24"/>
          <w:szCs w:val="24"/>
          <w:lang w:val="uz-Cyrl-UZ" w:eastAsia="ru-RU"/>
        </w:rPr>
        <w:t>10. BOSHQA SHARTLAR</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t>10.1. Ushbu shartnomani tomonlar imzolagach (byudjet tashkilotlari uchun qoʻshimcha ravishda Gʻaznachilikning hududiy boʻlinmasida roʻyxatdan oʻtkach) qonuniy kuchga kiradi va mazkur shartnoma 2025-yil 31-dekabrgacha amal qiladi.</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t>10.2. Shartnomani bekor qilish, unga oʻzgartirish yoki qoʻshimchalar kiritish tomonlarning oʻzaro kelishuviga asosan yozma shaklda amalga oshiriladi. Shartnoma bir tomonlama bekor qili</w:t>
      </w:r>
      <w:proofErr w:type="spellStart"/>
      <w:r>
        <w:rPr>
          <w:rFonts w:ascii="Times New Roman" w:eastAsia="Times New Roman" w:hAnsi="Times New Roman"/>
          <w:bCs/>
          <w:sz w:val="24"/>
          <w:szCs w:val="24"/>
          <w:lang w:val="en-US" w:eastAsia="ru-RU"/>
        </w:rPr>
        <w:t>ni</w:t>
      </w:r>
      <w:proofErr w:type="spellEnd"/>
      <w:r>
        <w:rPr>
          <w:rFonts w:ascii="Times New Roman" w:eastAsia="Times New Roman" w:hAnsi="Times New Roman"/>
          <w:bCs/>
          <w:sz w:val="24"/>
          <w:szCs w:val="24"/>
          <w:lang w:val="uz-Cyrl-UZ" w:eastAsia="ru-RU"/>
        </w:rPr>
        <w:t>sh</w:t>
      </w:r>
      <w:proofErr w:type="spellStart"/>
      <w:r>
        <w:rPr>
          <w:rFonts w:ascii="Times New Roman" w:eastAsia="Times New Roman" w:hAnsi="Times New Roman"/>
          <w:bCs/>
          <w:sz w:val="24"/>
          <w:szCs w:val="24"/>
          <w:lang w:val="en-US" w:eastAsia="ru-RU"/>
        </w:rPr>
        <w:t>i</w:t>
      </w:r>
      <w:proofErr w:type="spellEnd"/>
      <w:r>
        <w:rPr>
          <w:rFonts w:ascii="Times New Roman" w:eastAsia="Times New Roman" w:hAnsi="Times New Roman"/>
          <w:bCs/>
          <w:sz w:val="24"/>
          <w:szCs w:val="24"/>
          <w:lang w:val="uz-Cyrl-UZ" w:eastAsia="ru-RU"/>
        </w:rPr>
        <w:t xml:space="preserve"> hamda oʻzgartirilishi yoki qoʻshimchalar kiritilishi mumkin emas.</w:t>
      </w:r>
    </w:p>
    <w:p w:rsidR="004D213C" w:rsidRDefault="00C55EEA">
      <w:pPr>
        <w:pStyle w:val="af0"/>
        <w:ind w:firstLine="708"/>
        <w:jc w:val="both"/>
        <w:rPr>
          <w:rFonts w:ascii="Times New Roman" w:eastAsia="Times New Roman" w:hAnsi="Times New Roman"/>
          <w:bCs/>
          <w:sz w:val="24"/>
          <w:szCs w:val="24"/>
          <w:lang w:val="uz-Cyrl-UZ" w:eastAsia="ru-RU"/>
        </w:rPr>
      </w:pPr>
      <w:r>
        <w:rPr>
          <w:rFonts w:ascii="Times New Roman" w:eastAsia="Times New Roman" w:hAnsi="Times New Roman"/>
          <w:bCs/>
          <w:sz w:val="24"/>
          <w:szCs w:val="24"/>
          <w:lang w:val="uz-Cyrl-UZ" w:eastAsia="ru-RU"/>
        </w:rPr>
        <w:t>10.3. Shartnoma ikki nusxada oʻzbek tilida tuzildi, har bir nusxasi teng yuridik kuchga ega boʻlib, har bir tomonga bir nusxadan beriladi.</w:t>
      </w:r>
    </w:p>
    <w:p w:rsidR="004D213C" w:rsidRDefault="00C55EEA">
      <w:pPr>
        <w:pStyle w:val="af0"/>
        <w:ind w:firstLine="708"/>
        <w:jc w:val="both"/>
        <w:rPr>
          <w:rFonts w:ascii="Times New Roman" w:eastAsia="Times New Roman" w:hAnsi="Times New Roman"/>
          <w:bCs/>
          <w:sz w:val="24"/>
          <w:szCs w:val="24"/>
          <w:lang w:val="en-US" w:eastAsia="ru-RU"/>
        </w:rPr>
      </w:pPr>
      <w:r>
        <w:rPr>
          <w:rFonts w:ascii="Times New Roman" w:eastAsia="Times New Roman" w:hAnsi="Times New Roman"/>
          <w:bCs/>
          <w:sz w:val="24"/>
          <w:szCs w:val="24"/>
          <w:lang w:val="uz-Cyrl-UZ" w:eastAsia="ru-RU"/>
        </w:rPr>
        <w:t>10.4. Shartnomaning ilovalari uning ajralmas qismini tashkil etadi.</w:t>
      </w:r>
      <w:r>
        <w:rPr>
          <w:rFonts w:ascii="Times New Roman" w:eastAsia="Times New Roman" w:hAnsi="Times New Roman"/>
          <w:bCs/>
          <w:sz w:val="24"/>
          <w:szCs w:val="24"/>
          <w:lang w:val="en-US" w:eastAsia="ru-RU"/>
        </w:rPr>
        <w:t xml:space="preserve"> </w:t>
      </w:r>
      <w:proofErr w:type="spellStart"/>
      <w:r>
        <w:rPr>
          <w:rFonts w:ascii="Times New Roman" w:eastAsia="Times New Roman" w:hAnsi="Times New Roman"/>
          <w:bCs/>
          <w:sz w:val="24"/>
          <w:szCs w:val="24"/>
          <w:lang w:val="en-US" w:eastAsia="ru-RU"/>
        </w:rPr>
        <w:t>Ilova</w:t>
      </w:r>
      <w:proofErr w:type="spellEnd"/>
      <w:r>
        <w:rPr>
          <w:rFonts w:ascii="Times New Roman" w:eastAsia="Times New Roman" w:hAnsi="Times New Roman"/>
          <w:bCs/>
          <w:sz w:val="24"/>
          <w:szCs w:val="24"/>
          <w:lang w:val="en-US" w:eastAsia="ru-RU"/>
        </w:rPr>
        <w:t xml:space="preserve"> </w:t>
      </w:r>
      <w:proofErr w:type="spellStart"/>
      <w:r>
        <w:rPr>
          <w:rFonts w:ascii="Times New Roman" w:eastAsia="Times New Roman" w:hAnsi="Times New Roman"/>
          <w:bCs/>
          <w:sz w:val="24"/>
          <w:szCs w:val="24"/>
          <w:lang w:val="en-US" w:eastAsia="ru-RU"/>
        </w:rPr>
        <w:t>alohida</w:t>
      </w:r>
      <w:proofErr w:type="spellEnd"/>
      <w:r>
        <w:rPr>
          <w:rFonts w:ascii="Times New Roman" w:eastAsia="Times New Roman" w:hAnsi="Times New Roman"/>
          <w:bCs/>
          <w:sz w:val="24"/>
          <w:szCs w:val="24"/>
          <w:lang w:val="en-US" w:eastAsia="ru-RU"/>
        </w:rPr>
        <w:t xml:space="preserve"> </w:t>
      </w:r>
      <w:proofErr w:type="spellStart"/>
      <w:r>
        <w:rPr>
          <w:rFonts w:ascii="Times New Roman" w:eastAsia="Times New Roman" w:hAnsi="Times New Roman"/>
          <w:bCs/>
          <w:sz w:val="24"/>
          <w:szCs w:val="24"/>
          <w:lang w:val="en-US" w:eastAsia="ru-RU"/>
        </w:rPr>
        <w:t>holda</w:t>
      </w:r>
      <w:proofErr w:type="spellEnd"/>
      <w:r>
        <w:rPr>
          <w:rFonts w:ascii="Times New Roman" w:eastAsia="Times New Roman" w:hAnsi="Times New Roman"/>
          <w:bCs/>
          <w:sz w:val="24"/>
          <w:szCs w:val="24"/>
          <w:lang w:val="en-US" w:eastAsia="ru-RU"/>
        </w:rPr>
        <w:t xml:space="preserve"> </w:t>
      </w:r>
      <w:proofErr w:type="spellStart"/>
      <w:r>
        <w:rPr>
          <w:rFonts w:ascii="Times New Roman" w:eastAsia="Times New Roman" w:hAnsi="Times New Roman"/>
          <w:bCs/>
          <w:sz w:val="24"/>
          <w:szCs w:val="24"/>
          <w:lang w:val="en-US" w:eastAsia="ru-RU"/>
        </w:rPr>
        <w:t>yuridik</w:t>
      </w:r>
      <w:proofErr w:type="spellEnd"/>
      <w:r>
        <w:rPr>
          <w:rFonts w:ascii="Times New Roman" w:eastAsia="Times New Roman" w:hAnsi="Times New Roman"/>
          <w:bCs/>
          <w:sz w:val="24"/>
          <w:szCs w:val="24"/>
          <w:lang w:val="en-US" w:eastAsia="ru-RU"/>
        </w:rPr>
        <w:t xml:space="preserve"> </w:t>
      </w:r>
      <w:proofErr w:type="spellStart"/>
      <w:r>
        <w:rPr>
          <w:rFonts w:ascii="Times New Roman" w:eastAsia="Times New Roman" w:hAnsi="Times New Roman"/>
          <w:bCs/>
          <w:sz w:val="24"/>
          <w:szCs w:val="24"/>
          <w:lang w:val="en-US" w:eastAsia="ru-RU"/>
        </w:rPr>
        <w:t>kuchga</w:t>
      </w:r>
      <w:proofErr w:type="spellEnd"/>
      <w:r>
        <w:rPr>
          <w:rFonts w:ascii="Times New Roman" w:eastAsia="Times New Roman" w:hAnsi="Times New Roman"/>
          <w:bCs/>
          <w:sz w:val="24"/>
          <w:szCs w:val="24"/>
          <w:lang w:val="en-US" w:eastAsia="ru-RU"/>
        </w:rPr>
        <w:t xml:space="preserve"> </w:t>
      </w:r>
      <w:proofErr w:type="spellStart"/>
      <w:r>
        <w:rPr>
          <w:rFonts w:ascii="Times New Roman" w:eastAsia="Times New Roman" w:hAnsi="Times New Roman"/>
          <w:bCs/>
          <w:sz w:val="24"/>
          <w:szCs w:val="24"/>
          <w:lang w:val="en-US" w:eastAsia="ru-RU"/>
        </w:rPr>
        <w:t>ega</w:t>
      </w:r>
      <w:proofErr w:type="spellEnd"/>
      <w:r>
        <w:rPr>
          <w:rFonts w:ascii="Times New Roman" w:eastAsia="Times New Roman" w:hAnsi="Times New Roman"/>
          <w:bCs/>
          <w:sz w:val="24"/>
          <w:szCs w:val="24"/>
          <w:lang w:val="en-US" w:eastAsia="ru-RU"/>
        </w:rPr>
        <w:t xml:space="preserve"> </w:t>
      </w:r>
      <w:proofErr w:type="spellStart"/>
      <w:r>
        <w:rPr>
          <w:rFonts w:ascii="Times New Roman" w:eastAsia="Times New Roman" w:hAnsi="Times New Roman"/>
          <w:bCs/>
          <w:sz w:val="24"/>
          <w:szCs w:val="24"/>
          <w:lang w:val="en-US" w:eastAsia="ru-RU"/>
        </w:rPr>
        <w:t>emas</w:t>
      </w:r>
      <w:proofErr w:type="spellEnd"/>
      <w:r>
        <w:rPr>
          <w:rFonts w:ascii="Times New Roman" w:eastAsia="Times New Roman" w:hAnsi="Times New Roman"/>
          <w:bCs/>
          <w:sz w:val="24"/>
          <w:szCs w:val="24"/>
          <w:lang w:val="en-US" w:eastAsia="ru-RU"/>
        </w:rPr>
        <w:t>.</w:t>
      </w:r>
    </w:p>
    <w:p w:rsidR="004D213C" w:rsidRDefault="004D213C">
      <w:pPr>
        <w:pStyle w:val="af0"/>
        <w:ind w:firstLine="708"/>
        <w:jc w:val="center"/>
        <w:rPr>
          <w:rFonts w:ascii="Times New Roman" w:eastAsia="Times New Roman" w:hAnsi="Times New Roman"/>
          <w:bCs/>
          <w:sz w:val="24"/>
          <w:szCs w:val="24"/>
          <w:lang w:val="uz-Cyrl-UZ" w:eastAsia="ru-RU"/>
        </w:rPr>
      </w:pPr>
    </w:p>
    <w:p w:rsidR="004D213C" w:rsidRDefault="004D213C">
      <w:pPr>
        <w:pStyle w:val="af0"/>
        <w:ind w:firstLine="708"/>
        <w:jc w:val="center"/>
        <w:rPr>
          <w:rFonts w:ascii="Times New Roman" w:eastAsia="Times New Roman" w:hAnsi="Times New Roman"/>
          <w:b/>
          <w:sz w:val="24"/>
          <w:szCs w:val="24"/>
          <w:lang w:val="uz-Cyrl-UZ" w:eastAsia="ru-RU"/>
        </w:rPr>
      </w:pPr>
    </w:p>
    <w:p w:rsidR="004D213C" w:rsidRDefault="004D213C">
      <w:pPr>
        <w:rPr>
          <w:rFonts w:ascii="Times New Roman" w:hAnsi="Times New Roman" w:cs="Times New Roman"/>
          <w:b/>
          <w:bCs/>
          <w:iCs/>
          <w:sz w:val="24"/>
          <w:szCs w:val="24"/>
          <w:lang w:val="en-US"/>
        </w:rPr>
      </w:pPr>
    </w:p>
    <w:p w:rsidR="004D213C" w:rsidRDefault="00C55EEA">
      <w:pPr>
        <w:rPr>
          <w:rFonts w:ascii="Times New Roman" w:hAnsi="Times New Roman" w:cs="Times New Roman"/>
          <w:b/>
          <w:bCs/>
          <w:iCs/>
          <w:sz w:val="24"/>
          <w:szCs w:val="24"/>
          <w:lang w:val="uz-Latn-UZ"/>
        </w:rPr>
      </w:pPr>
      <w:r>
        <w:rPr>
          <w:rFonts w:ascii="Times New Roman" w:hAnsi="Times New Roman" w:cs="Times New Roman"/>
          <w:b/>
          <w:bCs/>
          <w:iCs/>
          <w:sz w:val="24"/>
          <w:szCs w:val="24"/>
          <w:lang w:val="uz-Latn-UZ"/>
        </w:rPr>
        <w:t xml:space="preserve">          </w:t>
      </w:r>
      <w:r>
        <w:rPr>
          <w:rFonts w:ascii="Times New Roman" w:hAnsi="Times New Roman" w:cs="Times New Roman"/>
          <w:iCs/>
          <w:sz w:val="24"/>
          <w:szCs w:val="24"/>
          <w:lang w:val="uz-Latn-UZ"/>
        </w:rPr>
        <w:t xml:space="preserve">Ijrochi: </w:t>
      </w:r>
      <w:r>
        <w:rPr>
          <w:rFonts w:ascii="Times New Roman" w:hAnsi="Times New Roman" w:cs="Times New Roman"/>
          <w:b/>
          <w:bCs/>
          <w:iCs/>
          <w:sz w:val="24"/>
          <w:szCs w:val="24"/>
          <w:lang w:val="uz-Latn-UZ"/>
        </w:rPr>
        <w:t xml:space="preserve">{{ijrochi}}                                                              </w:t>
      </w:r>
    </w:p>
    <w:p w:rsidR="004D213C" w:rsidRDefault="004D213C">
      <w:pPr>
        <w:jc w:val="center"/>
        <w:rPr>
          <w:rFonts w:ascii="Times New Roman" w:hAnsi="Times New Roman" w:cs="Times New Roman"/>
          <w:b/>
          <w:sz w:val="20"/>
          <w:szCs w:val="20"/>
          <w:lang w:val="uz-Cyrl-UZ"/>
        </w:rPr>
      </w:pPr>
    </w:p>
    <w:p w:rsidR="004D213C" w:rsidRDefault="004D213C">
      <w:pPr>
        <w:jc w:val="center"/>
        <w:rPr>
          <w:rFonts w:ascii="Times New Roman" w:hAnsi="Times New Roman" w:cs="Times New Roman"/>
          <w:b/>
          <w:sz w:val="20"/>
          <w:szCs w:val="20"/>
          <w:lang w:val="uz-Cyrl-UZ"/>
        </w:rPr>
      </w:pPr>
    </w:p>
    <w:p w:rsidR="004D213C" w:rsidRDefault="004D213C">
      <w:pPr>
        <w:jc w:val="center"/>
        <w:rPr>
          <w:rFonts w:ascii="Times New Roman" w:hAnsi="Times New Roman" w:cs="Times New Roman"/>
          <w:b/>
          <w:sz w:val="20"/>
          <w:szCs w:val="20"/>
          <w:lang w:val="uz-Cyrl-UZ"/>
        </w:rPr>
      </w:pPr>
    </w:p>
    <w:p w:rsidR="004D213C" w:rsidRDefault="004D213C">
      <w:pPr>
        <w:jc w:val="center"/>
        <w:rPr>
          <w:rFonts w:ascii="Times New Roman" w:hAnsi="Times New Roman" w:cs="Times New Roman"/>
          <w:b/>
          <w:sz w:val="20"/>
          <w:szCs w:val="20"/>
          <w:lang w:val="uz-Cyrl-UZ"/>
        </w:rPr>
      </w:pPr>
    </w:p>
    <w:p w:rsidR="004D213C" w:rsidRDefault="004D213C">
      <w:pPr>
        <w:jc w:val="center"/>
        <w:rPr>
          <w:rFonts w:ascii="Times New Roman" w:hAnsi="Times New Roman" w:cs="Times New Roman"/>
          <w:b/>
          <w:sz w:val="20"/>
          <w:szCs w:val="20"/>
          <w:lang w:val="uz-Cyrl-UZ"/>
        </w:rPr>
      </w:pPr>
    </w:p>
    <w:p w:rsidR="004D213C" w:rsidRDefault="004D213C">
      <w:pPr>
        <w:jc w:val="center"/>
        <w:rPr>
          <w:rFonts w:ascii="Times New Roman" w:hAnsi="Times New Roman" w:cs="Times New Roman"/>
          <w:b/>
          <w:sz w:val="20"/>
          <w:szCs w:val="20"/>
          <w:lang w:val="uz-Cyrl-UZ"/>
        </w:rPr>
      </w:pPr>
    </w:p>
    <w:p w:rsidR="004D213C" w:rsidRDefault="004D213C">
      <w:pPr>
        <w:jc w:val="center"/>
        <w:rPr>
          <w:rFonts w:ascii="Times New Roman" w:hAnsi="Times New Roman" w:cs="Times New Roman"/>
          <w:b/>
          <w:sz w:val="20"/>
          <w:szCs w:val="20"/>
          <w:lang w:val="uz-Cyrl-UZ"/>
        </w:rPr>
      </w:pPr>
    </w:p>
    <w:p w:rsidR="004D213C" w:rsidRDefault="004D213C">
      <w:pPr>
        <w:jc w:val="center"/>
        <w:rPr>
          <w:rFonts w:ascii="Times New Roman" w:hAnsi="Times New Roman" w:cs="Times New Roman"/>
          <w:b/>
          <w:sz w:val="20"/>
          <w:szCs w:val="20"/>
          <w:lang w:val="uz-Cyrl-UZ"/>
        </w:rPr>
      </w:pPr>
    </w:p>
    <w:sectPr w:rsidR="004D213C">
      <w:headerReference w:type="even" r:id="rId6"/>
      <w:headerReference w:type="default" r:id="rId7"/>
      <w:headerReference w:type="first" r:id="rId8"/>
      <w:pgSz w:w="11906" w:h="16838"/>
      <w:pgMar w:top="993" w:right="851" w:bottom="1134" w:left="1701" w:header="709" w:footer="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5EEA" w:rsidRDefault="00C55EEA">
      <w:pPr>
        <w:spacing w:after="0" w:line="240" w:lineRule="auto"/>
      </w:pPr>
      <w:r>
        <w:separator/>
      </w:r>
    </w:p>
  </w:endnote>
  <w:endnote w:type="continuationSeparator" w:id="0">
    <w:p w:rsidR="00C55EEA" w:rsidRDefault="00C55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5EEA" w:rsidRDefault="00C55EEA">
      <w:pPr>
        <w:spacing w:after="0" w:line="240" w:lineRule="auto"/>
      </w:pPr>
      <w:r>
        <w:separator/>
      </w:r>
    </w:p>
  </w:footnote>
  <w:footnote w:type="continuationSeparator" w:id="0">
    <w:p w:rsidR="00C55EEA" w:rsidRDefault="00C55E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213C" w:rsidRDefault="004D213C">
    <w:pPr>
      <w:pStyle w:val="a6"/>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213C" w:rsidRDefault="004D213C">
    <w:pPr>
      <w:pStyle w:val="a6"/>
      <w:jc w:val="center"/>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213C" w:rsidRDefault="004D213C">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2"/>
  </w:compat>
  <w:rsids>
    <w:rsidRoot w:val="004D213C"/>
    <w:rsid w:val="004D213C"/>
    <w:rsid w:val="008E5EB0"/>
    <w:rsid w:val="00950EB0"/>
    <w:rsid w:val="00C55EEA"/>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4B094"/>
  <w15:docId w15:val="{19EAC6F5-E940-48C9-B19F-20FBD57A7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75CE6"/>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Текст выноски Знак"/>
    <w:basedOn w:val="a0"/>
    <w:link w:val="a4"/>
    <w:uiPriority w:val="99"/>
    <w:semiHidden/>
    <w:qFormat/>
    <w:rsid w:val="000C79A7"/>
    <w:rPr>
      <w:rFonts w:ascii="Segoe UI" w:hAnsi="Segoe UI" w:cs="Segoe UI"/>
      <w:sz w:val="18"/>
      <w:szCs w:val="18"/>
    </w:rPr>
  </w:style>
  <w:style w:type="character" w:customStyle="1" w:styleId="a5">
    <w:name w:val="Верхний колонтитул Знак"/>
    <w:basedOn w:val="a0"/>
    <w:link w:val="a6"/>
    <w:uiPriority w:val="99"/>
    <w:qFormat/>
    <w:rsid w:val="002B2FD9"/>
  </w:style>
  <w:style w:type="character" w:customStyle="1" w:styleId="a7">
    <w:name w:val="Нижний колонтитул Знак"/>
    <w:basedOn w:val="a0"/>
    <w:link w:val="a8"/>
    <w:uiPriority w:val="99"/>
    <w:qFormat/>
    <w:rsid w:val="002B2FD9"/>
  </w:style>
  <w:style w:type="character" w:styleId="a9">
    <w:name w:val="annotation reference"/>
    <w:basedOn w:val="a0"/>
    <w:uiPriority w:val="99"/>
    <w:semiHidden/>
    <w:unhideWhenUsed/>
    <w:qFormat/>
    <w:rsid w:val="00F3700A"/>
    <w:rPr>
      <w:sz w:val="16"/>
      <w:szCs w:val="16"/>
    </w:rPr>
  </w:style>
  <w:style w:type="character" w:customStyle="1" w:styleId="aa">
    <w:name w:val="Текст примечания Знак"/>
    <w:basedOn w:val="a0"/>
    <w:link w:val="ab"/>
    <w:uiPriority w:val="99"/>
    <w:semiHidden/>
    <w:qFormat/>
    <w:rsid w:val="00F3700A"/>
    <w:rPr>
      <w:sz w:val="20"/>
      <w:szCs w:val="20"/>
    </w:rPr>
  </w:style>
  <w:style w:type="paragraph" w:customStyle="1" w:styleId="Heading">
    <w:name w:val="Heading"/>
    <w:basedOn w:val="a"/>
    <w:next w:val="ac"/>
    <w:qFormat/>
    <w:pPr>
      <w:keepNext/>
      <w:spacing w:before="240" w:after="120"/>
    </w:pPr>
    <w:rPr>
      <w:rFonts w:ascii="Liberation Sans" w:eastAsia="Noto Sans CJK SC" w:hAnsi="Liberation Sans" w:cs="Noto Sans Devanagari"/>
      <w:sz w:val="28"/>
      <w:szCs w:val="28"/>
    </w:rPr>
  </w:style>
  <w:style w:type="paragraph" w:styleId="ac">
    <w:name w:val="Body Text"/>
    <w:basedOn w:val="a"/>
    <w:pPr>
      <w:spacing w:after="140"/>
    </w:pPr>
  </w:style>
  <w:style w:type="paragraph" w:styleId="ad">
    <w:name w:val="List"/>
    <w:basedOn w:val="ac"/>
    <w:rPr>
      <w:rFonts w:cs="Noto Sans Devanagari"/>
    </w:rPr>
  </w:style>
  <w:style w:type="paragraph" w:styleId="ae">
    <w:name w:val="caption"/>
    <w:basedOn w:val="a"/>
    <w:qFormat/>
    <w:pPr>
      <w:suppressLineNumbers/>
      <w:spacing w:before="120" w:after="120"/>
    </w:pPr>
    <w:rPr>
      <w:rFonts w:cs="Noto Sans Devanagari"/>
      <w:i/>
      <w:iCs/>
      <w:sz w:val="24"/>
      <w:szCs w:val="24"/>
    </w:rPr>
  </w:style>
  <w:style w:type="paragraph" w:customStyle="1" w:styleId="Index">
    <w:name w:val="Index"/>
    <w:basedOn w:val="a"/>
    <w:qFormat/>
    <w:pPr>
      <w:suppressLineNumbers/>
    </w:pPr>
    <w:rPr>
      <w:rFonts w:cs="Noto Sans Devanagari"/>
    </w:rPr>
  </w:style>
  <w:style w:type="paragraph" w:styleId="af">
    <w:name w:val="Normal (Web)"/>
    <w:basedOn w:val="a"/>
    <w:qFormat/>
    <w:rsid w:val="00B75CE6"/>
    <w:pPr>
      <w:spacing w:beforeAutospacing="1" w:afterAutospacing="1" w:line="240" w:lineRule="auto"/>
    </w:pPr>
    <w:rPr>
      <w:rFonts w:ascii="Times New Roman" w:eastAsia="Times New Roman" w:hAnsi="Times New Roman" w:cs="Times New Roman"/>
      <w:sz w:val="24"/>
      <w:szCs w:val="24"/>
      <w:lang w:eastAsia="ru-RU"/>
    </w:rPr>
  </w:style>
  <w:style w:type="paragraph" w:styleId="af0">
    <w:name w:val="No Spacing"/>
    <w:uiPriority w:val="1"/>
    <w:qFormat/>
    <w:rsid w:val="00B75CE6"/>
    <w:rPr>
      <w:rFonts w:cs="Times New Roman"/>
    </w:rPr>
  </w:style>
  <w:style w:type="paragraph" w:styleId="af1">
    <w:name w:val="List Paragraph"/>
    <w:basedOn w:val="a"/>
    <w:uiPriority w:val="34"/>
    <w:qFormat/>
    <w:rsid w:val="00B75CE6"/>
    <w:pPr>
      <w:ind w:left="720"/>
      <w:contextualSpacing/>
    </w:pPr>
  </w:style>
  <w:style w:type="paragraph" w:styleId="a4">
    <w:name w:val="Balloon Text"/>
    <w:basedOn w:val="a"/>
    <w:link w:val="a3"/>
    <w:uiPriority w:val="99"/>
    <w:semiHidden/>
    <w:unhideWhenUsed/>
    <w:qFormat/>
    <w:rsid w:val="000C79A7"/>
    <w:pPr>
      <w:spacing w:after="0" w:line="240" w:lineRule="auto"/>
    </w:pPr>
    <w:rPr>
      <w:rFonts w:ascii="Segoe UI" w:hAnsi="Segoe UI" w:cs="Segoe UI"/>
      <w:sz w:val="18"/>
      <w:szCs w:val="18"/>
    </w:rPr>
  </w:style>
  <w:style w:type="paragraph" w:customStyle="1" w:styleId="HeaderandFooter">
    <w:name w:val="Header and Footer"/>
    <w:basedOn w:val="a"/>
    <w:qFormat/>
  </w:style>
  <w:style w:type="paragraph" w:styleId="a6">
    <w:name w:val="header"/>
    <w:basedOn w:val="a"/>
    <w:link w:val="a5"/>
    <w:uiPriority w:val="99"/>
    <w:unhideWhenUsed/>
    <w:rsid w:val="002B2FD9"/>
    <w:pPr>
      <w:tabs>
        <w:tab w:val="center" w:pos="4677"/>
        <w:tab w:val="right" w:pos="9355"/>
      </w:tabs>
      <w:spacing w:after="0" w:line="240" w:lineRule="auto"/>
    </w:pPr>
  </w:style>
  <w:style w:type="paragraph" w:styleId="a8">
    <w:name w:val="footer"/>
    <w:basedOn w:val="a"/>
    <w:link w:val="a7"/>
    <w:uiPriority w:val="99"/>
    <w:unhideWhenUsed/>
    <w:rsid w:val="002B2FD9"/>
    <w:pPr>
      <w:tabs>
        <w:tab w:val="center" w:pos="4677"/>
        <w:tab w:val="right" w:pos="9355"/>
      </w:tabs>
      <w:spacing w:after="0" w:line="240" w:lineRule="auto"/>
    </w:pPr>
  </w:style>
  <w:style w:type="paragraph" w:styleId="ab">
    <w:name w:val="annotation text"/>
    <w:basedOn w:val="a"/>
    <w:link w:val="aa"/>
    <w:uiPriority w:val="99"/>
    <w:semiHidden/>
    <w:unhideWhenUsed/>
    <w:rsid w:val="00F3700A"/>
    <w:pPr>
      <w:spacing w:line="240" w:lineRule="auto"/>
    </w:pPr>
    <w:rPr>
      <w:sz w:val="20"/>
      <w:szCs w:val="20"/>
    </w:rPr>
  </w:style>
  <w:style w:type="table" w:styleId="af2">
    <w:name w:val="Table Grid"/>
    <w:basedOn w:val="a1"/>
    <w:uiPriority w:val="59"/>
    <w:rsid w:val="00B75C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2214022">
      <w:bodyDiv w:val="1"/>
      <w:marLeft w:val="0"/>
      <w:marRight w:val="0"/>
      <w:marTop w:val="0"/>
      <w:marBottom w:val="0"/>
      <w:divBdr>
        <w:top w:val="none" w:sz="0" w:space="0" w:color="auto"/>
        <w:left w:val="none" w:sz="0" w:space="0" w:color="auto"/>
        <w:bottom w:val="none" w:sz="0" w:space="0" w:color="auto"/>
        <w:right w:val="none" w:sz="0" w:space="0" w:color="auto"/>
      </w:divBdr>
      <w:divsChild>
        <w:div w:id="1774596558">
          <w:marLeft w:val="0"/>
          <w:marRight w:val="0"/>
          <w:marTop w:val="0"/>
          <w:marBottom w:val="0"/>
          <w:divBdr>
            <w:top w:val="none" w:sz="0" w:space="0" w:color="auto"/>
            <w:left w:val="none" w:sz="0" w:space="0" w:color="auto"/>
            <w:bottom w:val="none" w:sz="0" w:space="0" w:color="auto"/>
            <w:right w:val="none" w:sz="0" w:space="0" w:color="auto"/>
          </w:divBdr>
          <w:divsChild>
            <w:div w:id="32783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595</TotalTime>
  <Pages>4</Pages>
  <Words>1593</Words>
  <Characters>9085</Characters>
  <Application>Microsoft Office Word</Application>
  <DocSecurity>0</DocSecurity>
  <Lines>75</Lines>
  <Paragraphs>21</Paragraphs>
  <ScaleCrop>false</ScaleCrop>
  <Company/>
  <LinksUpToDate>false</LinksUpToDate>
  <CharactersWithSpaces>10657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Rasulov_D</dc:creator>
  <dc:description/>
  <cp:lastModifiedBy>Косимов О. Д</cp:lastModifiedBy>
  <cp:revision>101</cp:revision>
  <cp:lastPrinted>2022-12-22T09:15:00Z</cp:lastPrinted>
  <dcterms:created xsi:type="dcterms:W3CDTF">2022-12-24T07:05:00Z</dcterms:created>
  <dcterms:modified xsi:type="dcterms:W3CDTF">2025-10-21T07:21:00Z</dcterms:modified>
  <dc:language>en-US</dc:language>
</cp:coreProperties>
</file>