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</w:tcPr>
          <w:p/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«TASDIQLAYMAN»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Institut rektori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_____________ ____________________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        (imzo)              (F.I.Sh.)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«____» ______________ 2026-yil</w:t>
            </w:r>
          </w:p>
        </w:tc>
      </w:tr>
    </w:tbl>
    <w:p>
      <w:pPr>
        <w:spacing w:after="240" w:before="0"/>
      </w:pPr>
    </w:p>
    <w:p>
      <w:pPr>
        <w:spacing w:after="0" w:before="0"/>
        <w:jc w:val="center"/>
      </w:pPr>
      <w:r>
        <w:rPr>
          <w:rFonts w:ascii="Times New Roman" w:hAnsi="Times New Roman"/>
          <w:b/>
          <w:i w:val="0"/>
          <w:sz w:val="28"/>
        </w:rPr>
        <w:t>«E-MAKON» LOYIHASI UCHUN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</w:rPr>
        <w:t>XARAJATLAR SMETASI</w:t>
      </w:r>
    </w:p>
    <w:p>
      <w:pPr>
        <w:spacing w:after="60"/>
        <w:jc w:val="both"/>
      </w:pPr>
      <w:r>
        <w:rPr>
          <w:rFonts w:ascii="Times New Roman" w:hAnsi="Times New Roman"/>
          <w:b/>
          <w:sz w:val="24"/>
        </w:rPr>
        <w:t xml:space="preserve">Loyiha nomi: </w:t>
      </w:r>
      <w:r>
        <w:rPr>
          <w:rFonts w:ascii="Times New Roman" w:hAnsi="Times New Roman"/>
          <w:b w:val="0"/>
          <w:sz w:val="24"/>
        </w:rPr>
        <w:t>«E-Makon» — bog' va landshaft xizmatlari onlayn platformasi.</w:t>
      </w:r>
    </w:p>
    <w:p>
      <w:pPr>
        <w:spacing w:after="60"/>
        <w:jc w:val="both"/>
      </w:pPr>
      <w:r>
        <w:rPr>
          <w:rFonts w:ascii="Times New Roman" w:hAnsi="Times New Roman"/>
          <w:b/>
          <w:sz w:val="24"/>
        </w:rPr>
        <w:t xml:space="preserve">Loyiha tarkibi: </w:t>
      </w:r>
      <w:r>
        <w:rPr>
          <w:rFonts w:ascii="Times New Roman" w:hAnsi="Times New Roman"/>
          <w:b w:val="0"/>
          <w:sz w:val="24"/>
        </w:rPr>
        <w:t>mijozlar uchun mobil ilova (Android va iOS), Telegram bot, firmalar uchun admin panel, platforma boshqaruvi uchun superadmin panel hamda server qismi (REST API).</w:t>
      </w:r>
    </w:p>
    <w:p>
      <w:pPr>
        <w:spacing w:after="60"/>
        <w:jc w:val="both"/>
      </w:pPr>
      <w:r>
        <w:rPr>
          <w:rFonts w:ascii="Times New Roman" w:hAnsi="Times New Roman"/>
          <w:b/>
          <w:sz w:val="24"/>
        </w:rPr>
        <w:t xml:space="preserve">Moliyalashtirish manbai: </w:t>
      </w:r>
      <w:r>
        <w:rPr>
          <w:rFonts w:ascii="Times New Roman" w:hAnsi="Times New Roman"/>
          <w:b w:val="0"/>
          <w:sz w:val="24"/>
        </w:rPr>
        <w:t>institut mablag'lari.</w:t>
      </w:r>
    </w:p>
    <w:p>
      <w:pPr>
        <w:spacing w:after="60"/>
        <w:jc w:val="both"/>
      </w:pPr>
      <w:r>
        <w:rPr>
          <w:rFonts w:ascii="Times New Roman" w:hAnsi="Times New Roman"/>
          <w:b/>
          <w:sz w:val="24"/>
        </w:rPr>
        <w:t xml:space="preserve">Ajratilgan mablag': </w:t>
      </w:r>
      <w:r>
        <w:rPr>
          <w:rFonts w:ascii="Times New Roman" w:hAnsi="Times New Roman"/>
          <w:b w:val="0"/>
          <w:sz w:val="24"/>
        </w:rPr>
        <w:t>1 000 (bir ming) AQSh dollari.</w:t>
      </w:r>
    </w:p>
    <w:p>
      <w:pPr>
        <w:spacing w:after="60"/>
        <w:jc w:val="both"/>
      </w:pPr>
      <w:r>
        <w:rPr>
          <w:rFonts w:ascii="Times New Roman" w:hAnsi="Times New Roman"/>
          <w:b/>
          <w:sz w:val="24"/>
        </w:rPr>
        <w:t xml:space="preserve">Amal qilish muddati: </w:t>
      </w:r>
      <w:r>
        <w:rPr>
          <w:rFonts w:ascii="Times New Roman" w:hAnsi="Times New Roman"/>
          <w:b w:val="0"/>
          <w:sz w:val="24"/>
        </w:rPr>
        <w:t>12 oy (2026-yil oktyabr — 2027-yil oktyabr).</w:t>
      </w:r>
    </w:p>
    <w:p>
      <w:pPr>
        <w:spacing w:after="240"/>
        <w:jc w:val="both"/>
      </w:pPr>
      <w:r>
        <w:rPr>
          <w:rFonts w:ascii="Times New Roman" w:hAnsi="Times New Roman"/>
          <w:b/>
          <w:sz w:val="24"/>
        </w:rPr>
        <w:t xml:space="preserve">Mavjud resurslar: </w:t>
      </w:r>
      <w:r>
        <w:rPr>
          <w:rFonts w:ascii="Times New Roman" w:hAnsi="Times New Roman"/>
          <w:b w:val="0"/>
          <w:sz w:val="24"/>
        </w:rPr>
        <w:t>server va domen nomi loyiha jamoasida mavjud, shu sababli smetaga kiritilmagan.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51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Xarajat moddasi</w:t>
            </w:r>
          </w:p>
        </w:tc>
        <w:tc>
          <w:tcPr>
            <w:tcW w:type="dxa" w:w="4139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Maqsadi va asoslanishi</w:t>
            </w:r>
          </w:p>
        </w:tc>
        <w:tc>
          <w:tcPr>
            <w:tcW w:type="dxa" w:w="1134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Muddat / birlik</w:t>
            </w:r>
          </w:p>
        </w:tc>
        <w:tc>
          <w:tcPr>
            <w:tcW w:type="dxa" w:w="1020"/>
            <w:vAlign w:val="center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Summa ($)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Cursor Pro dasturiy ta'minoti litsenziyasi (yillik obuna)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Dasturiy kodni ishlab chiqish va sifatini oshirish uchun sun'iy intellektga asoslangan vosita (1 dasturchi uchun)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 oy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192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Apple Developer Program a'zoligi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Mobil ilovani App Store do'koniga joylashtirish (iOS foydalanuvchilari uchun)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 yil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99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Google Play Console akkaunti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Mobil ilovani Play Market do'koniga joylashtirish (Android foydalanuvchilari uchun)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bir martalik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25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SMS/OTP xizmati (Eskiz.uz)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Foydalanuvchilarni telefon raqami orqali SMS kod bilan xavfsiz ro'yxatdan o'tkazish (taxminan 8–10 ming SMS)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paket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100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Sun'iy intellekt integratsiyasi (Gemini / OpenAI API)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Rasm orqali o'simlik kasalligi va zararkunandalarni aniqlash, mijozlarga avtomatik maslahat beruvchi yordamchi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 oy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100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Dasturni rasmiy ro'yxatdan o'tkazish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Intellektual mulk agentligidan «EHM uchun dastur» guvohnomasini olish (davlat boji va hujjatlar)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bir martalik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100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Instagram reklamasi (Meta Ads)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Ilovani hududlar bo'yicha maqsadli auditoriyaga tanishtirish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kampaniya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180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Telegram reklamasi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Bog'dorchilik va uy-joy mavzusidagi Telegram kanallarida reklama joylashtirish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kampaniya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150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Kutilmagan xarajatlar uchun zaxira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Valyuta konvertatsiyasi, bank kartasi komissiyalari va soliqlar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54</w:t>
            </w:r>
          </w:p>
        </w:tc>
      </w:tr>
      <w:tr>
        <w:tc>
          <w:tcPr>
            <w:tcW w:type="dxa" w:w="1134"/>
            <w:gridSpan w:val="4"/>
            <w:vAlign w:val="center"/>
            <w:shd w:val="clear" w:color="auto" w:fill="F2F2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2"/>
              </w:rPr>
              <w:t>JAMI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1 000</w:t>
            </w:r>
          </w:p>
        </w:tc>
      </w:tr>
    </w:tbl>
    <w:p>
      <w:pPr>
        <w:spacing w:after="120" w:before="0"/>
      </w:pPr>
    </w:p>
    <w:p>
      <w:pPr>
        <w:spacing w:after="240"/>
        <w:jc w:val="both"/>
      </w:pPr>
      <w:r>
        <w:rPr>
          <w:rFonts w:ascii="Times New Roman" w:hAnsi="Times New Roman"/>
          <w:b/>
          <w:sz w:val="24"/>
        </w:rPr>
        <w:t xml:space="preserve">Jami: </w:t>
      </w:r>
      <w:r>
        <w:rPr>
          <w:rFonts w:ascii="Times New Roman" w:hAnsi="Times New Roman"/>
          <w:b w:val="0"/>
          <w:sz w:val="24"/>
        </w:rPr>
        <w:t>1 000 (bir ming) AQSh dollari. So'mdagi qiymati to'lov kunidagi O'zbekiston Respublikasi Markaziy banki kursi bo'yicha hisoblanadi.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6"/>
        </w:rPr>
        <w:t>Izohlar</w:t>
      </w:r>
    </w:p>
    <w:p>
      <w:pPr>
        <w:spacing w:after="60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 w:val="0"/>
          <w:sz w:val="24"/>
        </w:rPr>
        <w:t>Apple, Google, Cursor va sun'iy intellekt xizmatlari uchun to'lovlar faqat xalqaro bank kartasi (Visa / Mastercard) orqali amalga oshiriladi.</w:t>
      </w:r>
    </w:p>
    <w:p>
      <w:pPr>
        <w:spacing w:after="60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 w:val="0"/>
          <w:sz w:val="24"/>
        </w:rPr>
        <w:t>Dasturiy ta'minotga patent berilmaydi; uning o'rniga Intellektual mulk agentligida «EHM uchun dastur» sifatida rasmiy ro'yxatdan o'tkaziladi. Davlat boji miqdori ima.uz saytida belgilangan tartibda aniqlanadi.</w:t>
      </w:r>
    </w:p>
    <w:p>
      <w:pPr>
        <w:spacing w:after="60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 w:val="0"/>
          <w:sz w:val="24"/>
        </w:rPr>
        <w:t>Sun'iy intellekt xizmatlariga foydalanuvchilarning shaxsiy ma'lumotlari (ism, telefon raqami, manzil) yuborilmaydi — «Shaxsga doir ma'lumotlar to'g'risida»gi Qonun talablariga rioya qilinadi.</w:t>
      </w:r>
    </w:p>
    <w:p>
      <w:pPr>
        <w:spacing w:after="60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 w:val="0"/>
          <w:sz w:val="24"/>
        </w:rPr>
        <w:t>Reklama kampaniyalari mobil ilova do'konlarga joylashtirilgan va SMS xizmati ishga tushirilgandan so'ng boshlanadi.</w:t>
      </w:r>
    </w:p>
    <w:p>
      <w:pPr>
        <w:spacing w:after="60"/>
        <w:jc w:val="both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 w:val="0"/>
          <w:sz w:val="24"/>
        </w:rPr>
        <w:t>Zaxira mablag'idan foydalanilmagan taqdirda, u boshqa moddalardagi qo'shimcha ehtiyojlarga yo'naltiriladi.</w:t>
      </w:r>
    </w:p>
    <w:p>
      <w:pPr>
        <w:spacing w:after="120" w:before="0"/>
      </w:pPr>
    </w:p>
    <w:p>
      <w:pPr>
        <w:spacing w:after="120" w:before="0"/>
      </w:pPr>
      <w:r>
        <w:rPr>
          <w:rFonts w:ascii="Times New Roman" w:hAnsi="Times New Roman"/>
          <w:b/>
          <w:i w:val="0"/>
          <w:sz w:val="26"/>
        </w:rPr>
        <w:t>Kutilayotgan natijalar</w:t>
      </w:r>
    </w:p>
    <w:p>
      <w:pPr>
        <w:spacing w:after="60"/>
        <w:jc w:val="both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 w:val="0"/>
          <w:sz w:val="24"/>
        </w:rPr>
        <w:t>Mobil ilova Play Market va App Store do'konlarida joylashtiriladi.</w:t>
      </w:r>
    </w:p>
    <w:p>
      <w:pPr>
        <w:spacing w:after="60"/>
        <w:jc w:val="both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 w:val="0"/>
          <w:sz w:val="24"/>
        </w:rPr>
        <w:t>Foydalanuvchilar SMS kod orqali xavfsiz ro'yxatdan o'tadi.</w:t>
      </w:r>
    </w:p>
    <w:p>
      <w:pPr>
        <w:spacing w:after="60"/>
        <w:jc w:val="both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 w:val="0"/>
          <w:sz w:val="24"/>
        </w:rPr>
        <w:t>Rasm orqali o'simlik kasalliklarini aniqlovchi sun'iy intellekt funksiyasi ishga tushiriladi.</w:t>
      </w:r>
    </w:p>
    <w:p>
      <w:pPr>
        <w:spacing w:after="60"/>
        <w:jc w:val="both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 w:val="0"/>
          <w:sz w:val="24"/>
        </w:rPr>
        <w:t>Dasturiy ta'minot Intellektual mulk agentligida rasmiy ro'yxatdan o'tkazilib, guvohnoma olinadi.</w:t>
      </w:r>
    </w:p>
    <w:p>
      <w:pPr>
        <w:spacing w:after="60"/>
        <w:jc w:val="both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 w:val="0"/>
          <w:sz w:val="24"/>
        </w:rPr>
        <w:t>Reklama kampaniyalari orqali platformaga birinchi foydalanuvchilar va hamkor firmalar jalb qilinadi.</w:t>
      </w:r>
    </w:p>
    <w:p>
      <w:pPr>
        <w:spacing w:after="4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vAlign w:val="center"/>
          </w:tcPr>
          <w:p>
            <w:pPr>
              <w:spacing w:after="28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Loyiha rahbari:</w:t>
            </w:r>
          </w:p>
        </w:tc>
        <w:tc>
          <w:tcPr>
            <w:tcW w:type="dxa" w:w="6520"/>
            <w:vAlign w:val="center"/>
          </w:tcPr>
          <w:p>
            <w:pPr>
              <w:spacing w:after="28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 ____________________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8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Bosh hisobchi:</w:t>
            </w:r>
          </w:p>
        </w:tc>
        <w:tc>
          <w:tcPr>
            <w:tcW w:type="dxa" w:w="6520"/>
            <w:vAlign w:val="center"/>
          </w:tcPr>
          <w:p>
            <w:pPr>
              <w:spacing w:after="28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 ____________________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8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Sana:</w:t>
            </w:r>
          </w:p>
        </w:tc>
        <w:tc>
          <w:tcPr>
            <w:tcW w:type="dxa" w:w="6520"/>
            <w:vAlign w:val="center"/>
          </w:tcPr>
          <w:p>
            <w:pPr>
              <w:spacing w:after="28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«____» ______________ 2026-yil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