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fhyexypsl1s" w:id="0"/>
      <w:bookmarkEnd w:id="0"/>
      <w:r w:rsidDel="00000000" w:rsidR="00000000" w:rsidRPr="00000000">
        <w:rPr>
          <w:rtl w:val="0"/>
        </w:rPr>
        <w:t xml:space="preserve">Primeira implementação. 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Com base na análise do projeto </w:t>
      </w:r>
      <w:r w:rsidDel="00000000" w:rsidR="00000000" w:rsidRPr="00000000">
        <w:rPr>
          <w:b w:val="1"/>
          <w:bCs w:val="1"/>
          <w:rtl w:val="0"/>
        </w:rPr>
        <w:t xml:space="preserve">EUFit</w:t>
      </w:r>
      <w:r w:rsidDel="00000000" w:rsidR="00000000" w:rsidRPr="00000000">
        <w:rPr>
          <w:rtl w:val="0"/>
        </w:rPr>
        <w:t xml:space="preserve"> nos arquivos do Google Drive e nas diretrizes fornecidas (onde o sistema utiliza um banco de dados relacional via SQLAlchemy com tabelas como </w:t>
      </w:r>
      <w:r w:rsidDel="00000000" w:rsidR="00000000" w:rsidRPr="00000000">
        <w:rPr>
          <w:color w:val="188038"/>
          <w:rtl w:val="0"/>
        </w:rPr>
        <w:t xml:space="preserve">Eu_2016</w:t>
      </w:r>
      <w:r w:rsidDel="00000000" w:rsidR="00000000" w:rsidRPr="00000000">
        <w:rPr>
          <w:rtl w:val="0"/>
        </w:rPr>
        <w:t xml:space="preserve"> vinculadas por usuário), elaborei a arquitetura e o </w:t>
      </w:r>
      <w:r w:rsidDel="00000000" w:rsidR="00000000" w:rsidRPr="00000000">
        <w:rPr>
          <w:b w:val="1"/>
          <w:bCs w:val="1"/>
          <w:rtl w:val="0"/>
        </w:rPr>
        <w:t xml:space="preserve">plano de implementação</w:t>
      </w:r>
      <w:r w:rsidDel="00000000" w:rsidR="00000000" w:rsidRPr="00000000">
        <w:rPr>
          <w:rtl w:val="0"/>
        </w:rPr>
        <w:t xml:space="preserve"> para adaptar a classe de Machine Learning.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/>
      </w:pPr>
      <w:bookmarkStart w:colFirst="0" w:colLast="0" w:name="_qtgfd9hc0bm3" w:id="1"/>
      <w:bookmarkEnd w:id="1"/>
      <w:r w:rsidDel="00000000" w:rsidR="00000000" w:rsidRPr="00000000">
        <w:rPr>
          <w:rtl w:val="0"/>
        </w:rPr>
        <w:t xml:space="preserve">Visão Geral da Mudança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Origem/Destino dos Dados:</w:t>
      </w:r>
      <w:r w:rsidDel="00000000" w:rsidR="00000000" w:rsidRPr="00000000">
        <w:rPr>
          <w:rtl w:val="0"/>
        </w:rPr>
        <w:t xml:space="preserve"> Em vez de ler e escrever diretamente em planilhas do Google Sheets via </w:t>
      </w:r>
      <w:r w:rsidDel="00000000" w:rsidR="00000000" w:rsidRPr="00000000">
        <w:rPr>
          <w:color w:val="188038"/>
          <w:rtl w:val="0"/>
        </w:rPr>
        <w:t xml:space="preserve">gspread</w:t>
      </w:r>
      <w:r w:rsidDel="00000000" w:rsidR="00000000" w:rsidRPr="00000000">
        <w:rPr>
          <w:rtl w:val="0"/>
        </w:rPr>
        <w:t xml:space="preserve">, o novo módulo vai interagir diretamente com o banco de dados do projeto (tabela </w:t>
      </w:r>
      <w:r w:rsidDel="00000000" w:rsidR="00000000" w:rsidRPr="00000000">
        <w:rPr>
          <w:color w:val="188038"/>
          <w:rtl w:val="0"/>
        </w:rPr>
        <w:t xml:space="preserve">Eu2016</w:t>
      </w:r>
      <w:r w:rsidDel="00000000" w:rsidR="00000000" w:rsidRPr="00000000">
        <w:rPr>
          <w:rtl w:val="0"/>
        </w:rPr>
        <w:t xml:space="preserve"> mapeada pelo SQLAlchemy).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Treinamento e Predição:</w:t>
      </w:r>
      <w:r w:rsidDel="00000000" w:rsidR="00000000" w:rsidRPr="00000000">
        <w:rPr>
          <w:rtl w:val="0"/>
        </w:rPr>
        <w:t xml:space="preserve"> Continua utilizando a Regressão Linear do </w:t>
      </w:r>
      <w:r w:rsidDel="00000000" w:rsidR="00000000" w:rsidRPr="00000000">
        <w:rPr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para prever </w:t>
      </w:r>
      <w:r w:rsidDel="00000000" w:rsidR="00000000" w:rsidRPr="00000000">
        <w:rPr>
          <w:color w:val="188038"/>
          <w:rtl w:val="0"/>
        </w:rPr>
        <w:t xml:space="preserve">Musculo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basal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color w:val="188038"/>
          <w:rtl w:val="0"/>
        </w:rPr>
        <w:t xml:space="preserve">Peso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Gordura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viceral</w:t>
      </w:r>
      <w:r w:rsidDel="00000000" w:rsidR="00000000" w:rsidRPr="00000000">
        <w:rPr>
          <w:rtl w:val="0"/>
        </w:rPr>
        <w:t xml:space="preserve"> como variáveis independentes ($X$).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0" w:lineRule="auto"/>
        <w:rPr/>
      </w:pPr>
      <w:bookmarkStart w:colFirst="0" w:colLast="0" w:name="_fz9w9iut087s" w:id="2"/>
      <w:bookmarkEnd w:id="2"/>
      <w:r w:rsidDel="00000000" w:rsidR="00000000" w:rsidRPr="00000000">
        <w:rPr>
          <w:rtl w:val="0"/>
        </w:rPr>
        <w:t xml:space="preserve">Plano de Implementação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40" w:before="0" w:lineRule="auto"/>
        <w:rPr>
          <w:color w:val="000000"/>
        </w:rPr>
      </w:pPr>
      <w:bookmarkStart w:colFirst="0" w:colLast="0" w:name="_zhws8h5ffjv" w:id="3"/>
      <w:bookmarkEnd w:id="3"/>
      <w:r w:rsidDel="00000000" w:rsidR="00000000" w:rsidRPr="00000000">
        <w:rPr>
          <w:color w:val="000000"/>
          <w:rtl w:val="0"/>
        </w:rPr>
        <w:t xml:space="preserve">Fase 1: Criação do Módulo de Machine Learning Adaptado ao Banco de Dados (</w:t>
      </w:r>
      <w:r w:rsidDel="00000000" w:rsidR="00000000" w:rsidRPr="00000000">
        <w:rPr>
          <w:color w:val="188038"/>
          <w:rtl w:val="0"/>
        </w:rPr>
        <w:t xml:space="preserve">app/ml_service.py</w:t>
      </w:r>
      <w:r w:rsidDel="00000000" w:rsidR="00000000" w:rsidRPr="00000000">
        <w:rPr>
          <w:color w:val="000000"/>
          <w:rtl w:val="0"/>
        </w:rPr>
        <w:t xml:space="preserve"> ou integrado em </w:t>
      </w:r>
      <w:r w:rsidDel="00000000" w:rsidR="00000000" w:rsidRPr="00000000">
        <w:rPr>
          <w:color w:val="188038"/>
          <w:rtl w:val="0"/>
        </w:rPr>
        <w:t xml:space="preserve">app/models.py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Importações:</w:t>
      </w:r>
      <w:r w:rsidDel="00000000" w:rsidR="00000000" w:rsidRPr="00000000">
        <w:rPr>
          <w:rtl w:val="0"/>
        </w:rPr>
        <w:t xml:space="preserve"> Carregar </w:t>
      </w:r>
      <w:r w:rsidDel="00000000" w:rsidR="00000000" w:rsidRPr="00000000">
        <w:rPr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) e as instâncias de conexão do banco (</w:t>
      </w:r>
      <w:r w:rsidDel="00000000" w:rsidR="00000000" w:rsidRPr="00000000">
        <w:rPr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 e o modelo </w:t>
      </w:r>
      <w:r w:rsidDel="00000000" w:rsidR="00000000" w:rsidRPr="00000000">
        <w:rPr>
          <w:color w:val="188038"/>
          <w:rtl w:val="0"/>
        </w:rPr>
        <w:t xml:space="preserve">Eu2016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prepare_ml_data(user_id)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Consultar os registros da tabela </w:t>
      </w:r>
      <w:r w:rsidDel="00000000" w:rsidR="00000000" w:rsidRPr="00000000">
        <w:rPr>
          <w:color w:val="188038"/>
          <w:rtl w:val="0"/>
        </w:rPr>
        <w:t xml:space="preserve">Eu2016</w:t>
      </w:r>
      <w:r w:rsidDel="00000000" w:rsidR="00000000" w:rsidRPr="00000000">
        <w:rPr>
          <w:rtl w:val="0"/>
        </w:rPr>
        <w:t xml:space="preserve"> filtrando pelo </w:t>
      </w:r>
      <w:r w:rsidDel="00000000" w:rsidR="00000000" w:rsidRPr="00000000">
        <w:rPr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ativo (garantindo o isolamento de dados do usuário).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Carregar os dados diretamente para um DataFrame do Pandas.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train_physical_prediction_models(df)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Validar a existência das colunas de entrada (</w:t>
      </w:r>
      <w:r w:rsidDel="00000000" w:rsidR="00000000" w:rsidRPr="00000000">
        <w:rPr>
          <w:color w:val="188038"/>
          <w:rtl w:val="0"/>
        </w:rPr>
        <w:t xml:space="preserve">weight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peso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fat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gordura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visceral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viceral</w:t>
      </w:r>
      <w:r w:rsidDel="00000000" w:rsidR="00000000" w:rsidRPr="00000000">
        <w:rPr>
          <w:rtl w:val="0"/>
        </w:rPr>
        <w:t xml:space="preserve">) e alvo (</w:t>
      </w:r>
      <w:r w:rsidDel="00000000" w:rsidR="00000000" w:rsidRPr="00000000">
        <w:rPr>
          <w:color w:val="188038"/>
          <w:rtl w:val="0"/>
        </w:rPr>
        <w:t xml:space="preserve">muscle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musculo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basal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Limpar valores nulos (</w:t>
      </w:r>
      <w:r w:rsidDel="00000000" w:rsidR="00000000" w:rsidRPr="00000000">
        <w:rPr>
          <w:color w:val="188038"/>
          <w:rtl w:val="0"/>
        </w:rPr>
        <w:t xml:space="preserve">dropna()</w:t>
      </w:r>
      <w:r w:rsidDel="00000000" w:rsidR="00000000" w:rsidRPr="00000000">
        <w:rPr>
          <w:rtl w:val="0"/>
        </w:rPr>
        <w:t xml:space="preserve">) e treinar os modelos independentes de Regressão Linear para cada métrica alvo.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predict_and_update_record(record_id)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Localizar um registro específico no banco de dados pelo seu ID.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Verificar se os campos de saída estão vazios (para evitar sobrescrever dados reais inseridos pelo usuário).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Executar a predição e atualizar os campos correspondentes no banco utilizando </w:t>
      </w:r>
      <w:r w:rsidDel="00000000" w:rsidR="00000000" w:rsidRPr="00000000">
        <w:rPr>
          <w:color w:val="188038"/>
          <w:rtl w:val="0"/>
        </w:rPr>
        <w:t xml:space="preserve">db.session.commit()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40" w:before="0" w:lineRule="auto"/>
        <w:rPr/>
      </w:pPr>
      <w:bookmarkStart w:colFirst="0" w:colLast="0" w:name="_bqd75bmmlrs" w:id="4"/>
      <w:bookmarkEnd w:id="4"/>
      <w:r w:rsidDel="00000000" w:rsidR="00000000" w:rsidRPr="00000000">
        <w:rPr>
          <w:rtl w:val="0"/>
        </w:rPr>
        <w:t xml:space="preserve">Fase 2: Integração com o Contexto do Flask e Rotas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Garantia de Execução Segurada:</w:t>
      </w:r>
      <w:r w:rsidDel="00000000" w:rsidR="00000000" w:rsidRPr="00000000">
        <w:rPr>
          <w:rtl w:val="0"/>
        </w:rPr>
        <w:t xml:space="preserve"> Envolver as chamadas de banco de dados dentro do contexto da aplicação Flask (</w:t>
      </w:r>
      <w:r w:rsidDel="00000000" w:rsidR="00000000" w:rsidRPr="00000000">
        <w:rPr>
          <w:color w:val="188038"/>
          <w:rtl w:val="0"/>
        </w:rPr>
        <w:t xml:space="preserve">with app.app_context():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Automação Opcional:</w:t>
      </w:r>
      <w:r w:rsidDel="00000000" w:rsidR="00000000" w:rsidRPr="00000000">
        <w:rPr>
          <w:rtl w:val="0"/>
        </w:rPr>
        <w:t xml:space="preserve"> Opcionalmente, disparar o método de predição automaticamente sempre que um novo registro de biometria for inserido pelo usuário no sistema.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gyg3pwypn8pa" w:id="5"/>
      <w:bookmarkEnd w:id="5"/>
      <w:r w:rsidDel="00000000" w:rsidR="00000000" w:rsidRPr="00000000">
        <w:rPr>
          <w:rtl w:val="0"/>
        </w:rPr>
        <w:t xml:space="preserve">Conclusão dos teste da fase 1 e 2: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at53yp3lm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Fizemos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Estruturamos o Módulo de Machine Learning:</w:t>
      </w:r>
      <w:r w:rsidDel="00000000" w:rsidR="00000000" w:rsidRPr="00000000">
        <w:rPr>
          <w:rtl w:val="0"/>
        </w:rPr>
        <w:t xml:space="preserve"> Criamos 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FitMLService</w:t>
      </w:r>
      <w:r w:rsidDel="00000000" w:rsidR="00000000" w:rsidRPr="00000000">
        <w:rPr>
          <w:rtl w:val="0"/>
        </w:rPr>
        <w:t xml:space="preserve"> para prever métricas corporais (</w:t>
      </w:r>
      <w:r w:rsidDel="00000000" w:rsidR="00000000" w:rsidRPr="00000000">
        <w:rPr>
          <w:b w:val="1"/>
          <w:bCs w:val="1"/>
          <w:rtl w:val="0"/>
        </w:rPr>
        <w:t xml:space="preserve">Músculo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Basal</w:t>
      </w:r>
      <w:r w:rsidDel="00000000" w:rsidR="00000000" w:rsidRPr="00000000">
        <w:rPr>
          <w:rtl w:val="0"/>
        </w:rPr>
        <w:t xml:space="preserve">) com base em (</w:t>
      </w:r>
      <w:r w:rsidDel="00000000" w:rsidR="00000000" w:rsidRPr="00000000">
        <w:rPr>
          <w:b w:val="1"/>
          <w:bCs w:val="1"/>
          <w:rtl w:val="0"/>
        </w:rPr>
        <w:t xml:space="preserve">Peso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Gordura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Visceral</w:t>
      </w:r>
      <w:r w:rsidDel="00000000" w:rsidR="00000000" w:rsidRPr="00000000">
        <w:rPr>
          <w:rtl w:val="0"/>
        </w:rPr>
        <w:t xml:space="preserve">) usando Regressão Linear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Organizamos a Arquitetura:</w:t>
      </w:r>
      <w:r w:rsidDel="00000000" w:rsidR="00000000" w:rsidRPr="00000000">
        <w:rPr>
          <w:rtl w:val="0"/>
        </w:rPr>
        <w:t xml:space="preserve"> Criamos uma pasta dedicada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app/ml/</w:t>
      </w:r>
      <w:r w:rsidDel="00000000" w:rsidR="00000000" w:rsidRPr="00000000">
        <w:rPr>
          <w:rtl w:val="0"/>
        </w:rPr>
        <w:t xml:space="preserve">) com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predictor.py</w:t>
      </w:r>
      <w:r w:rsidDel="00000000" w:rsidR="00000000" w:rsidRPr="00000000">
        <w:rPr>
          <w:rtl w:val="0"/>
        </w:rPr>
        <w:t xml:space="preserve"> para isolar a lógica de inteligência artificial do restante das regras de negócio (rotas e banco).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Mapeamos e Corrigimos a Leitura de Dados:</w:t>
      </w:r>
      <w:r w:rsidDel="00000000" w:rsidR="00000000" w:rsidRPr="00000000">
        <w:rPr>
          <w:rtl w:val="0"/>
        </w:rPr>
        <w:t xml:space="preserve"> Alteramos o método de extração de dados. Em vez de ler diretamente queries brutas que causavam conflitos de tipo com o Pandas moderno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TypeError: Query must be a string</w:t>
      </w:r>
      <w:r w:rsidDel="00000000" w:rsidR="00000000" w:rsidRPr="00000000">
        <w:rPr>
          <w:rtl w:val="0"/>
        </w:rPr>
        <w:t xml:space="preserve">), implementamos a extração explícita dos atributos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getattr</w:t>
      </w:r>
      <w:r w:rsidDel="00000000" w:rsidR="00000000" w:rsidRPr="00000000">
        <w:rPr>
          <w:rtl w:val="0"/>
        </w:rPr>
        <w:t xml:space="preserve">) dos objetos ORM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Eu2016</w:t>
      </w:r>
      <w:r w:rsidDel="00000000" w:rsidR="00000000" w:rsidRPr="00000000">
        <w:rPr>
          <w:rtl w:val="0"/>
        </w:rPr>
        <w:t xml:space="preserve">) retornados pelo SQLAlchemy para montar o DataFrame.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Instalamos as Dependências:</w:t>
      </w:r>
      <w:r w:rsidDel="00000000" w:rsidR="00000000" w:rsidRPr="00000000">
        <w:rPr>
          <w:rtl w:val="0"/>
        </w:rPr>
        <w:t xml:space="preserve"> Sincronizamos o ambiente virtual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) instalando as bibliotecas essenciais de ciência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) através do gerenciador de pacotes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Validamos a Integração (Test-Driven):</w:t>
      </w:r>
      <w:r w:rsidDel="00000000" w:rsidR="00000000" w:rsidRPr="00000000">
        <w:rPr>
          <w:rtl w:val="0"/>
        </w:rPr>
        <w:t xml:space="preserve"> Criamos e rodamos o script isolado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test_ml.py</w:t>
      </w:r>
      <w:r w:rsidDel="00000000" w:rsidR="00000000" w:rsidRPr="00000000">
        <w:rPr>
          <w:rtl w:val="0"/>
        </w:rPr>
        <w:t xml:space="preserve">, que confirmou com sucesso o carregamento dos 396 registros do usuário de ID 3 e o treinamento perfeito dos modelos de predição.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isso documentado tecnicamente para garantir que o projeto siga os padrões de arquitetura limpa e que as futuras evoluções (como a Fase 3 do gráfico no dashboard) ocorram de forma fluida.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zriwzdu3w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Fizemos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Desenho do Serviço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FitMLService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Implementamos a classe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app/ml/predictor.py</w:t>
      </w:r>
      <w:r w:rsidDel="00000000" w:rsidR="00000000" w:rsidRPr="00000000">
        <w:rPr>
          <w:rtl w:val="0"/>
        </w:rPr>
        <w:t xml:space="preserve"> integrando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) com os modelos ORM do SQLAlchemy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Eu2016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Isolamento e Leitura de Dados:</w:t>
      </w:r>
      <w:r w:rsidDel="00000000" w:rsidR="00000000" w:rsidRPr="00000000">
        <w:rPr>
          <w:rtl w:val="0"/>
        </w:rPr>
        <w:t xml:space="preserve"> Configuramos a consulta filtrando estritamente pelo identificador do usuário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fk_user_id</w:t>
      </w:r>
      <w:r w:rsidDel="00000000" w:rsidR="00000000" w:rsidRPr="00000000">
        <w:rPr>
          <w:rtl w:val="0"/>
        </w:rPr>
        <w:t xml:space="preserve">) e extraímos os dados de forma segura para um DataFrame do Pandas via atributos do ORM.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Resolução de Erros de Compatibilidade:</w:t>
      </w:r>
      <w:r w:rsidDel="00000000" w:rsidR="00000000" w:rsidRPr="00000000">
        <w:rPr>
          <w:rtl w:val="0"/>
        </w:rPr>
        <w:t xml:space="preserve"> Tratamos o erro de tipo do Pandas com o SQLAlchemy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TypeError: Query must be a string</w:t>
      </w:r>
      <w:r w:rsidDel="00000000" w:rsidR="00000000" w:rsidRPr="00000000">
        <w:rPr>
          <w:rtl w:val="0"/>
        </w:rPr>
        <w:t xml:space="preserve">) ajustando a extração dos registros com mapeamento explícito de atributos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getattr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Instalação de Dependências:</w:t>
      </w:r>
      <w:r w:rsidDel="00000000" w:rsidR="00000000" w:rsidRPr="00000000">
        <w:rPr>
          <w:rtl w:val="0"/>
        </w:rPr>
        <w:t xml:space="preserve"> Sincronizamos o ambiente virtual executando a instalação das bibliotecas de ciência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) através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pip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por Script de Teste:</w:t>
      </w:r>
      <w:r w:rsidDel="00000000" w:rsidR="00000000" w:rsidRPr="00000000">
        <w:rPr>
          <w:rtl w:val="0"/>
        </w:rPr>
        <w:t xml:space="preserve"> Criamos e executamos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test_ml.py</w:t>
      </w:r>
      <w:r w:rsidDel="00000000" w:rsidR="00000000" w:rsidRPr="00000000">
        <w:rPr>
          <w:rtl w:val="0"/>
        </w:rPr>
        <w:t xml:space="preserve">, confirmando com sucesso o carregamento de 396 registros e o treinamento completo dos modelos preditivos para o usuário de ID 3.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og223e8vm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Ficou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 Modular:</w:t>
      </w:r>
      <w:r w:rsidDel="00000000" w:rsidR="00000000" w:rsidRPr="00000000">
        <w:rPr>
          <w:rtl w:val="0"/>
        </w:rPr>
        <w:t xml:space="preserve"> O subsistema de Machine Learning está totalmente isolado e organizado dentro da pasta dedicada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app/ml/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Persistência Integrada:</w:t>
      </w:r>
      <w:r w:rsidDel="00000000" w:rsidR="00000000" w:rsidRPr="00000000">
        <w:rPr>
          <w:rtl w:val="0"/>
        </w:rPr>
        <w:t xml:space="preserve"> O motor de IA consome diretamente os dados do banco de dados relacional e é capaz de atualizar as métricas previstas sem depender de planilhas externas.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Fases 1 e 2 Concluídas:</w:t>
      </w:r>
      <w:r w:rsidDel="00000000" w:rsidR="00000000" w:rsidRPr="00000000">
        <w:rPr>
          <w:rtl w:val="0"/>
        </w:rPr>
        <w:t xml:space="preserve"> O código está estruturado, importado corretamente, livre de conflitos de versão e validado por testes de execução no terminal.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ok9lqph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Os Principais Erros Você Cometeu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Tentativa de leitura direta de query no Pandas:</w:t>
      </w:r>
      <w:r w:rsidDel="00000000" w:rsidR="00000000" w:rsidRPr="00000000">
        <w:rPr>
          <w:rtl w:val="0"/>
        </w:rPr>
        <w:t xml:space="preserve"> Inicialmente tentamos passar o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.statement</w:t>
      </w:r>
      <w:r w:rsidDel="00000000" w:rsidR="00000000" w:rsidRPr="00000000">
        <w:rPr>
          <w:rtl w:val="0"/>
        </w:rPr>
        <w:t xml:space="preserve"> gerado pelo SQLAlchemy diretamente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pd.read_sql</w:t>
      </w:r>
      <w:r w:rsidDel="00000000" w:rsidR="00000000" w:rsidRPr="00000000">
        <w:rPr>
          <w:rtl w:val="0"/>
        </w:rPr>
        <w:t xml:space="preserve">, o que gerou uma incompatibilidade de tipos nas versões modernas do Pandas.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Diferença de nomenclatura de atributos:</w:t>
      </w:r>
      <w:r w:rsidDel="00000000" w:rsidR="00000000" w:rsidRPr="00000000">
        <w:rPr>
          <w:rtl w:val="0"/>
        </w:rPr>
        <w:t xml:space="preserve"> Houve uma tentativa inicial de varredura dinâmica de colunas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__table__.columns</w:t>
      </w:r>
      <w:r w:rsidDel="00000000" w:rsidR="00000000" w:rsidRPr="00000000">
        <w:rPr>
          <w:rtl w:val="0"/>
        </w:rPr>
        <w:t xml:space="preserve">) que falhou devido a divergências entre os nomes definidos nos metadados da tabela e os atributos mapeados pelo ORM.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hrwncy8nj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Os Principais Pontos que Eu Poderia Melhorar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Mapeamento prévio do ORM:</w:t>
      </w:r>
      <w:r w:rsidDel="00000000" w:rsidR="00000000" w:rsidRPr="00000000">
        <w:rPr>
          <w:rtl w:val="0"/>
        </w:rPr>
        <w:t xml:space="preserve"> Garantir a extração direta dos atributos do modelo desde a primeira tentativa de integração com o Pandas economizaria etapas de depuração no mapeamento do DataFrame.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Verificação antecipada de dependências:</w:t>
      </w:r>
      <w:r w:rsidDel="00000000" w:rsidR="00000000" w:rsidRPr="00000000">
        <w:rPr>
          <w:rtl w:val="0"/>
        </w:rPr>
        <w:t xml:space="preserve"> Validar a ausência de pacotes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no ambiente virtual antes de iniciar a escrita dos scripts de integração.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0" w:lineRule="auto"/>
        <w:rPr/>
      </w:pPr>
      <w:bookmarkStart w:colFirst="0" w:colLast="0" w:name="_q9utpbsggw9z" w:id="11"/>
      <w:bookmarkEnd w:id="11"/>
      <w:r w:rsidDel="00000000" w:rsidR="00000000" w:rsidRPr="00000000">
        <w:rPr>
          <w:rtl w:val="0"/>
        </w:rPr>
        <w:t xml:space="preserve">Documentação Técnica: Implementação do Serviço de Machine Learning e Integração com o Banco de Dados no EUFit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before="0" w:lineRule="auto"/>
        <w:rPr/>
      </w:pPr>
      <w:bookmarkStart w:colFirst="0" w:colLast="0" w:name="_71ifz9qibsim" w:id="12"/>
      <w:bookmarkEnd w:id="12"/>
      <w:r w:rsidDel="00000000" w:rsidR="00000000" w:rsidRPr="00000000">
        <w:rPr>
          <w:rtl w:val="0"/>
        </w:rPr>
        <w:t xml:space="preserve">1. Visão Geral da Arquitetura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O módulo de Machine Learning (</w:t>
      </w:r>
      <w:r w:rsidDel="00000000" w:rsidR="00000000" w:rsidRPr="00000000">
        <w:rPr>
          <w:color w:val="188038"/>
          <w:rtl w:val="0"/>
        </w:rPr>
        <w:t xml:space="preserve">FitMLService</w:t>
      </w:r>
      <w:r w:rsidDel="00000000" w:rsidR="00000000" w:rsidRPr="00000000">
        <w:rPr>
          <w:rtl w:val="0"/>
        </w:rPr>
        <w:t xml:space="preserve">) foi introduzido no projeto </w:t>
      </w:r>
      <w:r w:rsidDel="00000000" w:rsidR="00000000" w:rsidRPr="00000000">
        <w:rPr>
          <w:b w:val="1"/>
          <w:bCs w:val="1"/>
          <w:rtl w:val="0"/>
        </w:rPr>
        <w:t xml:space="preserve">EUFit</w:t>
      </w:r>
      <w:r w:rsidDel="00000000" w:rsidR="00000000" w:rsidRPr="00000000">
        <w:rPr>
          <w:rtl w:val="0"/>
        </w:rPr>
        <w:t xml:space="preserve"> para automatizar a predição de métricas físicas corporais utilizando algoritmos de Regressão Linear (</w:t>
      </w:r>
      <w:r w:rsidDel="00000000" w:rsidR="00000000" w:rsidRPr="00000000">
        <w:rPr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), substituindo a dependência anterior de planilhas do Google Sheets (</w:t>
      </w:r>
      <w:r w:rsidDel="00000000" w:rsidR="00000000" w:rsidRPr="00000000">
        <w:rPr>
          <w:color w:val="188038"/>
          <w:rtl w:val="0"/>
        </w:rPr>
        <w:t xml:space="preserve">gspread</w:t>
      </w:r>
      <w:r w:rsidDel="00000000" w:rsidR="00000000" w:rsidRPr="00000000">
        <w:rPr>
          <w:rtl w:val="0"/>
        </w:rPr>
        <w:t xml:space="preserve">) por persistência direta em banco de dados relacional via SQLAlchemy (Neon PostgreSQL).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before="0" w:lineRule="auto"/>
        <w:rPr/>
      </w:pPr>
      <w:bookmarkStart w:colFirst="0" w:colLast="0" w:name="_p35r0uyw62wf" w:id="13"/>
      <w:bookmarkEnd w:id="13"/>
      <w:r w:rsidDel="00000000" w:rsidR="00000000" w:rsidRPr="00000000">
        <w:rPr>
          <w:rtl w:val="0"/>
        </w:rPr>
        <w:t xml:space="preserve">2. Estrutura de Diretórios Criada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Para manter a modularidade e organização do código backend, foi criada uma pasta dedicada ao subsistema de IA: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ml/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└── predictor.py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before="0" w:lineRule="auto"/>
        <w:rPr>
          <w:color w:val="000000"/>
        </w:rPr>
      </w:pPr>
      <w:bookmarkStart w:colFirst="0" w:colLast="0" w:name="_g3yd6sywk3ps" w:id="14"/>
      <w:bookmarkEnd w:id="14"/>
      <w:r w:rsidDel="00000000" w:rsidR="00000000" w:rsidRPr="00000000">
        <w:rPr>
          <w:color w:val="000000"/>
          <w:rtl w:val="0"/>
        </w:rPr>
        <w:t xml:space="preserve">3. Detalhes Técnicos do Componente (</w:t>
      </w:r>
      <w:r w:rsidDel="00000000" w:rsidR="00000000" w:rsidRPr="00000000">
        <w:rPr>
          <w:color w:val="188038"/>
          <w:rtl w:val="0"/>
        </w:rPr>
        <w:t xml:space="preserve">app/ml/predictor.py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A classe </w:t>
      </w:r>
      <w:r w:rsidDel="00000000" w:rsidR="00000000" w:rsidRPr="00000000">
        <w:rPr>
          <w:color w:val="188038"/>
          <w:rtl w:val="0"/>
        </w:rPr>
        <w:t xml:space="preserve">FitMLService</w:t>
      </w:r>
      <w:r w:rsidDel="00000000" w:rsidR="00000000" w:rsidRPr="00000000">
        <w:rPr>
          <w:rtl w:val="0"/>
        </w:rPr>
        <w:t xml:space="preserve"> gerencia o ciclo de vida completo de carga de dados, treinamento e predição por usuário (</w:t>
      </w:r>
      <w:r w:rsidDel="00000000" w:rsidR="00000000" w:rsidRPr="00000000">
        <w:rPr>
          <w:color w:val="188038"/>
          <w:rtl w:val="0"/>
        </w:rPr>
        <w:t xml:space="preserve">fk_user_id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Isolamento de Dados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prepare_ml_data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  <w:t xml:space="preserve">Consulta a tabela </w:t>
      </w:r>
      <w:r w:rsidDel="00000000" w:rsidR="00000000" w:rsidRPr="00000000">
        <w:rPr>
          <w:color w:val="188038"/>
          <w:rtl w:val="0"/>
        </w:rPr>
        <w:t xml:space="preserve">Eu2016</w:t>
      </w:r>
      <w:r w:rsidDel="00000000" w:rsidR="00000000" w:rsidRPr="00000000">
        <w:rPr>
          <w:rtl w:val="0"/>
        </w:rPr>
        <w:t xml:space="preserve"> filtrando estritamente pelo identificador do usuário ativo (</w:t>
      </w:r>
      <w:r w:rsidDel="00000000" w:rsidR="00000000" w:rsidRPr="00000000">
        <w:rPr>
          <w:color w:val="188038"/>
          <w:rtl w:val="0"/>
        </w:rPr>
        <w:t xml:space="preserve">fk_user_id</w:t>
      </w:r>
      <w:r w:rsidDel="00000000" w:rsidR="00000000" w:rsidRPr="00000000">
        <w:rPr>
          <w:rtl w:val="0"/>
        </w:rPr>
        <w:t xml:space="preserve">). Os registros extraídos são mapeados para atributos explícitos e convertidos em um DataFrame do Pandas (</w:t>
      </w:r>
      <w:r w:rsidDel="00000000" w:rsidR="00000000" w:rsidRPr="00000000">
        <w:rPr>
          <w:color w:val="188038"/>
          <w:rtl w:val="0"/>
        </w:rPr>
        <w:t xml:space="preserve">pd.DataFrame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Treinamento dos Modelos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train_models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Variáveis Independentes ($X$):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['peso', 'gordura', 'viceral']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Variáveis Alvo ($y$):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['musculo', 'idade', 'basal']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Tratamento de Dados:</w:t>
      </w:r>
      <w:r w:rsidDel="00000000" w:rsidR="00000000" w:rsidRPr="00000000">
        <w:rPr>
          <w:rtl w:val="0"/>
        </w:rPr>
        <w:t xml:space="preserve"> Remove registros nulos utilizando </w:t>
      </w:r>
      <w:r w:rsidDel="00000000" w:rsidR="00000000" w:rsidRPr="00000000">
        <w:rPr>
          <w:color w:val="188038"/>
          <w:rtl w:val="0"/>
        </w:rPr>
        <w:t xml:space="preserve">.dropna()</w:t>
      </w:r>
      <w:r w:rsidDel="00000000" w:rsidR="00000000" w:rsidRPr="00000000">
        <w:rPr>
          <w:rtl w:val="0"/>
        </w:rPr>
        <w:t xml:space="preserve"> para garantir a integridade matemática do treinamento.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Regressão Linear:</w:t>
      </w:r>
      <w:r w:rsidDel="00000000" w:rsidR="00000000" w:rsidRPr="00000000">
        <w:rPr>
          <w:rtl w:val="0"/>
        </w:rPr>
        <w:t xml:space="preserve"> Instancia e treina instâncias independentes de </w:t>
      </w:r>
      <w:r w:rsidDel="00000000" w:rsidR="00000000" w:rsidRPr="00000000">
        <w:rPr>
          <w:color w:val="188038"/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para cada uma das três métricas alvo, armazenando os modelos treinados no dicionário de instância (</w:t>
      </w:r>
      <w:r w:rsidDel="00000000" w:rsidR="00000000" w:rsidRPr="00000000">
        <w:rPr>
          <w:color w:val="188038"/>
          <w:rtl w:val="0"/>
        </w:rPr>
        <w:t xml:space="preserve">self.trained_models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Predição e Persistência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predict_and_update_db_record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Localiza o registro específico no banco pelo ID.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Executa uma verificação de segurança: se a métrica principal (</w:t>
      </w:r>
      <w:r w:rsidDel="00000000" w:rsidR="00000000" w:rsidRPr="00000000">
        <w:rPr>
          <w:color w:val="188038"/>
          <w:rtl w:val="0"/>
        </w:rPr>
        <w:t xml:space="preserve">musculo</w:t>
      </w:r>
      <w:r w:rsidDel="00000000" w:rsidR="00000000" w:rsidRPr="00000000">
        <w:rPr>
          <w:rtl w:val="0"/>
        </w:rPr>
        <w:t xml:space="preserve">) já estiver preenchida, o processo é ignorado para evitar sobrescrever dados inseridos manualmente pelo usuário.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Aplica os modelos treinados para prever os novos valores com arredondamento de 2 casas decimais e atualiza a sessão do banco de dados (</w:t>
      </w:r>
      <w:r w:rsidDel="00000000" w:rsidR="00000000" w:rsidRPr="00000000">
        <w:rPr>
          <w:color w:val="188038"/>
          <w:rtl w:val="0"/>
        </w:rPr>
        <w:t xml:space="preserve">db.session.commit()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before="0" w:lineRule="auto"/>
        <w:rPr/>
      </w:pPr>
      <w:bookmarkStart w:colFirst="0" w:colLast="0" w:name="_n1r2xjove0vn" w:id="15"/>
      <w:bookmarkEnd w:id="15"/>
      <w:r w:rsidDel="00000000" w:rsidR="00000000" w:rsidRPr="00000000">
        <w:rPr>
          <w:rtl w:val="0"/>
        </w:rPr>
        <w:t xml:space="preserve">4. Dependências Técnicas Adicionadas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As bibliotecas de ciência de dados foram integradas ao ambiente virtual (</w:t>
      </w:r>
      <w:r w:rsidDel="00000000" w:rsidR="00000000" w:rsidRPr="00000000">
        <w:rPr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) através do gerenciador de pacotes </w:t>
      </w:r>
      <w:r w:rsidDel="00000000" w:rsidR="00000000" w:rsidRPr="00000000">
        <w:rPr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(manipulação estruturada de dados)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(motor de regressão linear)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scipy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joblib</w:t>
      </w:r>
      <w:r w:rsidDel="00000000" w:rsidR="00000000" w:rsidRPr="00000000">
        <w:rPr>
          <w:rtl w:val="0"/>
        </w:rPr>
        <w:t xml:space="preserve"> (dependências de suporte matemático)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z0vfdydii0cr" w:id="16"/>
      <w:bookmarkEnd w:id="16"/>
      <w:r w:rsidDel="00000000" w:rsidR="00000000" w:rsidRPr="00000000">
        <w:rPr>
          <w:rtl w:val="0"/>
        </w:rPr>
        <w:t xml:space="preserve">Fase 3: Plotagem e Visualização no Dashboard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Extração da Série Temporal Completa:</w:t>
      </w:r>
      <w:r w:rsidDel="00000000" w:rsidR="00000000" w:rsidRPr="00000000">
        <w:rPr>
          <w:rtl w:val="0"/>
        </w:rPr>
        <w:t xml:space="preserve"> Criar uma consulta no banco que recupere o histórico cronológico do usuário contendo o carimbo de data/hora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/ data) e todas as 6 variáveis físicas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gordura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viceral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musculo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Geração do Gráfico:</w:t>
      </w:r>
      <w:r w:rsidDel="00000000" w:rsidR="00000000" w:rsidRPr="00000000">
        <w:rPr>
          <w:rtl w:val="0"/>
        </w:rPr>
        <w:t xml:space="preserve"> Utilizar uma biblioteca de visualização (como </w:t>
      </w: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 no frontend ou </w:t>
      </w:r>
      <w:r w:rsidDel="00000000" w:rsidR="00000000" w:rsidRPr="00000000">
        <w:rPr>
          <w:b w:val="1"/>
          <w:bCs w:val="1"/>
          <w:rtl w:val="0"/>
        </w:rPr>
        <w:t xml:space="preserve">Plotly/Matplotlib</w:t>
      </w:r>
      <w:r w:rsidDel="00000000" w:rsidR="00000000" w:rsidRPr="00000000">
        <w:rPr>
          <w:rtl w:val="0"/>
        </w:rPr>
        <w:t xml:space="preserve"> processado no backend) para estruturar a linha do tempo.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Exibição no Dashboard:</w:t>
      </w:r>
      <w:r w:rsidDel="00000000" w:rsidR="00000000" w:rsidRPr="00000000">
        <w:rPr>
          <w:rtl w:val="0"/>
        </w:rPr>
        <w:t xml:space="preserve"> Renderizar dinamicamente o gráfico no painel principal do usuário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dashboard.html</w:t>
      </w:r>
      <w:r w:rsidDel="00000000" w:rsidR="00000000" w:rsidRPr="00000000">
        <w:rPr>
          <w:rtl w:val="0"/>
        </w:rPr>
        <w:t xml:space="preserve">), permitindo o acompanhamento visual da evolução de todas as métricas físicas de forma integrada.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