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20" w:before="0"/>
        <w:jc w:val="center"/>
      </w:pPr>
      <w:r>
        <w:rPr>
          <w:rFonts w:ascii="Arial" w:cs="Arial" w:eastAsia="Arial" w:hAnsi="Arial"/>
          <w:b/>
          <w:bCs/>
          <w:color w:val="1F3864"/>
          <w:sz w:val="96"/>
          <w:szCs w:val="96"/>
        </w:rPr>
        <w:t xml:space="preserve">CMDB</w:t>
      </w:r>
    </w:p>
    <w:p>
      <w:pPr>
        <w:spacing w:after="200" w:before="0"/>
        <w:jc w:val="center"/>
      </w:pPr>
      <w:r>
        <w:rPr>
          <w:rFonts w:ascii="Arial" w:cs="Arial" w:eastAsia="Arial" w:hAnsi="Arial"/>
          <w:b/>
          <w:bCs/>
          <w:color w:val="2E5D9F"/>
          <w:sz w:val="44"/>
          <w:szCs w:val="44"/>
        </w:rPr>
        <w:t xml:space="preserve">Configuration Management Database</w:t>
      </w:r>
    </w:p>
    <w:p>
      <w:pPr>
        <w:pBdr>
          <w:bottom w:val="single" w:color="2E5D9F" w:sz="6" w:space="4"/>
        </w:pBdr>
        <w:spacing w:after="40" w:before="40"/>
      </w:pPr>
    </w:p>
    <w:p>
      <w:pPr>
        <w:spacing w:after="160" w:before="0"/>
      </w:pPr>
    </w:p>
    <w:p>
      <w:pPr>
        <w:spacing w:after="80" w:before="0"/>
        <w:jc w:val="center"/>
      </w:pPr>
      <w:r>
        <w:rPr>
          <w:rFonts w:ascii="Arial" w:cs="Arial" w:eastAsia="Arial" w:hAnsi="Arial"/>
          <w:color w:val="444444"/>
          <w:sz w:val="32"/>
          <w:szCs w:val="32"/>
        </w:rPr>
        <w:t xml:space="preserve">Full Project Plan &amp; Implementation Blueprint</w:t>
      </w:r>
    </w:p>
    <w:p>
      <w:pPr>
        <w:spacing w:after="80" w:before="0"/>
        <w:jc w:val="center"/>
      </w:pPr>
      <w:r>
        <w:rPr>
          <w:rFonts w:ascii="Arial" w:cs="Arial" w:eastAsia="Arial" w:hAnsi="Arial"/>
          <w:color w:val="666666"/>
          <w:sz w:val="28"/>
          <w:szCs w:val="28"/>
        </w:rPr>
        <w:t xml:space="preserve">Application-Centric Infrastructure Registry</w:t>
      </w:r>
    </w:p>
    <w:p>
      <w:pPr>
        <w:spacing w:after="400" w:before="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F3864"/>
                <w:sz w:val="22"/>
                <w:szCs w:val="22"/>
              </w:rPr>
              <w:t xml:space="preserve">Author</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000000"/>
                <w:sz w:val="22"/>
                <w:szCs w:val="22"/>
              </w:rPr>
              <w:t xml:space="preserve">Justin</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F3864"/>
                <w:sz w:val="22"/>
                <w:szCs w:val="22"/>
              </w:rPr>
              <w:t xml:space="preserve">Date</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000000"/>
                <w:sz w:val="22"/>
                <w:szCs w:val="22"/>
              </w:rPr>
              <w:t xml:space="preserve">March 28, 2026</w:t>
            </w:r>
          </w:p>
        </w:tc>
      </w:tr>
      <w:tr>
        <w:tc>
          <w:tcPr>
            <w:tcW w:type="dxa" w:w="20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b/>
                <w:bCs/>
                <w:color w:val="1F3864"/>
                <w:sz w:val="22"/>
                <w:szCs w:val="22"/>
              </w:rPr>
              <w:t xml:space="preserve">Version</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000000"/>
                <w:sz w:val="22"/>
                <w:szCs w:val="22"/>
              </w:rPr>
              <w:t xml:space="preserve">1.0 — Initial Plan</w:t>
            </w:r>
          </w:p>
        </w:tc>
      </w:tr>
    </w:tbl>
    <w:p>
      <w:r>
        <w:br w:type="page"/>
      </w:r>
    </w:p>
    <w:p>
      <w:pPr>
        <w:pStyle w:val="Heading1"/>
        <w:shd w:fill="1F3864" w:val="clear"/>
        <w:spacing w:after="160" w:before="200"/>
        <w:ind w:left="20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1F3864" w:val="clear"/>
        <w:spacing w:after="160" w:before="320"/>
        <w:ind w:left="200"/>
      </w:pPr>
      <w:r>
        <w:rPr>
          <w:rFonts w:ascii="Arial" w:cs="Arial" w:eastAsia="Arial" w:hAnsi="Arial"/>
          <w:b/>
          <w:bCs/>
          <w:color w:val="FFFFFF"/>
          <w:sz w:val="36"/>
          <w:szCs w:val="36"/>
        </w:rPr>
        <w:t xml:space="preserve">1. Requirements Analysis</w:t>
      </w:r>
    </w:p>
    <w:p>
      <w:pPr>
        <w:spacing w:after="100" w:before="60"/>
      </w:pPr>
      <w:r>
        <w:rPr>
          <w:rFonts w:ascii="Arial" w:cs="Arial" w:eastAsia="Arial" w:hAnsi="Arial"/>
          <w:color w:val="000000"/>
          <w:sz w:val="22"/>
          <w:szCs w:val="22"/>
        </w:rPr>
        <w:t xml:space="preserve">A CMDB for application-centric infrastructure management must track all Configuration Items (CIs) that directly affect the lifecycle, health, and dependencies of software applications. The following entities and relationships form the core schema.</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1.1 Core Entities</w:t>
      </w:r>
    </w:p>
    <w:p>
      <w:pPr>
        <w:pStyle w:val="Heading3"/>
        <w:spacing w:after="80" w:before="200"/>
      </w:pPr>
      <w:r>
        <w:rPr>
          <w:rFonts w:ascii="Arial" w:cs="Arial" w:eastAsia="Arial" w:hAnsi="Arial"/>
          <w:b/>
          <w:bCs/>
          <w:color w:val="2E5D9F"/>
          <w:sz w:val="24"/>
          <w:szCs w:val="24"/>
        </w:rPr>
        <w:t xml:space="preserve">Applications / Services</w:t>
      </w:r>
    </w:p>
    <w:p>
      <w:pPr>
        <w:spacing w:after="100" w:before="60"/>
      </w:pPr>
      <w:r>
        <w:rPr>
          <w:rFonts w:ascii="Arial" w:cs="Arial" w:eastAsia="Arial" w:hAnsi="Arial"/>
          <w:color w:val="000000"/>
          <w:sz w:val="22"/>
          <w:szCs w:val="22"/>
        </w:rPr>
        <w:t xml:space="preserve">The primary CI type. An application is any deployable software unit — a monolith, microservice, background worker, serverless function, or batch job.</w:t>
      </w:r>
    </w:p>
    <w:p>
      <w:pPr>
        <w:pStyle w:val="ListParagraph"/>
        <w:numPr>
          <w:ilvl w:val="0"/>
          <w:numId w:val="2"/>
        </w:numPr>
        <w:spacing w:after="40" w:before="40"/>
      </w:pPr>
      <w:r>
        <w:rPr>
          <w:rFonts w:ascii="Arial" w:cs="Arial" w:eastAsia="Arial" w:hAnsi="Arial"/>
          <w:color w:val="000000"/>
          <w:sz w:val="22"/>
          <w:szCs w:val="22"/>
        </w:rPr>
        <w:t xml:space="preserve">Monolithic applications (single deployable unit, multiple modules)</w:t>
      </w:r>
    </w:p>
    <w:p>
      <w:pPr>
        <w:pStyle w:val="ListParagraph"/>
        <w:numPr>
          <w:ilvl w:val="0"/>
          <w:numId w:val="2"/>
        </w:numPr>
        <w:spacing w:after="40" w:before="40"/>
      </w:pPr>
      <w:r>
        <w:rPr>
          <w:rFonts w:ascii="Arial" w:cs="Arial" w:eastAsia="Arial" w:hAnsi="Arial"/>
          <w:color w:val="000000"/>
          <w:sz w:val="22"/>
          <w:szCs w:val="22"/>
        </w:rPr>
        <w:t xml:space="preserve">Microservices (independently deployed, bounded context)</w:t>
      </w:r>
    </w:p>
    <w:p>
      <w:pPr>
        <w:pStyle w:val="ListParagraph"/>
        <w:numPr>
          <w:ilvl w:val="0"/>
          <w:numId w:val="2"/>
        </w:numPr>
        <w:spacing w:after="40" w:before="40"/>
      </w:pPr>
      <w:r>
        <w:rPr>
          <w:rFonts w:ascii="Arial" w:cs="Arial" w:eastAsia="Arial" w:hAnsi="Arial"/>
          <w:color w:val="000000"/>
          <w:sz w:val="22"/>
          <w:szCs w:val="22"/>
        </w:rPr>
        <w:t xml:space="preserve">Background workers / queue consumers</w:t>
      </w:r>
    </w:p>
    <w:p>
      <w:pPr>
        <w:pStyle w:val="ListParagraph"/>
        <w:numPr>
          <w:ilvl w:val="0"/>
          <w:numId w:val="2"/>
        </w:numPr>
        <w:spacing w:after="40" w:before="40"/>
      </w:pPr>
      <w:r>
        <w:rPr>
          <w:rFonts w:ascii="Arial" w:cs="Arial" w:eastAsia="Arial" w:hAnsi="Arial"/>
          <w:color w:val="000000"/>
          <w:sz w:val="22"/>
          <w:szCs w:val="22"/>
        </w:rPr>
        <w:t xml:space="preserve">Serverless functions (Lambda, Azure Function)</w:t>
      </w:r>
    </w:p>
    <w:p>
      <w:pPr>
        <w:pStyle w:val="ListParagraph"/>
        <w:numPr>
          <w:ilvl w:val="0"/>
          <w:numId w:val="2"/>
        </w:numPr>
        <w:spacing w:after="40" w:before="40"/>
      </w:pPr>
      <w:r>
        <w:rPr>
          <w:rFonts w:ascii="Arial" w:cs="Arial" w:eastAsia="Arial" w:hAnsi="Arial"/>
          <w:color w:val="000000"/>
          <w:sz w:val="22"/>
          <w:szCs w:val="22"/>
        </w:rPr>
        <w:t xml:space="preserve">Batch jobs and scheduled tasks</w:t>
      </w:r>
    </w:p>
    <w:p>
      <w:pPr>
        <w:pStyle w:val="ListParagraph"/>
        <w:numPr>
          <w:ilvl w:val="0"/>
          <w:numId w:val="2"/>
        </w:numPr>
        <w:spacing w:after="40" w:before="40"/>
      </w:pPr>
      <w:r>
        <w:rPr>
          <w:rFonts w:ascii="Arial" w:cs="Arial" w:eastAsia="Arial" w:hAnsi="Arial"/>
          <w:color w:val="000000"/>
          <w:sz w:val="22"/>
          <w:szCs w:val="22"/>
        </w:rPr>
        <w:t xml:space="preserve">Frontend SPAs and static sites</w:t>
      </w:r>
    </w:p>
    <w:p>
      <w:pPr>
        <w:spacing w:after="80" w:before="0"/>
      </w:pPr>
    </w:p>
    <w:p>
      <w:pPr>
        <w:pStyle w:val="Heading3"/>
        <w:spacing w:after="80" w:before="200"/>
      </w:pPr>
      <w:r>
        <w:rPr>
          <w:rFonts w:ascii="Arial" w:cs="Arial" w:eastAsia="Arial" w:hAnsi="Arial"/>
          <w:b/>
          <w:bCs/>
          <w:color w:val="2E5D9F"/>
          <w:sz w:val="24"/>
          <w:szCs w:val="24"/>
        </w:rPr>
        <w:t xml:space="preserve">Servers / Hosts</w:t>
      </w:r>
    </w:p>
    <w:p>
      <w:pPr>
        <w:spacing w:after="100" w:before="60"/>
      </w:pPr>
      <w:r>
        <w:rPr>
          <w:rFonts w:ascii="Arial" w:cs="Arial" w:eastAsia="Arial" w:hAnsi="Arial"/>
          <w:color w:val="000000"/>
          <w:sz w:val="22"/>
          <w:szCs w:val="22"/>
        </w:rPr>
        <w:t xml:space="preserve">Physical machines, VMs, and cloud compute instances that host or execute application workloads.</w:t>
      </w:r>
    </w:p>
    <w:p>
      <w:pPr>
        <w:pStyle w:val="ListParagraph"/>
        <w:numPr>
          <w:ilvl w:val="0"/>
          <w:numId w:val="2"/>
        </w:numPr>
        <w:spacing w:after="40" w:before="40"/>
      </w:pPr>
      <w:r>
        <w:rPr>
          <w:rFonts w:ascii="Arial" w:cs="Arial" w:eastAsia="Arial" w:hAnsi="Arial"/>
          <w:color w:val="000000"/>
          <w:sz w:val="22"/>
          <w:szCs w:val="22"/>
        </w:rPr>
        <w:t xml:space="preserve">Physical bare-metal servers (rack, blade)</w:t>
      </w:r>
    </w:p>
    <w:p>
      <w:pPr>
        <w:pStyle w:val="ListParagraph"/>
        <w:numPr>
          <w:ilvl w:val="0"/>
          <w:numId w:val="2"/>
        </w:numPr>
        <w:spacing w:after="40" w:before="40"/>
      </w:pPr>
      <w:r>
        <w:rPr>
          <w:rFonts w:ascii="Arial" w:cs="Arial" w:eastAsia="Arial" w:hAnsi="Arial"/>
          <w:color w:val="000000"/>
          <w:sz w:val="22"/>
          <w:szCs w:val="22"/>
        </w:rPr>
        <w:t xml:space="preserve">Virtual machines (VMware, Hyper-V, KVM)</w:t>
      </w:r>
    </w:p>
    <w:p>
      <w:pPr>
        <w:pStyle w:val="ListParagraph"/>
        <w:numPr>
          <w:ilvl w:val="0"/>
          <w:numId w:val="2"/>
        </w:numPr>
        <w:spacing w:after="40" w:before="40"/>
      </w:pPr>
      <w:r>
        <w:rPr>
          <w:rFonts w:ascii="Arial" w:cs="Arial" w:eastAsia="Arial" w:hAnsi="Arial"/>
          <w:color w:val="000000"/>
          <w:sz w:val="22"/>
          <w:szCs w:val="22"/>
        </w:rPr>
        <w:t xml:space="preserve">Cloud instances (EC2, Azure VM, GCE)</w:t>
      </w:r>
    </w:p>
    <w:p>
      <w:pPr>
        <w:pStyle w:val="ListParagraph"/>
        <w:numPr>
          <w:ilvl w:val="0"/>
          <w:numId w:val="2"/>
        </w:numPr>
        <w:spacing w:after="40" w:before="40"/>
      </w:pPr>
      <w:r>
        <w:rPr>
          <w:rFonts w:ascii="Arial" w:cs="Arial" w:eastAsia="Arial" w:hAnsi="Arial"/>
          <w:color w:val="000000"/>
          <w:sz w:val="22"/>
          <w:szCs w:val="22"/>
        </w:rPr>
        <w:t xml:space="preserve">Container hosts / Kubernetes nodes</w:t>
      </w:r>
    </w:p>
    <w:p>
      <w:pPr>
        <w:pStyle w:val="ListParagraph"/>
        <w:numPr>
          <w:ilvl w:val="0"/>
          <w:numId w:val="2"/>
        </w:numPr>
        <w:spacing w:after="40" w:before="40"/>
      </w:pPr>
      <w:r>
        <w:rPr>
          <w:rFonts w:ascii="Arial" w:cs="Arial" w:eastAsia="Arial" w:hAnsi="Arial"/>
          <w:color w:val="000000"/>
          <w:sz w:val="22"/>
          <w:szCs w:val="22"/>
        </w:rPr>
        <w:t xml:space="preserve">Network appliances with hosting capabilities</w:t>
      </w:r>
    </w:p>
    <w:p>
      <w:pPr>
        <w:spacing w:after="80" w:before="0"/>
      </w:pPr>
    </w:p>
    <w:p>
      <w:pPr>
        <w:pStyle w:val="Heading3"/>
        <w:spacing w:after="80" w:before="200"/>
      </w:pPr>
      <w:r>
        <w:rPr>
          <w:rFonts w:ascii="Arial" w:cs="Arial" w:eastAsia="Arial" w:hAnsi="Arial"/>
          <w:b/>
          <w:bCs/>
          <w:color w:val="2E5D9F"/>
          <w:sz w:val="24"/>
          <w:szCs w:val="24"/>
        </w:rPr>
        <w:t xml:space="preserve">Environments</w:t>
      </w:r>
    </w:p>
    <w:p>
      <w:pPr>
        <w:spacing w:after="100" w:before="60"/>
      </w:pPr>
      <w:r>
        <w:rPr>
          <w:rFonts w:ascii="Arial" w:cs="Arial" w:eastAsia="Arial" w:hAnsi="Arial"/>
          <w:color w:val="000000"/>
          <w:sz w:val="22"/>
          <w:szCs w:val="22"/>
        </w:rPr>
        <w:t xml:space="preserve">Logical groupings that represent deployment targets. Each application version lives in exactly one environment at a time.</w:t>
      </w:r>
    </w:p>
    <w:p>
      <w:pPr>
        <w:pStyle w:val="ListParagraph"/>
        <w:numPr>
          <w:ilvl w:val="0"/>
          <w:numId w:val="2"/>
        </w:numPr>
        <w:spacing w:after="40" w:before="40"/>
      </w:pPr>
      <w:r>
        <w:rPr>
          <w:rFonts w:ascii="Arial" w:cs="Arial" w:eastAsia="Arial" w:hAnsi="Arial"/>
          <w:color w:val="000000"/>
          <w:sz w:val="22"/>
          <w:szCs w:val="22"/>
        </w:rPr>
        <w:t xml:space="preserve">Development (dev) — active development, unstable</w:t>
      </w:r>
    </w:p>
    <w:p>
      <w:pPr>
        <w:pStyle w:val="ListParagraph"/>
        <w:numPr>
          <w:ilvl w:val="0"/>
          <w:numId w:val="2"/>
        </w:numPr>
        <w:spacing w:after="40" w:before="40"/>
      </w:pPr>
      <w:r>
        <w:rPr>
          <w:rFonts w:ascii="Arial" w:cs="Arial" w:eastAsia="Arial" w:hAnsi="Arial"/>
          <w:color w:val="000000"/>
          <w:sz w:val="22"/>
          <w:szCs w:val="22"/>
        </w:rPr>
        <w:t xml:space="preserve">Integration / QA — automated testing</w:t>
      </w:r>
    </w:p>
    <w:p>
      <w:pPr>
        <w:pStyle w:val="ListParagraph"/>
        <w:numPr>
          <w:ilvl w:val="0"/>
          <w:numId w:val="2"/>
        </w:numPr>
        <w:spacing w:after="40" w:before="40"/>
      </w:pPr>
      <w:r>
        <w:rPr>
          <w:rFonts w:ascii="Arial" w:cs="Arial" w:eastAsia="Arial" w:hAnsi="Arial"/>
          <w:color w:val="000000"/>
          <w:sz w:val="22"/>
          <w:szCs w:val="22"/>
        </w:rPr>
        <w:t xml:space="preserve">Staging / Pre-prod — production mirror</w:t>
      </w:r>
    </w:p>
    <w:p>
      <w:pPr>
        <w:pStyle w:val="ListParagraph"/>
        <w:numPr>
          <w:ilvl w:val="0"/>
          <w:numId w:val="2"/>
        </w:numPr>
        <w:spacing w:after="40" w:before="40"/>
      </w:pPr>
      <w:r>
        <w:rPr>
          <w:rFonts w:ascii="Arial" w:cs="Arial" w:eastAsia="Arial" w:hAnsi="Arial"/>
          <w:color w:val="000000"/>
          <w:sz w:val="22"/>
          <w:szCs w:val="22"/>
        </w:rPr>
        <w:t xml:space="preserve">Production (prod) — live traffic</w:t>
      </w:r>
    </w:p>
    <w:p>
      <w:pPr>
        <w:pStyle w:val="ListParagraph"/>
        <w:numPr>
          <w:ilvl w:val="0"/>
          <w:numId w:val="2"/>
        </w:numPr>
        <w:spacing w:after="40" w:before="40"/>
      </w:pPr>
      <w:r>
        <w:rPr>
          <w:rFonts w:ascii="Arial" w:cs="Arial" w:eastAsia="Arial" w:hAnsi="Arial"/>
          <w:color w:val="000000"/>
          <w:sz w:val="22"/>
          <w:szCs w:val="22"/>
        </w:rPr>
        <w:t xml:space="preserve">DR / Hot-standby — disaster recovery replicas</w:t>
      </w:r>
    </w:p>
    <w:p>
      <w:pPr>
        <w:spacing w:after="80" w:before="0"/>
      </w:pPr>
    </w:p>
    <w:p>
      <w:pPr>
        <w:pStyle w:val="Heading3"/>
        <w:spacing w:after="80" w:before="200"/>
      </w:pPr>
      <w:r>
        <w:rPr>
          <w:rFonts w:ascii="Arial" w:cs="Arial" w:eastAsia="Arial" w:hAnsi="Arial"/>
          <w:b/>
          <w:bCs/>
          <w:color w:val="2E5D9F"/>
          <w:sz w:val="24"/>
          <w:szCs w:val="24"/>
        </w:rPr>
        <w:t xml:space="preserve">Dependencies</w:t>
      </w:r>
    </w:p>
    <w:p>
      <w:pPr>
        <w:spacing w:after="100" w:before="60"/>
      </w:pPr>
      <w:r>
        <w:rPr>
          <w:rFonts w:ascii="Arial" w:cs="Arial" w:eastAsia="Arial" w:hAnsi="Arial"/>
          <w:color w:val="000000"/>
          <w:sz w:val="22"/>
          <w:szCs w:val="22"/>
        </w:rPr>
        <w:t xml:space="preserve">Directed relationships between CIs that represent runtime, build-time, or data-level dependencies. The dependency graph is critical for impact analysis.</w:t>
      </w:r>
    </w:p>
    <w:p>
      <w:pPr>
        <w:pStyle w:val="ListParagraph"/>
        <w:numPr>
          <w:ilvl w:val="0"/>
          <w:numId w:val="2"/>
        </w:numPr>
        <w:spacing w:after="40" w:before="40"/>
      </w:pPr>
      <w:r>
        <w:rPr>
          <w:rFonts w:ascii="Arial" w:cs="Arial" w:eastAsia="Arial" w:hAnsi="Arial"/>
          <w:color w:val="000000"/>
          <w:sz w:val="22"/>
          <w:szCs w:val="22"/>
        </w:rPr>
        <w:t xml:space="preserve">Runtime service calls (synchronous HTTP / gRPC)</w:t>
      </w:r>
    </w:p>
    <w:p>
      <w:pPr>
        <w:pStyle w:val="ListParagraph"/>
        <w:numPr>
          <w:ilvl w:val="0"/>
          <w:numId w:val="2"/>
        </w:numPr>
        <w:spacing w:after="40" w:before="40"/>
      </w:pPr>
      <w:r>
        <w:rPr>
          <w:rFonts w:ascii="Arial" w:cs="Arial" w:eastAsia="Arial" w:hAnsi="Arial"/>
          <w:color w:val="000000"/>
          <w:sz w:val="22"/>
          <w:szCs w:val="22"/>
        </w:rPr>
        <w:t xml:space="preserve">Asynchronous messaging (Kafka topic, RabbitMQ queue)</w:t>
      </w:r>
    </w:p>
    <w:p>
      <w:pPr>
        <w:pStyle w:val="ListParagraph"/>
        <w:numPr>
          <w:ilvl w:val="0"/>
          <w:numId w:val="2"/>
        </w:numPr>
        <w:spacing w:after="40" w:before="40"/>
      </w:pPr>
      <w:r>
        <w:rPr>
          <w:rFonts w:ascii="Arial" w:cs="Arial" w:eastAsia="Arial" w:hAnsi="Arial"/>
          <w:color w:val="000000"/>
          <w:sz w:val="22"/>
          <w:szCs w:val="22"/>
        </w:rPr>
        <w:t xml:space="preserve">Database access (read/write)</w:t>
      </w:r>
    </w:p>
    <w:p>
      <w:pPr>
        <w:pStyle w:val="ListParagraph"/>
        <w:numPr>
          <w:ilvl w:val="0"/>
          <w:numId w:val="2"/>
        </w:numPr>
        <w:spacing w:after="40" w:before="40"/>
      </w:pPr>
      <w:r>
        <w:rPr>
          <w:rFonts w:ascii="Arial" w:cs="Arial" w:eastAsia="Arial" w:hAnsi="Arial"/>
          <w:color w:val="000000"/>
          <w:sz w:val="22"/>
          <w:szCs w:val="22"/>
        </w:rPr>
        <w:t xml:space="preserve">Shared library / SDK version dependencies</w:t>
      </w:r>
    </w:p>
    <w:p>
      <w:pPr>
        <w:pStyle w:val="ListParagraph"/>
        <w:numPr>
          <w:ilvl w:val="0"/>
          <w:numId w:val="2"/>
        </w:numPr>
        <w:spacing w:after="40" w:before="40"/>
      </w:pPr>
      <w:r>
        <w:rPr>
          <w:rFonts w:ascii="Arial" w:cs="Arial" w:eastAsia="Arial" w:hAnsi="Arial"/>
          <w:color w:val="000000"/>
          <w:sz w:val="22"/>
          <w:szCs w:val="22"/>
        </w:rPr>
        <w:t xml:space="preserve">Infrastructure dependencies (load balancer, CDN, DNS)</w:t>
      </w:r>
    </w:p>
    <w:p>
      <w:pPr>
        <w:spacing w:after="80" w:before="0"/>
      </w:pPr>
    </w:p>
    <w:p>
      <w:pPr>
        <w:pStyle w:val="Heading3"/>
        <w:spacing w:after="80" w:before="200"/>
      </w:pPr>
      <w:r>
        <w:rPr>
          <w:rFonts w:ascii="Arial" w:cs="Arial" w:eastAsia="Arial" w:hAnsi="Arial"/>
          <w:b/>
          <w:bCs/>
          <w:color w:val="2E5D9F"/>
          <w:sz w:val="24"/>
          <w:szCs w:val="24"/>
        </w:rPr>
        <w:t xml:space="preserve">Owners / Teams / Contacts</w:t>
      </w:r>
    </w:p>
    <w:p>
      <w:pPr>
        <w:spacing w:after="100" w:before="60"/>
      </w:pPr>
      <w:r>
        <w:rPr>
          <w:rFonts w:ascii="Arial" w:cs="Arial" w:eastAsia="Arial" w:hAnsi="Arial"/>
          <w:color w:val="000000"/>
          <w:sz w:val="22"/>
          <w:szCs w:val="22"/>
        </w:rPr>
        <w:t xml:space="preserve">Organizational entities responsible for CIs. A CI must have at least one owning team and one primary contact.</w:t>
      </w:r>
    </w:p>
    <w:p>
      <w:pPr>
        <w:pStyle w:val="ListParagraph"/>
        <w:numPr>
          <w:ilvl w:val="0"/>
          <w:numId w:val="2"/>
        </w:numPr>
        <w:spacing w:after="40" w:before="40"/>
      </w:pPr>
      <w:r>
        <w:rPr>
          <w:rFonts w:ascii="Arial" w:cs="Arial" w:eastAsia="Arial" w:hAnsi="Arial"/>
          <w:color w:val="000000"/>
          <w:sz w:val="22"/>
          <w:szCs w:val="22"/>
        </w:rPr>
        <w:t xml:space="preserve">Teams (squad, tribe, SRE team)</w:t>
      </w:r>
    </w:p>
    <w:p>
      <w:pPr>
        <w:pStyle w:val="ListParagraph"/>
        <w:numPr>
          <w:ilvl w:val="0"/>
          <w:numId w:val="2"/>
        </w:numPr>
        <w:spacing w:after="40" w:before="40"/>
      </w:pPr>
      <w:r>
        <w:rPr>
          <w:rFonts w:ascii="Arial" w:cs="Arial" w:eastAsia="Arial" w:hAnsi="Arial"/>
          <w:color w:val="000000"/>
          <w:sz w:val="22"/>
          <w:szCs w:val="22"/>
        </w:rPr>
        <w:t xml:space="preserve">Individual contacts (primary owner, backup owner, on-call)</w:t>
      </w:r>
    </w:p>
    <w:p>
      <w:pPr>
        <w:pStyle w:val="ListParagraph"/>
        <w:numPr>
          <w:ilvl w:val="0"/>
          <w:numId w:val="2"/>
        </w:numPr>
        <w:spacing w:after="40" w:before="40"/>
      </w:pPr>
      <w:r>
        <w:rPr>
          <w:rFonts w:ascii="Arial" w:cs="Arial" w:eastAsia="Arial" w:hAnsi="Arial"/>
          <w:color w:val="000000"/>
          <w:sz w:val="22"/>
          <w:szCs w:val="22"/>
        </w:rPr>
        <w:t xml:space="preserve">Escalation chains</w:t>
      </w:r>
    </w:p>
    <w:p>
      <w:pPr>
        <w:pStyle w:val="ListParagraph"/>
        <w:numPr>
          <w:ilvl w:val="0"/>
          <w:numId w:val="2"/>
        </w:numPr>
        <w:spacing w:after="40" w:before="40"/>
      </w:pPr>
      <w:r>
        <w:rPr>
          <w:rFonts w:ascii="Arial" w:cs="Arial" w:eastAsia="Arial" w:hAnsi="Arial"/>
          <w:color w:val="000000"/>
          <w:sz w:val="22"/>
          <w:szCs w:val="22"/>
        </w:rPr>
        <w:t xml:space="preserve">Slack channel / PagerDuty service references</w:t>
      </w:r>
    </w:p>
    <w:p>
      <w:pPr>
        <w:spacing w:after="80" w:before="0"/>
      </w:pPr>
    </w:p>
    <w:p>
      <w:pPr>
        <w:pStyle w:val="Heading3"/>
        <w:spacing w:after="80" w:before="200"/>
      </w:pPr>
      <w:r>
        <w:rPr>
          <w:rFonts w:ascii="Arial" w:cs="Arial" w:eastAsia="Arial" w:hAnsi="Arial"/>
          <w:b/>
          <w:bCs/>
          <w:color w:val="2E5D9F"/>
          <w:sz w:val="24"/>
          <w:szCs w:val="24"/>
        </w:rPr>
        <w:t xml:space="preserve">Deployment Information</w:t>
      </w:r>
    </w:p>
    <w:p>
      <w:pPr>
        <w:spacing w:after="100" w:before="60"/>
      </w:pPr>
      <w:r>
        <w:rPr>
          <w:rFonts w:ascii="Arial" w:cs="Arial" w:eastAsia="Arial" w:hAnsi="Arial"/>
          <w:color w:val="000000"/>
          <w:sz w:val="22"/>
          <w:szCs w:val="22"/>
        </w:rPr>
        <w:t xml:space="preserve">Tracks the runtime state of an application across environments.</w:t>
      </w:r>
    </w:p>
    <w:p>
      <w:pPr>
        <w:pStyle w:val="ListParagraph"/>
        <w:numPr>
          <w:ilvl w:val="0"/>
          <w:numId w:val="2"/>
        </w:numPr>
        <w:spacing w:after="40" w:before="40"/>
      </w:pPr>
      <w:r>
        <w:rPr>
          <w:rFonts w:ascii="Arial" w:cs="Arial" w:eastAsia="Arial" w:hAnsi="Arial"/>
          <w:color w:val="000000"/>
          <w:sz w:val="22"/>
          <w:szCs w:val="22"/>
        </w:rPr>
        <w:t xml:space="preserve">Current running version / tag / commit SHA</w:t>
      </w:r>
    </w:p>
    <w:p>
      <w:pPr>
        <w:pStyle w:val="ListParagraph"/>
        <w:numPr>
          <w:ilvl w:val="0"/>
          <w:numId w:val="2"/>
        </w:numPr>
        <w:spacing w:after="40" w:before="40"/>
      </w:pPr>
      <w:r>
        <w:rPr>
          <w:rFonts w:ascii="Arial" w:cs="Arial" w:eastAsia="Arial" w:hAnsi="Arial"/>
          <w:color w:val="000000"/>
          <w:sz w:val="22"/>
          <w:szCs w:val="22"/>
        </w:rPr>
        <w:t xml:space="preserve">Last deployment timestamp and actor</w:t>
      </w:r>
    </w:p>
    <w:p>
      <w:pPr>
        <w:pStyle w:val="ListParagraph"/>
        <w:numPr>
          <w:ilvl w:val="0"/>
          <w:numId w:val="2"/>
        </w:numPr>
        <w:spacing w:after="40" w:before="40"/>
      </w:pPr>
      <w:r>
        <w:rPr>
          <w:rFonts w:ascii="Arial" w:cs="Arial" w:eastAsia="Arial" w:hAnsi="Arial"/>
          <w:color w:val="000000"/>
          <w:sz w:val="22"/>
          <w:szCs w:val="22"/>
        </w:rPr>
        <w:t xml:space="preserve">CI/CD pipeline link (GitHub Actions, Jenkins, ArgoCD)</w:t>
      </w:r>
    </w:p>
    <w:p>
      <w:pPr>
        <w:pStyle w:val="ListParagraph"/>
        <w:numPr>
          <w:ilvl w:val="0"/>
          <w:numId w:val="2"/>
        </w:numPr>
        <w:spacing w:after="40" w:before="40"/>
      </w:pPr>
      <w:r>
        <w:rPr>
          <w:rFonts w:ascii="Arial" w:cs="Arial" w:eastAsia="Arial" w:hAnsi="Arial"/>
          <w:color w:val="000000"/>
          <w:sz w:val="22"/>
          <w:szCs w:val="22"/>
        </w:rPr>
        <w:t xml:space="preserve">Deployment method (rolling, blue-green, canary)</w:t>
      </w:r>
    </w:p>
    <w:p>
      <w:pPr>
        <w:pStyle w:val="ListParagraph"/>
        <w:numPr>
          <w:ilvl w:val="0"/>
          <w:numId w:val="2"/>
        </w:numPr>
        <w:spacing w:after="40" w:before="40"/>
      </w:pPr>
      <w:r>
        <w:rPr>
          <w:rFonts w:ascii="Arial" w:cs="Arial" w:eastAsia="Arial" w:hAnsi="Arial"/>
          <w:color w:val="000000"/>
          <w:sz w:val="22"/>
          <w:szCs w:val="22"/>
        </w:rPr>
        <w:t xml:space="preserve">Rollback version</w:t>
      </w:r>
    </w:p>
    <w:p>
      <w:pPr>
        <w:spacing w:after="80" w:before="0"/>
      </w:pPr>
    </w:p>
    <w:p>
      <w:pPr>
        <w:pStyle w:val="Heading3"/>
        <w:spacing w:after="80" w:before="200"/>
      </w:pPr>
      <w:r>
        <w:rPr>
          <w:rFonts w:ascii="Arial" w:cs="Arial" w:eastAsia="Arial" w:hAnsi="Arial"/>
          <w:b/>
          <w:bCs/>
          <w:color w:val="2E5D9F"/>
          <w:sz w:val="24"/>
          <w:szCs w:val="24"/>
        </w:rPr>
        <w:t xml:space="preserve">Network / Endpoints</w:t>
      </w:r>
    </w:p>
    <w:p>
      <w:pPr>
        <w:spacing w:after="100" w:before="60"/>
      </w:pPr>
      <w:r>
        <w:rPr>
          <w:rFonts w:ascii="Arial" w:cs="Arial" w:eastAsia="Arial" w:hAnsi="Arial"/>
          <w:color w:val="000000"/>
          <w:sz w:val="22"/>
          <w:szCs w:val="22"/>
        </w:rPr>
        <w:t xml:space="preserve">All network-visible addresses and ports associated with an application or service.</w:t>
      </w:r>
    </w:p>
    <w:p>
      <w:pPr>
        <w:pStyle w:val="ListParagraph"/>
        <w:numPr>
          <w:ilvl w:val="0"/>
          <w:numId w:val="2"/>
        </w:numPr>
        <w:spacing w:after="40" w:before="40"/>
      </w:pPr>
      <w:r>
        <w:rPr>
          <w:rFonts w:ascii="Arial" w:cs="Arial" w:eastAsia="Arial" w:hAnsi="Arial"/>
          <w:color w:val="000000"/>
          <w:sz w:val="22"/>
          <w:szCs w:val="22"/>
        </w:rPr>
        <w:t xml:space="preserve">Public URLs and base paths</w:t>
      </w:r>
    </w:p>
    <w:p>
      <w:pPr>
        <w:pStyle w:val="ListParagraph"/>
        <w:numPr>
          <w:ilvl w:val="0"/>
          <w:numId w:val="2"/>
        </w:numPr>
        <w:spacing w:after="40" w:before="40"/>
      </w:pPr>
      <w:r>
        <w:rPr>
          <w:rFonts w:ascii="Arial" w:cs="Arial" w:eastAsia="Arial" w:hAnsi="Arial"/>
          <w:color w:val="000000"/>
          <w:sz w:val="22"/>
          <w:szCs w:val="22"/>
        </w:rPr>
        <w:t xml:space="preserve">Internal service names (Kubernetes service, Consul)</w:t>
      </w:r>
    </w:p>
    <w:p>
      <w:pPr>
        <w:pStyle w:val="ListParagraph"/>
        <w:numPr>
          <w:ilvl w:val="0"/>
          <w:numId w:val="2"/>
        </w:numPr>
        <w:spacing w:after="40" w:before="40"/>
      </w:pPr>
      <w:r>
        <w:rPr>
          <w:rFonts w:ascii="Arial" w:cs="Arial" w:eastAsia="Arial" w:hAnsi="Arial"/>
          <w:color w:val="000000"/>
          <w:sz w:val="22"/>
          <w:szCs w:val="22"/>
        </w:rPr>
        <w:t xml:space="preserve">IP addresses and CIDR ranges</w:t>
      </w:r>
    </w:p>
    <w:p>
      <w:pPr>
        <w:pStyle w:val="ListParagraph"/>
        <w:numPr>
          <w:ilvl w:val="0"/>
          <w:numId w:val="2"/>
        </w:numPr>
        <w:spacing w:after="40" w:before="40"/>
      </w:pPr>
      <w:r>
        <w:rPr>
          <w:rFonts w:ascii="Arial" w:cs="Arial" w:eastAsia="Arial" w:hAnsi="Arial"/>
          <w:color w:val="000000"/>
          <w:sz w:val="22"/>
          <w:szCs w:val="22"/>
        </w:rPr>
        <w:t xml:space="preserve">Port mappings and protocols (HTTP, gRPC, TCP)</w:t>
      </w:r>
    </w:p>
    <w:p>
      <w:pPr>
        <w:pStyle w:val="ListParagraph"/>
        <w:numPr>
          <w:ilvl w:val="0"/>
          <w:numId w:val="2"/>
        </w:numPr>
        <w:spacing w:after="40" w:before="40"/>
      </w:pPr>
      <w:r>
        <w:rPr>
          <w:rFonts w:ascii="Arial" w:cs="Arial" w:eastAsia="Arial" w:hAnsi="Arial"/>
          <w:color w:val="000000"/>
          <w:sz w:val="22"/>
          <w:szCs w:val="22"/>
        </w:rPr>
        <w:t xml:space="preserve">SSL certificate expiry dates</w:t>
      </w:r>
    </w:p>
    <w:p>
      <w:pPr>
        <w:spacing w:after="80" w:before="0"/>
      </w:pPr>
    </w:p>
    <w:p>
      <w:pPr>
        <w:pStyle w:val="Heading3"/>
        <w:spacing w:after="80" w:before="200"/>
      </w:pPr>
      <w:r>
        <w:rPr>
          <w:rFonts w:ascii="Arial" w:cs="Arial" w:eastAsia="Arial" w:hAnsi="Arial"/>
          <w:b/>
          <w:bCs/>
          <w:color w:val="2E5D9F"/>
          <w:sz w:val="24"/>
          <w:szCs w:val="24"/>
        </w:rPr>
        <w:t xml:space="preserve">Databases / Data Stores</w:t>
      </w:r>
    </w:p>
    <w:p>
      <w:pPr>
        <w:spacing w:after="100" w:before="60"/>
      </w:pPr>
      <w:r>
        <w:rPr>
          <w:rFonts w:ascii="Arial" w:cs="Arial" w:eastAsia="Arial" w:hAnsi="Arial"/>
          <w:color w:val="000000"/>
          <w:sz w:val="22"/>
          <w:szCs w:val="22"/>
        </w:rPr>
        <w:t xml:space="preserve">Persistent storage systems accessed by applications.</w:t>
      </w:r>
    </w:p>
    <w:p>
      <w:pPr>
        <w:pStyle w:val="ListParagraph"/>
        <w:numPr>
          <w:ilvl w:val="0"/>
          <w:numId w:val="2"/>
        </w:numPr>
        <w:spacing w:after="40" w:before="40"/>
      </w:pPr>
      <w:r>
        <w:rPr>
          <w:rFonts w:ascii="Arial" w:cs="Arial" w:eastAsia="Arial" w:hAnsi="Arial"/>
          <w:color w:val="000000"/>
          <w:sz w:val="22"/>
          <w:szCs w:val="22"/>
        </w:rPr>
        <w:t xml:space="preserve">Relational databases (PostgreSQL, MySQL, SQLite)</w:t>
      </w:r>
    </w:p>
    <w:p>
      <w:pPr>
        <w:pStyle w:val="ListParagraph"/>
        <w:numPr>
          <w:ilvl w:val="0"/>
          <w:numId w:val="2"/>
        </w:numPr>
        <w:spacing w:after="40" w:before="40"/>
      </w:pPr>
      <w:r>
        <w:rPr>
          <w:rFonts w:ascii="Arial" w:cs="Arial" w:eastAsia="Arial" w:hAnsi="Arial"/>
          <w:color w:val="000000"/>
          <w:sz w:val="22"/>
          <w:szCs w:val="22"/>
        </w:rPr>
        <w:t xml:space="preserve">Document stores (MongoDB, Couchbase)</w:t>
      </w:r>
    </w:p>
    <w:p>
      <w:pPr>
        <w:pStyle w:val="ListParagraph"/>
        <w:numPr>
          <w:ilvl w:val="0"/>
          <w:numId w:val="2"/>
        </w:numPr>
        <w:spacing w:after="40" w:before="40"/>
      </w:pPr>
      <w:r>
        <w:rPr>
          <w:rFonts w:ascii="Arial" w:cs="Arial" w:eastAsia="Arial" w:hAnsi="Arial"/>
          <w:color w:val="000000"/>
          <w:sz w:val="22"/>
          <w:szCs w:val="22"/>
        </w:rPr>
        <w:t xml:space="preserve">Key-value stores (Redis, Memcached)</w:t>
      </w:r>
    </w:p>
    <w:p>
      <w:pPr>
        <w:pStyle w:val="ListParagraph"/>
        <w:numPr>
          <w:ilvl w:val="0"/>
          <w:numId w:val="2"/>
        </w:numPr>
        <w:spacing w:after="40" w:before="40"/>
      </w:pPr>
      <w:r>
        <w:rPr>
          <w:rFonts w:ascii="Arial" w:cs="Arial" w:eastAsia="Arial" w:hAnsi="Arial"/>
          <w:color w:val="000000"/>
          <w:sz w:val="22"/>
          <w:szCs w:val="22"/>
        </w:rPr>
        <w:t xml:space="preserve">Object storage (S3, MinIO)</w:t>
      </w:r>
    </w:p>
    <w:p>
      <w:pPr>
        <w:pStyle w:val="ListParagraph"/>
        <w:numPr>
          <w:ilvl w:val="0"/>
          <w:numId w:val="2"/>
        </w:numPr>
        <w:spacing w:after="40" w:before="40"/>
      </w:pPr>
      <w:r>
        <w:rPr>
          <w:rFonts w:ascii="Arial" w:cs="Arial" w:eastAsia="Arial" w:hAnsi="Arial"/>
          <w:color w:val="000000"/>
          <w:sz w:val="22"/>
          <w:szCs w:val="22"/>
        </w:rPr>
        <w:t xml:space="preserve">Search engines (Elasticsearch, OpenSearch)</w:t>
      </w:r>
    </w:p>
    <w:p>
      <w:pPr>
        <w:pStyle w:val="ListParagraph"/>
        <w:numPr>
          <w:ilvl w:val="0"/>
          <w:numId w:val="2"/>
        </w:numPr>
        <w:spacing w:after="40" w:before="40"/>
      </w:pPr>
      <w:r>
        <w:rPr>
          <w:rFonts w:ascii="Arial" w:cs="Arial" w:eastAsia="Arial" w:hAnsi="Arial"/>
          <w:color w:val="000000"/>
          <w:sz w:val="22"/>
          <w:szCs w:val="22"/>
        </w:rPr>
        <w:t xml:space="preserve">Message brokers (Kafka, RabbitMQ, NATS)</w:t>
      </w:r>
    </w:p>
    <w:p>
      <w:pPr>
        <w:spacing w:after="80" w:before="0"/>
      </w:pPr>
    </w:p>
    <w:p>
      <w:pPr>
        <w:pStyle w:val="Heading3"/>
        <w:spacing w:after="80" w:before="200"/>
      </w:pPr>
      <w:r>
        <w:rPr>
          <w:rFonts w:ascii="Arial" w:cs="Arial" w:eastAsia="Arial" w:hAnsi="Arial"/>
          <w:b/>
          <w:bCs/>
          <w:color w:val="2E5D9F"/>
          <w:sz w:val="24"/>
          <w:szCs w:val="24"/>
        </w:rPr>
        <w:t xml:space="preserve">Configuration Items (CIs) and Relationships</w:t>
      </w:r>
    </w:p>
    <w:p>
      <w:pPr>
        <w:spacing w:after="100" w:before="60"/>
      </w:pPr>
      <w:r>
        <w:rPr>
          <w:rFonts w:ascii="Arial" w:cs="Arial" w:eastAsia="Arial" w:hAnsi="Arial"/>
          <w:color w:val="000000"/>
          <w:sz w:val="22"/>
          <w:szCs w:val="22"/>
        </w:rPr>
        <w:t xml:space="preserve">All trackable items in the system are CIs. Relationships between CIs define the topology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Relationship Type</w:t>
            </w:r>
          </w:p>
        </w:tc>
        <w:tc>
          <w:tcPr>
            <w:tcW w:type="dxa" w:w="6084"/>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Meaning / Example</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DEPENDS_ON</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App A calls App B at runtime</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HOSTED_ON</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App A runs on Server X</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DEPLOYED_IN</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App A has an instance in Prod environment</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USES_DATABASE</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App A reads/writes to DB Y</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OWNED_BY</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App A is owned by Team Z</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EXPOSES_ENDPOINT</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App A exposes URL /api/v1</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CONNECTS_TO</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Service A publishes to Kafka topic T</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LOAD_BALANCED_BY</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App A sits behind Load Balancer L</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MONITORED_BY</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App A is scraped by Prometheus instance P</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LINKED_TO_REPO</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App A source is at github.com/org/repo</w:t>
            </w:r>
          </w:p>
        </w:tc>
      </w:tr>
    </w:tbl>
    <w:p>
      <w:pPr>
        <w:spacing w:after="80" w:before="0"/>
      </w:pPr>
    </w:p>
    <w:p>
      <w:pPr>
        <w:pStyle w:val="Heading3"/>
        <w:spacing w:after="80" w:before="200"/>
      </w:pPr>
      <w:r>
        <w:rPr>
          <w:rFonts w:ascii="Arial" w:cs="Arial" w:eastAsia="Arial" w:hAnsi="Arial"/>
          <w:b/>
          <w:bCs/>
          <w:color w:val="2E5D9F"/>
          <w:sz w:val="24"/>
          <w:szCs w:val="24"/>
        </w:rPr>
        <w:t xml:space="preserve">Change History / Audit Log</w:t>
      </w:r>
    </w:p>
    <w:p>
      <w:pPr>
        <w:spacing w:after="100" w:before="60"/>
      </w:pPr>
      <w:r>
        <w:rPr>
          <w:rFonts w:ascii="Arial" w:cs="Arial" w:eastAsia="Arial" w:hAnsi="Arial"/>
          <w:color w:val="000000"/>
          <w:sz w:val="22"/>
          <w:szCs w:val="22"/>
        </w:rPr>
        <w:t xml:space="preserve">Every mutation to a CI is recorded immutably with who made it, when, and what changed.</w:t>
      </w:r>
    </w:p>
    <w:p>
      <w:pPr>
        <w:pStyle w:val="ListParagraph"/>
        <w:numPr>
          <w:ilvl w:val="0"/>
          <w:numId w:val="2"/>
        </w:numPr>
        <w:spacing w:after="40" w:before="40"/>
      </w:pPr>
      <w:r>
        <w:rPr>
          <w:rFonts w:ascii="Arial" w:cs="Arial" w:eastAsia="Arial" w:hAnsi="Arial"/>
          <w:color w:val="000000"/>
          <w:sz w:val="22"/>
          <w:szCs w:val="22"/>
        </w:rPr>
        <w:t xml:space="preserve">CI field before/after values (JSON diff)</w:t>
      </w:r>
    </w:p>
    <w:p>
      <w:pPr>
        <w:pStyle w:val="ListParagraph"/>
        <w:numPr>
          <w:ilvl w:val="0"/>
          <w:numId w:val="2"/>
        </w:numPr>
        <w:spacing w:after="40" w:before="40"/>
      </w:pPr>
      <w:r>
        <w:rPr>
          <w:rFonts w:ascii="Arial" w:cs="Arial" w:eastAsia="Arial" w:hAnsi="Arial"/>
          <w:color w:val="000000"/>
          <w:sz w:val="22"/>
          <w:szCs w:val="22"/>
        </w:rPr>
        <w:t xml:space="preserve">Actor (user, API key, automated system)</w:t>
      </w:r>
    </w:p>
    <w:p>
      <w:pPr>
        <w:pStyle w:val="ListParagraph"/>
        <w:numPr>
          <w:ilvl w:val="0"/>
          <w:numId w:val="2"/>
        </w:numPr>
        <w:spacing w:after="40" w:before="40"/>
      </w:pPr>
      <w:r>
        <w:rPr>
          <w:rFonts w:ascii="Arial" w:cs="Arial" w:eastAsia="Arial" w:hAnsi="Arial"/>
          <w:color w:val="000000"/>
          <w:sz w:val="22"/>
          <w:szCs w:val="22"/>
        </w:rPr>
        <w:t xml:space="preserve">Timestamp (UTC)</w:t>
      </w:r>
    </w:p>
    <w:p>
      <w:pPr>
        <w:pStyle w:val="ListParagraph"/>
        <w:numPr>
          <w:ilvl w:val="0"/>
          <w:numId w:val="2"/>
        </w:numPr>
        <w:spacing w:after="40" w:before="40"/>
      </w:pPr>
      <w:r>
        <w:rPr>
          <w:rFonts w:ascii="Arial" w:cs="Arial" w:eastAsia="Arial" w:hAnsi="Arial"/>
          <w:color w:val="000000"/>
          <w:sz w:val="22"/>
          <w:szCs w:val="22"/>
        </w:rPr>
        <w:t xml:space="preserve">Source (UI action, API call, auto-discovery sync)</w:t>
      </w:r>
    </w:p>
    <w:p>
      <w:pPr>
        <w:pStyle w:val="ListParagraph"/>
        <w:numPr>
          <w:ilvl w:val="0"/>
          <w:numId w:val="2"/>
        </w:numPr>
        <w:spacing w:after="40" w:before="40"/>
      </w:pPr>
      <w:r>
        <w:rPr>
          <w:rFonts w:ascii="Arial" w:cs="Arial" w:eastAsia="Arial" w:hAnsi="Arial"/>
          <w:color w:val="000000"/>
          <w:sz w:val="22"/>
          <w:szCs w:val="22"/>
        </w:rPr>
        <w:t xml:space="preserve">Change reason / ticket reference</w:t>
      </w:r>
    </w:p>
    <w:p>
      <w:pPr>
        <w:spacing w:after="80" w:before="0"/>
      </w:pPr>
    </w:p>
    <w:p>
      <w:pPr>
        <w:pStyle w:val="Heading3"/>
        <w:spacing w:after="80" w:before="200"/>
      </w:pPr>
      <w:r>
        <w:rPr>
          <w:rFonts w:ascii="Arial" w:cs="Arial" w:eastAsia="Arial" w:hAnsi="Arial"/>
          <w:b/>
          <w:bCs/>
          <w:color w:val="2E5D9F"/>
          <w:sz w:val="24"/>
          <w:szCs w:val="24"/>
        </w:rPr>
        <w:t xml:space="preserve">Status / Health</w:t>
      </w:r>
    </w:p>
    <w:p>
      <w:pPr>
        <w:spacing w:after="100" w:before="60"/>
      </w:pPr>
      <w:r>
        <w:rPr>
          <w:rFonts w:ascii="Arial" w:cs="Arial" w:eastAsia="Arial" w:hAnsi="Arial"/>
          <w:color w:val="000000"/>
          <w:sz w:val="22"/>
          <w:szCs w:val="22"/>
        </w:rPr>
        <w:t xml:space="preserve">Near-real-time health state pulled from external monitoring systems or set manually.</w:t>
      </w:r>
    </w:p>
    <w:p>
      <w:pPr>
        <w:pStyle w:val="ListParagraph"/>
        <w:numPr>
          <w:ilvl w:val="0"/>
          <w:numId w:val="2"/>
        </w:numPr>
        <w:spacing w:after="40" w:before="40"/>
      </w:pPr>
      <w:r>
        <w:rPr>
          <w:rFonts w:ascii="Arial" w:cs="Arial" w:eastAsia="Arial" w:hAnsi="Arial"/>
          <w:color w:val="000000"/>
          <w:sz w:val="22"/>
          <w:szCs w:val="22"/>
        </w:rPr>
        <w:t xml:space="preserve">Operational status: UP / DEGRADED / DOWN / MAINTENANCE / UNKNOWN</w:t>
      </w:r>
    </w:p>
    <w:p>
      <w:pPr>
        <w:pStyle w:val="ListParagraph"/>
        <w:numPr>
          <w:ilvl w:val="0"/>
          <w:numId w:val="2"/>
        </w:numPr>
        <w:spacing w:after="40" w:before="40"/>
      </w:pPr>
      <w:r>
        <w:rPr>
          <w:rFonts w:ascii="Arial" w:cs="Arial" w:eastAsia="Arial" w:hAnsi="Arial"/>
          <w:color w:val="000000"/>
          <w:sz w:val="22"/>
          <w:szCs w:val="22"/>
        </w:rPr>
        <w:t xml:space="preserve">Last health check timestamp and source</w:t>
      </w:r>
    </w:p>
    <w:p>
      <w:pPr>
        <w:pStyle w:val="ListParagraph"/>
        <w:numPr>
          <w:ilvl w:val="0"/>
          <w:numId w:val="2"/>
        </w:numPr>
        <w:spacing w:after="40" w:before="40"/>
      </w:pPr>
      <w:r>
        <w:rPr>
          <w:rFonts w:ascii="Arial" w:cs="Arial" w:eastAsia="Arial" w:hAnsi="Arial"/>
          <w:color w:val="000000"/>
          <w:sz w:val="22"/>
          <w:szCs w:val="22"/>
        </w:rPr>
        <w:t xml:space="preserve">Link to probe-aggregator probe results</w:t>
      </w:r>
    </w:p>
    <w:p>
      <w:pPr>
        <w:pStyle w:val="ListParagraph"/>
        <w:numPr>
          <w:ilvl w:val="0"/>
          <w:numId w:val="2"/>
        </w:numPr>
        <w:spacing w:after="40" w:before="40"/>
      </w:pPr>
      <w:r>
        <w:rPr>
          <w:rFonts w:ascii="Arial" w:cs="Arial" w:eastAsia="Arial" w:hAnsi="Arial"/>
          <w:color w:val="000000"/>
          <w:sz w:val="22"/>
          <w:szCs w:val="22"/>
        </w:rPr>
        <w:t xml:space="preserve">Prometheus alert state (FIRING / OK)</w:t>
      </w:r>
    </w:p>
    <w:p>
      <w:pPr>
        <w:pStyle w:val="ListParagraph"/>
        <w:numPr>
          <w:ilvl w:val="0"/>
          <w:numId w:val="2"/>
        </w:numPr>
        <w:spacing w:after="40" w:before="40"/>
      </w:pPr>
      <w:r>
        <w:rPr>
          <w:rFonts w:ascii="Arial" w:cs="Arial" w:eastAsia="Arial" w:hAnsi="Arial"/>
          <w:color w:val="000000"/>
          <w:sz w:val="22"/>
          <w:szCs w:val="22"/>
        </w:rPr>
        <w:t xml:space="preserve">SLA tier (P1 / P2 / P3)</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1.2 Non-Functional Requirements</w:t>
      </w:r>
    </w:p>
    <w:p>
      <w:pPr>
        <w:pStyle w:val="ListParagraph"/>
        <w:numPr>
          <w:ilvl w:val="0"/>
          <w:numId w:val="2"/>
        </w:numPr>
        <w:spacing w:after="40" w:before="40"/>
      </w:pPr>
      <w:r>
        <w:rPr>
          <w:rFonts w:ascii="Arial" w:cs="Arial" w:eastAsia="Arial" w:hAnsi="Arial"/>
          <w:b/>
          <w:bCs/>
          <w:color w:val="000000"/>
          <w:sz w:val="22"/>
          <w:szCs w:val="22"/>
        </w:rPr>
        <w:t xml:space="preserve">Performance: </w:t>
      </w:r>
      <w:r>
        <w:rPr>
          <w:rFonts w:ascii="Arial" w:cs="Arial" w:eastAsia="Arial" w:hAnsi="Arial"/>
          <w:color w:val="000000"/>
          <w:sz w:val="22"/>
          <w:szCs w:val="22"/>
        </w:rPr>
        <w:t xml:space="preserve">API responses under 200ms for list queries with pagination; graph traversal queries under 500ms for 5-hop depth.</w:t>
      </w:r>
    </w:p>
    <w:p>
      <w:pPr>
        <w:pStyle w:val="ListParagraph"/>
        <w:numPr>
          <w:ilvl w:val="0"/>
          <w:numId w:val="2"/>
        </w:numPr>
        <w:spacing w:after="40" w:before="40"/>
      </w:pPr>
      <w:r>
        <w:rPr>
          <w:rFonts w:ascii="Arial" w:cs="Arial" w:eastAsia="Arial" w:hAnsi="Arial"/>
          <w:b/>
          <w:bCs/>
          <w:color w:val="000000"/>
          <w:sz w:val="22"/>
          <w:szCs w:val="22"/>
        </w:rPr>
        <w:t xml:space="preserve">Scalability: </w:t>
      </w:r>
      <w:r>
        <w:rPr>
          <w:rFonts w:ascii="Arial" w:cs="Arial" w:eastAsia="Arial" w:hAnsi="Arial"/>
          <w:color w:val="000000"/>
          <w:sz w:val="22"/>
          <w:szCs w:val="22"/>
        </w:rPr>
        <w:t xml:space="preserve">Support 10,000+ CIs and 50,000+ relationships without degradation.</w:t>
      </w:r>
    </w:p>
    <w:p>
      <w:pPr>
        <w:pStyle w:val="ListParagraph"/>
        <w:numPr>
          <w:ilvl w:val="0"/>
          <w:numId w:val="2"/>
        </w:numPr>
        <w:spacing w:after="40" w:before="40"/>
      </w:pPr>
      <w:r>
        <w:rPr>
          <w:rFonts w:ascii="Arial" w:cs="Arial" w:eastAsia="Arial" w:hAnsi="Arial"/>
          <w:b/>
          <w:bCs/>
          <w:color w:val="000000"/>
          <w:sz w:val="22"/>
          <w:szCs w:val="22"/>
        </w:rPr>
        <w:t xml:space="preserve">Auditability: </w:t>
      </w:r>
      <w:r>
        <w:rPr>
          <w:rFonts w:ascii="Arial" w:cs="Arial" w:eastAsia="Arial" w:hAnsi="Arial"/>
          <w:color w:val="000000"/>
          <w:sz w:val="22"/>
          <w:szCs w:val="22"/>
        </w:rPr>
        <w:t xml:space="preserve">100% of mutations logged; audit log immutable and queryable.</w:t>
      </w:r>
    </w:p>
    <w:p>
      <w:pPr>
        <w:pStyle w:val="ListParagraph"/>
        <w:numPr>
          <w:ilvl w:val="0"/>
          <w:numId w:val="2"/>
        </w:numPr>
        <w:spacing w:after="40" w:before="40"/>
      </w:pPr>
      <w:r>
        <w:rPr>
          <w:rFonts w:ascii="Arial" w:cs="Arial" w:eastAsia="Arial" w:hAnsi="Arial"/>
          <w:b/>
          <w:bCs/>
          <w:color w:val="000000"/>
          <w:sz w:val="22"/>
          <w:szCs w:val="22"/>
        </w:rPr>
        <w:t xml:space="preserve">Availability: </w:t>
      </w:r>
      <w:r>
        <w:rPr>
          <w:rFonts w:ascii="Arial" w:cs="Arial" w:eastAsia="Arial" w:hAnsi="Arial"/>
          <w:color w:val="000000"/>
          <w:sz w:val="22"/>
          <w:szCs w:val="22"/>
        </w:rPr>
        <w:t xml:space="preserve">Target 99.9% uptime for read operations; writes can tolerate brief degradation.</w:t>
      </w:r>
    </w:p>
    <w:p>
      <w:pPr>
        <w:pStyle w:val="ListParagraph"/>
        <w:numPr>
          <w:ilvl w:val="0"/>
          <w:numId w:val="2"/>
        </w:numPr>
        <w:spacing w:after="40" w:before="40"/>
      </w:pPr>
      <w:r>
        <w:rPr>
          <w:rFonts w:ascii="Arial" w:cs="Arial" w:eastAsia="Arial" w:hAnsi="Arial"/>
          <w:b/>
          <w:bCs/>
          <w:color w:val="000000"/>
          <w:sz w:val="22"/>
          <w:szCs w:val="22"/>
        </w:rPr>
        <w:t xml:space="preserve">Security: </w:t>
      </w:r>
      <w:r>
        <w:rPr>
          <w:rFonts w:ascii="Arial" w:cs="Arial" w:eastAsia="Arial" w:hAnsi="Arial"/>
          <w:color w:val="000000"/>
          <w:sz w:val="22"/>
          <w:szCs w:val="22"/>
        </w:rPr>
        <w:t xml:space="preserve">Role-based access control (Admin, Editor, Viewer); API key auth for integrations; JWT for UI.</w:t>
      </w:r>
    </w:p>
    <w:p>
      <w:pPr>
        <w:pStyle w:val="ListParagraph"/>
        <w:numPr>
          <w:ilvl w:val="0"/>
          <w:numId w:val="2"/>
        </w:numPr>
        <w:spacing w:after="40" w:before="40"/>
      </w:pPr>
      <w:r>
        <w:rPr>
          <w:rFonts w:ascii="Arial" w:cs="Arial" w:eastAsia="Arial" w:hAnsi="Arial"/>
          <w:b/>
          <w:bCs/>
          <w:color w:val="000000"/>
          <w:sz w:val="22"/>
          <w:szCs w:val="22"/>
        </w:rPr>
        <w:t xml:space="preserve">Extensibility: </w:t>
      </w:r>
      <w:r>
        <w:rPr>
          <w:rFonts w:ascii="Arial" w:cs="Arial" w:eastAsia="Arial" w:hAnsi="Arial"/>
          <w:color w:val="000000"/>
          <w:sz w:val="22"/>
          <w:szCs w:val="22"/>
        </w:rPr>
        <w:t xml:space="preserve">CI types and fields should be configurable without schema migrations (semi-schemaless extension fields).</w:t>
      </w:r>
    </w:p>
    <w:p>
      <w:r>
        <w:br w:type="page"/>
      </w:r>
    </w:p>
    <w:p>
      <w:pPr>
        <w:pStyle w:val="Heading1"/>
        <w:shd w:fill="1F3864" w:val="clear"/>
        <w:spacing w:after="160" w:before="320"/>
        <w:ind w:left="200"/>
      </w:pPr>
      <w:r>
        <w:rPr>
          <w:rFonts w:ascii="Arial" w:cs="Arial" w:eastAsia="Arial" w:hAnsi="Arial"/>
          <w:b/>
          <w:bCs/>
          <w:color w:val="FFFFFF"/>
          <w:sz w:val="36"/>
          <w:szCs w:val="36"/>
        </w:rPr>
        <w:t xml:space="preserve">2. Feature Scope (Phased)</w:t>
      </w:r>
    </w:p>
    <w:p>
      <w:pPr>
        <w:spacing w:after="100" w:before="60"/>
      </w:pPr>
      <w:r>
        <w:rPr>
          <w:rFonts w:ascii="Arial" w:cs="Arial" w:eastAsia="Arial" w:hAnsi="Arial"/>
          <w:color w:val="000000"/>
          <w:sz w:val="22"/>
          <w:szCs w:val="22"/>
        </w:rPr>
        <w:t xml:space="preserve">Features are organized into four delivery phases, each building on the prior. Phase 1 is the minimum viable CMDB; subsequent phases add intelligence, integration, and automation.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E5D9F" w:val="clear"/>
            <w:tcMar>
              <w:top w:type="dxa" w:w="120"/>
              <w:left w:type="dxa" w:w="160"/>
              <w:bottom w:type="dxa" w:w="120"/>
              <w:right w:type="dxa" w:w="120"/>
            </w:tcMar>
            <w:vAlign w:val="center"/>
          </w:tcPr>
          <w:p>
            <w:pPr>
              <w:jc w:val="center"/>
            </w:pPr>
            <w:r>
              <w:rPr>
                <w:rFonts w:ascii="Arial" w:cs="Arial" w:eastAsia="Arial" w:hAnsi="Arial"/>
                <w:b/>
                <w:bCs/>
                <w:color w:val="FFFFFF"/>
                <w:sz w:val="36"/>
                <w:szCs w:val="36"/>
              </w:rPr>
              <w:t xml:space="preserve">1</w:t>
            </w:r>
          </w:p>
          <w:p>
            <w:pPr>
              <w:jc w:val="center"/>
            </w:pPr>
            <w:r>
              <w:rPr>
                <w:rFonts w:ascii="Arial" w:cs="Arial" w:eastAsia="Arial" w:hAnsi="Arial"/>
                <w:b/>
                <w:bCs/>
                <w:color w:val="B0C8E8"/>
                <w:sz w:val="18"/>
                <w:szCs w:val="18"/>
              </w:rPr>
              <w:t xml:space="preserve">PHASE</w:t>
            </w:r>
          </w:p>
        </w:tc>
        <w:tc>
          <w:tcPr>
            <w:tcW w:type="dxa" w:w="7360"/>
            <w:tcBorders>
              <w:top w:val="none" w:color="FFFFFF" w:sz="0"/>
              <w:left w:val="none" w:color="FFFFFF" w:sz="0"/>
              <w:bottom w:val="none" w:color="FFFFFF" w:sz="0"/>
              <w:right w:val="none" w:color="FFFFFF" w:sz="0"/>
            </w:tcBorders>
            <w:shd w:fill="D6E4F7" w:val="clear"/>
            <w:tcMar>
              <w:top w:type="dxa" w:w="120"/>
              <w:left w:type="dxa" w:w="200"/>
              <w:bottom w:type="dxa" w:w="120"/>
              <w:right w:type="dxa" w:w="120"/>
            </w:tcMar>
            <w:vAlign w:val="center"/>
          </w:tcPr>
          <w:p>
            <w:r>
              <w:rPr>
                <w:rFonts w:ascii="Arial" w:cs="Arial" w:eastAsia="Arial" w:hAnsi="Arial"/>
                <w:b/>
                <w:bCs/>
                <w:color w:val="1F3864"/>
                <w:sz w:val="28"/>
                <w:szCs w:val="28"/>
              </w:rPr>
              <w:t xml:space="preserve">Core — Application Registry</w:t>
            </w:r>
          </w:p>
          <w:p>
            <w:r>
              <w:rPr>
                <w:rFonts w:ascii="Arial" w:cs="Arial" w:eastAsia="Arial" w:hAnsi="Arial"/>
                <w:color w:val="444444"/>
                <w:sz w:val="21"/>
                <w:szCs w:val="21"/>
              </w:rPr>
              <w:t xml:space="preserve">Target: Weeks 1–6</w:t>
            </w:r>
          </w:p>
        </w:tc>
      </w:tr>
    </w:tbl>
    <w:p>
      <w:pPr>
        <w:spacing w:after="80" w:before="0"/>
      </w:pPr>
    </w:p>
    <w:p>
      <w:pPr>
        <w:pStyle w:val="ListParagraph"/>
        <w:numPr>
          <w:ilvl w:val="0"/>
          <w:numId w:val="2"/>
        </w:numPr>
        <w:spacing w:after="40" w:before="40"/>
      </w:pPr>
      <w:r>
        <w:rPr>
          <w:rFonts w:ascii="Arial" w:cs="Arial" w:eastAsia="Arial" w:hAnsi="Arial"/>
          <w:color w:val="000000"/>
          <w:sz w:val="22"/>
          <w:szCs w:val="22"/>
        </w:rPr>
        <w:t xml:space="preserve">Application registry: create, read, update, delete (CRUD) for applications with full field set</w:t>
      </w:r>
    </w:p>
    <w:p>
      <w:pPr>
        <w:pStyle w:val="ListParagraph"/>
        <w:numPr>
          <w:ilvl w:val="0"/>
          <w:numId w:val="2"/>
        </w:numPr>
        <w:spacing w:after="40" w:before="40"/>
      </w:pPr>
      <w:r>
        <w:rPr>
          <w:rFonts w:ascii="Arial" w:cs="Arial" w:eastAsia="Arial" w:hAnsi="Arial"/>
          <w:color w:val="000000"/>
          <w:sz w:val="22"/>
          <w:szCs w:val="22"/>
        </w:rPr>
        <w:t xml:space="preserve">Environment management: define environments (dev / staging / prod / etc.) and link apps to them</w:t>
      </w:r>
    </w:p>
    <w:p>
      <w:pPr>
        <w:pStyle w:val="ListParagraph"/>
        <w:numPr>
          <w:ilvl w:val="0"/>
          <w:numId w:val="2"/>
        </w:numPr>
        <w:spacing w:after="40" w:before="40"/>
      </w:pPr>
      <w:r>
        <w:rPr>
          <w:rFonts w:ascii="Arial" w:cs="Arial" w:eastAsia="Arial" w:hAnsi="Arial"/>
          <w:color w:val="000000"/>
          <w:sz w:val="22"/>
          <w:szCs w:val="22"/>
        </w:rPr>
        <w:t xml:space="preserve">Server / host registry: CRUD for physical, virtual, and cloud hosts</w:t>
      </w:r>
    </w:p>
    <w:p>
      <w:pPr>
        <w:pStyle w:val="ListParagraph"/>
        <w:numPr>
          <w:ilvl w:val="0"/>
          <w:numId w:val="2"/>
        </w:numPr>
        <w:spacing w:after="40" w:before="40"/>
      </w:pPr>
      <w:r>
        <w:rPr>
          <w:rFonts w:ascii="Arial" w:cs="Arial" w:eastAsia="Arial" w:hAnsi="Arial"/>
          <w:color w:val="000000"/>
          <w:sz w:val="22"/>
          <w:szCs w:val="22"/>
        </w:rPr>
        <w:t xml:space="preserve">Database / data store registry</w:t>
      </w:r>
    </w:p>
    <w:p>
      <w:pPr>
        <w:pStyle w:val="ListParagraph"/>
        <w:numPr>
          <w:ilvl w:val="0"/>
          <w:numId w:val="2"/>
        </w:numPr>
        <w:spacing w:after="40" w:before="40"/>
      </w:pPr>
      <w:r>
        <w:rPr>
          <w:rFonts w:ascii="Arial" w:cs="Arial" w:eastAsia="Arial" w:hAnsi="Arial"/>
          <w:color w:val="000000"/>
          <w:sz w:val="22"/>
          <w:szCs w:val="22"/>
        </w:rPr>
        <w:t xml:space="preserve">Team and contact management: define teams, assign members, link to CIs</w:t>
      </w:r>
    </w:p>
    <w:p>
      <w:pPr>
        <w:pStyle w:val="ListParagraph"/>
        <w:numPr>
          <w:ilvl w:val="0"/>
          <w:numId w:val="2"/>
        </w:numPr>
        <w:spacing w:after="40" w:before="40"/>
      </w:pPr>
      <w:r>
        <w:rPr>
          <w:rFonts w:ascii="Arial" w:cs="Arial" w:eastAsia="Arial" w:hAnsi="Arial"/>
          <w:color w:val="000000"/>
          <w:sz w:val="22"/>
          <w:szCs w:val="22"/>
        </w:rPr>
        <w:t xml:space="preserve">Basic relationship management: manually create DEPENDS_ON, HOSTED_ON, USES_DATABASE links</w:t>
      </w:r>
    </w:p>
    <w:p>
      <w:pPr>
        <w:pStyle w:val="ListParagraph"/>
        <w:numPr>
          <w:ilvl w:val="0"/>
          <w:numId w:val="2"/>
        </w:numPr>
        <w:spacing w:after="40" w:before="40"/>
      </w:pPr>
      <w:r>
        <w:rPr>
          <w:rFonts w:ascii="Arial" w:cs="Arial" w:eastAsia="Arial" w:hAnsi="Arial"/>
          <w:color w:val="000000"/>
          <w:sz w:val="22"/>
          <w:szCs w:val="22"/>
        </w:rPr>
        <w:t xml:space="preserve">Ownership assignment: every CI has an owning team and primary contact</w:t>
      </w:r>
    </w:p>
    <w:p>
      <w:pPr>
        <w:pStyle w:val="ListParagraph"/>
        <w:numPr>
          <w:ilvl w:val="0"/>
          <w:numId w:val="2"/>
        </w:numPr>
        <w:spacing w:after="40" w:before="40"/>
      </w:pPr>
      <w:r>
        <w:rPr>
          <w:rFonts w:ascii="Arial" w:cs="Arial" w:eastAsia="Arial" w:hAnsi="Arial"/>
          <w:color w:val="000000"/>
          <w:sz w:val="22"/>
          <w:szCs w:val="22"/>
        </w:rPr>
        <w:t xml:space="preserve">Deployment info: track current version, last deploy timestamp, CI/CD pipeline URL</w:t>
      </w:r>
    </w:p>
    <w:p>
      <w:pPr>
        <w:pStyle w:val="ListParagraph"/>
        <w:numPr>
          <w:ilvl w:val="0"/>
          <w:numId w:val="2"/>
        </w:numPr>
        <w:spacing w:after="40" w:before="40"/>
      </w:pPr>
      <w:r>
        <w:rPr>
          <w:rFonts w:ascii="Arial" w:cs="Arial" w:eastAsia="Arial" w:hAnsi="Arial"/>
          <w:color w:val="000000"/>
          <w:sz w:val="22"/>
          <w:szCs w:val="22"/>
        </w:rPr>
        <w:t xml:space="preserve">Network / endpoint registry: URLs, ports, IPs per application-environment pair</w:t>
      </w:r>
    </w:p>
    <w:p>
      <w:pPr>
        <w:pStyle w:val="ListParagraph"/>
        <w:numPr>
          <w:ilvl w:val="0"/>
          <w:numId w:val="2"/>
        </w:numPr>
        <w:spacing w:after="40" w:before="40"/>
      </w:pPr>
      <w:r>
        <w:rPr>
          <w:rFonts w:ascii="Arial" w:cs="Arial" w:eastAsia="Arial" w:hAnsi="Arial"/>
          <w:color w:val="000000"/>
          <w:sz w:val="22"/>
          <w:szCs w:val="22"/>
        </w:rPr>
        <w:t xml:space="preserve">Full-text search across all CIs</w:t>
      </w:r>
    </w:p>
    <w:p>
      <w:pPr>
        <w:pStyle w:val="ListParagraph"/>
        <w:numPr>
          <w:ilvl w:val="0"/>
          <w:numId w:val="2"/>
        </w:numPr>
        <w:spacing w:after="40" w:before="40"/>
      </w:pPr>
      <w:r>
        <w:rPr>
          <w:rFonts w:ascii="Arial" w:cs="Arial" w:eastAsia="Arial" w:hAnsi="Arial"/>
          <w:color w:val="000000"/>
          <w:sz w:val="22"/>
          <w:szCs w:val="22"/>
        </w:rPr>
        <w:t xml:space="preserve">REST API: all CRUD operations exposed as JSON API</w:t>
      </w:r>
    </w:p>
    <w:p>
      <w:pPr>
        <w:pStyle w:val="ListParagraph"/>
        <w:numPr>
          <w:ilvl w:val="0"/>
          <w:numId w:val="2"/>
        </w:numPr>
        <w:spacing w:after="40" w:before="40"/>
      </w:pPr>
      <w:r>
        <w:rPr>
          <w:rFonts w:ascii="Arial" w:cs="Arial" w:eastAsia="Arial" w:hAnsi="Arial"/>
          <w:color w:val="000000"/>
          <w:sz w:val="22"/>
          <w:szCs w:val="22"/>
        </w:rPr>
        <w:t xml:space="preserve">Basic web UI: list views, detail pages, forms for all CI types</w:t>
      </w:r>
    </w:p>
    <w:p>
      <w:pPr>
        <w:pStyle w:val="ListParagraph"/>
        <w:numPr>
          <w:ilvl w:val="0"/>
          <w:numId w:val="2"/>
        </w:numPr>
        <w:spacing w:after="40" w:before="40"/>
      </w:pPr>
      <w:r>
        <w:rPr>
          <w:rFonts w:ascii="Arial" w:cs="Arial" w:eastAsia="Arial" w:hAnsi="Arial"/>
          <w:color w:val="000000"/>
          <w:sz w:val="22"/>
          <w:szCs w:val="22"/>
        </w:rPr>
        <w:t xml:space="preserve">Role-based access control: Admin, Editor, Viewer roles</w:t>
      </w:r>
    </w:p>
    <w:p>
      <w:pPr>
        <w:pStyle w:val="ListParagraph"/>
        <w:numPr>
          <w:ilvl w:val="0"/>
          <w:numId w:val="2"/>
        </w:numPr>
        <w:spacing w:after="40" w:before="40"/>
      </w:pPr>
      <w:r>
        <w:rPr>
          <w:rFonts w:ascii="Arial" w:cs="Arial" w:eastAsia="Arial" w:hAnsi="Arial"/>
          <w:color w:val="000000"/>
          <w:sz w:val="22"/>
          <w:szCs w:val="22"/>
        </w:rPr>
        <w:t xml:space="preserve">Audit log: all changes recorded with actor, timestamp, and diff</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E5D9F" w:val="clear"/>
            <w:tcMar>
              <w:top w:type="dxa" w:w="120"/>
              <w:left w:type="dxa" w:w="160"/>
              <w:bottom w:type="dxa" w:w="120"/>
              <w:right w:type="dxa" w:w="120"/>
            </w:tcMar>
            <w:vAlign w:val="center"/>
          </w:tcPr>
          <w:p>
            <w:pPr>
              <w:jc w:val="center"/>
            </w:pPr>
            <w:r>
              <w:rPr>
                <w:rFonts w:ascii="Arial" w:cs="Arial" w:eastAsia="Arial" w:hAnsi="Arial"/>
                <w:b/>
                <w:bCs/>
                <w:color w:val="FFFFFF"/>
                <w:sz w:val="36"/>
                <w:szCs w:val="36"/>
              </w:rPr>
              <w:t xml:space="preserve">2</w:t>
            </w:r>
          </w:p>
          <w:p>
            <w:pPr>
              <w:jc w:val="center"/>
            </w:pPr>
            <w:r>
              <w:rPr>
                <w:rFonts w:ascii="Arial" w:cs="Arial" w:eastAsia="Arial" w:hAnsi="Arial"/>
                <w:b/>
                <w:bCs/>
                <w:color w:val="B0C8E8"/>
                <w:sz w:val="18"/>
                <w:szCs w:val="18"/>
              </w:rPr>
              <w:t xml:space="preserve">PHASE</w:t>
            </w:r>
          </w:p>
        </w:tc>
        <w:tc>
          <w:tcPr>
            <w:tcW w:type="dxa" w:w="7360"/>
            <w:tcBorders>
              <w:top w:val="none" w:color="FFFFFF" w:sz="0"/>
              <w:left w:val="none" w:color="FFFFFF" w:sz="0"/>
              <w:bottom w:val="none" w:color="FFFFFF" w:sz="0"/>
              <w:right w:val="none" w:color="FFFFFF" w:sz="0"/>
            </w:tcBorders>
            <w:shd w:fill="D6E4F7" w:val="clear"/>
            <w:tcMar>
              <w:top w:type="dxa" w:w="120"/>
              <w:left w:type="dxa" w:w="200"/>
              <w:bottom w:type="dxa" w:w="120"/>
              <w:right w:type="dxa" w:w="120"/>
            </w:tcMar>
            <w:vAlign w:val="center"/>
          </w:tcPr>
          <w:p>
            <w:r>
              <w:rPr>
                <w:rFonts w:ascii="Arial" w:cs="Arial" w:eastAsia="Arial" w:hAnsi="Arial"/>
                <w:b/>
                <w:bCs/>
                <w:color w:val="1F3864"/>
                <w:sz w:val="28"/>
                <w:szCs w:val="28"/>
              </w:rPr>
              <w:t xml:space="preserve">Relationships &amp; Topology</w:t>
            </w:r>
          </w:p>
          <w:p>
            <w:r>
              <w:rPr>
                <w:rFonts w:ascii="Arial" w:cs="Arial" w:eastAsia="Arial" w:hAnsi="Arial"/>
                <w:color w:val="444444"/>
                <w:sz w:val="21"/>
                <w:szCs w:val="21"/>
              </w:rPr>
              <w:t xml:space="preserve">Target: Weeks 7–12</w:t>
            </w:r>
          </w:p>
        </w:tc>
      </w:tr>
    </w:tbl>
    <w:p>
      <w:pPr>
        <w:spacing w:after="80" w:before="0"/>
      </w:pPr>
    </w:p>
    <w:p>
      <w:pPr>
        <w:pStyle w:val="ListParagraph"/>
        <w:numPr>
          <w:ilvl w:val="0"/>
          <w:numId w:val="2"/>
        </w:numPr>
        <w:spacing w:after="40" w:before="40"/>
      </w:pPr>
      <w:r>
        <w:rPr>
          <w:rFonts w:ascii="Arial" w:cs="Arial" w:eastAsia="Arial" w:hAnsi="Arial"/>
          <w:color w:val="000000"/>
          <w:sz w:val="22"/>
          <w:szCs w:val="22"/>
        </w:rPr>
        <w:t xml:space="preserve">Interactive dependency graph visualization (force-directed layout using D3 or Cytoscape.js)</w:t>
      </w:r>
    </w:p>
    <w:p>
      <w:pPr>
        <w:pStyle w:val="ListParagraph"/>
        <w:numPr>
          <w:ilvl w:val="0"/>
          <w:numId w:val="2"/>
        </w:numPr>
        <w:spacing w:after="40" w:before="40"/>
      </w:pPr>
      <w:r>
        <w:rPr>
          <w:rFonts w:ascii="Arial" w:cs="Arial" w:eastAsia="Arial" w:hAnsi="Arial"/>
          <w:color w:val="000000"/>
          <w:sz w:val="22"/>
          <w:szCs w:val="22"/>
        </w:rPr>
        <w:t xml:space="preserve">Impact analysis engine: given CI X going down, compute all upstream callers and downstream dependencies</w:t>
      </w:r>
    </w:p>
    <w:p>
      <w:pPr>
        <w:pStyle w:val="ListParagraph"/>
        <w:numPr>
          <w:ilvl w:val="0"/>
          <w:numId w:val="2"/>
        </w:numPr>
        <w:spacing w:after="40" w:before="40"/>
      </w:pPr>
      <w:r>
        <w:rPr>
          <w:rFonts w:ascii="Arial" w:cs="Arial" w:eastAsia="Arial" w:hAnsi="Arial"/>
          <w:color w:val="000000"/>
          <w:sz w:val="22"/>
          <w:szCs w:val="22"/>
        </w:rPr>
        <w:t xml:space="preserve">Blast radius view: color-coded graph showing affected CIs</w:t>
      </w:r>
    </w:p>
    <w:p>
      <w:pPr>
        <w:pStyle w:val="ListParagraph"/>
        <w:numPr>
          <w:ilvl w:val="0"/>
          <w:numId w:val="2"/>
        </w:numPr>
        <w:spacing w:after="40" w:before="40"/>
      </w:pPr>
      <w:r>
        <w:rPr>
          <w:rFonts w:ascii="Arial" w:cs="Arial" w:eastAsia="Arial" w:hAnsi="Arial"/>
          <w:color w:val="000000"/>
          <w:sz w:val="22"/>
          <w:szCs w:val="22"/>
        </w:rPr>
        <w:t xml:space="preserve">Relationship types: expand to cover all relationship types defined in Section 1</w:t>
      </w:r>
    </w:p>
    <w:p>
      <w:pPr>
        <w:pStyle w:val="ListParagraph"/>
        <w:numPr>
          <w:ilvl w:val="0"/>
          <w:numId w:val="2"/>
        </w:numPr>
        <w:spacing w:after="40" w:before="40"/>
      </w:pPr>
      <w:r>
        <w:rPr>
          <w:rFonts w:ascii="Arial" w:cs="Arial" w:eastAsia="Arial" w:hAnsi="Arial"/>
          <w:color w:val="000000"/>
          <w:sz w:val="22"/>
          <w:szCs w:val="22"/>
        </w:rPr>
        <w:t xml:space="preserve">Environment-scoped topology: view graph filtered to a single environment</w:t>
      </w:r>
    </w:p>
    <w:p>
      <w:pPr>
        <w:pStyle w:val="ListParagraph"/>
        <w:numPr>
          <w:ilvl w:val="0"/>
          <w:numId w:val="2"/>
        </w:numPr>
        <w:spacing w:after="40" w:before="40"/>
      </w:pPr>
      <w:r>
        <w:rPr>
          <w:rFonts w:ascii="Arial" w:cs="Arial" w:eastAsia="Arial" w:hAnsi="Arial"/>
          <w:color w:val="000000"/>
          <w:sz w:val="22"/>
          <w:szCs w:val="22"/>
        </w:rPr>
        <w:t xml:space="preserve">CI comparison: diff two versions of the same CI across time from audit log</w:t>
      </w:r>
    </w:p>
    <w:p>
      <w:pPr>
        <w:pStyle w:val="ListParagraph"/>
        <w:numPr>
          <w:ilvl w:val="0"/>
          <w:numId w:val="2"/>
        </w:numPr>
        <w:spacing w:after="40" w:before="40"/>
      </w:pPr>
      <w:r>
        <w:rPr>
          <w:rFonts w:ascii="Arial" w:cs="Arial" w:eastAsia="Arial" w:hAnsi="Arial"/>
          <w:color w:val="000000"/>
          <w:sz w:val="22"/>
          <w:szCs w:val="22"/>
        </w:rPr>
        <w:t xml:space="preserve">Bulk import/export: CSV and JSON import for mass-loading CIs</w:t>
      </w:r>
    </w:p>
    <w:p>
      <w:pPr>
        <w:pStyle w:val="ListParagraph"/>
        <w:numPr>
          <w:ilvl w:val="0"/>
          <w:numId w:val="2"/>
        </w:numPr>
        <w:spacing w:after="40" w:before="40"/>
      </w:pPr>
      <w:r>
        <w:rPr>
          <w:rFonts w:ascii="Arial" w:cs="Arial" w:eastAsia="Arial" w:hAnsi="Arial"/>
          <w:color w:val="000000"/>
          <w:sz w:val="22"/>
          <w:szCs w:val="22"/>
        </w:rPr>
        <w:t xml:space="preserve">Advanced search: filter by CI type, owner, environment, tag, status</w:t>
      </w:r>
    </w:p>
    <w:p>
      <w:pPr>
        <w:pStyle w:val="ListParagraph"/>
        <w:numPr>
          <w:ilvl w:val="0"/>
          <w:numId w:val="2"/>
        </w:numPr>
        <w:spacing w:after="40" w:before="40"/>
      </w:pPr>
      <w:r>
        <w:rPr>
          <w:rFonts w:ascii="Arial" w:cs="Arial" w:eastAsia="Arial" w:hAnsi="Arial"/>
          <w:color w:val="000000"/>
          <w:sz w:val="22"/>
          <w:szCs w:val="22"/>
        </w:rPr>
        <w:t xml:space="preserve">Tags and labels: arbitrary key-value tagging on any CI</w:t>
      </w:r>
    </w:p>
    <w:p>
      <w:pPr>
        <w:pStyle w:val="ListParagraph"/>
        <w:numPr>
          <w:ilvl w:val="0"/>
          <w:numId w:val="2"/>
        </w:numPr>
        <w:spacing w:after="40" w:before="40"/>
      </w:pPr>
      <w:r>
        <w:rPr>
          <w:rFonts w:ascii="Arial" w:cs="Arial" w:eastAsia="Arial" w:hAnsi="Arial"/>
          <w:color w:val="000000"/>
          <w:sz w:val="22"/>
          <w:szCs w:val="22"/>
        </w:rPr>
        <w:t xml:space="preserve">Dashboard: summary metrics (total apps, unhealthy services, recent changes)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E5D9F" w:val="clear"/>
            <w:tcMar>
              <w:top w:type="dxa" w:w="120"/>
              <w:left w:type="dxa" w:w="160"/>
              <w:bottom w:type="dxa" w:w="120"/>
              <w:right w:type="dxa" w:w="120"/>
            </w:tcMar>
            <w:vAlign w:val="center"/>
          </w:tcPr>
          <w:p>
            <w:pPr>
              <w:jc w:val="center"/>
            </w:pPr>
            <w:r>
              <w:rPr>
                <w:rFonts w:ascii="Arial" w:cs="Arial" w:eastAsia="Arial" w:hAnsi="Arial"/>
                <w:b/>
                <w:bCs/>
                <w:color w:val="FFFFFF"/>
                <w:sz w:val="36"/>
                <w:szCs w:val="36"/>
              </w:rPr>
              <w:t xml:space="preserve">3</w:t>
            </w:r>
          </w:p>
          <w:p>
            <w:pPr>
              <w:jc w:val="center"/>
            </w:pPr>
            <w:r>
              <w:rPr>
                <w:rFonts w:ascii="Arial" w:cs="Arial" w:eastAsia="Arial" w:hAnsi="Arial"/>
                <w:b/>
                <w:bCs/>
                <w:color w:val="B0C8E8"/>
                <w:sz w:val="18"/>
                <w:szCs w:val="18"/>
              </w:rPr>
              <w:t xml:space="preserve">PHASE</w:t>
            </w:r>
          </w:p>
        </w:tc>
        <w:tc>
          <w:tcPr>
            <w:tcW w:type="dxa" w:w="7360"/>
            <w:tcBorders>
              <w:top w:val="none" w:color="FFFFFF" w:sz="0"/>
              <w:left w:val="none" w:color="FFFFFF" w:sz="0"/>
              <w:bottom w:val="none" w:color="FFFFFF" w:sz="0"/>
              <w:right w:val="none" w:color="FFFFFF" w:sz="0"/>
            </w:tcBorders>
            <w:shd w:fill="D6E4F7" w:val="clear"/>
            <w:tcMar>
              <w:top w:type="dxa" w:w="120"/>
              <w:left w:type="dxa" w:w="200"/>
              <w:bottom w:type="dxa" w:w="120"/>
              <w:right w:type="dxa" w:w="120"/>
            </w:tcMar>
            <w:vAlign w:val="center"/>
          </w:tcPr>
          <w:p>
            <w:r>
              <w:rPr>
                <w:rFonts w:ascii="Arial" w:cs="Arial" w:eastAsia="Arial" w:hAnsi="Arial"/>
                <w:b/>
                <w:bCs/>
                <w:color w:val="1F3864"/>
                <w:sz w:val="28"/>
                <w:szCs w:val="28"/>
              </w:rPr>
              <w:t xml:space="preserve">Integrations</w:t>
            </w:r>
          </w:p>
          <w:p>
            <w:r>
              <w:rPr>
                <w:rFonts w:ascii="Arial" w:cs="Arial" w:eastAsia="Arial" w:hAnsi="Arial"/>
                <w:color w:val="444444"/>
                <w:sz w:val="21"/>
                <w:szCs w:val="21"/>
              </w:rPr>
              <w:t xml:space="preserve">Target: Weeks 13–18</w:t>
            </w:r>
          </w:p>
        </w:tc>
      </w:tr>
    </w:tbl>
    <w:p>
      <w:pPr>
        <w:spacing w:after="80" w:before="0"/>
      </w:pPr>
    </w:p>
    <w:p>
      <w:pPr>
        <w:pStyle w:val="ListParagraph"/>
        <w:numPr>
          <w:ilvl w:val="0"/>
          <w:numId w:val="2"/>
        </w:numPr>
        <w:spacing w:after="40" w:before="40"/>
      </w:pPr>
      <w:r>
        <w:rPr>
          <w:rFonts w:ascii="Arial" w:cs="Arial" w:eastAsia="Arial" w:hAnsi="Arial"/>
          <w:color w:val="000000"/>
          <w:sz w:val="22"/>
          <w:szCs w:val="22"/>
        </w:rPr>
        <w:t xml:space="preserve">GitHub integration: auto-populate repo URL, language, topics, last commit from GitHub API using PAT</w:t>
      </w:r>
    </w:p>
    <w:p>
      <w:pPr>
        <w:pStyle w:val="ListParagraph"/>
        <w:numPr>
          <w:ilvl w:val="0"/>
          <w:numId w:val="2"/>
        </w:numPr>
        <w:spacing w:after="40" w:before="40"/>
      </w:pPr>
      <w:r>
        <w:rPr>
          <w:rFonts w:ascii="Arial" w:cs="Arial" w:eastAsia="Arial" w:hAnsi="Arial"/>
          <w:color w:val="000000"/>
          <w:sz w:val="22"/>
          <w:szCs w:val="22"/>
        </w:rPr>
        <w:t xml:space="preserve">probe-aggregator sync: pull health status per application from existing probe-aggregator FastAPI service</w:t>
      </w:r>
    </w:p>
    <w:p>
      <w:pPr>
        <w:pStyle w:val="ListParagraph"/>
        <w:numPr>
          <w:ilvl w:val="0"/>
          <w:numId w:val="2"/>
        </w:numPr>
        <w:spacing w:after="40" w:before="40"/>
      </w:pPr>
      <w:r>
        <w:rPr>
          <w:rFonts w:ascii="Arial" w:cs="Arial" w:eastAsia="Arial" w:hAnsi="Arial"/>
          <w:color w:val="000000"/>
          <w:sz w:val="22"/>
          <w:szCs w:val="22"/>
        </w:rPr>
        <w:t xml:space="preserve">Prometheus integration: link Prometheus alert rules to applications; show active alerts on detail pages</w:t>
      </w:r>
    </w:p>
    <w:p>
      <w:pPr>
        <w:pStyle w:val="ListParagraph"/>
        <w:numPr>
          <w:ilvl w:val="0"/>
          <w:numId w:val="2"/>
        </w:numPr>
        <w:spacing w:after="40" w:before="40"/>
      </w:pPr>
      <w:r>
        <w:rPr>
          <w:rFonts w:ascii="Arial" w:cs="Arial" w:eastAsia="Arial" w:hAnsi="Arial"/>
          <w:color w:val="000000"/>
          <w:sz w:val="22"/>
          <w:szCs w:val="22"/>
        </w:rPr>
        <w:t xml:space="preserve">Grafana integration: embed or link dashboards per application</w:t>
      </w:r>
    </w:p>
    <w:p>
      <w:pPr>
        <w:pStyle w:val="ListParagraph"/>
        <w:numPr>
          <w:ilvl w:val="0"/>
          <w:numId w:val="2"/>
        </w:numPr>
        <w:spacing w:after="40" w:before="40"/>
      </w:pPr>
      <w:r>
        <w:rPr>
          <w:rFonts w:ascii="Arial" w:cs="Arial" w:eastAsia="Arial" w:hAnsi="Arial"/>
          <w:color w:val="000000"/>
          <w:sz w:val="22"/>
          <w:szCs w:val="22"/>
        </w:rPr>
        <w:t xml:space="preserve">Kemp load balancer integration: pull real-server health states</w:t>
      </w:r>
    </w:p>
    <w:p>
      <w:pPr>
        <w:pStyle w:val="ListParagraph"/>
        <w:numPr>
          <w:ilvl w:val="0"/>
          <w:numId w:val="2"/>
        </w:numPr>
        <w:spacing w:after="40" w:before="40"/>
      </w:pPr>
      <w:r>
        <w:rPr>
          <w:rFonts w:ascii="Arial" w:cs="Arial" w:eastAsia="Arial" w:hAnsi="Arial"/>
          <w:color w:val="000000"/>
          <w:sz w:val="22"/>
          <w:szCs w:val="22"/>
        </w:rPr>
        <w:t xml:space="preserve">Webhook receiver: accept status-change events from external systems</w:t>
      </w:r>
    </w:p>
    <w:p>
      <w:pPr>
        <w:pStyle w:val="ListParagraph"/>
        <w:numPr>
          <w:ilvl w:val="0"/>
          <w:numId w:val="2"/>
        </w:numPr>
        <w:spacing w:after="40" w:before="40"/>
      </w:pPr>
      <w:r>
        <w:rPr>
          <w:rFonts w:ascii="Arial" w:cs="Arial" w:eastAsia="Arial" w:hAnsi="Arial"/>
          <w:color w:val="000000"/>
          <w:sz w:val="22"/>
          <w:szCs w:val="22"/>
        </w:rPr>
        <w:t xml:space="preserve">CI/CD pipeline status: pull last pipeline run status from GitHub Actions</w:t>
      </w:r>
    </w:p>
    <w:p>
      <w:pPr>
        <w:pStyle w:val="ListParagraph"/>
        <w:numPr>
          <w:ilvl w:val="0"/>
          <w:numId w:val="2"/>
        </w:numPr>
        <w:spacing w:after="40" w:before="40"/>
      </w:pPr>
      <w:r>
        <w:rPr>
          <w:rFonts w:ascii="Arial" w:cs="Arial" w:eastAsia="Arial" w:hAnsi="Arial"/>
          <w:color w:val="000000"/>
          <w:sz w:val="22"/>
          <w:szCs w:val="22"/>
        </w:rPr>
        <w:t xml:space="preserve">Notification system: alert on CI status change, ownership gap, stale deployment data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2E5D9F" w:val="clear"/>
            <w:tcMar>
              <w:top w:type="dxa" w:w="120"/>
              <w:left w:type="dxa" w:w="160"/>
              <w:bottom w:type="dxa" w:w="120"/>
              <w:right w:type="dxa" w:w="120"/>
            </w:tcMar>
            <w:vAlign w:val="center"/>
          </w:tcPr>
          <w:p>
            <w:pPr>
              <w:jc w:val="center"/>
            </w:pPr>
            <w:r>
              <w:rPr>
                <w:rFonts w:ascii="Arial" w:cs="Arial" w:eastAsia="Arial" w:hAnsi="Arial"/>
                <w:b/>
                <w:bCs/>
                <w:color w:val="FFFFFF"/>
                <w:sz w:val="36"/>
                <w:szCs w:val="36"/>
              </w:rPr>
              <w:t xml:space="preserve">4</w:t>
            </w:r>
          </w:p>
          <w:p>
            <w:pPr>
              <w:jc w:val="center"/>
            </w:pPr>
            <w:r>
              <w:rPr>
                <w:rFonts w:ascii="Arial" w:cs="Arial" w:eastAsia="Arial" w:hAnsi="Arial"/>
                <w:b/>
                <w:bCs/>
                <w:color w:val="B0C8E8"/>
                <w:sz w:val="18"/>
                <w:szCs w:val="18"/>
              </w:rPr>
              <w:t xml:space="preserve">PHASE</w:t>
            </w:r>
          </w:p>
        </w:tc>
        <w:tc>
          <w:tcPr>
            <w:tcW w:type="dxa" w:w="7360"/>
            <w:tcBorders>
              <w:top w:val="none" w:color="FFFFFF" w:sz="0"/>
              <w:left w:val="none" w:color="FFFFFF" w:sz="0"/>
              <w:bottom w:val="none" w:color="FFFFFF" w:sz="0"/>
              <w:right w:val="none" w:color="FFFFFF" w:sz="0"/>
            </w:tcBorders>
            <w:shd w:fill="D6E4F7" w:val="clear"/>
            <w:tcMar>
              <w:top w:type="dxa" w:w="120"/>
              <w:left w:type="dxa" w:w="200"/>
              <w:bottom w:type="dxa" w:w="120"/>
              <w:right w:type="dxa" w:w="120"/>
            </w:tcMar>
            <w:vAlign w:val="center"/>
          </w:tcPr>
          <w:p>
            <w:r>
              <w:rPr>
                <w:rFonts w:ascii="Arial" w:cs="Arial" w:eastAsia="Arial" w:hAnsi="Arial"/>
                <w:b/>
                <w:bCs/>
                <w:color w:val="1F3864"/>
                <w:sz w:val="28"/>
                <w:szCs w:val="28"/>
              </w:rPr>
              <w:t xml:space="preserve">Automation</w:t>
            </w:r>
          </w:p>
          <w:p>
            <w:r>
              <w:rPr>
                <w:rFonts w:ascii="Arial" w:cs="Arial" w:eastAsia="Arial" w:hAnsi="Arial"/>
                <w:color w:val="444444"/>
                <w:sz w:val="21"/>
                <w:szCs w:val="21"/>
              </w:rPr>
              <w:t xml:space="preserve">Target: Weeks 19–26</w:t>
            </w:r>
          </w:p>
        </w:tc>
      </w:tr>
    </w:tbl>
    <w:p>
      <w:pPr>
        <w:spacing w:after="80" w:before="0"/>
      </w:pPr>
    </w:p>
    <w:p>
      <w:pPr>
        <w:pStyle w:val="ListParagraph"/>
        <w:numPr>
          <w:ilvl w:val="0"/>
          <w:numId w:val="2"/>
        </w:numPr>
        <w:spacing w:after="40" w:before="40"/>
      </w:pPr>
      <w:r>
        <w:rPr>
          <w:rFonts w:ascii="Arial" w:cs="Arial" w:eastAsia="Arial" w:hAnsi="Arial"/>
          <w:color w:val="000000"/>
          <w:sz w:val="22"/>
          <w:szCs w:val="22"/>
        </w:rPr>
        <w:t xml:space="preserve">Auto-discovery: scan network ranges / Kubernetes cluster / cloud provider APIs to discover hosts and services</w:t>
      </w:r>
    </w:p>
    <w:p>
      <w:pPr>
        <w:pStyle w:val="ListParagraph"/>
        <w:numPr>
          <w:ilvl w:val="0"/>
          <w:numId w:val="2"/>
        </w:numPr>
        <w:spacing w:after="40" w:before="40"/>
      </w:pPr>
      <w:r>
        <w:rPr>
          <w:rFonts w:ascii="Arial" w:cs="Arial" w:eastAsia="Arial" w:hAnsi="Arial"/>
          <w:color w:val="000000"/>
          <w:sz w:val="22"/>
          <w:szCs w:val="22"/>
        </w:rPr>
        <w:t xml:space="preserve">Drift detection: compare CMDB state vs. live discovered state; flag discrepancies</w:t>
      </w:r>
    </w:p>
    <w:p>
      <w:pPr>
        <w:pStyle w:val="ListParagraph"/>
        <w:numPr>
          <w:ilvl w:val="0"/>
          <w:numId w:val="2"/>
        </w:numPr>
        <w:spacing w:after="40" w:before="40"/>
      </w:pPr>
      <w:r>
        <w:rPr>
          <w:rFonts w:ascii="Arial" w:cs="Arial" w:eastAsia="Arial" w:hAnsi="Arial"/>
          <w:color w:val="000000"/>
          <w:sz w:val="22"/>
          <w:szCs w:val="22"/>
        </w:rPr>
        <w:t xml:space="preserve">Change detection: detect when deployed version differs from CMDB recorded version</w:t>
      </w:r>
    </w:p>
    <w:p>
      <w:pPr>
        <w:pStyle w:val="ListParagraph"/>
        <w:numPr>
          <w:ilvl w:val="0"/>
          <w:numId w:val="2"/>
        </w:numPr>
        <w:spacing w:after="40" w:before="40"/>
      </w:pPr>
      <w:r>
        <w:rPr>
          <w:rFonts w:ascii="Arial" w:cs="Arial" w:eastAsia="Arial" w:hAnsi="Arial"/>
          <w:color w:val="000000"/>
          <w:sz w:val="22"/>
          <w:szCs w:val="22"/>
        </w:rPr>
        <w:t xml:space="preserve">Scheduled sync jobs: periodic refresh from GitHub, probe-aggregator, Prometheus</w:t>
      </w:r>
    </w:p>
    <w:p>
      <w:pPr>
        <w:pStyle w:val="ListParagraph"/>
        <w:numPr>
          <w:ilvl w:val="0"/>
          <w:numId w:val="2"/>
        </w:numPr>
        <w:spacing w:after="40" w:before="40"/>
      </w:pPr>
      <w:r>
        <w:rPr>
          <w:rFonts w:ascii="Arial" w:cs="Arial" w:eastAsia="Arial" w:hAnsi="Arial"/>
          <w:color w:val="000000"/>
          <w:sz w:val="22"/>
          <w:szCs w:val="22"/>
        </w:rPr>
        <w:t xml:space="preserve">Configuration baseline: snapshot CI state as a baseline; alert on future drift</w:t>
      </w:r>
    </w:p>
    <w:p>
      <w:pPr>
        <w:pStyle w:val="ListParagraph"/>
        <w:numPr>
          <w:ilvl w:val="0"/>
          <w:numId w:val="2"/>
        </w:numPr>
        <w:spacing w:after="40" w:before="40"/>
      </w:pPr>
      <w:r>
        <w:rPr>
          <w:rFonts w:ascii="Arial" w:cs="Arial" w:eastAsia="Arial" w:hAnsi="Arial"/>
          <w:color w:val="000000"/>
          <w:sz w:val="22"/>
          <w:szCs w:val="22"/>
        </w:rPr>
        <w:t xml:space="preserve">Self-healing suggestions: when a dependency is removed from prod but still in CMDB, flag for review</w:t>
      </w:r>
    </w:p>
    <w:p>
      <w:pPr>
        <w:pStyle w:val="ListParagraph"/>
        <w:numPr>
          <w:ilvl w:val="0"/>
          <w:numId w:val="2"/>
        </w:numPr>
        <w:spacing w:after="40" w:before="40"/>
      </w:pPr>
      <w:r>
        <w:rPr>
          <w:rFonts w:ascii="Arial" w:cs="Arial" w:eastAsia="Arial" w:hAnsi="Arial"/>
          <w:color w:val="000000"/>
          <w:sz w:val="22"/>
          <w:szCs w:val="22"/>
        </w:rPr>
        <w:t xml:space="preserve">ML-assisted tagging: suggest owners and tags based on naming patterns and historical data</w:t>
      </w:r>
    </w:p>
    <w:p>
      <w:r>
        <w:br w:type="page"/>
      </w:r>
    </w:p>
    <w:p>
      <w:pPr>
        <w:pStyle w:val="Heading1"/>
        <w:shd w:fill="1F3864" w:val="clear"/>
        <w:spacing w:after="160" w:before="320"/>
        <w:ind w:left="200"/>
      </w:pPr>
      <w:r>
        <w:rPr>
          <w:rFonts w:ascii="Arial" w:cs="Arial" w:eastAsia="Arial" w:hAnsi="Arial"/>
          <w:b/>
          <w:bCs/>
          <w:color w:val="FFFFFF"/>
          <w:sz w:val="36"/>
          <w:szCs w:val="36"/>
        </w:rPr>
        <w:t xml:space="preserve">3. Data Model Design</w:t>
      </w:r>
    </w:p>
    <w:p>
      <w:pPr>
        <w:spacing w:after="100" w:before="60"/>
      </w:pPr>
      <w:r>
        <w:rPr>
          <w:rFonts w:ascii="Arial" w:cs="Arial" w:eastAsia="Arial" w:hAnsi="Arial"/>
          <w:color w:val="000000"/>
          <w:sz w:val="22"/>
          <w:szCs w:val="22"/>
        </w:rPr>
        <w:t xml:space="preserve">The data model is relational at its core (PostgreSQL), augmented with relationship tables that form a directed graph. This avoids Neo4j operational overhead while still supporting efficient graph traversal via recursive CTEs and adjacency lists.</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3.1 Entity-Relationship Overview</w:t>
      </w:r>
    </w:p>
    <w:p>
      <w:pPr>
        <w:spacing w:after="100" w:before="60"/>
      </w:pPr>
      <w:r>
        <w:rPr>
          <w:rFonts w:ascii="Arial" w:cs="Arial" w:eastAsia="Arial" w:hAnsi="Arial"/>
          <w:color w:val="000000"/>
          <w:sz w:val="22"/>
          <w:szCs w:val="22"/>
        </w:rPr>
        <w:t xml:space="preserve">The following table summarizes all primary entities, their primary key strategy, and key foreign key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276"/>
        <w:gridCol w:w="3464"/>
      </w:tblGrid>
      <w:tr>
        <w:trPr>
          <w:tblHeader/>
        </w:trPr>
        <w:tc>
          <w:tcPr>
            <w:tcW w:type="dxa" w:w="2620"/>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Entity</w:t>
            </w:r>
          </w:p>
        </w:tc>
        <w:tc>
          <w:tcPr>
            <w:tcW w:type="dxa" w:w="3276"/>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PK Strategy</w:t>
            </w:r>
          </w:p>
        </w:tc>
        <w:tc>
          <w:tcPr>
            <w:tcW w:type="dxa" w:w="3464"/>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Key Relationships</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application</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team (owner_team_id), environment (many-to-many)</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server</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team (owner_team_id)</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environment</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database_instance</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server (host_server_id), team (owner_team_id)</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team</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contact</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team (team_id)</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endpoint</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application (app_id), environment (env_id)</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deployment</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application (app_id), environment (env_id)</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ci_relationship</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source_ci_id, target_ci_id (polymorphic)</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tag</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ci_tag</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Composite</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ci_id (polymorphic), tag_id</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audit_log</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UUID (KSUID)</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ci_id (polymorphic), actor_user_id</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health_status</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ci_id (polymorphic)</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github_sync</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UUID</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application (app_id)</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3.2 Field Definitions — application</w:t>
      </w:r>
    </w:p>
    <w:p>
      <w:pPr>
        <w:spacing w:after="100" w:before="60"/>
      </w:pPr>
      <w:r>
        <w:rPr>
          <w:rFonts w:ascii="Arial" w:cs="Arial" w:eastAsia="Arial" w:hAnsi="Arial"/>
          <w:color w:val="000000"/>
          <w:sz w:val="22"/>
          <w:szCs w:val="22"/>
        </w:rPr>
        <w:t xml:space="preserve">The application entity is the central CI. All other entities either reference it or are linked via the relationship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Field Name</w:t>
            </w:r>
          </w:p>
        </w:tc>
        <w:tc>
          <w:tcPr>
            <w:tcW w:type="dxa" w:w="18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Type</w:t>
            </w:r>
          </w:p>
        </w:tc>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Constraints</w:t>
            </w:r>
          </w:p>
        </w:tc>
        <w:tc>
          <w:tcPr>
            <w:tcW w:type="dxa" w:w="316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Description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UUID</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PK, 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Globally unique identifier (UUID v4)</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slug</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UNIQUE, 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URL-safe name, e.g. payment-service</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display_name</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Human-readable name</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description</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TEXT</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Free-text description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app_type</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microservice | monolith | worker | function | batch | spa | library</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language</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Primary language (Python, Java, TypeScript)</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framework</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Framework (FastAPI, Spring Boot, React)</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owner_team_id</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UUID FK</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References team.id</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primary_contact_id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UUID FK</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References contact.id</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repo_url</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GitHub / GitLab repository URL</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repo_default_branch</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DEFAULT 'main'</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Default branch name</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github_repo_id</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BIGINT</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GitHub repository numeric ID for API sync</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sla_tier</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DEFAULT 'P2'</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P1 | P2 | P3 — criticality tier</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status</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DEFAULT 'active'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active | deprecated | archived | planned</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health_status</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DEFAULT 'UNKNOWN'</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UP | DEGRADED | DOWN | MAINTENANCE | UNKNOWN</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last_health_check</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TIMESTAMPTZ</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UTC timestamp of last health check</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tags</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JSONB</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DEFAULT '{}'</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Arbitrary key-value metadata</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extra_fields</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JSONB</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DEFAULT '{}'</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Extension fields for customization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TIMESTAMPTZ</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 DEFAULT now()</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Record creation timestamp</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updated_at</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TIMESTAMPTZ</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 DEFAULT now()</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Last modification timestamp</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created_by</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UUID FK</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References user.id</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3.3 Field Definitions — deployment</w:t>
      </w:r>
    </w:p>
    <w:p>
      <w:pPr>
        <w:spacing w:after="100" w:before="60"/>
      </w:pPr>
      <w:r>
        <w:rPr>
          <w:rFonts w:ascii="Arial" w:cs="Arial" w:eastAsia="Arial" w:hAnsi="Arial"/>
          <w:color w:val="000000"/>
          <w:sz w:val="22"/>
          <w:szCs w:val="22"/>
        </w:rPr>
        <w:t xml:space="preserve">One deployment record per application-environment pair represents the live deployment state. Historical deployments are also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Field Name</w:t>
            </w:r>
          </w:p>
        </w:tc>
        <w:tc>
          <w:tcPr>
            <w:tcW w:type="dxa" w:w="18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Type</w:t>
            </w:r>
          </w:p>
        </w:tc>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Constraints</w:t>
            </w:r>
          </w:p>
        </w:tc>
        <w:tc>
          <w:tcPr>
            <w:tcW w:type="dxa" w:w="316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Description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UUID</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PK, 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Unique deployment record ID</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app_id</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UUID FK</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References application.id</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env_id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UUID FK</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References environment.id</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version</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Semantic version or Docker tag, e.g. 2.4.1</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commit_sha</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VARCHAR(40)</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Git commit SHA (40 chars)</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deploy_method</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DEFAULT 'rolling'</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rolling | blue_green | canary | recreate</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pipeline_url</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CI/CD pipeline run URL</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pipeline_status</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DEFAULT 'unknown'</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success | failed | running | unknown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deployed_by</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Actor name (user or bot)</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deployed_at</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TIMESTAMPTZ</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UTC timestamp of deployment</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is_current</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BOOLEAN</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DEFAULT false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True = current live deployment for this app+env</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rollback_version</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Version to roll back to if needed</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notes</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TEXT</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Deployment notes / change ticket reference</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created_at</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TIMESTAMPTZ</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 DEFAULT now()</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Record creation timestamp</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3.4 Field Definitions — ci_relationship</w:t>
      </w:r>
    </w:p>
    <w:p>
      <w:pPr>
        <w:spacing w:after="100" w:before="60"/>
      </w:pPr>
      <w:r>
        <w:rPr>
          <w:rFonts w:ascii="Arial" w:cs="Arial" w:eastAsia="Arial" w:hAnsi="Arial"/>
          <w:color w:val="000000"/>
          <w:sz w:val="22"/>
          <w:szCs w:val="22"/>
        </w:rPr>
        <w:t xml:space="preserve">A polymorphic directed edge table connecting any two CIs. The source and target are identified by their UUID and a CI type discriminator.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Field Name</w:t>
            </w:r>
          </w:p>
        </w:tc>
        <w:tc>
          <w:tcPr>
            <w:tcW w:type="dxa" w:w="18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Type</w:t>
            </w:r>
          </w:p>
        </w:tc>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Constraints</w:t>
            </w:r>
          </w:p>
        </w:tc>
        <w:tc>
          <w:tcPr>
            <w:tcW w:type="dxa" w:w="316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Description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UUID</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PK, 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Unique relationship ID</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source_ci_id</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UUID</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ID of the source CI</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source_ci_type</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CI type: application | server | database_instance | etc.</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target_ci_id</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UUID</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ID of the target CI</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target_ci_type</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CI type of the target</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relationship_type</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DEPENDS_ON | HOSTED_ON | USES_DATABASE | EXPOSES_ENDPOINT | OWNED_BY | etc.</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strength</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DEFAULT 'strong'</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strong | weak | optional — dependency strength</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description</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TEXT</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Human description of this relationship</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env_id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UUID FK</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Scoped to a specific environment if set</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is_inferred</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BOOLEAN</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DEFAULT false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True = auto-discovered, not manually entered</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TIMESTAMPTZ</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 DEFAULT now()</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Relationship creation timestamp</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created_by</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UUID FK</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Actor who created this relationship</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3.5 Field Definitions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Field Name</w:t>
            </w:r>
          </w:p>
        </w:tc>
        <w:tc>
          <w:tcPr>
            <w:tcW w:type="dxa" w:w="18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Type</w:t>
            </w:r>
          </w:p>
        </w:tc>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Constraints</w:t>
            </w:r>
          </w:p>
        </w:tc>
        <w:tc>
          <w:tcPr>
            <w:tcW w:type="dxa" w:w="316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Description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UUID</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PK, 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Unique server ID</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hostname</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UNIQUE, 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FQDN or short hostname</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display_name</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Friendly display name</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server_type</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physical | vm | cloud_instance | container_host | appliance</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cloud_provider</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aws | azure | gcp | on_prem | other</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cloud_region</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e.g. us-east-1</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instance_id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Cloud instance ID (e.g. i-0abc123)</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ip_address</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INET</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Primary IP (IPv4 or IPv6)</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ip_private</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INET</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Private/internal IP</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os</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Operating system (Ubuntu 22.04, Windows Server 2022)</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cpu_cores</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INTEGER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Number of vCPU / physical cores</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ram_gb</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NUMERIC</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RAM in gigabytes</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disk_gb</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NUMERIC</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Primary disk size in GB</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owner_team_id</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UUID FK</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References team.id</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status</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DEFAULT 'active'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active | decommissioned | maintenance | unknown</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tags</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JSONB</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DEFAULT '{}'</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Arbitrary metadata</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TIMESTAMPTZ</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 DEFAULT now()</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Record creation timestamp</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updated_at</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TIMESTAMPTZ</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 DEFAULT now()</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Last modification timestamp</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3.6 Field Definitions — audit_log</w:t>
      </w:r>
    </w:p>
    <w:p>
      <w:pPr>
        <w:spacing w:after="100" w:before="60"/>
      </w:pPr>
      <w:r>
        <w:rPr>
          <w:rFonts w:ascii="Arial" w:cs="Arial" w:eastAsia="Arial" w:hAnsi="Arial"/>
          <w:color w:val="000000"/>
          <w:sz w:val="22"/>
          <w:szCs w:val="22"/>
        </w:rPr>
        <w:t xml:space="preserve">Append-only. No UPDATE or DELETE operations are permitted on this table. Use KSUID for time-sortable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Field Name</w:t>
            </w:r>
          </w:p>
        </w:tc>
        <w:tc>
          <w:tcPr>
            <w:tcW w:type="dxa" w:w="18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Type</w:t>
            </w:r>
          </w:p>
        </w:tc>
        <w:tc>
          <w:tcPr>
            <w:tcW w:type="dxa" w:w="22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Constraints</w:t>
            </w:r>
          </w:p>
        </w:tc>
        <w:tc>
          <w:tcPr>
            <w:tcW w:type="dxa" w:w="316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Description</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KSUID/VARCHAR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PK, 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Time-sortable unique ID (KSUID)</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ci_id</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UUID</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ID of the mutated CI</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ci_type</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Type of the mutated CI</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action</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CREATE | UPDATE | DELETE | RELATE | UNRELATE</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actor_id</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UUID</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User or system actor ID</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actor_name</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Display name of actor for denormalized display</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actor_source</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ENUM</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ui | api | sync | auto_discovery</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changes</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JSONB</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JSON diff: {field: {before, after}}</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ticket_ref</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VARCHAR</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Change ticket reference (JIRA, ServiceNow)</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reason</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TEXT</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Human-provided reason for the change</w:t>
            </w:r>
          </w:p>
        </w:tc>
      </w:tr>
      <w:tr>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created_at</w:t>
            </w:r>
          </w:p>
        </w:tc>
        <w:tc>
          <w:tcPr>
            <w:tcW w:type="dxa" w:w="18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TIMESTAMPTZ</w:t>
            </w:r>
          </w:p>
        </w:tc>
        <w:tc>
          <w:tcPr>
            <w:tcW w:type="dxa" w:w="22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NOT NULL DEFAULT now()</w:t>
            </w:r>
          </w:p>
        </w:tc>
        <w:tc>
          <w:tcPr>
            <w:tcW w:type="dxa" w:w="31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UTC timestamp — indexed for time-range queries</w:t>
            </w:r>
          </w:p>
        </w:tc>
      </w:tr>
      <w:tr>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ip_address</w:t>
            </w:r>
          </w:p>
        </w:tc>
        <w:tc>
          <w:tcPr>
            <w:tcW w:type="dxa" w:w="18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INET</w:t>
            </w:r>
          </w:p>
        </w:tc>
        <w:tc>
          <w:tcPr>
            <w:tcW w:type="dxa" w:w="22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NULLABLE</w:t>
            </w:r>
          </w:p>
        </w:tc>
        <w:tc>
          <w:tcPr>
            <w:tcW w:type="dxa" w:w="31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Request IP address</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3.7 Graph Traversal Strategy</w:t>
      </w:r>
    </w:p>
    <w:p>
      <w:pPr>
        <w:spacing w:after="100" w:before="60"/>
      </w:pPr>
      <w:r>
        <w:rPr>
          <w:rFonts w:ascii="Arial" w:cs="Arial" w:eastAsia="Arial" w:hAnsi="Arial"/>
          <w:color w:val="000000"/>
          <w:sz w:val="22"/>
          <w:szCs w:val="22"/>
        </w:rPr>
        <w:t xml:space="preserve">Since PostgreSQL is used (not a graph DB), dependency traversal uses recursive Common Table Expressions (CTEs). Example — find all transitive dependencies of application X to depth 10:</w:t>
      </w:r>
    </w:p>
    <w:p>
      <w:pPr>
        <w:shd w:fill="F5F5F0" w:val="clear"/>
        <w:spacing w:after="100" w:before="80"/>
        <w:ind w:left="360"/>
      </w:pPr>
      <w:r>
        <w:rPr>
          <w:rFonts w:ascii="Courier New" w:cs="Courier New" w:eastAsia="Courier New" w:hAnsi="Courier New"/>
          <w:color w:val="2C2C2C"/>
          <w:sz w:val="19"/>
          <w:szCs w:val="19"/>
        </w:rPr>
        <w:t xml:space="preserve">WITH RECURSIVE deps AS (</w:t>
      </w:r>
      <w:r>
        <w:rPr>
          <w:rFonts w:ascii="Courier New" w:cs="Courier New" w:eastAsia="Courier New" w:hAnsi="Courier New"/>
          <w:color w:val="2C2C2C"/>
          <w:sz w:val="19"/>
          <w:szCs w:val="19"/>
        </w:rPr>
        <w:br/>
        <w:t xml:space="preserve">  SELECT target_ci_id, target_ci_type, 1 AS depth</w:t>
      </w:r>
      <w:r>
        <w:rPr>
          <w:rFonts w:ascii="Courier New" w:cs="Courier New" w:eastAsia="Courier New" w:hAnsi="Courier New"/>
          <w:color w:val="2C2C2C"/>
          <w:sz w:val="19"/>
          <w:szCs w:val="19"/>
        </w:rPr>
        <w:br/>
        <w:t xml:space="preserve">  FROM ci_relationship WHERE source_ci_id = :app_id</w:t>
      </w:r>
      <w:r>
        <w:rPr>
          <w:rFonts w:ascii="Courier New" w:cs="Courier New" w:eastAsia="Courier New" w:hAnsi="Courier New"/>
          <w:color w:val="2C2C2C"/>
          <w:sz w:val="19"/>
          <w:szCs w:val="19"/>
        </w:rPr>
        <w:br/>
        <w:t xml:space="preserve">    AND relationship_type = 'DEPENDS_ON'</w:t>
      </w:r>
      <w:r>
        <w:rPr>
          <w:rFonts w:ascii="Courier New" w:cs="Courier New" w:eastAsia="Courier New" w:hAnsi="Courier New"/>
          <w:color w:val="2C2C2C"/>
          <w:sz w:val="19"/>
          <w:szCs w:val="19"/>
        </w:rPr>
        <w:br/>
        <w:t xml:space="preserve">  UNION ALL</w:t>
      </w:r>
      <w:r>
        <w:rPr>
          <w:rFonts w:ascii="Courier New" w:cs="Courier New" w:eastAsia="Courier New" w:hAnsi="Courier New"/>
          <w:color w:val="2C2C2C"/>
          <w:sz w:val="19"/>
          <w:szCs w:val="19"/>
        </w:rPr>
        <w:br/>
        <w:t xml:space="preserve">  SELECT r.target_ci_id, r.target_ci_type, d.depth + 1</w:t>
      </w:r>
      <w:r>
        <w:rPr>
          <w:rFonts w:ascii="Courier New" w:cs="Courier New" w:eastAsia="Courier New" w:hAnsi="Courier New"/>
          <w:color w:val="2C2C2C"/>
          <w:sz w:val="19"/>
          <w:szCs w:val="19"/>
        </w:rPr>
        <w:br/>
        <w:t xml:space="preserve">  FROM ci_relationship r JOIN deps d ON r.source_ci_id = d.target_ci_id</w:t>
      </w:r>
      <w:r>
        <w:rPr>
          <w:rFonts w:ascii="Courier New" w:cs="Courier New" w:eastAsia="Courier New" w:hAnsi="Courier New"/>
          <w:color w:val="2C2C2C"/>
          <w:sz w:val="19"/>
          <w:szCs w:val="19"/>
        </w:rPr>
        <w:br/>
        <w:t xml:space="preserve">  WHERE d.depth &lt; 10</w:t>
      </w:r>
      <w:r>
        <w:rPr>
          <w:rFonts w:ascii="Courier New" w:cs="Courier New" w:eastAsia="Courier New" w:hAnsi="Courier New"/>
          <w:color w:val="2C2C2C"/>
          <w:sz w:val="19"/>
          <w:szCs w:val="19"/>
        </w:rPr>
        <w:br/>
        <w:t xml:space="preserve">)</w:t>
      </w:r>
      <w:r>
        <w:rPr>
          <w:rFonts w:ascii="Courier New" w:cs="Courier New" w:eastAsia="Courier New" w:hAnsi="Courier New"/>
          <w:color w:val="2C2C2C"/>
          <w:sz w:val="19"/>
          <w:szCs w:val="19"/>
        </w:rPr>
        <w:br/>
        <w:t xml:space="preserve">SELECT DISTINCT * FROM deps;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D9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none" w:color="FFFFFF" w:sz="0"/>
              <w:left w:val="none" w:color="FFFFFF" w:sz="0"/>
              <w:bottom w:val="none" w:color="FFFFFF" w:sz="0"/>
              <w:right w:val="none" w:color="FFFFFF" w:sz="0"/>
            </w:tcBorders>
            <w:shd w:fill="EEF4FC" w:val="clear"/>
            <w:tcMar>
              <w:top w:type="dxa" w:w="100"/>
              <w:left w:type="dxa" w:w="160"/>
              <w:bottom w:type="dxa" w:w="100"/>
              <w:right w:type="dxa" w:w="120"/>
            </w:tcMar>
          </w:tcPr>
          <w:p>
            <w:r>
              <w:rPr>
                <w:rFonts w:ascii="Arial" w:cs="Arial" w:eastAsia="Arial" w:hAnsi="Arial"/>
                <w:color w:val="000000"/>
                <w:sz w:val="21"/>
                <w:szCs w:val="21"/>
              </w:rPr>
              <w:t xml:space="preserve">Index ci_relationship(source_ci_id, relationship_type) and ci_relationship(target_ci_id, relationship_type) for sub-100ms traversals at the expected data scale (&lt; 100K relationships).</w:t>
            </w:r>
          </w:p>
        </w:tc>
      </w:tr>
    </w:tbl>
    <w:p>
      <w:r>
        <w:br w:type="page"/>
      </w:r>
    </w:p>
    <w:p>
      <w:pPr>
        <w:pStyle w:val="Heading1"/>
        <w:shd w:fill="1F3864" w:val="clear"/>
        <w:spacing w:after="160" w:before="320"/>
        <w:ind w:left="200"/>
      </w:pPr>
      <w:r>
        <w:rPr>
          <w:rFonts w:ascii="Arial" w:cs="Arial" w:eastAsia="Arial" w:hAnsi="Arial"/>
          <w:b/>
          <w:bCs/>
          <w:color w:val="FFFFFF"/>
          <w:sz w:val="36"/>
          <w:szCs w:val="36"/>
        </w:rPr>
        <w:t xml:space="preserve">4. Tech Stack Recommendation</w:t>
      </w:r>
    </w:p>
    <w:p>
      <w:pPr>
        <w:spacing w:after="100" w:before="60"/>
      </w:pPr>
      <w:r>
        <w:rPr>
          <w:rFonts w:ascii="Arial" w:cs="Arial" w:eastAsia="Arial" w:hAnsi="Arial"/>
          <w:color w:val="000000"/>
          <w:sz w:val="22"/>
          <w:szCs w:val="22"/>
        </w:rPr>
        <w:t xml:space="preserve">The recommended stack is chosen to align with Justin's existing ecosystem (FastAPI/Python, Spring Boot/Java, React/Vite, SQLite, Podman), while selecting the most capable tool for each concern.</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4.1 Database — PostgreSQL (not Neo4j)</w:t>
      </w:r>
    </w:p>
    <w:p>
      <w:pPr>
        <w:spacing w:after="100" w:before="60"/>
      </w:pPr>
      <w:r>
        <w:rPr>
          <w:rFonts w:ascii="Arial" w:cs="Arial" w:eastAsia="Arial" w:hAnsi="Arial"/>
          <w:color w:val="000000"/>
          <w:sz w:val="22"/>
          <w:szCs w:val="22"/>
        </w:rPr>
        <w:t xml:space="preserve">Recommendation: PostgreSQL 16 with the pgvector extension (optional, for future ML similarity search).</w:t>
      </w:r>
    </w:p>
    <w:p>
      <w:pPr>
        <w:spacing w:after="100" w:before="60"/>
      </w:pPr>
      <w:r>
        <w:rPr>
          <w:rFonts w:ascii="Arial" w:cs="Arial" w:eastAsia="Arial" w:hAnsi="Arial"/>
          <w:color w:val="000000"/>
          <w:sz w:val="22"/>
          <w:szCs w:val="22"/>
        </w:rPr>
        <w:t xml:space="preserve">Rationale for PostgreSQL over Neo4j:</w:t>
      </w:r>
    </w:p>
    <w:p>
      <w:pPr>
        <w:pStyle w:val="ListParagraph"/>
        <w:numPr>
          <w:ilvl w:val="0"/>
          <w:numId w:val="2"/>
        </w:numPr>
        <w:spacing w:after="40" w:before="40"/>
      </w:pPr>
      <w:r>
        <w:rPr>
          <w:rFonts w:ascii="Arial" w:cs="Arial" w:eastAsia="Arial" w:hAnsi="Arial"/>
          <w:b/>
          <w:bCs/>
          <w:color w:val="000000"/>
          <w:sz w:val="22"/>
          <w:szCs w:val="22"/>
        </w:rPr>
        <w:t xml:space="preserve">Operational simplicity: </w:t>
      </w:r>
      <w:r>
        <w:rPr>
          <w:rFonts w:ascii="Arial" w:cs="Arial" w:eastAsia="Arial" w:hAnsi="Arial"/>
          <w:color w:val="000000"/>
          <w:sz w:val="22"/>
          <w:szCs w:val="22"/>
        </w:rPr>
        <w:t xml:space="preserve">PostgreSQL is a single well-understood process. Neo4j requires JVM tuning, enterprise licensing for clustering, and a separate query language (Cypher) that complicates hiring and maintenance.</w:t>
      </w:r>
    </w:p>
    <w:p>
      <w:pPr>
        <w:pStyle w:val="ListParagraph"/>
        <w:numPr>
          <w:ilvl w:val="0"/>
          <w:numId w:val="2"/>
        </w:numPr>
        <w:spacing w:after="40" w:before="40"/>
      </w:pPr>
      <w:r>
        <w:rPr>
          <w:rFonts w:ascii="Arial" w:cs="Arial" w:eastAsia="Arial" w:hAnsi="Arial"/>
          <w:b/>
          <w:bCs/>
          <w:color w:val="000000"/>
          <w:sz w:val="22"/>
          <w:szCs w:val="22"/>
        </w:rPr>
        <w:t xml:space="preserve">Recursive CTEs are sufficient: </w:t>
      </w:r>
      <w:r>
        <w:rPr>
          <w:rFonts w:ascii="Arial" w:cs="Arial" w:eastAsia="Arial" w:hAnsi="Arial"/>
          <w:color w:val="000000"/>
          <w:sz w:val="22"/>
          <w:szCs w:val="22"/>
        </w:rPr>
        <w:t xml:space="preserve">At the expected scale (&lt; 10K CIs, &lt; 100K relationships), PostgreSQL WITH RECURSIVE queries match Neo4j traversal performance. Neo4j only wins significantly at millions of relationships with multi-hop queries.</w:t>
      </w:r>
    </w:p>
    <w:p>
      <w:pPr>
        <w:pStyle w:val="ListParagraph"/>
        <w:numPr>
          <w:ilvl w:val="0"/>
          <w:numId w:val="2"/>
        </w:numPr>
        <w:spacing w:after="40" w:before="40"/>
      </w:pPr>
      <w:r>
        <w:rPr>
          <w:rFonts w:ascii="Arial" w:cs="Arial" w:eastAsia="Arial" w:hAnsi="Arial"/>
          <w:b/>
          <w:bCs/>
          <w:color w:val="000000"/>
          <w:sz w:val="22"/>
          <w:szCs w:val="22"/>
        </w:rPr>
        <w:t xml:space="preserve">Existing familiarity: </w:t>
      </w:r>
      <w:r>
        <w:rPr>
          <w:rFonts w:ascii="Arial" w:cs="Arial" w:eastAsia="Arial" w:hAnsi="Arial"/>
          <w:color w:val="000000"/>
          <w:sz w:val="22"/>
          <w:szCs w:val="22"/>
        </w:rPr>
        <w:t xml:space="preserve">Justin already uses SQLite, meaning SQL is a known quantity. PostgreSQL is the natural upgrade path.</w:t>
      </w:r>
    </w:p>
    <w:p>
      <w:pPr>
        <w:pStyle w:val="ListParagraph"/>
        <w:numPr>
          <w:ilvl w:val="0"/>
          <w:numId w:val="2"/>
        </w:numPr>
        <w:spacing w:after="40" w:before="40"/>
      </w:pPr>
      <w:r>
        <w:rPr>
          <w:rFonts w:ascii="Arial" w:cs="Arial" w:eastAsia="Arial" w:hAnsi="Arial"/>
          <w:b/>
          <w:bCs/>
          <w:color w:val="000000"/>
          <w:sz w:val="22"/>
          <w:szCs w:val="22"/>
        </w:rPr>
        <w:t xml:space="preserve">JSONB for flexibility: </w:t>
      </w:r>
      <w:r>
        <w:rPr>
          <w:rFonts w:ascii="Arial" w:cs="Arial" w:eastAsia="Arial" w:hAnsi="Arial"/>
          <w:color w:val="000000"/>
          <w:sz w:val="22"/>
          <w:szCs w:val="22"/>
        </w:rPr>
        <w:t xml:space="preserve">PostgreSQL JSONB columns allow semi-schemaless extension fields without sacrificing queryability.</w:t>
      </w:r>
    </w:p>
    <w:p>
      <w:pPr>
        <w:pStyle w:val="ListParagraph"/>
        <w:numPr>
          <w:ilvl w:val="0"/>
          <w:numId w:val="2"/>
        </w:numPr>
        <w:spacing w:after="40" w:before="40"/>
      </w:pPr>
      <w:r>
        <w:rPr>
          <w:rFonts w:ascii="Arial" w:cs="Arial" w:eastAsia="Arial" w:hAnsi="Arial"/>
          <w:b/>
          <w:bCs/>
          <w:color w:val="000000"/>
          <w:sz w:val="22"/>
          <w:szCs w:val="22"/>
        </w:rPr>
        <w:t xml:space="preserve">Ecosystem: </w:t>
      </w:r>
      <w:r>
        <w:rPr>
          <w:rFonts w:ascii="Arial" w:cs="Arial" w:eastAsia="Arial" w:hAnsi="Arial"/>
          <w:color w:val="000000"/>
          <w:sz w:val="22"/>
          <w:szCs w:val="22"/>
        </w:rPr>
        <w:t xml:space="preserve">Full ORM support (SQLAlchemy, Alembic), excellent Podman/Docker image, free and open source.</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4.2 Backend — Python / FastAPI</w:t>
      </w:r>
    </w:p>
    <w:p>
      <w:pPr>
        <w:spacing w:after="100" w:before="60"/>
      </w:pPr>
      <w:r>
        <w:rPr>
          <w:rFonts w:ascii="Arial" w:cs="Arial" w:eastAsia="Arial" w:hAnsi="Arial"/>
          <w:color w:val="000000"/>
          <w:sz w:val="22"/>
          <w:szCs w:val="22"/>
        </w:rPr>
        <w:t xml:space="preserve">Recommendation: FastAPI 0.115+ with SQLAlchemy 2.0 (async), Alembic migrations, Pydantic v2 models.</w:t>
      </w:r>
    </w:p>
    <w:p>
      <w:pPr>
        <w:spacing w:after="100" w:before="60"/>
      </w:pPr>
      <w:r>
        <w:rPr>
          <w:rFonts w:ascii="Arial" w:cs="Arial" w:eastAsia="Arial" w:hAnsi="Arial"/>
          <w:color w:val="000000"/>
          <w:sz w:val="22"/>
          <w:szCs w:val="22"/>
        </w:rPr>
        <w:t xml:space="preserve">Rationale:</w:t>
      </w:r>
    </w:p>
    <w:p>
      <w:pPr>
        <w:pStyle w:val="ListParagraph"/>
        <w:numPr>
          <w:ilvl w:val="0"/>
          <w:numId w:val="2"/>
        </w:numPr>
        <w:spacing w:after="40" w:before="40"/>
      </w:pPr>
      <w:r>
        <w:rPr>
          <w:rFonts w:ascii="Arial" w:cs="Arial" w:eastAsia="Arial" w:hAnsi="Arial"/>
          <w:b/>
          <w:bCs/>
          <w:color w:val="000000"/>
          <w:sz w:val="22"/>
          <w:szCs w:val="22"/>
        </w:rPr>
        <w:t xml:space="preserve">Alignment: </w:t>
      </w:r>
      <w:r>
        <w:rPr>
          <w:rFonts w:ascii="Arial" w:cs="Arial" w:eastAsia="Arial" w:hAnsi="Arial"/>
          <w:color w:val="000000"/>
          <w:sz w:val="22"/>
          <w:szCs w:val="22"/>
        </w:rPr>
        <w:t xml:space="preserve">Matches the existing probe-aggregator stack exactly. Shared Pydantic models, auth middleware, and utilities can be extracted into a shared internal package.</w:t>
      </w:r>
    </w:p>
    <w:p>
      <w:pPr>
        <w:pStyle w:val="ListParagraph"/>
        <w:numPr>
          <w:ilvl w:val="0"/>
          <w:numId w:val="2"/>
        </w:numPr>
        <w:spacing w:after="40" w:before="40"/>
      </w:pPr>
      <w:r>
        <w:rPr>
          <w:rFonts w:ascii="Arial" w:cs="Arial" w:eastAsia="Arial" w:hAnsi="Arial"/>
          <w:b/>
          <w:bCs/>
          <w:color w:val="000000"/>
          <w:sz w:val="22"/>
          <w:szCs w:val="22"/>
        </w:rPr>
        <w:t xml:space="preserve">Async I/O: </w:t>
      </w:r>
      <w:r>
        <w:rPr>
          <w:rFonts w:ascii="Arial" w:cs="Arial" w:eastAsia="Arial" w:hAnsi="Arial"/>
          <w:color w:val="000000"/>
          <w:sz w:val="22"/>
          <w:szCs w:val="22"/>
        </w:rPr>
        <w:t xml:space="preserve">FastAPI with asyncpg driver gives non-blocking database access crucial for integration polling endpoints.</w:t>
      </w:r>
    </w:p>
    <w:p>
      <w:pPr>
        <w:pStyle w:val="ListParagraph"/>
        <w:numPr>
          <w:ilvl w:val="0"/>
          <w:numId w:val="2"/>
        </w:numPr>
        <w:spacing w:after="40" w:before="40"/>
      </w:pPr>
      <w:r>
        <w:rPr>
          <w:rFonts w:ascii="Arial" w:cs="Arial" w:eastAsia="Arial" w:hAnsi="Arial"/>
          <w:b/>
          <w:bCs/>
          <w:color w:val="000000"/>
          <w:sz w:val="22"/>
          <w:szCs w:val="22"/>
        </w:rPr>
        <w:t xml:space="preserve">OpenAPI first: </w:t>
      </w:r>
      <w:r>
        <w:rPr>
          <w:rFonts w:ascii="Arial" w:cs="Arial" w:eastAsia="Arial" w:hAnsi="Arial"/>
          <w:color w:val="000000"/>
          <w:sz w:val="22"/>
          <w:szCs w:val="22"/>
        </w:rPr>
        <w:t xml:space="preserve">FastAPI auto-generates OpenAPI 3.1 spec, enabling automated client generation for the React frontend.</w:t>
      </w:r>
    </w:p>
    <w:p>
      <w:pPr>
        <w:pStyle w:val="ListParagraph"/>
        <w:numPr>
          <w:ilvl w:val="0"/>
          <w:numId w:val="2"/>
        </w:numPr>
        <w:spacing w:after="40" w:before="40"/>
      </w:pPr>
      <w:r>
        <w:rPr>
          <w:rFonts w:ascii="Arial" w:cs="Arial" w:eastAsia="Arial" w:hAnsi="Arial"/>
          <w:b/>
          <w:bCs/>
          <w:color w:val="000000"/>
          <w:sz w:val="22"/>
          <w:szCs w:val="22"/>
        </w:rPr>
        <w:t xml:space="preserve">Performance: </w:t>
      </w:r>
      <w:r>
        <w:rPr>
          <w:rFonts w:ascii="Arial" w:cs="Arial" w:eastAsia="Arial" w:hAnsi="Arial"/>
          <w:color w:val="000000"/>
          <w:sz w:val="22"/>
          <w:szCs w:val="22"/>
        </w:rPr>
        <w:t xml:space="preserve">Uvicorn + FastAPI delivers &gt; 50K req/s on a single process for typical CMDB workloads.</w:t>
      </w:r>
    </w:p>
    <w:p>
      <w:pPr>
        <w:spacing w:after="100" w:before="60"/>
      </w:pPr>
      <w:r>
        <w:rPr>
          <w:rFonts w:ascii="Arial" w:cs="Arial" w:eastAsia="Arial" w:hAnsi="Arial"/>
          <w:color w:val="000000"/>
          <w:sz w:val="22"/>
          <w:szCs w:val="22"/>
        </w:rPr>
        <w:t xml:space="preserve">Key libraries:</w:t>
      </w:r>
    </w:p>
    <w:p>
      <w:pPr>
        <w:pStyle w:val="ListParagraph"/>
        <w:numPr>
          <w:ilvl w:val="0"/>
          <w:numId w:val="2"/>
        </w:numPr>
        <w:spacing w:after="40" w:before="40"/>
      </w:pPr>
      <w:r>
        <w:rPr>
          <w:rFonts w:ascii="Arial" w:cs="Arial" w:eastAsia="Arial" w:hAnsi="Arial"/>
          <w:color w:val="000000"/>
          <w:sz w:val="22"/>
          <w:szCs w:val="22"/>
        </w:rPr>
        <w:t xml:space="preserve">fastapi + uvicorn[standard] — ASGI server and framework</w:t>
      </w:r>
    </w:p>
    <w:p>
      <w:pPr>
        <w:pStyle w:val="ListParagraph"/>
        <w:numPr>
          <w:ilvl w:val="0"/>
          <w:numId w:val="2"/>
        </w:numPr>
        <w:spacing w:after="40" w:before="40"/>
      </w:pPr>
      <w:r>
        <w:rPr>
          <w:rFonts w:ascii="Arial" w:cs="Arial" w:eastAsia="Arial" w:hAnsi="Arial"/>
          <w:color w:val="000000"/>
          <w:sz w:val="22"/>
          <w:szCs w:val="22"/>
        </w:rPr>
        <w:t xml:space="preserve">sqlalchemy[asyncio] + asyncpg — async ORM and PostgreSQL driver</w:t>
      </w:r>
    </w:p>
    <w:p>
      <w:pPr>
        <w:pStyle w:val="ListParagraph"/>
        <w:numPr>
          <w:ilvl w:val="0"/>
          <w:numId w:val="2"/>
        </w:numPr>
        <w:spacing w:after="40" w:before="40"/>
      </w:pPr>
      <w:r>
        <w:rPr>
          <w:rFonts w:ascii="Arial" w:cs="Arial" w:eastAsia="Arial" w:hAnsi="Arial"/>
          <w:color w:val="000000"/>
          <w:sz w:val="22"/>
          <w:szCs w:val="22"/>
        </w:rPr>
        <w:t xml:space="preserve">alembic — schema migration management</w:t>
      </w:r>
    </w:p>
    <w:p>
      <w:pPr>
        <w:pStyle w:val="ListParagraph"/>
        <w:numPr>
          <w:ilvl w:val="0"/>
          <w:numId w:val="2"/>
        </w:numPr>
        <w:spacing w:after="40" w:before="40"/>
      </w:pPr>
      <w:r>
        <w:rPr>
          <w:rFonts w:ascii="Arial" w:cs="Arial" w:eastAsia="Arial" w:hAnsi="Arial"/>
          <w:color w:val="000000"/>
          <w:sz w:val="22"/>
          <w:szCs w:val="22"/>
        </w:rPr>
        <w:t xml:space="preserve">pydantic v2 — request/response validation and serialization</w:t>
      </w:r>
    </w:p>
    <w:p>
      <w:pPr>
        <w:pStyle w:val="ListParagraph"/>
        <w:numPr>
          <w:ilvl w:val="0"/>
          <w:numId w:val="2"/>
        </w:numPr>
        <w:spacing w:after="40" w:before="40"/>
      </w:pPr>
      <w:r>
        <w:rPr>
          <w:rFonts w:ascii="Arial" w:cs="Arial" w:eastAsia="Arial" w:hAnsi="Arial"/>
          <w:color w:val="000000"/>
          <w:sz w:val="22"/>
          <w:szCs w:val="22"/>
        </w:rPr>
        <w:t xml:space="preserve">python-jose + passlib — JWT authentication</w:t>
      </w:r>
    </w:p>
    <w:p>
      <w:pPr>
        <w:pStyle w:val="ListParagraph"/>
        <w:numPr>
          <w:ilvl w:val="0"/>
          <w:numId w:val="2"/>
        </w:numPr>
        <w:spacing w:after="40" w:before="40"/>
      </w:pPr>
      <w:r>
        <w:rPr>
          <w:rFonts w:ascii="Arial" w:cs="Arial" w:eastAsia="Arial" w:hAnsi="Arial"/>
          <w:color w:val="000000"/>
          <w:sz w:val="22"/>
          <w:szCs w:val="22"/>
        </w:rPr>
        <w:t xml:space="preserve">httpx — async HTTP client for integration polling (GitHub, probe-aggregator, Prometheus)</w:t>
      </w:r>
    </w:p>
    <w:p>
      <w:pPr>
        <w:pStyle w:val="ListParagraph"/>
        <w:numPr>
          <w:ilvl w:val="0"/>
          <w:numId w:val="2"/>
        </w:numPr>
        <w:spacing w:after="40" w:before="40"/>
      </w:pPr>
      <w:r>
        <w:rPr>
          <w:rFonts w:ascii="Arial" w:cs="Arial" w:eastAsia="Arial" w:hAnsi="Arial"/>
          <w:color w:val="000000"/>
          <w:sz w:val="22"/>
          <w:szCs w:val="22"/>
        </w:rPr>
        <w:t xml:space="preserve">apscheduler — background job scheduling for sync tasks</w:t>
      </w:r>
    </w:p>
    <w:p>
      <w:pPr>
        <w:pStyle w:val="ListParagraph"/>
        <w:numPr>
          <w:ilvl w:val="0"/>
          <w:numId w:val="2"/>
        </w:numPr>
        <w:spacing w:after="40" w:before="40"/>
      </w:pPr>
      <w:r>
        <w:rPr>
          <w:rFonts w:ascii="Arial" w:cs="Arial" w:eastAsia="Arial" w:hAnsi="Arial"/>
          <w:color w:val="000000"/>
          <w:sz w:val="22"/>
          <w:szCs w:val="22"/>
        </w:rPr>
        <w:t xml:space="preserve">redis (optional Phase 3+) — caching topology graphs and health rollups</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4.3 Frontend — React / Vite / TypeScript</w:t>
      </w:r>
    </w:p>
    <w:p>
      <w:pPr>
        <w:spacing w:after="100" w:before="60"/>
      </w:pPr>
      <w:r>
        <w:rPr>
          <w:rFonts w:ascii="Arial" w:cs="Arial" w:eastAsia="Arial" w:hAnsi="Arial"/>
          <w:color w:val="000000"/>
          <w:sz w:val="22"/>
          <w:szCs w:val="22"/>
        </w:rPr>
        <w:t xml:space="preserve">Recommendation: React 19 + Vite 6 + TypeScript 5 + Tailwind CSS 4. This matches Justin's existing frontend stack.</w:t>
      </w:r>
    </w:p>
    <w:p>
      <w:pPr>
        <w:spacing w:after="100" w:before="60"/>
      </w:pPr>
      <w:r>
        <w:rPr>
          <w:rFonts w:ascii="Arial" w:cs="Arial" w:eastAsia="Arial" w:hAnsi="Arial"/>
          <w:color w:val="000000"/>
          <w:sz w:val="22"/>
          <w:szCs w:val="22"/>
        </w:rPr>
        <w:t xml:space="preserve">Key UI libraries:</w:t>
      </w:r>
    </w:p>
    <w:p>
      <w:pPr>
        <w:pStyle w:val="ListParagraph"/>
        <w:numPr>
          <w:ilvl w:val="0"/>
          <w:numId w:val="2"/>
        </w:numPr>
        <w:spacing w:after="40" w:before="40"/>
      </w:pPr>
      <w:r>
        <w:rPr>
          <w:rFonts w:ascii="Arial" w:cs="Arial" w:eastAsia="Arial" w:hAnsi="Arial"/>
          <w:color w:val="000000"/>
          <w:sz w:val="22"/>
          <w:szCs w:val="22"/>
        </w:rPr>
        <w:t xml:space="preserve">@tanstack/react-query — server state management and caching</w:t>
      </w:r>
    </w:p>
    <w:p>
      <w:pPr>
        <w:pStyle w:val="ListParagraph"/>
        <w:numPr>
          <w:ilvl w:val="0"/>
          <w:numId w:val="2"/>
        </w:numPr>
        <w:spacing w:after="40" w:before="40"/>
      </w:pPr>
      <w:r>
        <w:rPr>
          <w:rFonts w:ascii="Arial" w:cs="Arial" w:eastAsia="Arial" w:hAnsi="Arial"/>
          <w:color w:val="000000"/>
          <w:sz w:val="22"/>
          <w:szCs w:val="22"/>
        </w:rPr>
        <w:t xml:space="preserve">@tanstack/react-router — type-safe client-side routing</w:t>
      </w:r>
    </w:p>
    <w:p>
      <w:pPr>
        <w:pStyle w:val="ListParagraph"/>
        <w:numPr>
          <w:ilvl w:val="0"/>
          <w:numId w:val="2"/>
        </w:numPr>
        <w:spacing w:after="40" w:before="40"/>
      </w:pPr>
      <w:r>
        <w:rPr>
          <w:rFonts w:ascii="Arial" w:cs="Arial" w:eastAsia="Arial" w:hAnsi="Arial"/>
          <w:color w:val="000000"/>
          <w:sz w:val="22"/>
          <w:szCs w:val="22"/>
        </w:rPr>
        <w:t xml:space="preserve">shadcn/ui + Radix UI — accessible, composable component primitives</w:t>
      </w:r>
    </w:p>
    <w:p>
      <w:pPr>
        <w:pStyle w:val="ListParagraph"/>
        <w:numPr>
          <w:ilvl w:val="0"/>
          <w:numId w:val="2"/>
        </w:numPr>
        <w:spacing w:after="40" w:before="40"/>
      </w:pPr>
      <w:r>
        <w:rPr>
          <w:rFonts w:ascii="Arial" w:cs="Arial" w:eastAsia="Arial" w:hAnsi="Arial"/>
          <w:color w:val="000000"/>
          <w:sz w:val="22"/>
          <w:szCs w:val="22"/>
        </w:rPr>
        <w:t xml:space="preserve">Tailwind CSS 4 — utility-first styling</w:t>
      </w:r>
    </w:p>
    <w:p>
      <w:pPr>
        <w:pStyle w:val="ListParagraph"/>
        <w:numPr>
          <w:ilvl w:val="0"/>
          <w:numId w:val="2"/>
        </w:numPr>
        <w:spacing w:after="40" w:before="40"/>
      </w:pPr>
      <w:r>
        <w:rPr>
          <w:rFonts w:ascii="Arial" w:cs="Arial" w:eastAsia="Arial" w:hAnsi="Arial"/>
          <w:color w:val="000000"/>
          <w:sz w:val="22"/>
          <w:szCs w:val="22"/>
        </w:rPr>
        <w:t xml:space="preserve">Cytoscape.js — topology graph visualization (force-directed, hierarchical layouts, WebGL rendering)</w:t>
      </w:r>
    </w:p>
    <w:p>
      <w:pPr>
        <w:pStyle w:val="ListParagraph"/>
        <w:numPr>
          <w:ilvl w:val="0"/>
          <w:numId w:val="2"/>
        </w:numPr>
        <w:spacing w:after="40" w:before="40"/>
      </w:pPr>
      <w:r>
        <w:rPr>
          <w:rFonts w:ascii="Arial" w:cs="Arial" w:eastAsia="Arial" w:hAnsi="Arial"/>
          <w:color w:val="000000"/>
          <w:sz w:val="22"/>
          <w:szCs w:val="22"/>
        </w:rPr>
        <w:t xml:space="preserve">@xyflow/react (React Flow) — alternative graph renderer with built-in minimap and controls</w:t>
      </w:r>
    </w:p>
    <w:p>
      <w:pPr>
        <w:pStyle w:val="ListParagraph"/>
        <w:numPr>
          <w:ilvl w:val="0"/>
          <w:numId w:val="2"/>
        </w:numPr>
        <w:spacing w:after="40" w:before="40"/>
      </w:pPr>
      <w:r>
        <w:rPr>
          <w:rFonts w:ascii="Arial" w:cs="Arial" w:eastAsia="Arial" w:hAnsi="Arial"/>
          <w:color w:val="000000"/>
          <w:sz w:val="22"/>
          <w:szCs w:val="22"/>
        </w:rPr>
        <w:t xml:space="preserve">Recharts — dashboards, sparklines, trend charts</w:t>
      </w:r>
    </w:p>
    <w:p>
      <w:pPr>
        <w:pStyle w:val="ListParagraph"/>
        <w:numPr>
          <w:ilvl w:val="0"/>
          <w:numId w:val="2"/>
        </w:numPr>
        <w:spacing w:after="40" w:before="40"/>
      </w:pPr>
      <w:r>
        <w:rPr>
          <w:rFonts w:ascii="Arial" w:cs="Arial" w:eastAsia="Arial" w:hAnsi="Arial"/>
          <w:color w:val="000000"/>
          <w:sz w:val="22"/>
          <w:szCs w:val="22"/>
        </w:rPr>
        <w:t xml:space="preserve">react-hook-form + zod — form management with schema validation</w:t>
      </w:r>
    </w:p>
    <w:p>
      <w:pPr>
        <w:pStyle w:val="ListParagraph"/>
        <w:numPr>
          <w:ilvl w:val="0"/>
          <w:numId w:val="2"/>
        </w:numPr>
        <w:spacing w:after="40" w:before="40"/>
      </w:pPr>
      <w:r>
        <w:rPr>
          <w:rFonts w:ascii="Arial" w:cs="Arial" w:eastAsia="Arial" w:hAnsi="Arial"/>
          <w:color w:val="000000"/>
          <w:sz w:val="22"/>
          <w:szCs w:val="22"/>
        </w:rPr>
        <w:t xml:space="preserve">axios — HTTP client with interceptors for auth headers</w:t>
      </w:r>
    </w:p>
    <w:p>
      <w:pPr>
        <w:pStyle w:val="ListParagraph"/>
        <w:numPr>
          <w:ilvl w:val="0"/>
          <w:numId w:val="2"/>
        </w:numPr>
        <w:spacing w:after="40" w:before="40"/>
      </w:pPr>
      <w:r>
        <w:rPr>
          <w:rFonts w:ascii="Arial" w:cs="Arial" w:eastAsia="Arial" w:hAnsi="Arial"/>
          <w:color w:val="000000"/>
          <w:sz w:val="22"/>
          <w:szCs w:val="22"/>
        </w:rPr>
        <w:t xml:space="preserve">date-fns — date formatting throughout UI</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4.4 Infrastructure — Podman</w:t>
      </w:r>
    </w:p>
    <w:p>
      <w:pPr>
        <w:spacing w:after="100" w:before="60"/>
      </w:pPr>
      <w:r>
        <w:rPr>
          <w:rFonts w:ascii="Arial" w:cs="Arial" w:eastAsia="Arial" w:hAnsi="Arial"/>
          <w:color w:val="000000"/>
          <w:sz w:val="22"/>
          <w:szCs w:val="22"/>
        </w:rPr>
        <w:t xml:space="preserve">Recommendation: Podman Compose for local development and deployment, mirroring Justin's existing Podman workflow.</w:t>
      </w:r>
    </w:p>
    <w:p>
      <w:pPr>
        <w:spacing w:after="100" w:before="60"/>
      </w:pPr>
      <w:r>
        <w:rPr>
          <w:rFonts w:ascii="Arial" w:cs="Arial" w:eastAsia="Arial" w:hAnsi="Arial"/>
          <w:color w:val="000000"/>
          <w:sz w:val="22"/>
          <w:szCs w:val="22"/>
        </w:rPr>
        <w:t xml:space="preserve">Container services:</w:t>
      </w:r>
    </w:p>
    <w:p>
      <w:pPr>
        <w:pStyle w:val="ListParagraph"/>
        <w:numPr>
          <w:ilvl w:val="0"/>
          <w:numId w:val="2"/>
        </w:numPr>
        <w:spacing w:after="40" w:before="40"/>
      </w:pPr>
      <w:r>
        <w:rPr>
          <w:rFonts w:ascii="Arial" w:cs="Arial" w:eastAsia="Arial" w:hAnsi="Arial"/>
          <w:color w:val="000000"/>
          <w:sz w:val="22"/>
          <w:szCs w:val="22"/>
        </w:rPr>
        <w:t xml:space="preserve">cmdb-api — FastAPI backend container (Python 3.12 slim base)</w:t>
      </w:r>
    </w:p>
    <w:p>
      <w:pPr>
        <w:pStyle w:val="ListParagraph"/>
        <w:numPr>
          <w:ilvl w:val="0"/>
          <w:numId w:val="2"/>
        </w:numPr>
        <w:spacing w:after="40" w:before="40"/>
      </w:pPr>
      <w:r>
        <w:rPr>
          <w:rFonts w:ascii="Arial" w:cs="Arial" w:eastAsia="Arial" w:hAnsi="Arial"/>
          <w:color w:val="000000"/>
          <w:sz w:val="22"/>
          <w:szCs w:val="22"/>
        </w:rPr>
        <w:t xml:space="preserve">cmdb-frontend — Nginx serving the built Vite bundle</w:t>
      </w:r>
    </w:p>
    <w:p>
      <w:pPr>
        <w:pStyle w:val="ListParagraph"/>
        <w:numPr>
          <w:ilvl w:val="0"/>
          <w:numId w:val="2"/>
        </w:numPr>
        <w:spacing w:after="40" w:before="40"/>
      </w:pPr>
      <w:r>
        <w:rPr>
          <w:rFonts w:ascii="Arial" w:cs="Arial" w:eastAsia="Arial" w:hAnsi="Arial"/>
          <w:color w:val="000000"/>
          <w:sz w:val="22"/>
          <w:szCs w:val="22"/>
        </w:rPr>
        <w:t xml:space="preserve">postgres — PostgreSQL 16 container with persistent volume</w:t>
      </w:r>
    </w:p>
    <w:p>
      <w:pPr>
        <w:pStyle w:val="ListParagraph"/>
        <w:numPr>
          <w:ilvl w:val="0"/>
          <w:numId w:val="2"/>
        </w:numPr>
        <w:spacing w:after="40" w:before="40"/>
      </w:pPr>
      <w:r>
        <w:rPr>
          <w:rFonts w:ascii="Arial" w:cs="Arial" w:eastAsia="Arial" w:hAnsi="Arial"/>
          <w:color w:val="000000"/>
          <w:sz w:val="22"/>
          <w:szCs w:val="22"/>
        </w:rPr>
        <w:t xml:space="preserve">redis — Redis 7 for caching (Phase 3+)</w:t>
      </w:r>
    </w:p>
    <w:p>
      <w:pPr>
        <w:pStyle w:val="ListParagraph"/>
        <w:numPr>
          <w:ilvl w:val="0"/>
          <w:numId w:val="2"/>
        </w:numPr>
        <w:spacing w:after="40" w:before="40"/>
      </w:pPr>
      <w:r>
        <w:rPr>
          <w:rFonts w:ascii="Arial" w:cs="Arial" w:eastAsia="Arial" w:hAnsi="Arial"/>
          <w:color w:val="000000"/>
          <w:sz w:val="22"/>
          <w:szCs w:val="22"/>
        </w:rPr>
        <w:t xml:space="preserve">adminer — lightweight DB admin UI for development</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4.5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276"/>
        <w:gridCol w:w="3464"/>
      </w:tblGrid>
      <w:tr>
        <w:trPr>
          <w:tblHeader/>
        </w:trPr>
        <w:tc>
          <w:tcPr>
            <w:tcW w:type="dxa" w:w="2620"/>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Layer</w:t>
            </w:r>
          </w:p>
        </w:tc>
        <w:tc>
          <w:tcPr>
            <w:tcW w:type="dxa" w:w="3276"/>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Choice</w:t>
            </w:r>
          </w:p>
        </w:tc>
        <w:tc>
          <w:tcPr>
            <w:tcW w:type="dxa" w:w="3464"/>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Justification</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Database</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PostgreSQL 16</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Relational + JSONB + recursive CTE graph traversal</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ORM / Migrations</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SQLAlchemy 2 (async) + Alembic</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Async support, battle-tested, aligns with probe-aggregator</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Backend Framework</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FastAPI 0.115+</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Matches existing stack; OpenAPI auto-generation</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Auth</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JWT (python-jose) + API Keys</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Stateless; API keys for machine-to-machine integration</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Frontend Framework</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React 19 + Vite 6 + TypeScript</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Matches existing stack; fast HMR, tree-shaking</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Component Library</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shadcn/ui + Tailwind CSS 4</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Unstyled primitives; full design control</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Graph Visualization</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Cytoscape.js</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WebGL acceleration, large graph support, rich API</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Background Jobs</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APScheduler</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Simple Python scheduling; no separate broker needed in Phase 1-2</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Containerization</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Podman + Compose</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Matches existing workflow; rootless containers</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CI/CD</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GitHub Actions</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Integrates with existing GitHub PAT; free for private repos</w:t>
            </w:r>
          </w:p>
        </w:tc>
      </w:tr>
    </w:tbl>
    <w:p>
      <w:r>
        <w:br w:type="page"/>
      </w:r>
    </w:p>
    <w:p>
      <w:pPr>
        <w:pStyle w:val="Heading1"/>
        <w:shd w:fill="1F3864" w:val="clear"/>
        <w:spacing w:after="160" w:before="320"/>
        <w:ind w:left="200"/>
      </w:pPr>
      <w:r>
        <w:rPr>
          <w:rFonts w:ascii="Arial" w:cs="Arial" w:eastAsia="Arial" w:hAnsi="Arial"/>
          <w:b/>
          <w:bCs/>
          <w:color w:val="FFFFFF"/>
          <w:sz w:val="36"/>
          <w:szCs w:val="36"/>
        </w:rPr>
        <w:t xml:space="preserve">5. Architecture Design</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5.1 High-Level Component Architecture</w:t>
      </w:r>
    </w:p>
    <w:p>
      <w:pPr>
        <w:spacing w:after="100" w:before="60"/>
      </w:pPr>
      <w:r>
        <w:rPr>
          <w:rFonts w:ascii="Arial" w:cs="Arial" w:eastAsia="Arial" w:hAnsi="Arial"/>
          <w:color w:val="000000"/>
          <w:sz w:val="22"/>
          <w:szCs w:val="22"/>
        </w:rPr>
        <w:t xml:space="preserve">The CMDB follows a layered architecture with clear separation between the database, API, and frontend. Integration adapters are isolated modules that write to the same data model.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D9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BROWSER</w:t>
            </w:r>
          </w:p>
        </w:tc>
        <w:tc>
          <w:tcPr>
            <w:tcW w:type="dxa" w:w="8160"/>
            <w:tcBorders>
              <w:top w:val="none" w:color="FFFFFF" w:sz="0"/>
              <w:left w:val="none" w:color="FFFFFF" w:sz="0"/>
              <w:bottom w:val="none" w:color="FFFFFF" w:sz="0"/>
              <w:right w:val="none" w:color="FFFFFF" w:sz="0"/>
            </w:tcBorders>
            <w:shd w:fill="EEF4FC" w:val="clear"/>
            <w:tcMar>
              <w:top w:type="dxa" w:w="100"/>
              <w:left w:type="dxa" w:w="160"/>
              <w:bottom w:type="dxa" w:w="100"/>
              <w:right w:type="dxa" w:w="120"/>
            </w:tcMar>
          </w:tcPr>
          <w:p>
            <w:r>
              <w:rPr>
                <w:rFonts w:ascii="Arial" w:cs="Arial" w:eastAsia="Arial" w:hAnsi="Arial"/>
                <w:color w:val="000000"/>
                <w:sz w:val="21"/>
                <w:szCs w:val="21"/>
              </w:rPr>
              <w:t xml:space="preserve">React SPA — served by Nginx on port 80/443. Communicates exclusively with the FastAPI backend via REST API. No direct database access.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D9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API GATEWAY</w:t>
            </w:r>
          </w:p>
        </w:tc>
        <w:tc>
          <w:tcPr>
            <w:tcW w:type="dxa" w:w="8160"/>
            <w:tcBorders>
              <w:top w:val="none" w:color="FFFFFF" w:sz="0"/>
              <w:left w:val="none" w:color="FFFFFF" w:sz="0"/>
              <w:bottom w:val="none" w:color="FFFFFF" w:sz="0"/>
              <w:right w:val="none" w:color="FFFFFF" w:sz="0"/>
            </w:tcBorders>
            <w:shd w:fill="EEF4FC" w:val="clear"/>
            <w:tcMar>
              <w:top w:type="dxa" w:w="100"/>
              <w:left w:type="dxa" w:w="160"/>
              <w:bottom w:type="dxa" w:w="100"/>
              <w:right w:type="dxa" w:w="120"/>
            </w:tcMar>
          </w:tcPr>
          <w:p>
            <w:r>
              <w:rPr>
                <w:rFonts w:ascii="Arial" w:cs="Arial" w:eastAsia="Arial" w:hAnsi="Arial"/>
                <w:color w:val="000000"/>
                <w:sz w:val="21"/>
                <w:szCs w:val="21"/>
              </w:rPr>
              <w:t xml:space="preserve">FastAPI on port 8000. Handles auth, routing, validation. All business logic lives here. Returns JSON. Mounts at /api/v1/.</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D9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SERVICE LAYER</w:t>
            </w:r>
          </w:p>
        </w:tc>
        <w:tc>
          <w:tcPr>
            <w:tcW w:type="dxa" w:w="8160"/>
            <w:tcBorders>
              <w:top w:val="none" w:color="FFFFFF" w:sz="0"/>
              <w:left w:val="none" w:color="FFFFFF" w:sz="0"/>
              <w:bottom w:val="none" w:color="FFFFFF" w:sz="0"/>
              <w:right w:val="none" w:color="FFFFFF" w:sz="0"/>
            </w:tcBorders>
            <w:shd w:fill="EEF4FC" w:val="clear"/>
            <w:tcMar>
              <w:top w:type="dxa" w:w="100"/>
              <w:left w:type="dxa" w:w="160"/>
              <w:bottom w:type="dxa" w:w="100"/>
              <w:right w:type="dxa" w:w="120"/>
            </w:tcMar>
          </w:tcPr>
          <w:p>
            <w:r>
              <w:rPr>
                <w:rFonts w:ascii="Arial" w:cs="Arial" w:eastAsia="Arial" w:hAnsi="Arial"/>
                <w:color w:val="000000"/>
                <w:sz w:val="21"/>
                <w:szCs w:val="21"/>
              </w:rPr>
              <w:t xml:space="preserve">Python service classes (CIService, RelationshipService, GraphService, AuditService). No SQL in route handlers.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D9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REPOSITORY LAYER</w:t>
            </w:r>
          </w:p>
        </w:tc>
        <w:tc>
          <w:tcPr>
            <w:tcW w:type="dxa" w:w="8160"/>
            <w:tcBorders>
              <w:top w:val="none" w:color="FFFFFF" w:sz="0"/>
              <w:left w:val="none" w:color="FFFFFF" w:sz="0"/>
              <w:bottom w:val="none" w:color="FFFFFF" w:sz="0"/>
              <w:right w:val="none" w:color="FFFFFF" w:sz="0"/>
            </w:tcBorders>
            <w:shd w:fill="EEF4FC" w:val="clear"/>
            <w:tcMar>
              <w:top w:type="dxa" w:w="100"/>
              <w:left w:type="dxa" w:w="160"/>
              <w:bottom w:type="dxa" w:w="100"/>
              <w:right w:type="dxa" w:w="120"/>
            </w:tcMar>
          </w:tcPr>
          <w:p>
            <w:r>
              <w:rPr>
                <w:rFonts w:ascii="Arial" w:cs="Arial" w:eastAsia="Arial" w:hAnsi="Arial"/>
                <w:color w:val="000000"/>
                <w:sz w:val="21"/>
                <w:szCs w:val="21"/>
              </w:rPr>
              <w:t xml:space="preserve">SQLAlchemy async repositories. One per entity. All SQL queries isolated here. Unit-testable with async fixtures.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D9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DATABASE</w:t>
            </w:r>
          </w:p>
        </w:tc>
        <w:tc>
          <w:tcPr>
            <w:tcW w:type="dxa" w:w="8160"/>
            <w:tcBorders>
              <w:top w:val="none" w:color="FFFFFF" w:sz="0"/>
              <w:left w:val="none" w:color="FFFFFF" w:sz="0"/>
              <w:bottom w:val="none" w:color="FFFFFF" w:sz="0"/>
              <w:right w:val="none" w:color="FFFFFF" w:sz="0"/>
            </w:tcBorders>
            <w:shd w:fill="EEF4FC" w:val="clear"/>
            <w:tcMar>
              <w:top w:type="dxa" w:w="100"/>
              <w:left w:type="dxa" w:w="160"/>
              <w:bottom w:type="dxa" w:w="100"/>
              <w:right w:type="dxa" w:w="120"/>
            </w:tcMar>
          </w:tcPr>
          <w:p>
            <w:r>
              <w:rPr>
                <w:rFonts w:ascii="Arial" w:cs="Arial" w:eastAsia="Arial" w:hAnsi="Arial"/>
                <w:color w:val="000000"/>
                <w:sz w:val="21"/>
                <w:szCs w:val="21"/>
              </w:rPr>
              <w:t xml:space="preserve">PostgreSQL 16 on port 5432. Single schema 'cmdb'. Alembic-managed migrations. Read replica optional in Phase 3+.</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D9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INTEGRATION ADAPTERS</w:t>
            </w:r>
          </w:p>
        </w:tc>
        <w:tc>
          <w:tcPr>
            <w:tcW w:type="dxa" w:w="8160"/>
            <w:tcBorders>
              <w:top w:val="none" w:color="FFFFFF" w:sz="0"/>
              <w:left w:val="none" w:color="FFFFFF" w:sz="0"/>
              <w:bottom w:val="none" w:color="FFFFFF" w:sz="0"/>
              <w:right w:val="none" w:color="FFFFFF" w:sz="0"/>
            </w:tcBorders>
            <w:shd w:fill="EEF4FC" w:val="clear"/>
            <w:tcMar>
              <w:top w:type="dxa" w:w="100"/>
              <w:left w:type="dxa" w:w="160"/>
              <w:bottom w:type="dxa" w:w="100"/>
              <w:right w:type="dxa" w:w="120"/>
            </w:tcMar>
          </w:tcPr>
          <w:p>
            <w:r>
              <w:rPr>
                <w:rFonts w:ascii="Arial" w:cs="Arial" w:eastAsia="Arial" w:hAnsi="Arial"/>
                <w:color w:val="000000"/>
                <w:sz w:val="21"/>
                <w:szCs w:val="21"/>
              </w:rPr>
              <w:t xml:space="preserve">Python async modules: GitHubAdapter, ProbeAggregatorAdapter, PrometheusAdapter, KempAdapter. Each implements a standard SyncAdapter interface and is invoked by APScheduler.</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5.2 API Design — REST over JSON</w:t>
      </w:r>
    </w:p>
    <w:p>
      <w:pPr>
        <w:spacing w:after="100" w:before="60"/>
      </w:pPr>
      <w:r>
        <w:rPr>
          <w:rFonts w:ascii="Arial" w:cs="Arial" w:eastAsia="Arial" w:hAnsi="Arial"/>
          <w:color w:val="000000"/>
          <w:sz w:val="22"/>
          <w:szCs w:val="22"/>
        </w:rPr>
        <w:t xml:space="preserve">All API routes are versioned under /api/v1/. Resources follow REST naming conventions. Pagination uses cursor-based paging for consistency with large datasets.</w:t>
      </w:r>
    </w:p>
    <w:p>
      <w:pPr>
        <w:spacing w:after="80" w:before="0"/>
      </w:pPr>
    </w:p>
    <w:p>
      <w:pPr>
        <w:pStyle w:val="Heading3"/>
        <w:spacing w:after="80" w:before="200"/>
      </w:pPr>
      <w:r>
        <w:rPr>
          <w:rFonts w:ascii="Arial" w:cs="Arial" w:eastAsia="Arial" w:hAnsi="Arial"/>
          <w:b/>
          <w:bCs/>
          <w:color w:val="2E5D9F"/>
          <w:sz w:val="24"/>
          <w:szCs w:val="24"/>
        </w:rPr>
        <w:t xml:space="preserve">Applications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Method</w:t>
            </w:r>
          </w:p>
        </w:tc>
        <w:tc>
          <w:tcPr>
            <w:tcW w:type="dxa" w:w="36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Endpoint</w:t>
            </w:r>
          </w:p>
        </w:tc>
        <w:tc>
          <w:tcPr>
            <w:tcW w:type="dxa" w:w="436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Description</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List all applications with pagination and filtering</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F3864"/>
                <w:sz w:val="19"/>
                <w:szCs w:val="19"/>
              </w:rPr>
              <w:t xml:space="preserve">POST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Create a new application CI</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Get full application detail including related CIs</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8B6000"/>
                <w:sz w:val="19"/>
                <w:szCs w:val="19"/>
              </w:rPr>
              <w:t xml:space="preserve">PUT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Update application fields</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8B0000"/>
                <w:sz w:val="19"/>
                <w:szCs w:val="19"/>
              </w:rPr>
              <w:t xml:space="preserve">DELETE</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Soft-delete application (status = archived)</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/api/v1/applications/{id}/dependencies</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List direct dependencies of application</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/api/v1/applications/{id}/dependents</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List applications that depend on this one</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/api/v1/applications/{id}/graph</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Full dependency subgraph (recursive, depth param)</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/api/v1/applications/{id}/impact</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Blast-radius impact analysis</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/api/v1/applications/{id}/deployments</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Deployment history for this application</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/api/v1/applications/{id}/health</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Current health status and probe results</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/api/v1/applications/{id}/audit</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Audit log for this application</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/api/v1/applications/{id}/endpoints</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Network endpoints for this application</w:t>
            </w:r>
          </w:p>
        </w:tc>
      </w:tr>
    </w:tbl>
    <w:p>
      <w:pPr>
        <w:spacing w:after="80" w:before="0"/>
      </w:pPr>
    </w:p>
    <w:p>
      <w:pPr>
        <w:pStyle w:val="Heading3"/>
        <w:spacing w:after="80" w:before="200"/>
      </w:pPr>
      <w:r>
        <w:rPr>
          <w:rFonts w:ascii="Arial" w:cs="Arial" w:eastAsia="Arial" w:hAnsi="Arial"/>
          <w:b/>
          <w:bCs/>
          <w:color w:val="2E5D9F"/>
          <w:sz w:val="24"/>
          <w:szCs w:val="24"/>
        </w:rPr>
        <w:t xml:space="preserve">Relationships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Method</w:t>
            </w:r>
          </w:p>
        </w:tc>
        <w:tc>
          <w:tcPr>
            <w:tcW w:type="dxa" w:w="36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Endpoint</w:t>
            </w:r>
          </w:p>
        </w:tc>
        <w:tc>
          <w:tcPr>
            <w:tcW w:type="dxa" w:w="436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Description</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/api/v1/relationships</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List relationships with filters (type, source, target)</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F3864"/>
                <w:sz w:val="19"/>
                <w:szCs w:val="19"/>
              </w:rPr>
              <w:t xml:space="preserve">POST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/api/v1/relationships</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Create a new CI relationship</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8B0000"/>
                <w:sz w:val="19"/>
                <w:szCs w:val="19"/>
              </w:rPr>
              <w:t xml:space="preserve">DELETE</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/api/v1/relationships/{id}</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Remove a relationship</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/api/v1/graph/full</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Full CMDB topology graph (paginated by env)</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/api/v1/graph/impact/{ci_id}</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Impact analysis from a given CI</w:t>
            </w:r>
          </w:p>
        </w:tc>
      </w:tr>
    </w:tbl>
    <w:p>
      <w:pPr>
        <w:spacing w:after="80" w:before="0"/>
      </w:pPr>
    </w:p>
    <w:p>
      <w:pPr>
        <w:pStyle w:val="Heading3"/>
        <w:spacing w:after="80" w:before="200"/>
      </w:pPr>
      <w:r>
        <w:rPr>
          <w:rFonts w:ascii="Arial" w:cs="Arial" w:eastAsia="Arial" w:hAnsi="Arial"/>
          <w:b/>
          <w:bCs/>
          <w:color w:val="2E5D9F"/>
          <w:sz w:val="24"/>
          <w:szCs w:val="24"/>
        </w:rPr>
        <w:t xml:space="preserve">Other Core Resource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Method</w:t>
            </w:r>
          </w:p>
        </w:tc>
        <w:tc>
          <w:tcPr>
            <w:tcW w:type="dxa" w:w="360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Endpoint</w:t>
            </w:r>
          </w:p>
        </w:tc>
        <w:tc>
          <w:tcPr>
            <w:tcW w:type="dxa" w:w="4360"/>
            <w:tcBorders>
              <w:top w:val="single" w:color="C5D5E8" w:sz="1"/>
              <w:left w:val="single" w:color="C5D5E8" w:sz="1"/>
              <w:bottom w:val="single" w:color="C5D5E8" w:sz="1"/>
              <w:right w:val="single" w:color="C5D5E8" w:sz="1"/>
            </w:tcBorders>
            <w:shd w:fill="1F3864" w:val="clear"/>
            <w:tcMar>
              <w:top w:type="dxa" w:w="60"/>
              <w:left w:type="dxa" w:w="100"/>
              <w:bottom w:type="dxa" w:w="60"/>
              <w:right w:type="dxa" w:w="80"/>
            </w:tcMar>
          </w:tcPr>
          <w:p>
            <w:r>
              <w:rPr>
                <w:rFonts w:ascii="Arial" w:cs="Arial" w:eastAsia="Arial" w:hAnsi="Arial"/>
                <w:b/>
                <w:bCs/>
                <w:color w:val="FFFFFF"/>
                <w:sz w:val="20"/>
                <w:szCs w:val="20"/>
              </w:rPr>
              <w:t xml:space="preserve">Description</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/api/v1/servers</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List all servers</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F3864"/>
                <w:sz w:val="19"/>
                <w:szCs w:val="19"/>
              </w:rPr>
              <w:t xml:space="preserve">POST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/api/v1/servers</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Create server CI</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/api/v1/servers/{id}</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Server detail with hosted applications</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/api/v1/environments</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List environments</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F3864"/>
                <w:sz w:val="19"/>
                <w:szCs w:val="19"/>
              </w:rPr>
              <w:t xml:space="preserve">POST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/api/v1/environments</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Create environment</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/api/v1/databases</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List database instances</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F3864"/>
                <w:sz w:val="19"/>
                <w:szCs w:val="19"/>
              </w:rPr>
              <w:t xml:space="preserve">POST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/api/v1/databases</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Create database CI</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/api/v1/teams</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List teams</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F3864"/>
                <w:sz w:val="19"/>
                <w:szCs w:val="19"/>
              </w:rPr>
              <w:t xml:space="preserve">POST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/api/v1/teams</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Create team</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/api/v1/search</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Full-text search across all CI types</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/api/v1/audit</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Global audit log with filters</w:t>
            </w:r>
          </w:p>
        </w:tc>
      </w:tr>
      <w:tr>
        <w:tc>
          <w:tcPr>
            <w:tcW w:type="dxa" w:w="14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pPr>
              <w:jc w:val="center"/>
            </w:pPr>
            <w:r>
              <w:rPr>
                <w:rFonts w:ascii="Arial" w:cs="Arial" w:eastAsia="Arial" w:hAnsi="Arial"/>
                <w:b/>
                <w:bCs/>
                <w:color w:val="1A7A4A"/>
                <w:sz w:val="19"/>
                <w:szCs w:val="19"/>
              </w:rPr>
              <w:t xml:space="preserve">GET</w:t>
            </w:r>
          </w:p>
        </w:tc>
        <w:tc>
          <w:tcPr>
            <w:tcW w:type="dxa" w:w="360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Courier New" w:cs="Courier New" w:eastAsia="Courier New" w:hAnsi="Courier New"/>
                <w:color w:val="8B0000"/>
                <w:sz w:val="20"/>
                <w:szCs w:val="20"/>
              </w:rPr>
              <w:t xml:space="preserve">/api/v1/dashboard/summary</w:t>
            </w:r>
          </w:p>
        </w:tc>
        <w:tc>
          <w:tcPr>
            <w:tcW w:type="dxa" w:w="4360"/>
            <w:tcBorders>
              <w:top w:val="single" w:color="C5D5E8" w:sz="1"/>
              <w:left w:val="single" w:color="C5D5E8" w:sz="1"/>
              <w:bottom w:val="single" w:color="C5D5E8" w:sz="1"/>
              <w:right w:val="single" w:color="C5D5E8" w:sz="1"/>
            </w:tcBorders>
            <w:shd w:fill="EEF4FC" w:val="clear"/>
            <w:tcMar>
              <w:top w:type="dxa" w:w="60"/>
              <w:left w:type="dxa" w:w="100"/>
              <w:bottom w:type="dxa" w:w="60"/>
              <w:right w:type="dxa" w:w="80"/>
            </w:tcMar>
          </w:tcPr>
          <w:p>
            <w:r>
              <w:rPr>
                <w:rFonts w:ascii="Arial" w:cs="Arial" w:eastAsia="Arial" w:hAnsi="Arial"/>
                <w:color w:val="000000"/>
                <w:sz w:val="20"/>
                <w:szCs w:val="20"/>
              </w:rPr>
              <w:t xml:space="preserve">Summary metrics for dashboard</w:t>
            </w:r>
          </w:p>
        </w:tc>
      </w:tr>
      <w:tr>
        <w:tc>
          <w:tcPr>
            <w:tcW w:type="dxa" w:w="14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pPr>
              <w:jc w:val="center"/>
            </w:pPr>
            <w:r>
              <w:rPr>
                <w:rFonts w:ascii="Arial" w:cs="Arial" w:eastAsia="Arial" w:hAnsi="Arial"/>
                <w:b/>
                <w:bCs/>
                <w:color w:val="1F3864"/>
                <w:sz w:val="19"/>
                <w:szCs w:val="19"/>
              </w:rPr>
              <w:t xml:space="preserve">POST</w:t>
            </w:r>
          </w:p>
        </w:tc>
        <w:tc>
          <w:tcPr>
            <w:tcW w:type="dxa" w:w="360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Courier New" w:cs="Courier New" w:eastAsia="Courier New" w:hAnsi="Courier New"/>
                <w:color w:val="8B0000"/>
                <w:sz w:val="20"/>
                <w:szCs w:val="20"/>
              </w:rPr>
              <w:t xml:space="preserve">/api/v1/sync/trigger/{adapter}</w:t>
            </w:r>
          </w:p>
        </w:tc>
        <w:tc>
          <w:tcPr>
            <w:tcW w:type="dxa" w:w="4360"/>
            <w:tcBorders>
              <w:top w:val="single" w:color="C5D5E8" w:sz="1"/>
              <w:left w:val="single" w:color="C5D5E8" w:sz="1"/>
              <w:bottom w:val="single" w:color="C5D5E8" w:sz="1"/>
              <w:right w:val="single" w:color="C5D5E8" w:sz="1"/>
            </w:tcBorders>
            <w:shd w:fill="FFFFFF" w:val="clear"/>
            <w:tcMar>
              <w:top w:type="dxa" w:w="60"/>
              <w:left w:type="dxa" w:w="100"/>
              <w:bottom w:type="dxa" w:w="60"/>
              <w:right w:type="dxa" w:w="80"/>
            </w:tcMar>
          </w:tcPr>
          <w:p>
            <w:r>
              <w:rPr>
                <w:rFonts w:ascii="Arial" w:cs="Arial" w:eastAsia="Arial" w:hAnsi="Arial"/>
                <w:color w:val="000000"/>
                <w:sz w:val="20"/>
                <w:szCs w:val="20"/>
              </w:rPr>
              <w:t xml:space="preserve">Manually trigger a sync adapter</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5.3 Authentication &amp; Authorization</w:t>
      </w:r>
    </w:p>
    <w:p>
      <w:pPr>
        <w:spacing w:after="100" w:before="60"/>
      </w:pPr>
      <w:r>
        <w:rPr>
          <w:rFonts w:ascii="Arial" w:cs="Arial" w:eastAsia="Arial" w:hAnsi="Arial"/>
          <w:color w:val="000000"/>
          <w:sz w:val="22"/>
          <w:szCs w:val="22"/>
        </w:rPr>
        <w:t xml:space="preserve">Two authentication mechanisms are supported:</w:t>
      </w:r>
    </w:p>
    <w:p>
      <w:pPr>
        <w:pStyle w:val="ListParagraph"/>
        <w:numPr>
          <w:ilvl w:val="0"/>
          <w:numId w:val="2"/>
        </w:numPr>
        <w:spacing w:after="40" w:before="40"/>
      </w:pPr>
      <w:r>
        <w:rPr>
          <w:rFonts w:ascii="Arial" w:cs="Arial" w:eastAsia="Arial" w:hAnsi="Arial"/>
          <w:b/>
          <w:bCs/>
          <w:color w:val="000000"/>
          <w:sz w:val="22"/>
          <w:szCs w:val="22"/>
        </w:rPr>
        <w:t xml:space="preserve">JWT Bearer tokens: </w:t>
      </w:r>
      <w:r>
        <w:rPr>
          <w:rFonts w:ascii="Arial" w:cs="Arial" w:eastAsia="Arial" w:hAnsi="Arial"/>
          <w:color w:val="000000"/>
          <w:sz w:val="22"/>
          <w:szCs w:val="22"/>
        </w:rPr>
        <w:t xml:space="preserve">Used by the React SPA. Issued on login with a 24-hour expiry and a 7-day refresh token. Stored in httpOnly cookies to prevent XSS.</w:t>
      </w:r>
    </w:p>
    <w:p>
      <w:pPr>
        <w:pStyle w:val="ListParagraph"/>
        <w:numPr>
          <w:ilvl w:val="0"/>
          <w:numId w:val="2"/>
        </w:numPr>
        <w:spacing w:after="40" w:before="40"/>
      </w:pPr>
      <w:r>
        <w:rPr>
          <w:rFonts w:ascii="Arial" w:cs="Arial" w:eastAsia="Arial" w:hAnsi="Arial"/>
          <w:b/>
          <w:bCs/>
          <w:color w:val="000000"/>
          <w:sz w:val="22"/>
          <w:szCs w:val="22"/>
        </w:rPr>
        <w:t xml:space="preserve">API Key headers: </w:t>
      </w:r>
      <w:r>
        <w:rPr>
          <w:rFonts w:ascii="Arial" w:cs="Arial" w:eastAsia="Arial" w:hAnsi="Arial"/>
          <w:color w:val="000000"/>
          <w:sz w:val="22"/>
          <w:szCs w:val="22"/>
        </w:rPr>
        <w:t xml:space="preserve">Used by integrations (probe-aggregator, GitHub Actions, etc.). Header: X-API-Key: &lt;key&gt;. Keys are hashed with bcrypt before storage.</w:t>
      </w:r>
    </w:p>
    <w:p>
      <w:pPr>
        <w:spacing w:after="80" w:before="0"/>
      </w:pPr>
    </w:p>
    <w:p>
      <w:pPr>
        <w:spacing w:after="100" w:before="60"/>
      </w:pPr>
      <w:r>
        <w:rPr>
          <w:rFonts w:ascii="Arial" w:cs="Arial" w:eastAsia="Arial" w:hAnsi="Arial"/>
          <w:color w:val="000000"/>
          <w:sz w:val="22"/>
          <w:szCs w:val="22"/>
        </w:rPr>
        <w:t xml:space="preserve">Authorization is role-based with three built-in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Role</w:t>
            </w:r>
          </w:p>
        </w:tc>
        <w:tc>
          <w:tcPr>
            <w:tcW w:type="dxa" w:w="6084"/>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Permissions</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Viewer</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Read all CIs, search, view graph, view audit log</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Editor</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All Viewer permissions + create/update CIs and relationships</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Admin</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All Editor permissions + delete CIs, manage users/teams/roles, trigger sync, manage API keys</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5.4 Background Job Architecture</w:t>
      </w:r>
    </w:p>
    <w:p>
      <w:pPr>
        <w:spacing w:after="100" w:before="60"/>
      </w:pPr>
      <w:r>
        <w:rPr>
          <w:rFonts w:ascii="Arial" w:cs="Arial" w:eastAsia="Arial" w:hAnsi="Arial"/>
          <w:color w:val="000000"/>
          <w:sz w:val="22"/>
          <w:szCs w:val="22"/>
        </w:rPr>
        <w:t xml:space="preserve">APScheduler runs within the FastAPI process (in a separate thread pool) in Phase 1-3. In Phase 4, this can be extracted to a Celery worker if job complexity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Job Name</w:t>
            </w:r>
          </w:p>
        </w:tc>
        <w:tc>
          <w:tcPr>
            <w:tcW w:type="dxa" w:w="6084"/>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Schedule / Trigger</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probe_aggregator_sync</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Every 60 seconds — pull health status for all known applications</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github_sync</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Every 15 minutes — refresh repo metadata for linked applications</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prometheus_alert_sync</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Every 30 seconds — pull active alert states</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kemp_health_sync</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Every 60 seconds — pull real server health from Kemp</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stale_ci_scan</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Daily at 02:00 UTC — flag CIs with no update in &gt; 30 days</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deployment_drift_scan</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Every 6 hours — compare deployed version vs. CMDB recorded version</w:t>
            </w:r>
          </w:p>
        </w:tc>
      </w:tr>
    </w:tbl>
    <w:p>
      <w:r>
        <w:br w:type="page"/>
      </w:r>
    </w:p>
    <w:p>
      <w:pPr>
        <w:pStyle w:val="Heading1"/>
        <w:shd w:fill="1F3864" w:val="clear"/>
        <w:spacing w:after="160" w:before="320"/>
        <w:ind w:left="200"/>
      </w:pPr>
      <w:r>
        <w:rPr>
          <w:rFonts w:ascii="Arial" w:cs="Arial" w:eastAsia="Arial" w:hAnsi="Arial"/>
          <w:b/>
          <w:bCs/>
          <w:color w:val="FFFFFF"/>
          <w:sz w:val="36"/>
          <w:szCs w:val="36"/>
        </w:rPr>
        <w:t xml:space="preserve">6. UI/UX Design Direction</w:t>
      </w:r>
    </w:p>
    <w:p>
      <w:pPr>
        <w:spacing w:after="100" w:before="60"/>
      </w:pPr>
      <w:r>
        <w:rPr>
          <w:rFonts w:ascii="Arial" w:cs="Arial" w:eastAsia="Arial" w:hAnsi="Arial"/>
          <w:color w:val="000000"/>
          <w:sz w:val="22"/>
          <w:szCs w:val="22"/>
        </w:rPr>
        <w:t xml:space="preserve">The CMDB UI is a single-page React application with a persistent left sidebar for navigation, a top header for search and notifications, and a main content area. The design language is clean, data-dense, and professional — similar to Backstage, Datadog, or Linear.</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6.1 Global Layout</w:t>
      </w:r>
    </w:p>
    <w:p>
      <w:pPr>
        <w:spacing w:after="100" w:before="60"/>
      </w:pPr>
      <w:r>
        <w:rPr>
          <w:rFonts w:ascii="Arial" w:cs="Arial" w:eastAsia="Arial" w:hAnsi="Arial"/>
          <w:color w:val="000000"/>
          <w:sz w:val="22"/>
          <w:szCs w:val="22"/>
        </w:rPr>
        <w:t xml:space="preserve">Persistent sidebar (240px wide) containing: CMDB logo/brand, navigation links, environment selector dropdown, and user avatar/role. Top bar has global search (CMD+K), notification bell, and breadcrumb trail. Main content area is scrollable with a max-width of 1280px centered.</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6.2 Application Catalog / List View</w:t>
      </w:r>
    </w:p>
    <w:p>
      <w:pPr>
        <w:spacing w:after="100" w:before="60"/>
      </w:pPr>
      <w:r>
        <w:rPr>
          <w:rFonts w:ascii="Arial" w:cs="Arial" w:eastAsia="Arial" w:hAnsi="Arial"/>
          <w:color w:val="000000"/>
          <w:sz w:val="22"/>
          <w:szCs w:val="22"/>
        </w:rPr>
        <w:t xml:space="preserve">Route: /applications</w:t>
      </w:r>
    </w:p>
    <w:p>
      <w:pPr>
        <w:spacing w:after="100" w:before="60"/>
      </w:pPr>
      <w:r>
        <w:rPr>
          <w:rFonts w:ascii="Arial" w:cs="Arial" w:eastAsia="Arial" w:hAnsi="Arial"/>
          <w:color w:val="000000"/>
          <w:sz w:val="22"/>
          <w:szCs w:val="22"/>
        </w:rPr>
        <w:t xml:space="preserve">This is the primary landing view after login. Layout:</w:t>
      </w:r>
    </w:p>
    <w:p>
      <w:pPr>
        <w:pStyle w:val="ListParagraph"/>
        <w:numPr>
          <w:ilvl w:val="0"/>
          <w:numId w:val="2"/>
        </w:numPr>
        <w:spacing w:after="40" w:before="40"/>
      </w:pPr>
      <w:r>
        <w:rPr>
          <w:rFonts w:ascii="Arial" w:cs="Arial" w:eastAsia="Arial" w:hAnsi="Arial"/>
          <w:color w:val="000000"/>
          <w:sz w:val="22"/>
          <w:szCs w:val="22"/>
        </w:rPr>
        <w:t xml:space="preserve">Header row: title 'Applications', count badge, + New Application button (Editors/Admins only)</w:t>
      </w:r>
    </w:p>
    <w:p>
      <w:pPr>
        <w:pStyle w:val="ListParagraph"/>
        <w:numPr>
          <w:ilvl w:val="0"/>
          <w:numId w:val="2"/>
        </w:numPr>
        <w:spacing w:after="40" w:before="40"/>
      </w:pPr>
      <w:r>
        <w:rPr>
          <w:rFonts w:ascii="Arial" w:cs="Arial" w:eastAsia="Arial" w:hAnsi="Arial"/>
          <w:color w:val="000000"/>
          <w:sz w:val="22"/>
          <w:szCs w:val="22"/>
        </w:rPr>
        <w:t xml:space="preserve">Filter bar: multi-select dropdowns for Environment, SLA Tier, Status, Team, App Type; text search input</w:t>
      </w:r>
    </w:p>
    <w:p>
      <w:pPr>
        <w:pStyle w:val="ListParagraph"/>
        <w:numPr>
          <w:ilvl w:val="0"/>
          <w:numId w:val="2"/>
        </w:numPr>
        <w:spacing w:after="40" w:before="40"/>
      </w:pPr>
      <w:r>
        <w:rPr>
          <w:rFonts w:ascii="Arial" w:cs="Arial" w:eastAsia="Arial" w:hAnsi="Arial"/>
          <w:color w:val="000000"/>
          <w:sz w:val="22"/>
          <w:szCs w:val="22"/>
        </w:rPr>
        <w:t xml:space="preserve">Sort controls: by Name, Last Updated, Health Status, SLA Tier</w:t>
      </w:r>
    </w:p>
    <w:p>
      <w:pPr>
        <w:pStyle w:val="ListParagraph"/>
        <w:numPr>
          <w:ilvl w:val="0"/>
          <w:numId w:val="2"/>
        </w:numPr>
        <w:spacing w:after="40" w:before="40"/>
      </w:pPr>
      <w:r>
        <w:rPr>
          <w:rFonts w:ascii="Arial" w:cs="Arial" w:eastAsia="Arial" w:hAnsi="Arial"/>
          <w:color w:val="000000"/>
          <w:sz w:val="22"/>
          <w:szCs w:val="22"/>
        </w:rPr>
        <w:t xml:space="preserve">View toggle: Table view vs. Card grid view</w:t>
      </w:r>
    </w:p>
    <w:p>
      <w:pPr>
        <w:spacing w:after="100" w:before="60"/>
      </w:pPr>
      <w:r>
        <w:rPr>
          <w:rFonts w:ascii="Arial" w:cs="Arial" w:eastAsia="Arial" w:hAnsi="Arial"/>
          <w:color w:val="000000"/>
          <w:sz w:val="22"/>
          <w:szCs w:val="22"/>
        </w:rPr>
        <w:t xml:space="preserve">Table view columns: Status indicator dot, Display Name (link), Type badge, SLA Tier, Owner Team, Environment badges, Health, Last Deploy timestamp, Actions menu.</w:t>
      </w:r>
    </w:p>
    <w:p>
      <w:pPr>
        <w:spacing w:after="100" w:before="60"/>
      </w:pPr>
      <w:r>
        <w:rPr>
          <w:rFonts w:ascii="Arial" w:cs="Arial" w:eastAsia="Arial" w:hAnsi="Arial"/>
          <w:color w:val="000000"/>
          <w:sz w:val="22"/>
          <w:szCs w:val="22"/>
        </w:rPr>
        <w:t xml:space="preserve">Card view: Each card shows app name, type badge, health pill (green/amber/red), owner team, last deployment version, and a sparkline of uptime from the last 24 hours (from probe-aggregator data).</w:t>
      </w:r>
    </w:p>
    <w:p>
      <w:pPr>
        <w:spacing w:after="100" w:before="60"/>
      </w:pPr>
      <w:r>
        <w:rPr>
          <w:rFonts w:ascii="Arial" w:cs="Arial" w:eastAsia="Arial" w:hAnsi="Arial"/>
          <w:color w:val="000000"/>
          <w:sz w:val="22"/>
          <w:szCs w:val="22"/>
        </w:rPr>
        <w:t xml:space="preserve">Inline quick-actions on hover: Copy link, View graph, View impact, Edit.</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6.3 Application Detail Page</w:t>
      </w:r>
    </w:p>
    <w:p>
      <w:pPr>
        <w:spacing w:after="100" w:before="60"/>
      </w:pPr>
      <w:r>
        <w:rPr>
          <w:rFonts w:ascii="Arial" w:cs="Arial" w:eastAsia="Arial" w:hAnsi="Arial"/>
          <w:color w:val="000000"/>
          <w:sz w:val="22"/>
          <w:szCs w:val="22"/>
        </w:rPr>
        <w:t xml:space="preserve">Route: /applications/:slug</w:t>
      </w:r>
    </w:p>
    <w:p>
      <w:pPr>
        <w:spacing w:after="100" w:before="60"/>
      </w:pPr>
      <w:r>
        <w:rPr>
          <w:rFonts w:ascii="Arial" w:cs="Arial" w:eastAsia="Arial" w:hAnsi="Arial"/>
          <w:color w:val="000000"/>
          <w:sz w:val="22"/>
          <w:szCs w:val="22"/>
        </w:rPr>
        <w:t xml:space="preserve">Tabbed layout. Each tab loads independently:</w:t>
      </w:r>
    </w:p>
    <w:p>
      <w:pPr>
        <w:pStyle w:val="ListParagraph"/>
        <w:numPr>
          <w:ilvl w:val="0"/>
          <w:numId w:val="2"/>
        </w:numPr>
        <w:spacing w:after="40" w:before="40"/>
      </w:pPr>
      <w:r>
        <w:rPr>
          <w:rFonts w:ascii="Arial" w:cs="Arial" w:eastAsia="Arial" w:hAnsi="Arial"/>
          <w:color w:val="000000"/>
          <w:sz w:val="22"/>
          <w:szCs w:val="22"/>
        </w:rPr>
        <w:t xml:space="preserve">Overview tab: All key fields in a two-column info grid. Description. Tags. GitHub repo link with last commit info. SLA tier. Status. Buttons: Edit, View Topology, Analyze Impact.</w:t>
      </w:r>
    </w:p>
    <w:p>
      <w:pPr>
        <w:pStyle w:val="ListParagraph"/>
        <w:numPr>
          <w:ilvl w:val="0"/>
          <w:numId w:val="2"/>
        </w:numPr>
        <w:spacing w:after="40" w:before="40"/>
      </w:pPr>
      <w:r>
        <w:rPr>
          <w:rFonts w:ascii="Arial" w:cs="Arial" w:eastAsia="Arial" w:hAnsi="Arial"/>
          <w:color w:val="000000"/>
          <w:sz w:val="22"/>
          <w:szCs w:val="22"/>
        </w:rPr>
        <w:t xml:space="preserve">Deployments tab: Timeline of all deployments per environment. Each entry shows version, commit SHA (linked to GitHub), pipeline status, deployed by, and timestamp. Color-coded by environment.</w:t>
      </w:r>
    </w:p>
    <w:p>
      <w:pPr>
        <w:pStyle w:val="ListParagraph"/>
        <w:numPr>
          <w:ilvl w:val="0"/>
          <w:numId w:val="2"/>
        </w:numPr>
        <w:spacing w:after="40" w:before="40"/>
      </w:pPr>
      <w:r>
        <w:rPr>
          <w:rFonts w:ascii="Arial" w:cs="Arial" w:eastAsia="Arial" w:hAnsi="Arial"/>
          <w:color w:val="000000"/>
          <w:sz w:val="22"/>
          <w:szCs w:val="22"/>
        </w:rPr>
        <w:t xml:space="preserve">Dependencies tab: Outgoing (what this app calls) and Incoming (what calls this app) relationships. Displayed as two sections with inline badges showing CI type and health. Add Dependency button.</w:t>
      </w:r>
    </w:p>
    <w:p>
      <w:pPr>
        <w:pStyle w:val="ListParagraph"/>
        <w:numPr>
          <w:ilvl w:val="0"/>
          <w:numId w:val="2"/>
        </w:numPr>
        <w:spacing w:after="40" w:before="40"/>
      </w:pPr>
      <w:r>
        <w:rPr>
          <w:rFonts w:ascii="Arial" w:cs="Arial" w:eastAsia="Arial" w:hAnsi="Arial"/>
          <w:color w:val="000000"/>
          <w:sz w:val="22"/>
          <w:szCs w:val="22"/>
        </w:rPr>
        <w:t xml:space="preserve">Endpoints tab: Table of all registered endpoints — URL, port, protocol, environment, SSL expiry countdown. Edit inline.</w:t>
      </w:r>
    </w:p>
    <w:p>
      <w:pPr>
        <w:pStyle w:val="ListParagraph"/>
        <w:numPr>
          <w:ilvl w:val="0"/>
          <w:numId w:val="2"/>
        </w:numPr>
        <w:spacing w:after="40" w:before="40"/>
      </w:pPr>
      <w:r>
        <w:rPr>
          <w:rFonts w:ascii="Arial" w:cs="Arial" w:eastAsia="Arial" w:hAnsi="Arial"/>
          <w:color w:val="000000"/>
          <w:sz w:val="22"/>
          <w:szCs w:val="22"/>
        </w:rPr>
        <w:t xml:space="preserve">Infrastructure tab: Servers this app runs on, databases it uses, environments it is deployed in.</w:t>
      </w:r>
    </w:p>
    <w:p>
      <w:pPr>
        <w:pStyle w:val="ListParagraph"/>
        <w:numPr>
          <w:ilvl w:val="0"/>
          <w:numId w:val="2"/>
        </w:numPr>
        <w:spacing w:after="40" w:before="40"/>
      </w:pPr>
      <w:r>
        <w:rPr>
          <w:rFonts w:ascii="Arial" w:cs="Arial" w:eastAsia="Arial" w:hAnsi="Arial"/>
          <w:color w:val="000000"/>
          <w:sz w:val="22"/>
          <w:szCs w:val="22"/>
        </w:rPr>
        <w:t xml:space="preserve">Health tab: Embed probe-aggregator results for this app. Show Prometheus active alerts. Show historical uptime heatmap.</w:t>
      </w:r>
    </w:p>
    <w:p>
      <w:pPr>
        <w:pStyle w:val="ListParagraph"/>
        <w:numPr>
          <w:ilvl w:val="0"/>
          <w:numId w:val="2"/>
        </w:numPr>
        <w:spacing w:after="40" w:before="40"/>
      </w:pPr>
      <w:r>
        <w:rPr>
          <w:rFonts w:ascii="Arial" w:cs="Arial" w:eastAsia="Arial" w:hAnsi="Arial"/>
          <w:color w:val="000000"/>
          <w:sz w:val="22"/>
          <w:szCs w:val="22"/>
        </w:rPr>
        <w:t xml:space="preserve">Audit Log tab: Paginated table of all changes to this CI — timestamp, actor, action type, field changed, before/after values.</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6.4 Topology / Dependency Graph View</w:t>
      </w:r>
    </w:p>
    <w:p>
      <w:pPr>
        <w:spacing w:after="100" w:before="60"/>
      </w:pPr>
      <w:r>
        <w:rPr>
          <w:rFonts w:ascii="Arial" w:cs="Arial" w:eastAsia="Arial" w:hAnsi="Arial"/>
          <w:color w:val="000000"/>
          <w:sz w:val="22"/>
          <w:szCs w:val="22"/>
        </w:rPr>
        <w:t xml:space="preserve">Route: /graph (global) or /applications/:slug/graph (app-scoped)</w:t>
      </w:r>
    </w:p>
    <w:p>
      <w:pPr>
        <w:spacing w:after="100" w:before="60"/>
      </w:pPr>
      <w:r>
        <w:rPr>
          <w:rFonts w:ascii="Arial" w:cs="Arial" w:eastAsia="Arial" w:hAnsi="Arial"/>
          <w:color w:val="000000"/>
          <w:sz w:val="22"/>
          <w:szCs w:val="22"/>
        </w:rPr>
        <w:t xml:space="preserve">Cytoscape.js canvas with full interaction support:</w:t>
      </w:r>
    </w:p>
    <w:p>
      <w:pPr>
        <w:pStyle w:val="ListParagraph"/>
        <w:numPr>
          <w:ilvl w:val="0"/>
          <w:numId w:val="2"/>
        </w:numPr>
        <w:spacing w:after="40" w:before="40"/>
      </w:pPr>
      <w:r>
        <w:rPr>
          <w:rFonts w:ascii="Arial" w:cs="Arial" w:eastAsia="Arial" w:hAnsi="Arial"/>
          <w:color w:val="000000"/>
          <w:sz w:val="22"/>
          <w:szCs w:val="22"/>
        </w:rPr>
        <w:t xml:space="preserve">Force-directed layout by default; switchable to hierarchical (top-down) or concentric layout</w:t>
      </w:r>
    </w:p>
    <w:p>
      <w:pPr>
        <w:pStyle w:val="ListParagraph"/>
        <w:numPr>
          <w:ilvl w:val="0"/>
          <w:numId w:val="2"/>
        </w:numPr>
        <w:spacing w:after="40" w:before="40"/>
      </w:pPr>
      <w:r>
        <w:rPr>
          <w:rFonts w:ascii="Arial" w:cs="Arial" w:eastAsia="Arial" w:hAnsi="Arial"/>
          <w:color w:val="000000"/>
          <w:sz w:val="22"/>
          <w:szCs w:val="22"/>
        </w:rPr>
        <w:t xml:space="preserve">Nodes styled by CI type: circles for apps, rectangles for servers, diamonds for databases, hexagons for endpoints</w:t>
      </w:r>
    </w:p>
    <w:p>
      <w:pPr>
        <w:pStyle w:val="ListParagraph"/>
        <w:numPr>
          <w:ilvl w:val="0"/>
          <w:numId w:val="2"/>
        </w:numPr>
        <w:spacing w:after="40" w:before="40"/>
      </w:pPr>
      <w:r>
        <w:rPr>
          <w:rFonts w:ascii="Arial" w:cs="Arial" w:eastAsia="Arial" w:hAnsi="Arial"/>
          <w:color w:val="000000"/>
          <w:sz w:val="22"/>
          <w:szCs w:val="22"/>
        </w:rPr>
        <w:t xml:space="preserve">Node color indicates health status: green = UP, amber = DEGRADED, red = DOWN, grey = UNKNOWN</w:t>
      </w:r>
    </w:p>
    <w:p>
      <w:pPr>
        <w:pStyle w:val="ListParagraph"/>
        <w:numPr>
          <w:ilvl w:val="0"/>
          <w:numId w:val="2"/>
        </w:numPr>
        <w:spacing w:after="40" w:before="40"/>
      </w:pPr>
      <w:r>
        <w:rPr>
          <w:rFonts w:ascii="Arial" w:cs="Arial" w:eastAsia="Arial" w:hAnsi="Arial"/>
          <w:color w:val="000000"/>
          <w:sz w:val="22"/>
          <w:szCs w:val="22"/>
        </w:rPr>
        <w:t xml:space="preserve">Edge labels show relationship type (DEPENDS_ON, USES_DATABASE, etc.)</w:t>
      </w:r>
    </w:p>
    <w:p>
      <w:pPr>
        <w:pStyle w:val="ListParagraph"/>
        <w:numPr>
          <w:ilvl w:val="0"/>
          <w:numId w:val="2"/>
        </w:numPr>
        <w:spacing w:after="40" w:before="40"/>
      </w:pPr>
      <w:r>
        <w:rPr>
          <w:rFonts w:ascii="Arial" w:cs="Arial" w:eastAsia="Arial" w:hAnsi="Arial"/>
          <w:color w:val="000000"/>
          <w:sz w:val="22"/>
          <w:szCs w:val="22"/>
        </w:rPr>
        <w:t xml:space="preserve">Edge thickness indicates strength: solid thick = strong, dashed = optional</w:t>
      </w:r>
    </w:p>
    <w:p>
      <w:pPr>
        <w:pStyle w:val="ListParagraph"/>
        <w:numPr>
          <w:ilvl w:val="0"/>
          <w:numId w:val="2"/>
        </w:numPr>
        <w:spacing w:after="40" w:before="40"/>
      </w:pPr>
      <w:r>
        <w:rPr>
          <w:rFonts w:ascii="Arial" w:cs="Arial" w:eastAsia="Arial" w:hAnsi="Arial"/>
          <w:color w:val="000000"/>
          <w:sz w:val="22"/>
          <w:szCs w:val="22"/>
        </w:rPr>
        <w:t xml:space="preserve">Click a node: side panel slides in showing CI summary, health, owner, quick-links</w:t>
      </w:r>
    </w:p>
    <w:p>
      <w:pPr>
        <w:pStyle w:val="ListParagraph"/>
        <w:numPr>
          <w:ilvl w:val="0"/>
          <w:numId w:val="2"/>
        </w:numPr>
        <w:spacing w:after="40" w:before="40"/>
      </w:pPr>
      <w:r>
        <w:rPr>
          <w:rFonts w:ascii="Arial" w:cs="Arial" w:eastAsia="Arial" w:hAnsi="Arial"/>
          <w:color w:val="000000"/>
          <w:sz w:val="22"/>
          <w:szCs w:val="22"/>
        </w:rPr>
        <w:t xml:space="preserve">Right-click a node: context menu with View Detail, Find Impact, Expand Dependencies, Collapse</w:t>
      </w:r>
    </w:p>
    <w:p>
      <w:pPr>
        <w:pStyle w:val="ListParagraph"/>
        <w:numPr>
          <w:ilvl w:val="0"/>
          <w:numId w:val="2"/>
        </w:numPr>
        <w:spacing w:after="40" w:before="40"/>
      </w:pPr>
      <w:r>
        <w:rPr>
          <w:rFonts w:ascii="Arial" w:cs="Arial" w:eastAsia="Arial" w:hAnsi="Arial"/>
          <w:color w:val="000000"/>
          <w:sz w:val="22"/>
          <w:szCs w:val="22"/>
        </w:rPr>
        <w:t xml:space="preserve">Minimap in bottom-right corner for navigation in large graphs</w:t>
      </w:r>
    </w:p>
    <w:p>
      <w:pPr>
        <w:pStyle w:val="ListParagraph"/>
        <w:numPr>
          <w:ilvl w:val="0"/>
          <w:numId w:val="2"/>
        </w:numPr>
        <w:spacing w:after="40" w:before="40"/>
      </w:pPr>
      <w:r>
        <w:rPr>
          <w:rFonts w:ascii="Arial" w:cs="Arial" w:eastAsia="Arial" w:hAnsi="Arial"/>
          <w:color w:val="000000"/>
          <w:sz w:val="22"/>
          <w:szCs w:val="22"/>
        </w:rPr>
        <w:t xml:space="preserve">Filter panel: toggle which CI types and relationship types are visible</w:t>
      </w:r>
    </w:p>
    <w:p>
      <w:pPr>
        <w:pStyle w:val="ListParagraph"/>
        <w:numPr>
          <w:ilvl w:val="0"/>
          <w:numId w:val="2"/>
        </w:numPr>
        <w:spacing w:after="40" w:before="40"/>
      </w:pPr>
      <w:r>
        <w:rPr>
          <w:rFonts w:ascii="Arial" w:cs="Arial" w:eastAsia="Arial" w:hAnsi="Arial"/>
          <w:color w:val="000000"/>
          <w:sz w:val="22"/>
          <w:szCs w:val="22"/>
        </w:rPr>
        <w:t xml:space="preserve">Depth slider: control how many hops from the selected node to render</w:t>
      </w:r>
    </w:p>
    <w:p>
      <w:pPr>
        <w:pStyle w:val="ListParagraph"/>
        <w:numPr>
          <w:ilvl w:val="0"/>
          <w:numId w:val="2"/>
        </w:numPr>
        <w:spacing w:after="40" w:before="40"/>
      </w:pPr>
      <w:r>
        <w:rPr>
          <w:rFonts w:ascii="Arial" w:cs="Arial" w:eastAsia="Arial" w:hAnsi="Arial"/>
          <w:color w:val="000000"/>
          <w:sz w:val="22"/>
          <w:szCs w:val="22"/>
        </w:rPr>
        <w:t xml:space="preserve">Environment filter: show only CIs in a selected environment</w:t>
      </w:r>
    </w:p>
    <w:p>
      <w:pPr>
        <w:pStyle w:val="ListParagraph"/>
        <w:numPr>
          <w:ilvl w:val="0"/>
          <w:numId w:val="2"/>
        </w:numPr>
        <w:spacing w:after="40" w:before="40"/>
      </w:pPr>
      <w:r>
        <w:rPr>
          <w:rFonts w:ascii="Arial" w:cs="Arial" w:eastAsia="Arial" w:hAnsi="Arial"/>
          <w:color w:val="000000"/>
          <w:sz w:val="22"/>
          <w:szCs w:val="22"/>
        </w:rPr>
        <w:t xml:space="preserve">Export button: PNG, SVG, or JSON export of the graph</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6.5 Impact Analysis View</w:t>
      </w:r>
    </w:p>
    <w:p>
      <w:pPr>
        <w:spacing w:after="100" w:before="60"/>
      </w:pPr>
      <w:r>
        <w:rPr>
          <w:rFonts w:ascii="Arial" w:cs="Arial" w:eastAsia="Arial" w:hAnsi="Arial"/>
          <w:color w:val="000000"/>
          <w:sz w:val="22"/>
          <w:szCs w:val="22"/>
        </w:rPr>
        <w:t xml:space="preserve">Route: /graph/impact?ci_id=...</w:t>
      </w:r>
    </w:p>
    <w:p>
      <w:pPr>
        <w:spacing w:after="100" w:before="60"/>
      </w:pPr>
      <w:r>
        <w:rPr>
          <w:rFonts w:ascii="Arial" w:cs="Arial" w:eastAsia="Arial" w:hAnsi="Arial"/>
          <w:color w:val="000000"/>
          <w:sz w:val="22"/>
          <w:szCs w:val="22"/>
        </w:rPr>
        <w:t xml:space="preserve">Triggered from a node context menu or the Impact button on a CI detail page. Shows the blast radius if the selected CI goes down.</w:t>
      </w:r>
    </w:p>
    <w:p>
      <w:pPr>
        <w:pStyle w:val="ListParagraph"/>
        <w:numPr>
          <w:ilvl w:val="0"/>
          <w:numId w:val="2"/>
        </w:numPr>
        <w:spacing w:after="40" w:before="40"/>
      </w:pPr>
      <w:r>
        <w:rPr>
          <w:rFonts w:ascii="Arial" w:cs="Arial" w:eastAsia="Arial" w:hAnsi="Arial"/>
          <w:color w:val="000000"/>
          <w:sz w:val="22"/>
          <w:szCs w:val="22"/>
        </w:rPr>
        <w:t xml:space="preserve">Affected CIs are color-coded by impact depth: direct dependents in dark red, second-order in orange, third-order in amber</w:t>
      </w:r>
    </w:p>
    <w:p>
      <w:pPr>
        <w:pStyle w:val="ListParagraph"/>
        <w:numPr>
          <w:ilvl w:val="0"/>
          <w:numId w:val="2"/>
        </w:numPr>
        <w:spacing w:after="40" w:before="40"/>
      </w:pPr>
      <w:r>
        <w:rPr>
          <w:rFonts w:ascii="Arial" w:cs="Arial" w:eastAsia="Arial" w:hAnsi="Arial"/>
          <w:color w:val="000000"/>
          <w:sz w:val="22"/>
          <w:szCs w:val="22"/>
        </w:rPr>
        <w:t xml:space="preserve">Summary panel on the right: count of directly affected apps, total affected across all depths, list of P1 apps affected</w:t>
      </w:r>
    </w:p>
    <w:p>
      <w:pPr>
        <w:pStyle w:val="ListParagraph"/>
        <w:numPr>
          <w:ilvl w:val="0"/>
          <w:numId w:val="2"/>
        </w:numPr>
        <w:spacing w:after="40" w:before="40"/>
      </w:pPr>
      <w:r>
        <w:rPr>
          <w:rFonts w:ascii="Arial" w:cs="Arial" w:eastAsia="Arial" w:hAnsi="Arial"/>
          <w:color w:val="000000"/>
          <w:sz w:val="22"/>
          <w:szCs w:val="22"/>
        </w:rPr>
        <w:t xml:space="preserve">Sortable table below the graph: App Name, Impact Depth, SLA Tier, Owner Team, On-Call Contact</w:t>
      </w:r>
    </w:p>
    <w:p>
      <w:pPr>
        <w:pStyle w:val="ListParagraph"/>
        <w:numPr>
          <w:ilvl w:val="0"/>
          <w:numId w:val="2"/>
        </w:numPr>
        <w:spacing w:after="40" w:before="40"/>
      </w:pPr>
      <w:r>
        <w:rPr>
          <w:rFonts w:ascii="Arial" w:cs="Arial" w:eastAsia="Arial" w:hAnsi="Arial"/>
          <w:color w:val="000000"/>
          <w:sz w:val="22"/>
          <w:szCs w:val="22"/>
        </w:rPr>
        <w:t xml:space="preserve">'Export Impact Report' button generates a PDF snapshot of the analysis</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6.6 Search</w:t>
      </w:r>
    </w:p>
    <w:p>
      <w:pPr>
        <w:spacing w:after="100" w:before="60"/>
      </w:pPr>
      <w:r>
        <w:rPr>
          <w:rFonts w:ascii="Arial" w:cs="Arial" w:eastAsia="Arial" w:hAnsi="Arial"/>
          <w:color w:val="000000"/>
          <w:sz w:val="22"/>
          <w:szCs w:val="22"/>
        </w:rPr>
        <w:t xml:space="preserve">Route: /search?q=... — also accessible via CMD+K overlay from anywhere in the app.</w:t>
      </w:r>
    </w:p>
    <w:p>
      <w:pPr>
        <w:pStyle w:val="ListParagraph"/>
        <w:numPr>
          <w:ilvl w:val="0"/>
          <w:numId w:val="2"/>
        </w:numPr>
        <w:spacing w:after="40" w:before="40"/>
      </w:pPr>
      <w:r>
        <w:rPr>
          <w:rFonts w:ascii="Arial" w:cs="Arial" w:eastAsia="Arial" w:hAnsi="Arial"/>
          <w:color w:val="000000"/>
          <w:sz w:val="22"/>
          <w:szCs w:val="22"/>
        </w:rPr>
        <w:t xml:space="preserve">Instant results as you type (debounced 200ms), grouped by CI type: Applications, Servers, Databases, Endpoints, Teams</w:t>
      </w:r>
    </w:p>
    <w:p>
      <w:pPr>
        <w:pStyle w:val="ListParagraph"/>
        <w:numPr>
          <w:ilvl w:val="0"/>
          <w:numId w:val="2"/>
        </w:numPr>
        <w:spacing w:after="40" w:before="40"/>
      </w:pPr>
      <w:r>
        <w:rPr>
          <w:rFonts w:ascii="Arial" w:cs="Arial" w:eastAsia="Arial" w:hAnsi="Arial"/>
          <w:color w:val="000000"/>
          <w:sz w:val="22"/>
          <w:szCs w:val="22"/>
        </w:rPr>
        <w:t xml:space="preserve">Each result shows: CI name, type icon, owner team, status indicator</w:t>
      </w:r>
    </w:p>
    <w:p>
      <w:pPr>
        <w:pStyle w:val="ListParagraph"/>
        <w:numPr>
          <w:ilvl w:val="0"/>
          <w:numId w:val="2"/>
        </w:numPr>
        <w:spacing w:after="40" w:before="40"/>
      </w:pPr>
      <w:r>
        <w:rPr>
          <w:rFonts w:ascii="Arial" w:cs="Arial" w:eastAsia="Arial" w:hAnsi="Arial"/>
          <w:color w:val="000000"/>
          <w:sz w:val="22"/>
          <w:szCs w:val="22"/>
        </w:rPr>
        <w:t xml:space="preserve">Filters: narrow results to a specific CI type, environment, or owner team</w:t>
      </w:r>
    </w:p>
    <w:p>
      <w:pPr>
        <w:pStyle w:val="ListParagraph"/>
        <w:numPr>
          <w:ilvl w:val="0"/>
          <w:numId w:val="2"/>
        </w:numPr>
        <w:spacing w:after="40" w:before="40"/>
      </w:pPr>
      <w:r>
        <w:rPr>
          <w:rFonts w:ascii="Arial" w:cs="Arial" w:eastAsia="Arial" w:hAnsi="Arial"/>
          <w:color w:val="000000"/>
          <w:sz w:val="22"/>
          <w:szCs w:val="22"/>
        </w:rPr>
        <w:t xml:space="preserve">Keyboard navigation: arrow keys select results, Enter navigates to detail page</w:t>
      </w:r>
    </w:p>
    <w:p>
      <w:pPr>
        <w:pStyle w:val="ListParagraph"/>
        <w:numPr>
          <w:ilvl w:val="0"/>
          <w:numId w:val="2"/>
        </w:numPr>
        <w:spacing w:after="40" w:before="40"/>
      </w:pPr>
      <w:r>
        <w:rPr>
          <w:rFonts w:ascii="Arial" w:cs="Arial" w:eastAsia="Arial" w:hAnsi="Arial"/>
          <w:color w:val="000000"/>
          <w:sz w:val="22"/>
          <w:szCs w:val="22"/>
        </w:rPr>
        <w:t xml:space="preserve">Recent searches stored in localStorage (last 10 queries)</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6.7 CI Type Management</w:t>
      </w:r>
    </w:p>
    <w:p>
      <w:pPr>
        <w:spacing w:after="100" w:before="60"/>
      </w:pPr>
      <w:r>
        <w:rPr>
          <w:rFonts w:ascii="Arial" w:cs="Arial" w:eastAsia="Arial" w:hAnsi="Arial"/>
          <w:color w:val="000000"/>
          <w:sz w:val="22"/>
          <w:szCs w:val="22"/>
        </w:rPr>
        <w:t xml:space="preserve">Route: /admin/ci-types (Admin only)</w:t>
      </w:r>
    </w:p>
    <w:p>
      <w:pPr>
        <w:pStyle w:val="ListParagraph"/>
        <w:numPr>
          <w:ilvl w:val="0"/>
          <w:numId w:val="2"/>
        </w:numPr>
        <w:spacing w:after="40" w:before="40"/>
      </w:pPr>
      <w:r>
        <w:rPr>
          <w:rFonts w:ascii="Arial" w:cs="Arial" w:eastAsia="Arial" w:hAnsi="Arial"/>
          <w:color w:val="000000"/>
          <w:sz w:val="22"/>
          <w:szCs w:val="22"/>
        </w:rPr>
        <w:t xml:space="preserve">List all CI types in the system with record counts</w:t>
      </w:r>
    </w:p>
    <w:p>
      <w:pPr>
        <w:pStyle w:val="ListParagraph"/>
        <w:numPr>
          <w:ilvl w:val="0"/>
          <w:numId w:val="2"/>
        </w:numPr>
        <w:spacing w:after="40" w:before="40"/>
      </w:pPr>
      <w:r>
        <w:rPr>
          <w:rFonts w:ascii="Arial" w:cs="Arial" w:eastAsia="Arial" w:hAnsi="Arial"/>
          <w:color w:val="000000"/>
          <w:sz w:val="22"/>
          <w:szCs w:val="22"/>
        </w:rPr>
        <w:t xml:space="preserve">Per CI type: configure required fields, optional fields, display name, icon</w:t>
      </w:r>
    </w:p>
    <w:p>
      <w:pPr>
        <w:pStyle w:val="ListParagraph"/>
        <w:numPr>
          <w:ilvl w:val="0"/>
          <w:numId w:val="2"/>
        </w:numPr>
        <w:spacing w:after="40" w:before="40"/>
      </w:pPr>
      <w:r>
        <w:rPr>
          <w:rFonts w:ascii="Arial" w:cs="Arial" w:eastAsia="Arial" w:hAnsi="Arial"/>
          <w:color w:val="000000"/>
          <w:sz w:val="22"/>
          <w:szCs w:val="22"/>
        </w:rPr>
        <w:t xml:space="preserve">Custom extension field management: add key-value schema entries that appear in the UI as proper form fields</w:t>
      </w:r>
    </w:p>
    <w:p>
      <w:pPr>
        <w:pStyle w:val="ListParagraph"/>
        <w:numPr>
          <w:ilvl w:val="0"/>
          <w:numId w:val="2"/>
        </w:numPr>
        <w:spacing w:after="40" w:before="40"/>
      </w:pPr>
      <w:r>
        <w:rPr>
          <w:rFonts w:ascii="Arial" w:cs="Arial" w:eastAsia="Arial" w:hAnsi="Arial"/>
          <w:color w:val="000000"/>
          <w:sz w:val="22"/>
          <w:szCs w:val="22"/>
        </w:rPr>
        <w:t xml:space="preserve">Relationship type registry: define allowed relationship types and which CI types they can connect</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6.8 Audit Log (Global)</w:t>
      </w:r>
    </w:p>
    <w:p>
      <w:pPr>
        <w:spacing w:after="100" w:before="60"/>
      </w:pPr>
      <w:r>
        <w:rPr>
          <w:rFonts w:ascii="Arial" w:cs="Arial" w:eastAsia="Arial" w:hAnsi="Arial"/>
          <w:color w:val="000000"/>
          <w:sz w:val="22"/>
          <w:szCs w:val="22"/>
        </w:rPr>
        <w:t xml:space="preserve">Route: /audit</w:t>
      </w:r>
    </w:p>
    <w:p>
      <w:pPr>
        <w:pStyle w:val="ListParagraph"/>
        <w:numPr>
          <w:ilvl w:val="0"/>
          <w:numId w:val="2"/>
        </w:numPr>
        <w:spacing w:after="40" w:before="40"/>
      </w:pPr>
      <w:r>
        <w:rPr>
          <w:rFonts w:ascii="Arial" w:cs="Arial" w:eastAsia="Arial" w:hAnsi="Arial"/>
          <w:color w:val="000000"/>
          <w:sz w:val="22"/>
          <w:szCs w:val="22"/>
        </w:rPr>
        <w:t xml:space="preserve">Paginated, reverse-chronological table of all changes across all CIs</w:t>
      </w:r>
    </w:p>
    <w:p>
      <w:pPr>
        <w:pStyle w:val="ListParagraph"/>
        <w:numPr>
          <w:ilvl w:val="0"/>
          <w:numId w:val="2"/>
        </w:numPr>
        <w:spacing w:after="40" w:before="40"/>
      </w:pPr>
      <w:r>
        <w:rPr>
          <w:rFonts w:ascii="Arial" w:cs="Arial" w:eastAsia="Arial" w:hAnsi="Arial"/>
          <w:color w:val="000000"/>
          <w:sz w:val="22"/>
          <w:szCs w:val="22"/>
        </w:rPr>
        <w:t xml:space="preserve">Columns: Timestamp, Actor, Action, CI Type, CI Name (linked), Fields Changed, Source (ui/api/sync)</w:t>
      </w:r>
    </w:p>
    <w:p>
      <w:pPr>
        <w:pStyle w:val="ListParagraph"/>
        <w:numPr>
          <w:ilvl w:val="0"/>
          <w:numId w:val="2"/>
        </w:numPr>
        <w:spacing w:after="40" w:before="40"/>
      </w:pPr>
      <w:r>
        <w:rPr>
          <w:rFonts w:ascii="Arial" w:cs="Arial" w:eastAsia="Arial" w:hAnsi="Arial"/>
          <w:color w:val="000000"/>
          <w:sz w:val="22"/>
          <w:szCs w:val="22"/>
        </w:rPr>
        <w:t xml:space="preserve">Filter by: date range, actor, CI type, action type, source</w:t>
      </w:r>
    </w:p>
    <w:p>
      <w:pPr>
        <w:pStyle w:val="ListParagraph"/>
        <w:numPr>
          <w:ilvl w:val="0"/>
          <w:numId w:val="2"/>
        </w:numPr>
        <w:spacing w:after="40" w:before="40"/>
      </w:pPr>
      <w:r>
        <w:rPr>
          <w:rFonts w:ascii="Arial" w:cs="Arial" w:eastAsia="Arial" w:hAnsi="Arial"/>
          <w:color w:val="000000"/>
          <w:sz w:val="22"/>
          <w:szCs w:val="22"/>
        </w:rPr>
        <w:t xml:space="preserve">Click a row: expanded view showing full JSON diff of before/after field values</w:t>
      </w:r>
    </w:p>
    <w:p>
      <w:pPr>
        <w:pStyle w:val="ListParagraph"/>
        <w:numPr>
          <w:ilvl w:val="0"/>
          <w:numId w:val="2"/>
        </w:numPr>
        <w:spacing w:after="40" w:before="40"/>
      </w:pPr>
      <w:r>
        <w:rPr>
          <w:rFonts w:ascii="Arial" w:cs="Arial" w:eastAsia="Arial" w:hAnsi="Arial"/>
          <w:color w:val="000000"/>
          <w:sz w:val="22"/>
          <w:szCs w:val="22"/>
        </w:rPr>
        <w:t xml:space="preserve">Export: CSV download of filtered results</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6.9 Dashboard / Summary</w:t>
      </w:r>
    </w:p>
    <w:p>
      <w:pPr>
        <w:spacing w:after="100" w:before="60"/>
      </w:pPr>
      <w:r>
        <w:rPr>
          <w:rFonts w:ascii="Arial" w:cs="Arial" w:eastAsia="Arial" w:hAnsi="Arial"/>
          <w:color w:val="000000"/>
          <w:sz w:val="22"/>
          <w:szCs w:val="22"/>
        </w:rPr>
        <w:t xml:space="preserve">Route: / (home, default post-login)</w:t>
      </w:r>
    </w:p>
    <w:p>
      <w:pPr>
        <w:pStyle w:val="ListParagraph"/>
        <w:numPr>
          <w:ilvl w:val="0"/>
          <w:numId w:val="2"/>
        </w:numPr>
        <w:spacing w:after="40" w:before="40"/>
      </w:pPr>
      <w:r>
        <w:rPr>
          <w:rFonts w:ascii="Arial" w:cs="Arial" w:eastAsia="Arial" w:hAnsi="Arial"/>
          <w:color w:val="000000"/>
          <w:sz w:val="22"/>
          <w:szCs w:val="22"/>
        </w:rPr>
        <w:t xml:space="preserve">Total CI counts by type (Applications, Servers, Databases) with sparkline trends</w:t>
      </w:r>
    </w:p>
    <w:p>
      <w:pPr>
        <w:pStyle w:val="ListParagraph"/>
        <w:numPr>
          <w:ilvl w:val="0"/>
          <w:numId w:val="2"/>
        </w:numPr>
        <w:spacing w:after="40" w:before="40"/>
      </w:pPr>
      <w:r>
        <w:rPr>
          <w:rFonts w:ascii="Arial" w:cs="Arial" w:eastAsia="Arial" w:hAnsi="Arial"/>
          <w:color w:val="000000"/>
          <w:sz w:val="22"/>
          <w:szCs w:val="22"/>
        </w:rPr>
        <w:t xml:space="preserve">Health summary: donut chart of UP / DEGRADED / DOWN / UNKNOWN applications</w:t>
      </w:r>
    </w:p>
    <w:p>
      <w:pPr>
        <w:pStyle w:val="ListParagraph"/>
        <w:numPr>
          <w:ilvl w:val="0"/>
          <w:numId w:val="2"/>
        </w:numPr>
        <w:spacing w:after="40" w:before="40"/>
      </w:pPr>
      <w:r>
        <w:rPr>
          <w:rFonts w:ascii="Arial" w:cs="Arial" w:eastAsia="Arial" w:hAnsi="Arial"/>
          <w:color w:val="000000"/>
          <w:sz w:val="22"/>
          <w:szCs w:val="22"/>
        </w:rPr>
        <w:t xml:space="preserve">SLA tier breakdown: P1 / P2 / P3 counts with health overlay</w:t>
      </w:r>
    </w:p>
    <w:p>
      <w:pPr>
        <w:pStyle w:val="ListParagraph"/>
        <w:numPr>
          <w:ilvl w:val="0"/>
          <w:numId w:val="2"/>
        </w:numPr>
        <w:spacing w:after="40" w:before="40"/>
      </w:pPr>
      <w:r>
        <w:rPr>
          <w:rFonts w:ascii="Arial" w:cs="Arial" w:eastAsia="Arial" w:hAnsi="Arial"/>
          <w:color w:val="000000"/>
          <w:sz w:val="22"/>
          <w:szCs w:val="22"/>
        </w:rPr>
        <w:t xml:space="preserve">Recent Changes feed: last 20 audit log entries with actor, CI, and summary</w:t>
      </w:r>
    </w:p>
    <w:p>
      <w:pPr>
        <w:pStyle w:val="ListParagraph"/>
        <w:numPr>
          <w:ilvl w:val="0"/>
          <w:numId w:val="2"/>
        </w:numPr>
        <w:spacing w:after="40" w:before="40"/>
      </w:pPr>
      <w:r>
        <w:rPr>
          <w:rFonts w:ascii="Arial" w:cs="Arial" w:eastAsia="Arial" w:hAnsi="Arial"/>
          <w:color w:val="000000"/>
          <w:sz w:val="22"/>
          <w:szCs w:val="22"/>
        </w:rPr>
        <w:t xml:space="preserve">Unhealthy Applications list: sorted by SLA tier, showing apps that are DEGRADED or DOWN</w:t>
      </w:r>
    </w:p>
    <w:p>
      <w:pPr>
        <w:pStyle w:val="ListParagraph"/>
        <w:numPr>
          <w:ilvl w:val="0"/>
          <w:numId w:val="2"/>
        </w:numPr>
        <w:spacing w:after="40" w:before="40"/>
      </w:pPr>
      <w:r>
        <w:rPr>
          <w:rFonts w:ascii="Arial" w:cs="Arial" w:eastAsia="Arial" w:hAnsi="Arial"/>
          <w:color w:val="000000"/>
          <w:sz w:val="22"/>
          <w:szCs w:val="22"/>
        </w:rPr>
        <w:t xml:space="preserve">Stale CIs widget: applications not updated in &gt; 30 days, flagged for review</w:t>
      </w:r>
    </w:p>
    <w:p>
      <w:pPr>
        <w:pStyle w:val="ListParagraph"/>
        <w:numPr>
          <w:ilvl w:val="0"/>
          <w:numId w:val="2"/>
        </w:numPr>
        <w:spacing w:after="40" w:before="40"/>
      </w:pPr>
      <w:r>
        <w:rPr>
          <w:rFonts w:ascii="Arial" w:cs="Arial" w:eastAsia="Arial" w:hAnsi="Arial"/>
          <w:color w:val="000000"/>
          <w:sz w:val="22"/>
          <w:szCs w:val="22"/>
        </w:rPr>
        <w:t xml:space="preserve">Active Alerts panel: Prometheus alerts linked to CMDB applications</w:t>
      </w:r>
    </w:p>
    <w:p>
      <w:r>
        <w:br w:type="page"/>
      </w:r>
    </w:p>
    <w:p>
      <w:pPr>
        <w:pStyle w:val="Heading1"/>
        <w:shd w:fill="1F3864" w:val="clear"/>
        <w:spacing w:after="160" w:before="320"/>
        <w:ind w:left="200"/>
      </w:pPr>
      <w:r>
        <w:rPr>
          <w:rFonts w:ascii="Arial" w:cs="Arial" w:eastAsia="Arial" w:hAnsi="Arial"/>
          <w:b/>
          <w:bCs/>
          <w:color w:val="FFFFFF"/>
          <w:sz w:val="36"/>
          <w:szCs w:val="36"/>
        </w:rPr>
        <w:t xml:space="preserve">7. Integration Points</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7.1 probe-aggregator Integration</w:t>
      </w:r>
    </w:p>
    <w:p>
      <w:pPr>
        <w:spacing w:after="100" w:before="60"/>
      </w:pPr>
      <w:r>
        <w:rPr>
          <w:rFonts w:ascii="Arial" w:cs="Arial" w:eastAsia="Arial" w:hAnsi="Arial"/>
          <w:color w:val="000000"/>
          <w:sz w:val="22"/>
          <w:szCs w:val="22"/>
        </w:rPr>
        <w:t xml:space="preserve">The probe-aggregator is Justin's existing FastAPI service that runs network probes (HTTP, TCP, DNS, etc.) against endpoints and aggregates results. The CMDB integrates with it to pull live health status per application.</w:t>
      </w:r>
    </w:p>
    <w:p>
      <w:pPr>
        <w:spacing w:after="100" w:before="60"/>
      </w:pPr>
      <w:r>
        <w:rPr>
          <w:rFonts w:ascii="Arial" w:cs="Arial" w:eastAsia="Arial" w:hAnsi="Arial"/>
          <w:color w:val="000000"/>
          <w:sz w:val="22"/>
          <w:szCs w:val="22"/>
        </w:rPr>
        <w:t xml:space="preserve">Integration mechanism:</w:t>
      </w:r>
    </w:p>
    <w:p>
      <w:pPr>
        <w:pStyle w:val="ListParagraph"/>
        <w:numPr>
          <w:ilvl w:val="0"/>
          <w:numId w:val="2"/>
        </w:numPr>
        <w:spacing w:after="40" w:before="40"/>
      </w:pPr>
      <w:r>
        <w:rPr>
          <w:rFonts w:ascii="Arial" w:cs="Arial" w:eastAsia="Arial" w:hAnsi="Arial"/>
          <w:b/>
          <w:bCs/>
          <w:color w:val="000000"/>
          <w:sz w:val="22"/>
          <w:szCs w:val="22"/>
        </w:rPr>
        <w:t xml:space="preserve">Sync adapter: </w:t>
      </w:r>
      <w:r>
        <w:rPr>
          <w:rFonts w:ascii="Arial" w:cs="Arial" w:eastAsia="Arial" w:hAnsi="Arial"/>
          <w:color w:val="000000"/>
          <w:sz w:val="22"/>
          <w:szCs w:val="22"/>
        </w:rPr>
        <w:t xml:space="preserve">ProbeAggregatorAdapter polls the probe-aggregator REST API every 60 seconds. Endpoint: GET /api/results/latest?group_by=app_slug (requires probe-aggregator to tag probes with app slugs).</w:t>
      </w:r>
    </w:p>
    <w:p>
      <w:pPr>
        <w:pStyle w:val="ListParagraph"/>
        <w:numPr>
          <w:ilvl w:val="0"/>
          <w:numId w:val="2"/>
        </w:numPr>
        <w:spacing w:after="40" w:before="40"/>
      </w:pPr>
      <w:r>
        <w:rPr>
          <w:rFonts w:ascii="Arial" w:cs="Arial" w:eastAsia="Arial" w:hAnsi="Arial"/>
          <w:b/>
          <w:bCs/>
          <w:color w:val="000000"/>
          <w:sz w:val="22"/>
          <w:szCs w:val="22"/>
        </w:rPr>
        <w:t xml:space="preserve">Data mapping: </w:t>
      </w:r>
      <w:r>
        <w:rPr>
          <w:rFonts w:ascii="Arial" w:cs="Arial" w:eastAsia="Arial" w:hAnsi="Arial"/>
          <w:color w:val="000000"/>
          <w:sz w:val="22"/>
          <w:szCs w:val="22"/>
        </w:rPr>
        <w:t xml:space="preserve">probe-aggregator result status (UP/DOWN/DEGRADED) maps directly to the CMDB health_status enum on the application entity.</w:t>
      </w:r>
    </w:p>
    <w:p>
      <w:pPr>
        <w:pStyle w:val="ListParagraph"/>
        <w:numPr>
          <w:ilvl w:val="0"/>
          <w:numId w:val="2"/>
        </w:numPr>
        <w:spacing w:after="40" w:before="40"/>
      </w:pPr>
      <w:r>
        <w:rPr>
          <w:rFonts w:ascii="Arial" w:cs="Arial" w:eastAsia="Arial" w:hAnsi="Arial"/>
          <w:b/>
          <w:bCs/>
          <w:color w:val="000000"/>
          <w:sz w:val="22"/>
          <w:szCs w:val="22"/>
        </w:rPr>
        <w:t xml:space="preserve">Display: </w:t>
      </w:r>
      <w:r>
        <w:rPr>
          <w:rFonts w:ascii="Arial" w:cs="Arial" w:eastAsia="Arial" w:hAnsi="Arial"/>
          <w:color w:val="000000"/>
          <w:sz w:val="22"/>
          <w:szCs w:val="22"/>
        </w:rPr>
        <w:t xml:space="preserve">CMDB UI shows probe results on the Application Health tab. A mini probe-status table lists each probe (HTTP /health, TCP port 443) with its last result, last check time, and latency.</w:t>
      </w:r>
    </w:p>
    <w:p>
      <w:pPr>
        <w:pStyle w:val="ListParagraph"/>
        <w:numPr>
          <w:ilvl w:val="0"/>
          <w:numId w:val="2"/>
        </w:numPr>
        <w:spacing w:after="40" w:before="40"/>
      </w:pPr>
      <w:r>
        <w:rPr>
          <w:rFonts w:ascii="Arial" w:cs="Arial" w:eastAsia="Arial" w:hAnsi="Arial"/>
          <w:b/>
          <w:bCs/>
          <w:color w:val="000000"/>
          <w:sz w:val="22"/>
          <w:szCs w:val="22"/>
        </w:rPr>
        <w:t xml:space="preserve">Configuration: </w:t>
      </w:r>
      <w:r>
        <w:rPr>
          <w:rFonts w:ascii="Arial" w:cs="Arial" w:eastAsia="Arial" w:hAnsi="Arial"/>
          <w:color w:val="000000"/>
          <w:sz w:val="22"/>
          <w:szCs w:val="22"/>
        </w:rPr>
        <w:t xml:space="preserve">Requires probe-aggregator base URL and API key to be set in CMDB environment variables: PROBE_AGGREGATOR_URL, PROBE_AGGREGATOR_API_KEY.</w:t>
      </w:r>
    </w:p>
    <w:p>
      <w:pPr>
        <w:pStyle w:val="ListParagraph"/>
        <w:numPr>
          <w:ilvl w:val="0"/>
          <w:numId w:val="2"/>
        </w:numPr>
        <w:spacing w:after="40" w:before="40"/>
      </w:pPr>
      <w:r>
        <w:rPr>
          <w:rFonts w:ascii="Arial" w:cs="Arial" w:eastAsia="Arial" w:hAnsi="Arial"/>
          <w:b/>
          <w:bCs/>
          <w:color w:val="000000"/>
          <w:sz w:val="22"/>
          <w:szCs w:val="22"/>
        </w:rPr>
        <w:t xml:space="preserve">Fallback: </w:t>
      </w:r>
      <w:r>
        <w:rPr>
          <w:rFonts w:ascii="Arial" w:cs="Arial" w:eastAsia="Arial" w:hAnsi="Arial"/>
          <w:color w:val="000000"/>
          <w:sz w:val="22"/>
          <w:szCs w:val="22"/>
        </w:rPr>
        <w:t xml:space="preserve">If probe-aggregator is unreachable, CMDB marks health as UNKNOWN (not DOWN) and shows last-known timestamp.</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7.2 Prometheus / Grafana Integration</w:t>
      </w:r>
    </w:p>
    <w:p>
      <w:pPr>
        <w:spacing w:after="100" w:before="60"/>
      </w:pPr>
      <w:r>
        <w:rPr>
          <w:rFonts w:ascii="Arial" w:cs="Arial" w:eastAsia="Arial" w:hAnsi="Arial"/>
          <w:color w:val="000000"/>
          <w:sz w:val="22"/>
          <w:szCs w:val="22"/>
        </w:rPr>
        <w:t xml:space="preserve">CMDB connects to Prometheus to pull active alert states for each application.</w:t>
      </w:r>
    </w:p>
    <w:p>
      <w:pPr>
        <w:pStyle w:val="ListParagraph"/>
        <w:numPr>
          <w:ilvl w:val="0"/>
          <w:numId w:val="2"/>
        </w:numPr>
        <w:spacing w:after="40" w:before="40"/>
      </w:pPr>
      <w:r>
        <w:rPr>
          <w:rFonts w:ascii="Arial" w:cs="Arial" w:eastAsia="Arial" w:hAnsi="Arial"/>
          <w:b/>
          <w:bCs/>
          <w:color w:val="000000"/>
          <w:sz w:val="22"/>
          <w:szCs w:val="22"/>
        </w:rPr>
        <w:t xml:space="preserve">Alert sync: </w:t>
      </w:r>
      <w:r>
        <w:rPr>
          <w:rFonts w:ascii="Arial" w:cs="Arial" w:eastAsia="Arial" w:hAnsi="Arial"/>
          <w:color w:val="000000"/>
          <w:sz w:val="22"/>
          <w:szCs w:val="22"/>
        </w:rPr>
        <w:t xml:space="preserve">PrometheusAdapter queries the Prometheus Alertmanager API (GET /api/v2/alerts) every 30 seconds. Alerts are matched to CMDB applications by label (app_slug or service label).</w:t>
      </w:r>
    </w:p>
    <w:p>
      <w:pPr>
        <w:pStyle w:val="ListParagraph"/>
        <w:numPr>
          <w:ilvl w:val="0"/>
          <w:numId w:val="2"/>
        </w:numPr>
        <w:spacing w:after="40" w:before="40"/>
      </w:pPr>
      <w:r>
        <w:rPr>
          <w:rFonts w:ascii="Arial" w:cs="Arial" w:eastAsia="Arial" w:hAnsi="Arial"/>
          <w:b/>
          <w:bCs/>
          <w:color w:val="000000"/>
          <w:sz w:val="22"/>
          <w:szCs w:val="22"/>
        </w:rPr>
        <w:t xml:space="preserve">Alert display: </w:t>
      </w:r>
      <w:r>
        <w:rPr>
          <w:rFonts w:ascii="Arial" w:cs="Arial" w:eastAsia="Arial" w:hAnsi="Arial"/>
          <w:color w:val="000000"/>
          <w:sz w:val="22"/>
          <w:szCs w:val="22"/>
        </w:rPr>
        <w:t xml:space="preserve">Active alerts appear on the Application Detail Health tab, and on the global Dashboard as an alert panel. Each alert shows: rule name, severity, duration, labels.</w:t>
      </w:r>
    </w:p>
    <w:p>
      <w:pPr>
        <w:pStyle w:val="ListParagraph"/>
        <w:numPr>
          <w:ilvl w:val="0"/>
          <w:numId w:val="2"/>
        </w:numPr>
        <w:spacing w:after="40" w:before="40"/>
      </w:pPr>
      <w:r>
        <w:rPr>
          <w:rFonts w:ascii="Arial" w:cs="Arial" w:eastAsia="Arial" w:hAnsi="Arial"/>
          <w:b/>
          <w:bCs/>
          <w:color w:val="000000"/>
          <w:sz w:val="22"/>
          <w:szCs w:val="22"/>
        </w:rPr>
        <w:t xml:space="preserve">Grafana links: </w:t>
      </w:r>
      <w:r>
        <w:rPr>
          <w:rFonts w:ascii="Arial" w:cs="Arial" w:eastAsia="Arial" w:hAnsi="Arial"/>
          <w:color w:val="000000"/>
          <w:sz w:val="22"/>
          <w:szCs w:val="22"/>
        </w:rPr>
        <w:t xml:space="preserve">Each application can have an optional grafana_dashboard_url field. CMDB UI renders an iframe embed or external link button to the Grafana dashboard.</w:t>
      </w:r>
    </w:p>
    <w:p>
      <w:pPr>
        <w:pStyle w:val="ListParagraph"/>
        <w:numPr>
          <w:ilvl w:val="0"/>
          <w:numId w:val="2"/>
        </w:numPr>
        <w:spacing w:after="40" w:before="40"/>
      </w:pPr>
      <w:r>
        <w:rPr>
          <w:rFonts w:ascii="Arial" w:cs="Arial" w:eastAsia="Arial" w:hAnsi="Arial"/>
          <w:b/>
          <w:bCs/>
          <w:color w:val="000000"/>
          <w:sz w:val="22"/>
          <w:szCs w:val="22"/>
        </w:rPr>
        <w:t xml:space="preserve">Prometheus URL config: </w:t>
      </w:r>
      <w:r>
        <w:rPr>
          <w:rFonts w:ascii="Arial" w:cs="Arial" w:eastAsia="Arial" w:hAnsi="Arial"/>
          <w:color w:val="000000"/>
          <w:sz w:val="22"/>
          <w:szCs w:val="22"/>
        </w:rPr>
        <w:t xml:space="preserve">PROMETHEUS_URL environment variable. No auth needed for internal Prometheus; bearer token supported via PROMETHEUS_TOKEN.</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7.3 GitHub Integration</w:t>
      </w:r>
    </w:p>
    <w:p>
      <w:pPr>
        <w:spacing w:after="100" w:before="60"/>
      </w:pPr>
      <w:r>
        <w:rPr>
          <w:rFonts w:ascii="Arial" w:cs="Arial" w:eastAsia="Arial" w:hAnsi="Arial"/>
          <w:color w:val="000000"/>
          <w:sz w:val="22"/>
          <w:szCs w:val="22"/>
        </w:rPr>
        <w:t xml:space="preserve">The GitHub PAT located at C:\Users\jurbi\Workspace\ghpat.token is used for all GitHub API calls. In the Podman container, this should be mounted as a secret or passed as an environment variable GITHUB_PAT.</w:t>
      </w:r>
    </w:p>
    <w:p>
      <w:pPr>
        <w:spacing w:after="100" w:before="60"/>
      </w:pPr>
      <w:r>
        <w:rPr>
          <w:rFonts w:ascii="Arial" w:cs="Arial" w:eastAsia="Arial" w:hAnsi="Arial"/>
          <w:color w:val="000000"/>
          <w:sz w:val="22"/>
          <w:szCs w:val="22"/>
        </w:rPr>
        <w:t xml:space="preserve">Capabilities:</w:t>
      </w:r>
    </w:p>
    <w:p>
      <w:pPr>
        <w:pStyle w:val="ListParagraph"/>
        <w:numPr>
          <w:ilvl w:val="0"/>
          <w:numId w:val="2"/>
        </w:numPr>
        <w:spacing w:after="40" w:before="40"/>
      </w:pPr>
      <w:r>
        <w:rPr>
          <w:rFonts w:ascii="Arial" w:cs="Arial" w:eastAsia="Arial" w:hAnsi="Arial"/>
          <w:b/>
          <w:bCs/>
          <w:color w:val="000000"/>
          <w:sz w:val="22"/>
          <w:szCs w:val="22"/>
        </w:rPr>
        <w:t xml:space="preserve">Repository metadata sync: </w:t>
      </w:r>
      <w:r>
        <w:rPr>
          <w:rFonts w:ascii="Arial" w:cs="Arial" w:eastAsia="Arial" w:hAnsi="Arial"/>
          <w:color w:val="000000"/>
          <w:sz w:val="22"/>
          <w:szCs w:val="22"/>
        </w:rPr>
        <w:t xml:space="preserve">GitHubAdapter calls GET /repos/:owner/:repo using the app's repo_url field. Syncs: language, topics (as tags), default branch, last commit SHA and timestamp, open issue count, visibility.</w:t>
      </w:r>
    </w:p>
    <w:p>
      <w:pPr>
        <w:pStyle w:val="ListParagraph"/>
        <w:numPr>
          <w:ilvl w:val="0"/>
          <w:numId w:val="2"/>
        </w:numPr>
        <w:spacing w:after="40" w:before="40"/>
      </w:pPr>
      <w:r>
        <w:rPr>
          <w:rFonts w:ascii="Arial" w:cs="Arial" w:eastAsia="Arial" w:hAnsi="Arial"/>
          <w:b/>
          <w:bCs/>
          <w:color w:val="000000"/>
          <w:sz w:val="22"/>
          <w:szCs w:val="22"/>
        </w:rPr>
        <w:t xml:space="preserve">Deployment status: </w:t>
      </w:r>
      <w:r>
        <w:rPr>
          <w:rFonts w:ascii="Arial" w:cs="Arial" w:eastAsia="Arial" w:hAnsi="Arial"/>
          <w:color w:val="000000"/>
          <w:sz w:val="22"/>
          <w:szCs w:val="22"/>
        </w:rPr>
        <w:t xml:space="preserve">GET /repos/:owner/:repo/deployments — fetches latest deployment per environment and updates the CMDB deployment record.</w:t>
      </w:r>
    </w:p>
    <w:p>
      <w:pPr>
        <w:pStyle w:val="ListParagraph"/>
        <w:numPr>
          <w:ilvl w:val="0"/>
          <w:numId w:val="2"/>
        </w:numPr>
        <w:spacing w:after="40" w:before="40"/>
      </w:pPr>
      <w:r>
        <w:rPr>
          <w:rFonts w:ascii="Arial" w:cs="Arial" w:eastAsia="Arial" w:hAnsi="Arial"/>
          <w:b/>
          <w:bCs/>
          <w:color w:val="000000"/>
          <w:sz w:val="22"/>
          <w:szCs w:val="22"/>
        </w:rPr>
        <w:t xml:space="preserve">GitHub Actions pipeline status: </w:t>
      </w:r>
      <w:r>
        <w:rPr>
          <w:rFonts w:ascii="Arial" w:cs="Arial" w:eastAsia="Arial" w:hAnsi="Arial"/>
          <w:color w:val="000000"/>
          <w:sz w:val="22"/>
          <w:szCs w:val="22"/>
        </w:rPr>
        <w:t xml:space="preserve">GET /repos/:owner/:repo/actions/runs?branch=main&amp;per_page=1 — fetches last pipeline run status (success/failure/in_progress) and run URL.</w:t>
      </w:r>
    </w:p>
    <w:p>
      <w:pPr>
        <w:pStyle w:val="ListParagraph"/>
        <w:numPr>
          <w:ilvl w:val="0"/>
          <w:numId w:val="2"/>
        </w:numPr>
        <w:spacing w:after="40" w:before="40"/>
      </w:pPr>
      <w:r>
        <w:rPr>
          <w:rFonts w:ascii="Arial" w:cs="Arial" w:eastAsia="Arial" w:hAnsi="Arial"/>
          <w:b/>
          <w:bCs/>
          <w:color w:val="000000"/>
          <w:sz w:val="22"/>
          <w:szCs w:val="22"/>
        </w:rPr>
        <w:t xml:space="preserve">Linking: </w:t>
      </w:r>
      <w:r>
        <w:rPr>
          <w:rFonts w:ascii="Arial" w:cs="Arial" w:eastAsia="Arial" w:hAnsi="Arial"/>
          <w:color w:val="000000"/>
          <w:sz w:val="22"/>
          <w:szCs w:val="22"/>
        </w:rPr>
        <w:t xml:space="preserve">CMDB UI shows a GitHub button on the Application detail page opening the repo in a new tab. Last commit SHA and message shown inline.</w:t>
      </w:r>
    </w:p>
    <w:p>
      <w:pPr>
        <w:pStyle w:val="ListParagraph"/>
        <w:numPr>
          <w:ilvl w:val="0"/>
          <w:numId w:val="2"/>
        </w:numPr>
        <w:spacing w:after="40" w:before="40"/>
      </w:pPr>
      <w:r>
        <w:rPr>
          <w:rFonts w:ascii="Arial" w:cs="Arial" w:eastAsia="Arial" w:hAnsi="Arial"/>
          <w:b/>
          <w:bCs/>
          <w:color w:val="000000"/>
          <w:sz w:val="22"/>
          <w:szCs w:val="22"/>
        </w:rPr>
        <w:t xml:space="preserve">Auto-discovery (Phase 4): </w:t>
      </w:r>
      <w:r>
        <w:rPr>
          <w:rFonts w:ascii="Arial" w:cs="Arial" w:eastAsia="Arial" w:hAnsi="Arial"/>
          <w:color w:val="000000"/>
          <w:sz w:val="22"/>
          <w:szCs w:val="22"/>
        </w:rPr>
        <w:t xml:space="preserve">Scan all repos in a GitHub org that have a .cmdb.yaml manifest file and auto-create or update the corresponding CMDB application record.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5D9F"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SECURITY</w:t>
            </w:r>
          </w:p>
        </w:tc>
        <w:tc>
          <w:tcPr>
            <w:tcW w:type="dxa" w:w="8160"/>
            <w:tcBorders>
              <w:top w:val="none" w:color="FFFFFF" w:sz="0"/>
              <w:left w:val="none" w:color="FFFFFF" w:sz="0"/>
              <w:bottom w:val="none" w:color="FFFFFF" w:sz="0"/>
              <w:right w:val="none" w:color="FFFFFF" w:sz="0"/>
            </w:tcBorders>
            <w:shd w:fill="EEF4FC" w:val="clear"/>
            <w:tcMar>
              <w:top w:type="dxa" w:w="100"/>
              <w:left w:type="dxa" w:w="160"/>
              <w:bottom w:type="dxa" w:w="100"/>
              <w:right w:type="dxa" w:w="120"/>
            </w:tcMar>
          </w:tcPr>
          <w:p>
            <w:r>
              <w:rPr>
                <w:rFonts w:ascii="Arial" w:cs="Arial" w:eastAsia="Arial" w:hAnsi="Arial"/>
                <w:color w:val="000000"/>
                <w:sz w:val="21"/>
                <w:szCs w:val="21"/>
              </w:rPr>
              <w:t xml:space="preserve">The GitHub PAT should be scoped to: repo (read), read:org, read:user. Never grant write access. In Podman, pass as environment variable: -e GITHUB_PAT=$(cat /path/to/ghpat.token)</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7.4 Kemp Load Balancer Integration</w:t>
      </w:r>
    </w:p>
    <w:p>
      <w:pPr>
        <w:spacing w:after="100" w:before="60"/>
      </w:pPr>
      <w:r>
        <w:rPr>
          <w:rFonts w:ascii="Arial" w:cs="Arial" w:eastAsia="Arial" w:hAnsi="Arial"/>
          <w:color w:val="000000"/>
          <w:sz w:val="22"/>
          <w:szCs w:val="22"/>
        </w:rPr>
        <w:t xml:space="preserve">Kemp is a load balancer that sits in front of applications. The CMDB integrates to pull real-server health from Kemp's REST API.</w:t>
      </w:r>
    </w:p>
    <w:p>
      <w:pPr>
        <w:pStyle w:val="ListParagraph"/>
        <w:numPr>
          <w:ilvl w:val="0"/>
          <w:numId w:val="2"/>
        </w:numPr>
        <w:spacing w:after="40" w:before="40"/>
      </w:pPr>
      <w:r>
        <w:rPr>
          <w:rFonts w:ascii="Arial" w:cs="Arial" w:eastAsia="Arial" w:hAnsi="Arial"/>
          <w:b/>
          <w:bCs/>
          <w:color w:val="000000"/>
          <w:sz w:val="22"/>
          <w:szCs w:val="22"/>
        </w:rPr>
        <w:t xml:space="preserve">Adapter: </w:t>
      </w:r>
      <w:r>
        <w:rPr>
          <w:rFonts w:ascii="Arial" w:cs="Arial" w:eastAsia="Arial" w:hAnsi="Arial"/>
          <w:color w:val="000000"/>
          <w:sz w:val="22"/>
          <w:szCs w:val="22"/>
        </w:rPr>
        <w:t xml:space="preserve">KempAdapter polls the Kemp API for virtual service and real server status. Kemp API endpoint: GET /access/listvs — returns virtual service list with real server health.</w:t>
      </w:r>
    </w:p>
    <w:p>
      <w:pPr>
        <w:pStyle w:val="ListParagraph"/>
        <w:numPr>
          <w:ilvl w:val="0"/>
          <w:numId w:val="2"/>
        </w:numPr>
        <w:spacing w:after="40" w:before="40"/>
      </w:pPr>
      <w:r>
        <w:rPr>
          <w:rFonts w:ascii="Arial" w:cs="Arial" w:eastAsia="Arial" w:hAnsi="Arial"/>
          <w:b/>
          <w:bCs/>
          <w:color w:val="000000"/>
          <w:sz w:val="22"/>
          <w:szCs w:val="22"/>
        </w:rPr>
        <w:t xml:space="preserve">Mapping: </w:t>
      </w:r>
      <w:r>
        <w:rPr>
          <w:rFonts w:ascii="Arial" w:cs="Arial" w:eastAsia="Arial" w:hAnsi="Arial"/>
          <w:color w:val="000000"/>
          <w:sz w:val="22"/>
          <w:szCs w:val="22"/>
        </w:rPr>
        <w:t xml:space="preserve">Real servers in Kemp are matched to CMDB server CIs by IP address or hostname. Virtual services are matched to CMDB applications by VIP IP or hostname.</w:t>
      </w:r>
    </w:p>
    <w:p>
      <w:pPr>
        <w:pStyle w:val="ListParagraph"/>
        <w:numPr>
          <w:ilvl w:val="0"/>
          <w:numId w:val="2"/>
        </w:numPr>
        <w:spacing w:after="40" w:before="40"/>
      </w:pPr>
      <w:r>
        <w:rPr>
          <w:rFonts w:ascii="Arial" w:cs="Arial" w:eastAsia="Arial" w:hAnsi="Arial"/>
          <w:b/>
          <w:bCs/>
          <w:color w:val="000000"/>
          <w:sz w:val="22"/>
          <w:szCs w:val="22"/>
        </w:rPr>
        <w:t xml:space="preserve">Data populated: </w:t>
      </w:r>
      <w:r>
        <w:rPr>
          <w:rFonts w:ascii="Arial" w:cs="Arial" w:eastAsia="Arial" w:hAnsi="Arial"/>
          <w:color w:val="000000"/>
          <w:sz w:val="22"/>
          <w:szCs w:val="22"/>
        </w:rPr>
        <w:t xml:space="preserve">Server health status (active/disabled/failed) per Kemp real server. Load balancer relationship: app LOAD_BALANCED_BY Kemp VIP (tracked as a CI relationship).</w:t>
      </w:r>
    </w:p>
    <w:p>
      <w:pPr>
        <w:pStyle w:val="ListParagraph"/>
        <w:numPr>
          <w:ilvl w:val="0"/>
          <w:numId w:val="2"/>
        </w:numPr>
        <w:spacing w:after="40" w:before="40"/>
      </w:pPr>
      <w:r>
        <w:rPr>
          <w:rFonts w:ascii="Arial" w:cs="Arial" w:eastAsia="Arial" w:hAnsi="Arial"/>
          <w:b/>
          <w:bCs/>
          <w:color w:val="000000"/>
          <w:sz w:val="22"/>
          <w:szCs w:val="22"/>
        </w:rPr>
        <w:t xml:space="preserve">Config: </w:t>
      </w:r>
      <w:r>
        <w:rPr>
          <w:rFonts w:ascii="Arial" w:cs="Arial" w:eastAsia="Arial" w:hAnsi="Arial"/>
          <w:color w:val="000000"/>
          <w:sz w:val="22"/>
          <w:szCs w:val="22"/>
        </w:rPr>
        <w:t xml:space="preserve">KEMP_BASE_URL, KEMP_USERNAME, KEMP_PASSWORD environment variables. Kemp API uses HTTP Basic Auth.</w:t>
      </w:r>
    </w:p>
    <w:p>
      <w:pPr>
        <w:pStyle w:val="ListParagraph"/>
        <w:numPr>
          <w:ilvl w:val="0"/>
          <w:numId w:val="2"/>
        </w:numPr>
        <w:spacing w:after="40" w:before="40"/>
      </w:pPr>
      <w:r>
        <w:rPr>
          <w:rFonts w:ascii="Arial" w:cs="Arial" w:eastAsia="Arial" w:hAnsi="Arial"/>
          <w:b/>
          <w:bCs/>
          <w:color w:val="000000"/>
          <w:sz w:val="22"/>
          <w:szCs w:val="22"/>
        </w:rPr>
        <w:t xml:space="preserve">Display: </w:t>
      </w:r>
      <w:r>
        <w:rPr>
          <w:rFonts w:ascii="Arial" w:cs="Arial" w:eastAsia="Arial" w:hAnsi="Arial"/>
          <w:color w:val="000000"/>
          <w:sz w:val="22"/>
          <w:szCs w:val="22"/>
        </w:rPr>
        <w:t xml:space="preserve">Application infrastructure tab shows the Kemp VIP and real server statuses. A red real server indicates a Kemp health check failure.</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7.5 Integration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276"/>
        <w:gridCol w:w="3464"/>
      </w:tblGrid>
      <w:tr>
        <w:trPr>
          <w:tblHeader/>
        </w:trPr>
        <w:tc>
          <w:tcPr>
            <w:tcW w:type="dxa" w:w="2620"/>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Integration</w:t>
            </w:r>
          </w:p>
        </w:tc>
        <w:tc>
          <w:tcPr>
            <w:tcW w:type="dxa" w:w="3276"/>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Environment Variables Required</w:t>
            </w:r>
          </w:p>
        </w:tc>
        <w:tc>
          <w:tcPr>
            <w:tcW w:type="dxa" w:w="3464"/>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Sync Frequency</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probe-aggregator</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PROBE_AGGREGATOR_URL, PROBE_AGGREGATOR_API_KEY</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Every 60 seconds</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Prometheus</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PROMETHEUS_URL, PROMETHEUS_TOKEN (optional)</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Every 30 seconds</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Grafana</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GRAFANA_URL (for iframe embed base URL)</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Link only, no sync</w:t>
            </w:r>
          </w:p>
        </w:tc>
      </w:tr>
      <w:tr>
        <w:trPr>
          <w:tblHeader w:val="false"/>
        </w:trPr>
        <w:tc>
          <w:tcPr>
            <w:tcW w:type="dxa" w:w="262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GitHub</w:t>
            </w:r>
          </w:p>
        </w:tc>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GITHUB_PAT, GITHUB_ORG (optional)</w:t>
            </w:r>
          </w:p>
        </w:tc>
        <w:tc>
          <w:tcPr>
            <w:tcW w:type="dxa" w:w="346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Every 15 minutes</w:t>
            </w:r>
          </w:p>
        </w:tc>
      </w:tr>
      <w:tr>
        <w:trPr>
          <w:tblHeader w:val="false"/>
        </w:trPr>
        <w:tc>
          <w:tcPr>
            <w:tcW w:type="dxa" w:w="26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Kemp</w:t>
            </w:r>
          </w:p>
        </w:tc>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KEMP_BASE_URL, KEMP_USERNAME, KEMP_PASSWORD</w:t>
            </w:r>
          </w:p>
        </w:tc>
        <w:tc>
          <w:tcPr>
            <w:tcW w:type="dxa" w:w="346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Every 60 seconds</w:t>
            </w:r>
          </w:p>
        </w:tc>
      </w:tr>
    </w:tbl>
    <w:p>
      <w:r>
        <w:br w:type="page"/>
      </w:r>
    </w:p>
    <w:p>
      <w:pPr>
        <w:pStyle w:val="Heading1"/>
        <w:shd w:fill="1F3864" w:val="clear"/>
        <w:spacing w:after="160" w:before="320"/>
        <w:ind w:left="200"/>
      </w:pPr>
      <w:r>
        <w:rPr>
          <w:rFonts w:ascii="Arial" w:cs="Arial" w:eastAsia="Arial" w:hAnsi="Arial"/>
          <w:b/>
          <w:bCs/>
          <w:color w:val="FFFFFF"/>
          <w:sz w:val="36"/>
          <w:szCs w:val="36"/>
        </w:rPr>
        <w:t xml:space="preserve">8. Implementation Roadmap</w:t>
      </w:r>
    </w:p>
    <w:p>
      <w:pPr>
        <w:spacing w:after="100" w:before="60"/>
      </w:pPr>
      <w:r>
        <w:rPr>
          <w:rFonts w:ascii="Arial" w:cs="Arial" w:eastAsia="Arial" w:hAnsi="Arial"/>
          <w:color w:val="000000"/>
          <w:sz w:val="22"/>
          <w:szCs w:val="22"/>
        </w:rPr>
        <w:t xml:space="preserve">The roadmap covers Phase 1 (Core) and Phase 2 (Relationships &amp; Topology) in detail with week-by-week milestones. Phases 3 and 4 are outlined at the milestone level. Assumes a single developer (with AI assistance) working full-time.</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8.1 Phase 1 — Core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Week / Sprint</w:t>
            </w:r>
          </w:p>
        </w:tc>
        <w:tc>
          <w:tcPr>
            <w:tcW w:type="dxa" w:w="1600"/>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Milestone</w:t>
            </w:r>
          </w:p>
        </w:tc>
        <w:tc>
          <w:tcPr>
            <w:tcW w:type="dxa" w:w="6160"/>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Deliverables</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2E5D9F"/>
                <w:sz w:val="21"/>
                <w:szCs w:val="21"/>
              </w:rPr>
              <w:t xml:space="preserve">Week 1</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000000"/>
                <w:sz w:val="21"/>
                <w:szCs w:val="21"/>
              </w:rPr>
              <w:t xml:space="preserve">Project Scaffold</w:t>
            </w:r>
          </w:p>
        </w:tc>
        <w:tc>
          <w:tcPr>
            <w:tcW w:type="dxa" w:w="6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color w:val="000000"/>
                <w:sz w:val="21"/>
                <w:szCs w:val="21"/>
              </w:rPr>
              <w:t xml:space="preserve">Podman Compose file with postgres + FastAPI + Vite containers. Alembic configured. GitHub Actions CI (lint, test, build). Environment variable config pattern established. Base FastAPI app with health endpoint. README with dev setup instructions.</w:t>
            </w:r>
          </w:p>
        </w:tc>
      </w:tr>
      <w:tr>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2E5D9F"/>
                <w:sz w:val="21"/>
                <w:szCs w:val="21"/>
              </w:rPr>
              <w:t xml:space="preserve">Week 2</w:t>
            </w:r>
          </w:p>
        </w:tc>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000000"/>
                <w:sz w:val="21"/>
                <w:szCs w:val="21"/>
              </w:rPr>
              <w:t xml:space="preserve">Database Schema + Models</w:t>
            </w:r>
          </w:p>
        </w:tc>
        <w:tc>
          <w:tcPr>
            <w:tcW w:type="dxa" w:w="616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color w:val="000000"/>
                <w:sz w:val="21"/>
                <w:szCs w:val="21"/>
              </w:rPr>
              <w:t xml:space="preserve">Alembic migration 001: all Phase 1 tables created (application, server, environment, database_instance, team, contact, endpoint, deployment, audit_log, ci_relationship, tag, ci_tag). SQLAlchemy async models for all entities. Repository classes scaffolded with basic CRUD.</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2E5D9F"/>
                <w:sz w:val="21"/>
                <w:szCs w:val="21"/>
              </w:rPr>
              <w:t xml:space="preserve">Week 3</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000000"/>
                <w:sz w:val="21"/>
                <w:szCs w:val="21"/>
              </w:rPr>
              <w:t xml:space="preserve">Backend API — CI CRUD</w:t>
            </w:r>
          </w:p>
        </w:tc>
        <w:tc>
          <w:tcPr>
            <w:tcW w:type="dxa" w:w="6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color w:val="000000"/>
                <w:sz w:val="21"/>
                <w:szCs w:val="21"/>
              </w:rPr>
              <w:t xml:space="preserve">Full CRUD REST endpoints for: application, server, environment, database_instance, team, contact. Pydantic request/response schemas. Pagination (cursor-based). JWT auth middleware. API key auth middleware. Audit log writes on every mutation.</w:t>
            </w:r>
          </w:p>
        </w:tc>
      </w:tr>
      <w:tr>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2E5D9F"/>
                <w:sz w:val="21"/>
                <w:szCs w:val="21"/>
              </w:rPr>
              <w:t xml:space="preserve">Week 4</w:t>
            </w:r>
          </w:p>
        </w:tc>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000000"/>
                <w:sz w:val="21"/>
                <w:szCs w:val="21"/>
              </w:rPr>
              <w:t xml:space="preserve">Backend API — Relationships + Deployment</w:t>
            </w:r>
          </w:p>
        </w:tc>
        <w:tc>
          <w:tcPr>
            <w:tcW w:type="dxa" w:w="616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color w:val="000000"/>
                <w:sz w:val="21"/>
                <w:szCs w:val="21"/>
              </w:rPr>
              <w:t xml:space="preserve">ci_relationship CRUD endpoints. Deployment record endpoints (create, list, get current). Graph traversal endpoint (GET /api/v1/applications/{id}/graph, depth param, no UI yet). Search endpoint (PostgreSQL full-text search over application, server, database names). Dashboard summary endpoint.</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2E5D9F"/>
                <w:sz w:val="21"/>
                <w:szCs w:val="21"/>
              </w:rPr>
              <w:t xml:space="preserve">Week 5</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000000"/>
                <w:sz w:val="21"/>
                <w:szCs w:val="21"/>
              </w:rPr>
              <w:t xml:space="preserve">Frontend — Core Views</w:t>
            </w:r>
          </w:p>
        </w:tc>
        <w:tc>
          <w:tcPr>
            <w:tcW w:type="dxa" w:w="6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color w:val="000000"/>
                <w:sz w:val="21"/>
                <w:szCs w:val="21"/>
              </w:rPr>
              <w:t xml:space="preserve">React app scaffold with routing, auth context, and API client (axios + react-query). Login page. Application list page (table view with health, filters). Application detail page (Overview + Deployments + Dependencies tabs). Server list and detail pages. Team management page.</w:t>
            </w:r>
          </w:p>
        </w:tc>
      </w:tr>
      <w:tr>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2E5D9F"/>
                <w:sz w:val="21"/>
                <w:szCs w:val="21"/>
              </w:rPr>
              <w:t xml:space="preserve">Week 6</w:t>
            </w:r>
          </w:p>
        </w:tc>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000000"/>
                <w:sz w:val="21"/>
                <w:szCs w:val="21"/>
              </w:rPr>
              <w:t xml:space="preserve">Frontend — Forms + Polish + E2E Test</w:t>
            </w:r>
          </w:p>
        </w:tc>
        <w:tc>
          <w:tcPr>
            <w:tcW w:type="dxa" w:w="616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color w:val="000000"/>
                <w:sz w:val="21"/>
                <w:szCs w:val="21"/>
              </w:rPr>
              <w:t xml:space="preserve">Create/edit forms for all CI types (react-hook-form + zod). Global search (CMD+K overlay). Audit log view (global + per-CI). Dashboard with summary widgets. Environment management UI. E2E test suite (Playwright) for happy paths: create app, add dependency, view detail, search.</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8.2 Phase 2 — Relationships &amp; Topology (Weeks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Week / Sprint</w:t>
            </w:r>
          </w:p>
        </w:tc>
        <w:tc>
          <w:tcPr>
            <w:tcW w:type="dxa" w:w="1600"/>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Milestone</w:t>
            </w:r>
          </w:p>
        </w:tc>
        <w:tc>
          <w:tcPr>
            <w:tcW w:type="dxa" w:w="6160"/>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Deliverables</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2E5D9F"/>
                <w:sz w:val="21"/>
                <w:szCs w:val="21"/>
              </w:rPr>
              <w:t xml:space="preserve">Week 7</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000000"/>
                <w:sz w:val="21"/>
                <w:szCs w:val="21"/>
              </w:rPr>
              <w:t xml:space="preserve">Graph API — Full Traversal</w:t>
            </w:r>
          </w:p>
        </w:tc>
        <w:tc>
          <w:tcPr>
            <w:tcW w:type="dxa" w:w="6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color w:val="000000"/>
                <w:sz w:val="21"/>
                <w:szCs w:val="21"/>
              </w:rPr>
              <w:t xml:space="preserve">Recursive CTE implementation in GraphService. GET /api/v1/graph/full endpoint with environment filter. GET /api/v1/graph/impact/:ci_id endpoint returning blast-radius JSON (nodes, edges, depth per node). Performance test: verify &lt; 500ms for 10K CI dataset.</w:t>
            </w:r>
          </w:p>
        </w:tc>
      </w:tr>
      <w:tr>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2E5D9F"/>
                <w:sz w:val="21"/>
                <w:szCs w:val="21"/>
              </w:rPr>
              <w:t xml:space="preserve">Week 8</w:t>
            </w:r>
          </w:p>
        </w:tc>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000000"/>
                <w:sz w:val="21"/>
                <w:szCs w:val="21"/>
              </w:rPr>
              <w:t xml:space="preserve">Topology Graph UI</w:t>
            </w:r>
          </w:p>
        </w:tc>
        <w:tc>
          <w:tcPr>
            <w:tcW w:type="dxa" w:w="616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color w:val="000000"/>
                <w:sz w:val="21"/>
                <w:szCs w:val="21"/>
              </w:rPr>
              <w:t xml:space="preserve">Integrate Cytoscape.js. Render full graph from /graph/full API. Node styling by CI type and health status. Edge labels by relationship type. Click-to-open side panel with CI summary. Minimap. Zoom / pan controls.</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2E5D9F"/>
                <w:sz w:val="21"/>
                <w:szCs w:val="21"/>
              </w:rPr>
              <w:t xml:space="preserve">Week 9</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000000"/>
                <w:sz w:val="21"/>
                <w:szCs w:val="21"/>
              </w:rPr>
              <w:t xml:space="preserve">Topology — Filtering + App-Scoped View</w:t>
            </w:r>
          </w:p>
        </w:tc>
        <w:tc>
          <w:tcPr>
            <w:tcW w:type="dxa" w:w="6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color w:val="000000"/>
                <w:sz w:val="21"/>
                <w:szCs w:val="21"/>
              </w:rPr>
              <w:t xml:space="preserve">Depth slider control. Environment filter. CI type toggle. Hierarchical layout option. Application-scoped graph view (/applications/:slug/graph). Right-click context menu (View Detail, Find Impact, Expand).</w:t>
            </w:r>
          </w:p>
        </w:tc>
      </w:tr>
      <w:tr>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2E5D9F"/>
                <w:sz w:val="21"/>
                <w:szCs w:val="21"/>
              </w:rPr>
              <w:t xml:space="preserve">Week 10</w:t>
            </w:r>
          </w:p>
        </w:tc>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000000"/>
                <w:sz w:val="21"/>
                <w:szCs w:val="21"/>
              </w:rPr>
              <w:t xml:space="preserve">Impact Analysis View</w:t>
            </w:r>
          </w:p>
        </w:tc>
        <w:tc>
          <w:tcPr>
            <w:tcW w:type="dxa" w:w="616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color w:val="000000"/>
                <w:sz w:val="21"/>
                <w:szCs w:val="21"/>
              </w:rPr>
              <w:t xml:space="preserve">Impact analysis UI from graph view and application detail. Color-coded blast-radius visualization. Impact summary panel (affected count by SLA tier). Sortable impact table. Export impact report as PDF.</w:t>
            </w:r>
          </w:p>
        </w:tc>
      </w:tr>
      <w:tr>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2E5D9F"/>
                <w:sz w:val="21"/>
                <w:szCs w:val="21"/>
              </w:rPr>
              <w:t xml:space="preserve">Week 11</w:t>
            </w:r>
          </w:p>
        </w:tc>
        <w:tc>
          <w:tcPr>
            <w:tcW w:type="dxa" w:w="16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bCs/>
                <w:color w:val="000000"/>
                <w:sz w:val="21"/>
                <w:szCs w:val="21"/>
              </w:rPr>
              <w:t xml:space="preserve">Bulk Import + Tags + Advanced Search</w:t>
            </w:r>
          </w:p>
        </w:tc>
        <w:tc>
          <w:tcPr>
            <w:tcW w:type="dxa" w:w="61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color w:val="000000"/>
                <w:sz w:val="21"/>
                <w:szCs w:val="21"/>
              </w:rPr>
              <w:t xml:space="preserve">CSV and JSON bulk import endpoint and UI wizard (validate, preview, commit). Tag management: create/edit/delete tags, assign to any CI. Advanced search: filter by CI type, owner team, tag, SLA tier, environment, health status. Saved search / bookmark feature.</w:t>
            </w:r>
          </w:p>
        </w:tc>
      </w:tr>
      <w:tr>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2E5D9F"/>
                <w:sz w:val="21"/>
                <w:szCs w:val="21"/>
              </w:rPr>
              <w:t xml:space="preserve">Week 12</w:t>
            </w:r>
          </w:p>
        </w:tc>
        <w:tc>
          <w:tcPr>
            <w:tcW w:type="dxa" w:w="160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bCs/>
                <w:color w:val="000000"/>
                <w:sz w:val="21"/>
                <w:szCs w:val="21"/>
              </w:rPr>
              <w:t xml:space="preserve">CI Comparison + Audit Enhancements + Release</w:t>
            </w:r>
          </w:p>
        </w:tc>
        <w:tc>
          <w:tcPr>
            <w:tcW w:type="dxa" w:w="6160"/>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color w:val="000000"/>
                <w:sz w:val="21"/>
                <w:szCs w:val="21"/>
              </w:rPr>
              <w:t xml:space="preserve">CI diff view: compare any two audit log snapshots of a CI side-by-side. Audit log: full JSON diff viewer in-line. Performance regression testing. Load test with k6 (100 concurrent users). Documentation (API reference auto-generated from OpenAPI, user guide). Phase 2 release tag.</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8.3 Phase 3 — Integrations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Milestone</w:t>
            </w:r>
          </w:p>
        </w:tc>
        <w:tc>
          <w:tcPr>
            <w:tcW w:type="dxa" w:w="6084"/>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Key Deliverables</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3.1 — probe-aggregator sync</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ProbeAggregatorAdapter, health status sync, Health tab in UI, status propagation to Application list</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3.2 — GitHub integration</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GitHubAdapter, repo metadata sync, pipeline status, last commit display, GitHub button in UI</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3.3 — Prometheus integration</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PrometheusAdapter, alert sync, active alerts on Dashboard and Application detail, Grafana link field</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3.4 — Kemp integration</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KempAdapter, real server health sync, load balancer CI relationships, Infrastructure tab display</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3.5 — Webhooks + Notifications</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Webhook receiver endpoint, notification system (email / Slack), alert on health change and stale CIs</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8.4 Phase 4 — Automation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Milestone</w:t>
            </w:r>
          </w:p>
        </w:tc>
        <w:tc>
          <w:tcPr>
            <w:tcW w:type="dxa" w:w="6084"/>
            <w:tcBorders>
              <w:top w:val="single" w:color="C5D5E8" w:sz="1"/>
              <w:left w:val="single" w:color="C5D5E8" w:sz="1"/>
              <w:bottom w:val="single" w:color="C5D5E8" w:sz="1"/>
              <w:right w:val="single" w:color="C5D5E8" w:sz="1"/>
            </w:tcBorders>
            <w:shd w:fill="1F3864" w:val="clear"/>
            <w:tcMar>
              <w:top w:type="dxa" w:w="80"/>
              <w:left w:type="dxa" w:w="120"/>
              <w:bottom w:type="dxa" w:w="80"/>
              <w:right w:type="dxa" w:w="80"/>
            </w:tcMar>
          </w:tcPr>
          <w:p>
            <w:r>
              <w:rPr>
                <w:rFonts w:ascii="Arial" w:cs="Arial" w:eastAsia="Arial" w:hAnsi="Arial"/>
                <w:b/>
                <w:bCs/>
                <w:color w:val="FFFFFF"/>
                <w:sz w:val="21"/>
                <w:szCs w:val="21"/>
              </w:rPr>
              <w:t xml:space="preserve">Key Deliverables</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4.1 — Scheduled sync framework</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APScheduler or Celery worker extraction, per-adapter configurable schedule, sync run history log</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4.2 — Auto-discovery</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Kubernetes API discovery (pods, services, ingresses), cloud provider API scan (AWS/Azure), .cmdb.yaml manifest parser for GitHub repos</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4.3 — Drift detection</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Compare CMDB recorded state vs. discovered live state, drift report UI, flag CIs with unconfirmed changes</w:t>
            </w:r>
          </w:p>
        </w:tc>
      </w:tr>
      <w:tr>
        <w:trPr>
          <w:tblHeader w:val="false"/>
        </w:trPr>
        <w:tc>
          <w:tcPr>
            <w:tcW w:type="dxa" w:w="3276"/>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4.4 — Configuration baseline</w:t>
            </w:r>
          </w:p>
        </w:tc>
        <w:tc>
          <w:tcPr>
            <w:tcW w:type="dxa" w:w="6084"/>
            <w:tcBorders>
              <w:top w:val="single" w:color="C5D5E8" w:sz="1"/>
              <w:left w:val="single" w:color="C5D5E8" w:sz="1"/>
              <w:bottom w:val="single" w:color="C5D5E8" w:sz="1"/>
              <w:right w:val="single" w:color="C5D5E8" w:sz="1"/>
            </w:tcBorders>
            <w:shd w:fill="EEF4FC" w:val="clear"/>
            <w:tcMar>
              <w:top w:type="dxa" w:w="80"/>
              <w:left w:type="dxa" w:w="120"/>
              <w:bottom w:type="dxa" w:w="80"/>
              <w:right w:type="dxa" w:w="80"/>
            </w:tcMar>
          </w:tcPr>
          <w:p>
            <w:r>
              <w:rPr>
                <w:rFonts w:ascii="Arial" w:cs="Arial" w:eastAsia="Arial" w:hAnsi="Arial"/>
                <w:b w:val="false"/>
                <w:bCs w:val="false"/>
                <w:color w:val="000000"/>
                <w:sz w:val="21"/>
                <w:szCs w:val="21"/>
              </w:rPr>
              <w:t xml:space="preserve">Snapshot CI state as a baseline version, alert on future drift from baseline, baseline comparison view</w:t>
            </w:r>
          </w:p>
        </w:tc>
      </w:tr>
      <w:tr>
        <w:trPr>
          <w:tblHeader w:val="false"/>
        </w:trPr>
        <w:tc>
          <w:tcPr>
            <w:tcW w:type="dxa" w:w="3276"/>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4.5 — Change automation</w:t>
            </w:r>
          </w:p>
        </w:tc>
        <w:tc>
          <w:tcPr>
            <w:tcW w:type="dxa" w:w="6084"/>
            <w:tcBorders>
              <w:top w:val="single" w:color="C5D5E8" w:sz="1"/>
              <w:left w:val="single" w:color="C5D5E8" w:sz="1"/>
              <w:bottom w:val="single" w:color="C5D5E8" w:sz="1"/>
              <w:right w:val="single" w:color="C5D5E8" w:sz="1"/>
            </w:tcBorders>
            <w:shd w:fill="FFFFFF" w:val="clear"/>
            <w:tcMar>
              <w:top w:type="dxa" w:w="80"/>
              <w:left w:type="dxa" w:w="120"/>
              <w:bottom w:type="dxa" w:w="80"/>
              <w:right w:type="dxa" w:w="80"/>
            </w:tcMar>
          </w:tcPr>
          <w:p>
            <w:r>
              <w:rPr>
                <w:rFonts w:ascii="Arial" w:cs="Arial" w:eastAsia="Arial" w:hAnsi="Arial"/>
                <w:b w:val="false"/>
                <w:bCs w:val="false"/>
                <w:color w:val="000000"/>
                <w:sz w:val="21"/>
                <w:szCs w:val="21"/>
              </w:rPr>
              <w:t xml:space="preserve">Self-healing suggestions, stale CI auto-archival with human approval workflow, ML tag suggestions</w:t>
            </w:r>
          </w:p>
        </w:tc>
      </w:tr>
    </w:tbl>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8.5 Definition of Done</w:t>
      </w:r>
    </w:p>
    <w:p>
      <w:pPr>
        <w:spacing w:after="100" w:before="60"/>
      </w:pPr>
      <w:r>
        <w:rPr>
          <w:rFonts w:ascii="Arial" w:cs="Arial" w:eastAsia="Arial" w:hAnsi="Arial"/>
          <w:color w:val="000000"/>
          <w:sz w:val="22"/>
          <w:szCs w:val="22"/>
        </w:rPr>
        <w:t xml:space="preserve">A feature is considered complete when all of the following are true:</w:t>
      </w:r>
    </w:p>
    <w:p>
      <w:pPr>
        <w:pStyle w:val="ListParagraph"/>
        <w:numPr>
          <w:ilvl w:val="0"/>
          <w:numId w:val="2"/>
        </w:numPr>
        <w:spacing w:after="40" w:before="40"/>
      </w:pPr>
      <w:r>
        <w:rPr>
          <w:rFonts w:ascii="Arial" w:cs="Arial" w:eastAsia="Arial" w:hAnsi="Arial"/>
          <w:color w:val="000000"/>
          <w:sz w:val="22"/>
          <w:szCs w:val="22"/>
        </w:rPr>
        <w:t xml:space="preserve">Backend endpoint(s) implemented, tested (unit tests covering happy path and key error cases), and documented in OpenAPI spec</w:t>
      </w:r>
    </w:p>
    <w:p>
      <w:pPr>
        <w:pStyle w:val="ListParagraph"/>
        <w:numPr>
          <w:ilvl w:val="0"/>
          <w:numId w:val="2"/>
        </w:numPr>
        <w:spacing w:after="40" w:before="40"/>
      </w:pPr>
      <w:r>
        <w:rPr>
          <w:rFonts w:ascii="Arial" w:cs="Arial" w:eastAsia="Arial" w:hAnsi="Arial"/>
          <w:color w:val="000000"/>
          <w:sz w:val="22"/>
          <w:szCs w:val="22"/>
        </w:rPr>
        <w:t xml:space="preserve">Frontend view implemented, responsive, and accessible (WCAG AA contrast, keyboard navigable)</w:t>
      </w:r>
    </w:p>
    <w:p>
      <w:pPr>
        <w:pStyle w:val="ListParagraph"/>
        <w:numPr>
          <w:ilvl w:val="0"/>
          <w:numId w:val="2"/>
        </w:numPr>
        <w:spacing w:after="40" w:before="40"/>
      </w:pPr>
      <w:r>
        <w:rPr>
          <w:rFonts w:ascii="Arial" w:cs="Arial" w:eastAsia="Arial" w:hAnsi="Arial"/>
          <w:color w:val="000000"/>
          <w:sz w:val="22"/>
          <w:szCs w:val="22"/>
        </w:rPr>
        <w:t xml:space="preserve">At least one Playwright E2E test covers the user-facing happy path</w:t>
      </w:r>
    </w:p>
    <w:p>
      <w:pPr>
        <w:pStyle w:val="ListParagraph"/>
        <w:numPr>
          <w:ilvl w:val="0"/>
          <w:numId w:val="2"/>
        </w:numPr>
        <w:spacing w:after="40" w:before="40"/>
      </w:pPr>
      <w:r>
        <w:rPr>
          <w:rFonts w:ascii="Arial" w:cs="Arial" w:eastAsia="Arial" w:hAnsi="Arial"/>
          <w:color w:val="000000"/>
          <w:sz w:val="22"/>
          <w:szCs w:val="22"/>
        </w:rPr>
        <w:t xml:space="preserve">Audit log entries are written for all mutations</w:t>
      </w:r>
    </w:p>
    <w:p>
      <w:pPr>
        <w:pStyle w:val="ListParagraph"/>
        <w:numPr>
          <w:ilvl w:val="0"/>
          <w:numId w:val="2"/>
        </w:numPr>
        <w:spacing w:after="40" w:before="40"/>
      </w:pPr>
      <w:r>
        <w:rPr>
          <w:rFonts w:ascii="Arial" w:cs="Arial" w:eastAsia="Arial" w:hAnsi="Arial"/>
          <w:color w:val="000000"/>
          <w:sz w:val="22"/>
          <w:szCs w:val="22"/>
        </w:rPr>
        <w:t xml:space="preserve">The feature works correctly in the Podman Compose local development environment</w:t>
      </w:r>
    </w:p>
    <w:p>
      <w:pPr>
        <w:pStyle w:val="ListParagraph"/>
        <w:numPr>
          <w:ilvl w:val="0"/>
          <w:numId w:val="2"/>
        </w:numPr>
        <w:spacing w:after="40" w:before="40"/>
      </w:pPr>
      <w:r>
        <w:rPr>
          <w:rFonts w:ascii="Arial" w:cs="Arial" w:eastAsia="Arial" w:hAnsi="Arial"/>
          <w:color w:val="000000"/>
          <w:sz w:val="22"/>
          <w:szCs w:val="22"/>
        </w:rPr>
        <w:t xml:space="preserve">No outstanding P1 or P2 bugs related to the feature</w:t>
      </w:r>
    </w:p>
    <w:p>
      <w:pPr>
        <w:spacing w:after="80" w:before="0"/>
      </w:pPr>
    </w:p>
    <w:p>
      <w:pPr>
        <w:pStyle w:val="Heading2"/>
        <w:pBdr>
          <w:left w:val="single" w:color="2E5D9F" w:sz="18" w:space="8"/>
        </w:pBdr>
        <w:spacing w:after="100" w:before="260"/>
        <w:ind w:left="160"/>
      </w:pPr>
      <w:r>
        <w:rPr>
          <w:rFonts w:ascii="Arial" w:cs="Arial" w:eastAsia="Arial" w:hAnsi="Arial"/>
          <w:b/>
          <w:bCs/>
          <w:color w:val="1F3864"/>
          <w:sz w:val="28"/>
          <w:szCs w:val="28"/>
        </w:rPr>
        <w:t xml:space="preserve">8.6 Repository Structure</w:t>
      </w:r>
    </w:p>
    <w:p>
      <w:pPr>
        <w:shd w:fill="F5F5F0" w:val="clear"/>
        <w:spacing w:after="100" w:before="80"/>
        <w:ind w:left="360"/>
      </w:pPr>
      <w:r>
        <w:rPr>
          <w:rFonts w:ascii="Courier New" w:cs="Courier New" w:eastAsia="Courier New" w:hAnsi="Courier New"/>
          <w:b/>
          <w:bCs/>
          <w:color w:val="1F3864"/>
          <w:sz w:val="20"/>
          <w:szCs w:val="20"/>
        </w:rPr>
        <w:t xml:space="preserve">cmdb/</w:t>
      </w:r>
      <w:r>
        <w:rPr>
          <w:rFonts w:ascii="Courier New" w:cs="Courier New" w:eastAsia="Courier New" w:hAnsi="Courier New"/>
          <w:color w:val="2C2C2C"/>
          <w:sz w:val="20"/>
          <w:szCs w:val="20"/>
        </w:rPr>
        <w:br/>
        <w:t xml:space="preserve">  backend/</w:t>
      </w:r>
      <w:r>
        <w:rPr>
          <w:rFonts w:ascii="Courier New" w:cs="Courier New" w:eastAsia="Courier New" w:hAnsi="Courier New"/>
          <w:color w:val="2C2C2C"/>
          <w:sz w:val="20"/>
          <w:szCs w:val="20"/>
        </w:rPr>
        <w:br/>
        <w:t xml:space="preserve">    app/</w:t>
      </w:r>
      <w:r>
        <w:rPr>
          <w:rFonts w:ascii="Courier New" w:cs="Courier New" w:eastAsia="Courier New" w:hAnsi="Courier New"/>
          <w:color w:val="2C2C2C"/>
          <w:sz w:val="20"/>
          <w:szCs w:val="20"/>
        </w:rPr>
        <w:br/>
        <w:t xml:space="preserve">      api/v1/           # FastAPI route handlers</w:t>
      </w:r>
      <w:r>
        <w:rPr>
          <w:rFonts w:ascii="Courier New" w:cs="Courier New" w:eastAsia="Courier New" w:hAnsi="Courier New"/>
          <w:color w:val="2C2C2C"/>
          <w:sz w:val="20"/>
          <w:szCs w:val="20"/>
        </w:rPr>
        <w:br/>
        <w:t xml:space="preserve">      services/         # Business logic</w:t>
      </w:r>
      <w:r>
        <w:rPr>
          <w:rFonts w:ascii="Courier New" w:cs="Courier New" w:eastAsia="Courier New" w:hAnsi="Courier New"/>
          <w:color w:val="2C2C2C"/>
          <w:sz w:val="20"/>
          <w:szCs w:val="20"/>
        </w:rPr>
        <w:br/>
        <w:t xml:space="preserve">      repositories/     # SQLAlchemy async repos</w:t>
      </w:r>
      <w:r>
        <w:rPr>
          <w:rFonts w:ascii="Courier New" w:cs="Courier New" w:eastAsia="Courier New" w:hAnsi="Courier New"/>
          <w:color w:val="2C2C2C"/>
          <w:sz w:val="20"/>
          <w:szCs w:val="20"/>
        </w:rPr>
        <w:br/>
        <w:t xml:space="preserve">      models/           # SQLAlchemy ORM models</w:t>
      </w:r>
      <w:r>
        <w:rPr>
          <w:rFonts w:ascii="Courier New" w:cs="Courier New" w:eastAsia="Courier New" w:hAnsi="Courier New"/>
          <w:color w:val="2C2C2C"/>
          <w:sz w:val="20"/>
          <w:szCs w:val="20"/>
        </w:rPr>
        <w:br/>
        <w:t xml:space="preserve">      schemas/          # Pydantic v2 schemas</w:t>
      </w:r>
      <w:r>
        <w:rPr>
          <w:rFonts w:ascii="Courier New" w:cs="Courier New" w:eastAsia="Courier New" w:hAnsi="Courier New"/>
          <w:color w:val="2C2C2C"/>
          <w:sz w:val="20"/>
          <w:szCs w:val="20"/>
        </w:rPr>
        <w:br/>
        <w:t xml:space="preserve">      integrations/     # GitHub, Prometheus, Kemp, probe-agg adapters</w:t>
      </w:r>
      <w:r>
        <w:rPr>
          <w:rFonts w:ascii="Courier New" w:cs="Courier New" w:eastAsia="Courier New" w:hAnsi="Courier New"/>
          <w:color w:val="2C2C2C"/>
          <w:sz w:val="20"/>
          <w:szCs w:val="20"/>
        </w:rPr>
        <w:br/>
        <w:t xml:space="preserve">      core/             # Auth, config, database session, logging</w:t>
      </w:r>
      <w:r>
        <w:rPr>
          <w:rFonts w:ascii="Courier New" w:cs="Courier New" w:eastAsia="Courier New" w:hAnsi="Courier New"/>
          <w:color w:val="2C2C2C"/>
          <w:sz w:val="20"/>
          <w:szCs w:val="20"/>
        </w:rPr>
        <w:br/>
        <w:t xml:space="preserve">    alembic/            # DB migration scripts</w:t>
      </w:r>
      <w:r>
        <w:rPr>
          <w:rFonts w:ascii="Courier New" w:cs="Courier New" w:eastAsia="Courier New" w:hAnsi="Courier New"/>
          <w:color w:val="2C2C2C"/>
          <w:sz w:val="20"/>
          <w:szCs w:val="20"/>
        </w:rPr>
        <w:br/>
        <w:t xml:space="preserve">    tests/              # pytest + httpx async tests</w:t>
      </w:r>
      <w:r>
        <w:rPr>
          <w:rFonts w:ascii="Courier New" w:cs="Courier New" w:eastAsia="Courier New" w:hAnsi="Courier New"/>
          <w:color w:val="2C2C2C"/>
          <w:sz w:val="20"/>
          <w:szCs w:val="20"/>
        </w:rPr>
        <w:br/>
        <w:t xml:space="preserve">  frontend/</w:t>
      </w:r>
      <w:r>
        <w:rPr>
          <w:rFonts w:ascii="Courier New" w:cs="Courier New" w:eastAsia="Courier New" w:hAnsi="Courier New"/>
          <w:color w:val="2C2C2C"/>
          <w:sz w:val="20"/>
          <w:szCs w:val="20"/>
        </w:rPr>
        <w:br/>
        <w:t xml:space="preserve">    src/</w:t>
      </w:r>
      <w:r>
        <w:rPr>
          <w:rFonts w:ascii="Courier New" w:cs="Courier New" w:eastAsia="Courier New" w:hAnsi="Courier New"/>
          <w:color w:val="2C2C2C"/>
          <w:sz w:val="20"/>
          <w:szCs w:val="20"/>
        </w:rPr>
        <w:br/>
        <w:t xml:space="preserve">      api/              # Axios API client layer</w:t>
      </w:r>
      <w:r>
        <w:rPr>
          <w:rFonts w:ascii="Courier New" w:cs="Courier New" w:eastAsia="Courier New" w:hAnsi="Courier New"/>
          <w:color w:val="2C2C2C"/>
          <w:sz w:val="20"/>
          <w:szCs w:val="20"/>
        </w:rPr>
        <w:br/>
        <w:t xml:space="preserve">      components/       # Reusable UI components</w:t>
      </w:r>
      <w:r>
        <w:rPr>
          <w:rFonts w:ascii="Courier New" w:cs="Courier New" w:eastAsia="Courier New" w:hAnsi="Courier New"/>
          <w:color w:val="2C2C2C"/>
          <w:sz w:val="20"/>
          <w:szCs w:val="20"/>
        </w:rPr>
        <w:br/>
        <w:t xml:space="preserve">      pages/            # Route-level page components</w:t>
      </w:r>
      <w:r>
        <w:rPr>
          <w:rFonts w:ascii="Courier New" w:cs="Courier New" w:eastAsia="Courier New" w:hAnsi="Courier New"/>
          <w:color w:val="2C2C2C"/>
          <w:sz w:val="20"/>
          <w:szCs w:val="20"/>
        </w:rPr>
        <w:br/>
        <w:t xml:space="preserve">      graph/            # Cytoscape.js integration</w:t>
      </w:r>
      <w:r>
        <w:rPr>
          <w:rFonts w:ascii="Courier New" w:cs="Courier New" w:eastAsia="Courier New" w:hAnsi="Courier New"/>
          <w:color w:val="2C2C2C"/>
          <w:sz w:val="20"/>
          <w:szCs w:val="20"/>
        </w:rPr>
        <w:br/>
        <w:t xml:space="preserve">      hooks/            # Custom React hooks</w:t>
      </w:r>
      <w:r>
        <w:rPr>
          <w:rFonts w:ascii="Courier New" w:cs="Courier New" w:eastAsia="Courier New" w:hAnsi="Courier New"/>
          <w:color w:val="2C2C2C"/>
          <w:sz w:val="20"/>
          <w:szCs w:val="20"/>
        </w:rPr>
        <w:br/>
        <w:t xml:space="preserve">      stores/           # Zustand state stores</w:t>
      </w:r>
      <w:r>
        <w:rPr>
          <w:rFonts w:ascii="Courier New" w:cs="Courier New" w:eastAsia="Courier New" w:hAnsi="Courier New"/>
          <w:color w:val="2C2C2C"/>
          <w:sz w:val="20"/>
          <w:szCs w:val="20"/>
        </w:rPr>
        <w:br/>
        <w:t xml:space="preserve">    e2e/                # Playwright tests</w:t>
      </w:r>
      <w:r>
        <w:rPr>
          <w:rFonts w:ascii="Courier New" w:cs="Courier New" w:eastAsia="Courier New" w:hAnsi="Courier New"/>
          <w:color w:val="2C2C2C"/>
          <w:sz w:val="20"/>
          <w:szCs w:val="20"/>
        </w:rPr>
        <w:br/>
        <w:t xml:space="preserve">  compose.yaml          # Podman Compose definition</w:t>
      </w:r>
      <w:r>
        <w:rPr>
          <w:rFonts w:ascii="Courier New" w:cs="Courier New" w:eastAsia="Courier New" w:hAnsi="Courier New"/>
          <w:color w:val="2C2C2C"/>
          <w:sz w:val="20"/>
          <w:szCs w:val="20"/>
        </w:rPr>
        <w:br/>
        <w:t xml:space="preserve">  .github/workflows/    # CI/CD pipelines</w:t>
      </w:r>
    </w:p>
    <w:p>
      <w:pPr>
        <w:spacing w:after="8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9F" w:sz="4" w:space="4"/>
      </w:pBdr>
      <w:tabs>
        <w:tab w:val="right" w:pos="9360"/>
      </w:tabs>
      <w:spacing w:after="0" w:before="80"/>
    </w:pPr>
    <w:r>
      <w:rPr>
        <w:rFonts w:ascii="Arial" w:cs="Arial" w:eastAsia="Arial" w:hAnsi="Arial"/>
        <w:color w:val="999999"/>
        <w:sz w:val="18"/>
        <w:szCs w:val="18"/>
      </w:rPr>
      <w:t xml:space="preserve">Confidential — Internal Use Only</w:t>
    </w:r>
    <w:r>
      <w:rPr>
        <w:rFonts w:ascii="Arial" w:cs="Arial" w:eastAsia="Arial" w:hAnsi="Arial"/>
        <w:color w:val="666666"/>
        <w:sz w:val="18"/>
        <w:szCs w:val="18"/>
      </w:rPr>
      <w:t xml:space="preserve">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F" w:sz="4" w:space="4"/>
      </w:pBdr>
      <w:tabs>
        <w:tab w:val="right" w:pos="9360"/>
      </w:tabs>
      <w:spacing w:after="80" w:before="0"/>
    </w:pPr>
    <w:r>
      <w:rPr>
        <w:rFonts w:ascii="Arial" w:cs="Arial" w:eastAsia="Arial" w:hAnsi="Arial"/>
        <w:color w:val="666666"/>
        <w:sz w:val="18"/>
        <w:szCs w:val="18"/>
      </w:rPr>
      <w:t xml:space="preserve">CMDB — Configuration Management Database  |  Project Plan</w:t>
    </w:r>
    <w:r>
      <w:rPr>
        <w:rFonts w:ascii="Arial" w:cs="Arial" w:eastAsia="Arial" w:hAnsi="Arial"/>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D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2026-03-28T19:18:44.524Z</dcterms:created>
  <dcterms:modified xsi:type="dcterms:W3CDTF">2026-03-28T19:18:44.524Z</dcterms:modified>
</cp:coreProperties>
</file>

<file path=docProps/custom.xml><?xml version="1.0" encoding="utf-8"?>
<Properties xmlns="http://schemas.openxmlformats.org/officeDocument/2006/custom-properties" xmlns:vt="http://schemas.openxmlformats.org/officeDocument/2006/docPropsVTypes"/>
</file>