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COMMUNITY FREQUENCY</w:t>
      </w:r>
    </w:p>
    <w:p>
      <w:pPr>
        <w:jc w:val="center"/>
      </w:pPr>
      <w:r>
        <w:rPr>
          <w:b/>
          <w:sz w:val="28"/>
        </w:rPr>
        <w:t>Presentación del Proyecto — Investigación en el Perú Rural</w:t>
      </w:r>
    </w:p>
    <w:p>
      <w:pPr>
        <w:jc w:val="center"/>
      </w:pPr>
      <w:r>
        <w:rPr>
          <w:b/>
        </w:rPr>
        <w:t>Investigando si las comunicaciones mesh de bajo costo pueden ayudar a conectar comunidades rurales y geográficamente aisladas en Perú. · Septiembre de 2026</w:t>
      </w:r>
    </w:p>
    <w:p>
      <w:r>
        <w:rPr>
          <w:b/>
        </w:rPr>
        <w:t>Septiembre de 2026</w:t>
      </w:r>
    </w:p>
    <w:p>
      <w:r>
        <w:t>Community Frequency es un proyecto independiente de investigación enfocado en una pregunta específica: si las comunicaciones mesh, económicas y de bajo consumo, pueden proporcionar comunicaciones útiles para comunidades rurales y geográficamente aisladas de Perú donde la infraestructura celular o de Internet convencional puede ser limitada o no estar disponible.</w:t>
      </w:r>
    </w:p>
    <w:p>
      <w:r>
        <w:t>Este no es un proyecto general de despliegue de redes mesh. Perú es la razón de la investigación; las comunicaciones mesh son la tecnología que estamos evaluando.</w:t>
      </w:r>
    </w:p>
    <w:p>
      <w:pPr>
        <w:pStyle w:val="Heading1"/>
      </w:pPr>
      <w:r>
        <w:t>1. El problema que queremos entender</w:t>
      </w:r>
    </w:p>
    <w:p>
      <w:r>
        <w:t>En las regiones rurales de los Andes y la Amazonía peruana, el aislamiento geográfico puede dejar a comunidades fuera de la infraestructura convencional de comunicaciones.</w:t>
      </w:r>
    </w:p>
    <w:p>
      <w:r>
        <w:t>La cobertura celular limitada, el acceso a Internet, la disponibilidad de energía y el terreno difícil pueden hacer que comunicarse sea mucho más complicado.</w:t>
      </w:r>
    </w:p>
    <w:p>
      <w:r>
        <w:t>Para comunidades que ya enfrentan desventajas económicas y geográficas, la falta de conectividad puede convertirse en otra barrera para las oportunidades, la educación, la asistencia ante emergencias, los servicios de salud y la conexión con el mundo exterior.</w:t>
      </w:r>
    </w:p>
    <w:p>
      <w:r>
        <w:t>Community Frequency comienza con ese problema comunitario.</w:t>
      </w:r>
    </w:p>
    <w:p>
      <w:pPr>
        <w:pStyle w:val="Heading1"/>
      </w:pPr>
      <w:r>
        <w:t>2. La pregunta</w:t>
      </w:r>
    </w:p>
    <w:p>
      <w:r>
        <w:t>La pregunta técnica es específica:</w:t>
      </w:r>
    </w:p>
    <w:p>
      <w:r>
        <w:rPr>
          <w:i/>
        </w:rPr>
        <w:t>**¿Puede una red mesh económica y de bajo consumo proporcionar comunicaciones útiles sin requerir acceso a redes celulares comerciales o a Internet?**</w:t>
      </w:r>
    </w:p>
    <w:p>
      <w:r>
        <w:t>El proyecto no está asumiendo que la respuesta sea sí.</w:t>
      </w:r>
    </w:p>
    <w:p>
      <w:r>
        <w:t>El propósito de la investigación es determinar si las redes mesh pueden aportar un valor significativo en los entornos y circunstancias que estamos estudiando.</w:t>
      </w:r>
    </w:p>
    <w:p>
      <w:pPr>
        <w:pStyle w:val="Heading1"/>
      </w:pPr>
      <w:r>
        <w:t>3. ¿Por qué mesh?</w:t>
      </w:r>
    </w:p>
    <w:p>
      <w:r>
        <w:t>Las redes mesh son el enfoque técnico que actualmente estamos investigando.</w:t>
      </w:r>
    </w:p>
    <w:p>
      <w:r>
        <w:t>En una red mesh, dispositivos distribuidos pueden comunicarse entre sí y, cuando la tecnología lo permite, retransmitir información a través de otros nodos.</w:t>
      </w:r>
    </w:p>
    <w:p>
      <w:r>
        <w:rPr>
          <w:b/>
        </w:rPr>
        <w:t>Persona A → Nodo → Nodo → Nodo → Persona B</w:t>
      </w:r>
    </w:p>
    <w:p>
      <w:r>
        <w:t>El desempeño real depende de la geografía, el terreno, la ubicación de los nodos, las antenas, la configuración, la energía, la tecnología y las condiciones de radio.</w:t>
      </w:r>
    </w:p>
    <w:p>
      <w:r>
        <w:t>Por eso Community Frequency prueba y mide en lugar de asumir.</w:t>
      </w:r>
    </w:p>
    <w:p>
      <w:pPr>
        <w:pStyle w:val="Heading1"/>
      </w:pPr>
      <w:r>
        <w:t>4. ¿Por qué Perú?</w:t>
      </w:r>
    </w:p>
    <w:p>
      <w:r>
        <w:t>Perú no es simplemente un lugar conveniente para realizar pruebas.</w:t>
      </w:r>
    </w:p>
    <w:p>
      <w:r>
        <w:t>La investigación está específicamente relacionada con comunidades rurales y geográficamente aisladas de Perú, incluyendo entornos de los Andes y la Amazonía donde la infraestructura convencional de comunicaciones puede ser limitada.</w:t>
      </w:r>
    </w:p>
    <w:p>
      <w:r>
        <w:t>La diversidad geográfica de Perú también crea diferentes condiciones de investigación. Lo que funciona en un entorno urbano puede no funcionar en una comunidad de montaña o de la Amazonía.</w:t>
      </w:r>
    </w:p>
    <w:p>
      <w:r>
        <w:t>Por eso necesitamos evidencia obtenida en Perú.</w:t>
      </w:r>
    </w:p>
    <w:p>
      <w:pPr>
        <w:pStyle w:val="Heading1"/>
      </w:pPr>
      <w:r>
        <w:t>5. Paso Cero — Perú 2026</w:t>
      </w:r>
    </w:p>
    <w:p>
      <w:r>
        <w:t>La primera misión importante de investigación tiene tres objetivos.</w:t>
      </w:r>
    </w:p>
    <w:p>
      <w:pPr>
        <w:pStyle w:val="Heading2"/>
      </w:pPr>
      <w:r>
        <w:t>1. Establecer la base regulatoria</w:t>
      </w:r>
    </w:p>
    <w:p>
      <w:r>
        <w:t>Investigar los requisitos de telecomunicaciones de Perú y buscar reuniones o entrevistas con el Ministerio de Transportes y Comunicaciones (MTC).</w:t>
      </w:r>
    </w:p>
    <w:p>
      <w:r>
        <w:t>El objetivo es entender qué equipos, frecuencias, niveles de potencia, antenas y configuraciones pueden utilizarse legalmente.</w:t>
      </w:r>
    </w:p>
    <w:p>
      <w:pPr>
        <w:pStyle w:val="Heading2"/>
      </w:pPr>
      <w:r>
        <w:t>2. Aprender y probar en Lima</w:t>
      </w:r>
    </w:p>
    <w:p>
      <w:r>
        <w:t>Reunirnos con miembros de la comunidad mesh peruana, intercambiar experiencia práctica, comparar Meshtastic y MeshCore y realizar pruebas iniciales cuando sea posible.</w:t>
      </w:r>
    </w:p>
    <w:p>
      <w:pPr>
        <w:pStyle w:val="Heading2"/>
      </w:pPr>
      <w:r>
        <w:t>3. Probar en el norte de Perú</w:t>
      </w:r>
    </w:p>
    <w:p>
      <w:r>
        <w:t>Viajar a una comunidad cercana a la frontera entre Perú y Ecuador y evaluar la tecnología en un entorno rural real.</w:t>
      </w:r>
    </w:p>
    <w:p>
      <w:r>
        <w:t>El plan detallado de la misión se mantiene por separado en la documentación de investigación de Perú 2026.</w:t>
      </w:r>
    </w:p>
    <w:p>
      <w:pPr>
        <w:pStyle w:val="Heading1"/>
      </w:pPr>
      <w:r>
        <w:t>6. Investigar antes de desplegar</w:t>
      </w:r>
    </w:p>
    <w:p>
      <w:r>
        <w:t>Community Frequency no comienza con un plan de despliegue para después buscar evidencia que lo justifique.</w:t>
      </w:r>
    </w:p>
    <w:p>
      <w:r>
        <w:t>La secuencia es:</w:t>
      </w:r>
    </w:p>
    <w:p>
      <w:r>
        <w:rPr>
          <w:b/>
        </w:rPr>
        <w:t>Investigar → Probar → Observar → Documentar → Aprender → Decidir</w:t>
      </w:r>
    </w:p>
    <w:p>
      <w:r>
        <w:t>Antes de considerar cualquier proyecto comunitario de mayor escala, necesitamos entender:</w:t>
      </w:r>
    </w:p>
    <w:p>
      <w:pPr>
        <w:pStyle w:val="ListBullet"/>
      </w:pPr>
      <w:r>
        <w:t>Qué es legalmente posible.</w:t>
      </w:r>
    </w:p>
    <w:p>
      <w:pPr>
        <w:pStyle w:val="ListBullet"/>
      </w:pPr>
      <w:r>
        <w:t>Qué equipos están disponibles y son prácticos.</w:t>
      </w:r>
    </w:p>
    <w:p>
      <w:pPr>
        <w:pStyle w:val="ListBullet"/>
      </w:pPr>
      <w:r>
        <w:t>Cómo se comporta la tecnología en los entornos relevantes.</w:t>
      </w:r>
    </w:p>
    <w:p>
      <w:pPr>
        <w:pStyle w:val="ListBullet"/>
      </w:pPr>
      <w:r>
        <w:t>Cuáles son las necesidades reales de comunicación.</w:t>
      </w:r>
    </w:p>
    <w:p>
      <w:pPr>
        <w:pStyle w:val="ListBullet"/>
      </w:pPr>
      <w:r>
        <w:t>Cuáles son los costos y requisitos de mantenimiento.</w:t>
      </w:r>
    </w:p>
    <w:p>
      <w:pPr>
        <w:pStyle w:val="ListBullet"/>
      </w:pPr>
      <w:r>
        <w:t>Si la tecnología aporta un valor significativo.</w:t>
      </w:r>
    </w:p>
    <w:p>
      <w:r>
        <w:t>Si la evidencia no respalda un despliegue mayor, ese también es un resultado útil de investigación.</w:t>
      </w:r>
    </w:p>
    <w:p>
      <w:pPr>
        <w:pStyle w:val="Heading1"/>
      </w:pPr>
      <w:r>
        <w:t>7. Aprender en Lima</w:t>
      </w:r>
    </w:p>
    <w:p>
      <w:r>
        <w:t>Lima ofrece una primera oportunidad para aprender de personas que ya participan en comunicaciones mesh en Perú.</w:t>
      </w:r>
    </w:p>
    <w:p>
      <w:r>
        <w:t>El proyecto intercambiará experiencia con la comunidad mesh local y probará Meshtastic y MeshCore cuando sea práctico.</w:t>
      </w:r>
    </w:p>
    <w:p>
      <w:r>
        <w:t>La comparación considerará factores como cobertura, confiabilidad, comportamiento de múltiples saltos, configuración, necesidades de energía y facilidad de operación.</w:t>
      </w:r>
    </w:p>
    <w:p>
      <w:r>
        <w:t>El objetivo no es declarar un ganador. Es entender cuál de los enfoques, si alguno, puede ser apropiado para el problema que estamos estudiando.</w:t>
      </w:r>
    </w:p>
    <w:p>
      <w:pPr>
        <w:pStyle w:val="Heading1"/>
      </w:pPr>
      <w:r>
        <w:t>8. Pruebas en el norte de Perú</w:t>
      </w:r>
    </w:p>
    <w:p>
      <w:r>
        <w:t>El trabajo en el norte de Perú busca trasladar la investigación de un entorno urbano de aprendizaje a un contexto comunitario rural real.</w:t>
      </w:r>
    </w:p>
    <w:p>
      <w:r>
        <w:t>Queremos observar:</w:t>
      </w:r>
    </w:p>
    <w:p>
      <w:pPr>
        <w:pStyle w:val="ListBullet"/>
      </w:pPr>
      <w:r>
        <w:t>Necesidades reales de comunicación.</w:t>
      </w:r>
    </w:p>
    <w:p>
      <w:pPr>
        <w:pStyle w:val="ListBullet"/>
      </w:pPr>
      <w:r>
        <w:t>Terreno y cobertura.</w:t>
      </w:r>
    </w:p>
    <w:p>
      <w:pPr>
        <w:pStyle w:val="ListBullet"/>
      </w:pPr>
      <w:r>
        <w:t>Ubicación y elevación de los nodos.</w:t>
      </w:r>
    </w:p>
    <w:p>
      <w:pPr>
        <w:pStyle w:val="ListBullet"/>
      </w:pPr>
      <w:r>
        <w:t>Desempeño de múltiples saltos.</w:t>
      </w:r>
    </w:p>
    <w:p>
      <w:pPr>
        <w:pStyle w:val="ListBullet"/>
      </w:pPr>
      <w:r>
        <w:t>Confiabilidad.</w:t>
      </w:r>
    </w:p>
    <w:p>
      <w:pPr>
        <w:pStyle w:val="ListBullet"/>
      </w:pPr>
      <w:r>
        <w:t>Necesidades de energía.</w:t>
      </w:r>
    </w:p>
    <w:p>
      <w:pPr>
        <w:pStyle w:val="ListBullet"/>
      </w:pPr>
      <w:r>
        <w:t>Facilidad de uso y mantenimiento.</w:t>
      </w:r>
    </w:p>
    <w:p>
      <w:pPr>
        <w:pStyle w:val="ListBullet"/>
      </w:pPr>
      <w:r>
        <w:t>Si la tecnología aporta un valor significativo a la comunidad.</w:t>
      </w:r>
    </w:p>
    <w:p>
      <w:r>
        <w:t>El entorno de campo es parte de la investigación, no simplemente el escenario para una demostración tecnológica.</w:t>
      </w:r>
    </w:p>
    <w:p>
      <w:pPr>
        <w:pStyle w:val="Heading1"/>
      </w:pPr>
      <w:r>
        <w:t>9. Qué pensamos evaluar</w:t>
      </w:r>
    </w:p>
    <w:p>
      <w:r>
        <w:t>El objetivo inicial de equipos busca dar al proyecto suficiente flexibilidad para investigar diferentes configuraciones.</w:t>
      </w:r>
    </w:p>
    <w:p>
      <w:r>
        <w:t>Incluye:</w:t>
      </w:r>
    </w:p>
    <w:p>
      <w:pPr>
        <w:pStyle w:val="ListBullet"/>
      </w:pPr>
      <w:r>
        <w:t>2 × nodos BQ G3.</w:t>
      </w:r>
    </w:p>
    <w:p>
      <w:pPr>
        <w:pStyle w:val="ListBullet"/>
      </w:pPr>
      <w:r>
        <w:t>2 × antenas externas para los BQ G3.</w:t>
      </w:r>
    </w:p>
    <w:p>
      <w:pPr>
        <w:pStyle w:val="ListBullet"/>
      </w:pPr>
      <w:r>
        <w:t>4 × Heltec V4.</w:t>
      </w:r>
    </w:p>
    <w:p>
      <w:pPr>
        <w:pStyle w:val="ListBullet"/>
      </w:pPr>
      <w:r>
        <w:t>2 × Heltec T114.</w:t>
      </w:r>
    </w:p>
    <w:p>
      <w:pPr>
        <w:pStyle w:val="ListBullet"/>
      </w:pPr>
      <w:r>
        <w:t>4 × kits GPS/GNSS para V4/T114.</w:t>
      </w:r>
    </w:p>
    <w:p>
      <w:pPr>
        <w:pStyle w:val="ListBullet"/>
      </w:pPr>
      <w:r>
        <w:t>2 × nodos Seeed Studio Solar Pro 2.</w:t>
      </w:r>
    </w:p>
    <w:p>
      <w:pPr>
        <w:pStyle w:val="ListBullet"/>
      </w:pPr>
      <w:r>
        <w:t>6 × antenas Muzi Works de 915 MHz.</w:t>
      </w:r>
    </w:p>
    <w:p>
      <w:pPr>
        <w:pStyle w:val="ListBullet"/>
      </w:pPr>
      <w:r>
        <w:t>6 × baterías.</w:t>
      </w:r>
    </w:p>
    <w:p>
      <w:pPr>
        <w:pStyle w:val="ListBullet"/>
      </w:pPr>
      <w:r>
        <w:t>Cables, conectores, hardware de montaje y accesorios de campo.</w:t>
      </w:r>
    </w:p>
    <w:p>
      <w:r>
        <w:t>Esta es una meta, no equipo ya adquirido o aprobado para operar. La investigación regulatoria determinará qué puede utilizarse legalmente en Perú.</w:t>
      </w:r>
    </w:p>
    <w:p>
      <w:pPr>
        <w:pStyle w:val="Heading1"/>
      </w:pPr>
      <w:r>
        <w:t>10. Construir nosotros mismos cuando sea práctico</w:t>
      </w:r>
    </w:p>
    <w:p>
      <w:r>
        <w:t>Cuando sea posible, las cajas, soportes, brackets y otras piezas mecánicas se fabricarán mediante impresión 3D.</w:t>
      </w:r>
    </w:p>
    <w:p>
      <w:r>
        <w:t>El objetivo es mantener los equipos económicos y adaptables en lugar de depender completamente de cajas y accesorios propietarios.</w:t>
      </w:r>
    </w:p>
    <w:p>
      <w:r>
        <w:t>El proyecto documentará los equipos y configuraciones de campo que resulten útiles para que los enfoques exitosos puedan reproducirse o mejorarse posteriormente.</w:t>
      </w:r>
    </w:p>
    <w:p>
      <w:pPr>
        <w:pStyle w:val="Heading1"/>
      </w:pPr>
      <w:r>
        <w:t>11. ¿Qué haría útil la investigación?</w:t>
      </w:r>
    </w:p>
    <w:p>
      <w:r>
        <w:t>Una prueba exitosa no es simplemente una que consigue un gran alcance de radio.</w:t>
      </w:r>
    </w:p>
    <w:p>
      <w:r>
        <w:t>Necesitamos saber si un sistema puede ser:</w:t>
      </w:r>
    </w:p>
    <w:p>
      <w:pPr>
        <w:pStyle w:val="ListBullet"/>
      </w:pPr>
      <w:r>
        <w:t>Confiable.</w:t>
      </w:r>
    </w:p>
    <w:p>
      <w:pPr>
        <w:pStyle w:val="ListBullet"/>
      </w:pPr>
      <w:r>
        <w:t>Económico.</w:t>
      </w:r>
    </w:p>
    <w:p>
      <w:pPr>
        <w:pStyle w:val="ListBullet"/>
      </w:pPr>
      <w:r>
        <w:t>De bajo consumo.</w:t>
      </w:r>
    </w:p>
    <w:p>
      <w:pPr>
        <w:pStyle w:val="ListBullet"/>
      </w:pPr>
      <w:r>
        <w:t>Práctico de desplegar.</w:t>
      </w:r>
    </w:p>
    <w:p>
      <w:pPr>
        <w:pStyle w:val="ListBullet"/>
      </w:pPr>
      <w:r>
        <w:t>Utilizable por personas que no sean ingenieros de radio.</w:t>
      </w:r>
    </w:p>
    <w:p>
      <w:pPr>
        <w:pStyle w:val="ListBullet"/>
      </w:pPr>
      <w:r>
        <w:t>Mantenible localmente.</w:t>
      </w:r>
    </w:p>
    <w:p>
      <w:pPr>
        <w:pStyle w:val="ListBullet"/>
      </w:pPr>
      <w:r>
        <w:t>Apropiado para el terreno.</w:t>
      </w:r>
    </w:p>
    <w:p>
      <w:pPr>
        <w:pStyle w:val="ListBullet"/>
      </w:pPr>
      <w:r>
        <w:t>Útil para las necesidades reales de la comunidad.</w:t>
      </w:r>
    </w:p>
    <w:p>
      <w:r>
        <w:t>Un resultado que demuestre que una tecnología no cumple estos requisitos también es útil.</w:t>
      </w:r>
    </w:p>
    <w:p>
      <w:pPr>
        <w:pStyle w:val="Heading1"/>
      </w:pPr>
      <w:r>
        <w:t>12. Cómo puede ayudar la comunidad de radioaficionados</w:t>
      </w:r>
    </w:p>
    <w:p>
      <w:r>
        <w:t>La investigación se beneficia de personas con experiencia práctica.</w:t>
      </w:r>
    </w:p>
    <w:p>
      <w:r>
        <w:t>Los clubes, operadores y colaboradores técnicos pueden ayudar con:</w:t>
      </w:r>
    </w:p>
    <w:p>
      <w:pPr>
        <w:pStyle w:val="ListBullet"/>
      </w:pPr>
      <w:r>
        <w:t>RF, antenas y propagación.</w:t>
      </w:r>
    </w:p>
    <w:p>
      <w:pPr>
        <w:pStyle w:val="ListBullet"/>
      </w:pPr>
      <w:r>
        <w:t>Experiencia con Meshtastic y MeshCore.</w:t>
      </w:r>
    </w:p>
    <w:p>
      <w:pPr>
        <w:pStyle w:val="ListBullet"/>
      </w:pPr>
      <w:r>
        <w:t>Energía y sistemas portátiles.</w:t>
      </w:r>
    </w:p>
    <w:p>
      <w:pPr>
        <w:pStyle w:val="ListBullet"/>
      </w:pPr>
      <w:r>
        <w:t>Métodos de pruebas de campo.</w:t>
      </w:r>
    </w:p>
    <w:p>
      <w:pPr>
        <w:pStyle w:val="ListBullet"/>
      </w:pPr>
      <w:r>
        <w:t>Diseño experimental.</w:t>
      </w:r>
    </w:p>
    <w:p>
      <w:pPr>
        <w:pStyle w:val="ListBullet"/>
      </w:pPr>
      <w:r>
        <w:t>Equipos y préstamos.</w:t>
      </w:r>
    </w:p>
    <w:p>
      <w:pPr>
        <w:pStyle w:val="ListBullet"/>
      </w:pPr>
      <w:r>
        <w:t>Conexiones con personas que tengan experiencia rural o internacional relevante.</w:t>
      </w:r>
    </w:p>
    <w:p>
      <w:pPr>
        <w:pStyle w:val="ListBullet"/>
      </w:pPr>
      <w:r>
        <w:t>Revisión crítica de supuestos y métodos de prueba.</w:t>
      </w:r>
    </w:p>
    <w:p>
      <w:r>
        <w:t>El objetivo no es simplemente reunir equipos. Es construir mejor evidencia.</w:t>
      </w:r>
    </w:p>
    <w:p>
      <w:pPr>
        <w:pStyle w:val="Heading1"/>
      </w:pPr>
      <w:r>
        <w:t>13. Por qué necesitamos financiamiento</w:t>
      </w:r>
    </w:p>
    <w:p>
      <w:r>
        <w:t>Community Frequency es un proyecto independiente.</w:t>
      </w:r>
    </w:p>
    <w:p>
      <w:r>
        <w:t>Los equipos deben adquirirse antes de realizar la investigación de campo. El financiamiento puede ayudar a obtener los nodos, antenas, equipos GPS/GNSS, baterías, accesorios y materiales necesarios para la investigación.</w:t>
      </w:r>
    </w:p>
    <w:p>
      <w:r>
        <w:t>La lista de equipos representa lo que nos gustaría llevar al campo. El financiamiento determinará cuánto de ese equipo podremos adquirir realmente.</w:t>
      </w:r>
    </w:p>
    <w:p>
      <w:pPr>
        <w:pStyle w:val="Heading1"/>
      </w:pPr>
      <w:r>
        <w:t>14. Qué viene después del Paso Cero</w:t>
      </w:r>
    </w:p>
    <w:p>
      <w:r>
        <w:t>El Paso Cero busca establecer una base factual.</w:t>
      </w:r>
    </w:p>
    <w:p>
      <w:r>
        <w:t>Queremos regresar de Perú sabiendo:</w:t>
      </w:r>
    </w:p>
    <w:p>
      <w:pPr>
        <w:pStyle w:val="ListBullet"/>
      </w:pPr>
      <w:r>
        <w:t>Qué es legalmente posible.</w:t>
      </w:r>
    </w:p>
    <w:p>
      <w:pPr>
        <w:pStyle w:val="ListBullet"/>
      </w:pPr>
      <w:r>
        <w:t>Qué equipos son prácticos y están disponibles.</w:t>
      </w:r>
    </w:p>
    <w:p>
      <w:pPr>
        <w:pStyle w:val="ListBullet"/>
      </w:pPr>
      <w:r>
        <w:t>Qué funciona en Lima.</w:t>
      </w:r>
    </w:p>
    <w:p>
      <w:pPr>
        <w:pStyle w:val="ListBullet"/>
      </w:pPr>
      <w:r>
        <w:t>Qué funciona en el campo.</w:t>
      </w:r>
    </w:p>
    <w:p>
      <w:pPr>
        <w:pStyle w:val="ListBullet"/>
      </w:pPr>
      <w:r>
        <w:t>Cómo se comparan Meshtastic y MeshCore en estos entornos.</w:t>
      </w:r>
    </w:p>
    <w:p>
      <w:pPr>
        <w:pStyle w:val="ListBullet"/>
      </w:pPr>
      <w:r>
        <w:t>Qué necesitan realmente las comunidades.</w:t>
      </w:r>
    </w:p>
    <w:p>
      <w:pPr>
        <w:pStyle w:val="ListBullet"/>
      </w:pPr>
      <w:r>
        <w:t>Cuáles son los costos reales y los requisitos de mantenimiento.</w:t>
      </w:r>
    </w:p>
    <w:p>
      <w:r>
        <w:t>Solo entonces podremos decidir, basándonos en evidencia, si tiene sentido desarrollar un proyecto comunitario de mayor escala.</w:t>
      </w:r>
    </w:p>
    <w:p>
      <w:pPr>
        <w:pStyle w:val="Heading1"/>
      </w:pPr>
      <w:r>
        <w:t>15. El registro de investigación</w:t>
      </w:r>
    </w:p>
    <w:p>
      <w:r>
        <w:t>Los registros detallados de experimentos, configuraciones, mediciones, observaciones, fotografías y limitaciones se documentarán en el registro técnico de investigación del proyecto.</w:t>
      </w:r>
    </w:p>
    <w:p>
      <w:r>
        <w:t>El sitio web público proporciona el contexto y la metodología. El registro técnico proporciona la evidencia.</w:t>
      </w:r>
    </w:p>
    <w:p>
      <w:r>
        <w:t>La transparencia importa porque el valor del proyecto no está solamente en lo que funciona. También está en lo que aprendemos cuando algo no funciona.</w:t>
      </w:r>
    </w:p>
    <w:p>
      <w:pPr>
        <w:pStyle w:val="Heading1"/>
      </w:pPr>
      <w:r>
        <w:t>16. Una invitación</w:t>
      </w:r>
    </w:p>
    <w:p>
      <w:r>
        <w:t>Community Frequency busca personas que quieran ayudar a comprender un problema real de comunicaciones.</w:t>
      </w:r>
    </w:p>
    <w:p>
      <w:r>
        <w:t>Tal vez tengas experiencia en radio, antenas, propagación, redes mesh, energía solar, despliegues de campo, comunicaciones rurales, proyectos comunitarios o simplemente una perspectiva que cuestione algún supuesto.</w:t>
      </w:r>
    </w:p>
    <w:p>
      <w:r>
        <w:t>Esa experiencia puede ayudar a dar forma a la investigación.</w:t>
      </w:r>
    </w:p>
    <w:p>
      <w:r>
        <w:rPr>
          <w:b/>
        </w:rPr>
        <w:t>Investigar la necesidad. Probar la tecnología. Dejar que la evidencia dé forma a la solución.</w:t>
      </w:r>
    </w:p>
    <w:p>
      <w:pPr>
        <w:pStyle w:val="Heading1"/>
      </w:pPr>
      <w:r>
        <w:t>17. La visión</w:t>
      </w:r>
    </w:p>
    <w:p>
      <w:r>
        <w:t>La pregunta a largo plazo es sencilla:</w:t>
      </w:r>
    </w:p>
    <w:p>
      <w:r>
        <w:t>¿Pueden las comunidades que están geográficamente aisladas de las comunicaciones convencionales contar con una opción adicional de comunicación que sea económica, de bajo consumo, mantenible y apropiada para su entorno?</w:t>
      </w:r>
    </w:p>
    <w:p>
      <w:r>
        <w:t>Todavía no sabemos la respuesta.</w:t>
      </w:r>
    </w:p>
    <w:p>
      <w:r>
        <w:t>Por eso la estamos investigando.</w:t>
      </w:r>
    </w:p>
    <w:p>
      <w:r>
        <w:rPr>
          <w:b/>
        </w:rPr>
        <w:t>COMMUNITY FREQUENCY</w:t>
      </w:r>
    </w:p>
    <w:p>
      <w:pPr>
        <w:pStyle w:val="Heading1"/>
      </w:pPr>
      <w:r>
        <w:t>Nota sobre el estado del proyecto</w:t>
      </w:r>
    </w:p>
    <w:p>
      <w:r>
        <w:t>Este documento describe el enfoque actual de investigación a septiembre de 2026. Community Frequency es un proyecto independiente, no una organización sin fines de lucro ni una 501(c)(3).</w:t>
      </w:r>
    </w:p>
    <w:p>
      <w:r>
        <w:t>El proyecto investiga y prueba comunicaciones mesh para comunidades rurales y geográficamente aisladas de Perú. No se está asumiendo ningún despliegue futuro, elección tecnológica, nivel de desempeño ni aprobación regulatoria.</w:t>
      </w:r>
    </w:p>
    <w:p>
      <w:r>
        <w:t>La información de este documento no constituye una garantía de desempeño ni una determinación de cumplimiento regulatorio.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