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394EEF" w14:textId="77777777" w:rsidR="00B61C4E" w:rsidRDefault="00B61C4E" w:rsidP="008A5C15">
      <w:pPr>
        <w:spacing w:after="0" w:line="240" w:lineRule="auto"/>
        <w:ind w:left="3402"/>
        <w:jc w:val="both"/>
        <w:rPr>
          <w:rFonts w:ascii="Arial" w:hAnsi="Arial" w:cs="Arial"/>
          <w:b/>
          <w:sz w:val="28"/>
          <w:szCs w:val="28"/>
          <w:lang w:val="es-ES"/>
        </w:rPr>
      </w:pPr>
      <w:bookmarkStart w:id="0" w:name="_GoBack"/>
      <w:bookmarkEnd w:id="0"/>
    </w:p>
    <w:p w14:paraId="79B7B790" w14:textId="775927C5" w:rsidR="005851CC" w:rsidRPr="0070491B" w:rsidRDefault="00FA3176" w:rsidP="008A5C15">
      <w:pPr>
        <w:spacing w:after="0" w:line="240" w:lineRule="auto"/>
        <w:ind w:left="3402"/>
        <w:jc w:val="both"/>
        <w:rPr>
          <w:rFonts w:ascii="Arial" w:eastAsia="Times New Roman" w:hAnsi="Arial" w:cs="Arial"/>
          <w:sz w:val="28"/>
          <w:szCs w:val="28"/>
          <w:lang w:val="es-ES" w:eastAsia="es-MX"/>
        </w:rPr>
      </w:pPr>
      <w:r w:rsidRPr="00DD0013">
        <w:rPr>
          <w:rFonts w:ascii="Arial" w:hAnsi="Arial" w:cs="Arial"/>
          <w:b/>
          <w:sz w:val="28"/>
          <w:szCs w:val="28"/>
          <w:lang w:val="es-ES"/>
        </w:rPr>
        <w:t>*********:</w:t>
      </w:r>
      <w:r w:rsidRPr="00DD0013">
        <w:rPr>
          <w:rFonts w:ascii="Arial" w:eastAsia="Times New Roman" w:hAnsi="Arial" w:cs="Arial"/>
          <w:b/>
          <w:sz w:val="28"/>
          <w:szCs w:val="28"/>
          <w:lang w:val="es-ES" w:eastAsia="es-MX"/>
        </w:rPr>
        <w:t xml:space="preserve"> </w:t>
      </w:r>
      <w:r w:rsidR="00FD649B">
        <w:rPr>
          <w:rFonts w:ascii="Arial" w:eastAsia="Times New Roman" w:hAnsi="Arial" w:cs="Arial"/>
          <w:sz w:val="28"/>
          <w:szCs w:val="28"/>
          <w:lang w:val="es-ES" w:eastAsia="es-MX"/>
        </w:rPr>
        <w:t>125/2026</w:t>
      </w:r>
    </w:p>
    <w:p w14:paraId="180A1763" w14:textId="77777777" w:rsidR="00FB7FE7" w:rsidRPr="0070491B" w:rsidRDefault="00FB7FE7" w:rsidP="008A5C15">
      <w:pPr>
        <w:spacing w:after="0" w:line="240" w:lineRule="auto"/>
        <w:ind w:left="3402"/>
        <w:jc w:val="both"/>
        <w:rPr>
          <w:rFonts w:ascii="Arial" w:eastAsia="Times New Roman" w:hAnsi="Arial" w:cs="Arial"/>
          <w:sz w:val="28"/>
          <w:szCs w:val="28"/>
          <w:lang w:val="es-ES" w:eastAsia="es-MX"/>
        </w:rPr>
      </w:pPr>
    </w:p>
    <w:p w14:paraId="562FDF0B" w14:textId="5B361A95" w:rsidR="00F301A6" w:rsidRDefault="00FD649B" w:rsidP="008A5C15">
      <w:pPr>
        <w:spacing w:after="0" w:line="240" w:lineRule="auto"/>
        <w:ind w:left="3402" w:right="-91"/>
        <w:jc w:val="both"/>
        <w:rPr>
          <w:rFonts w:ascii="Arial" w:eastAsia="Times New Roman" w:hAnsi="Arial" w:cs="Arial"/>
          <w:sz w:val="28"/>
          <w:szCs w:val="28"/>
          <w:lang w:val="es-ES" w:eastAsia="es-MX"/>
        </w:rPr>
      </w:pPr>
      <w:r w:rsidRPr="00DD0013">
        <w:rPr>
          <w:rFonts w:ascii="Arial" w:eastAsia="Times New Roman" w:hAnsi="Arial" w:cs="Arial"/>
          <w:b/>
          <w:sz w:val="28"/>
          <w:szCs w:val="28"/>
          <w:lang w:val="es-ES" w:eastAsia="es-MX"/>
        </w:rPr>
        <w:t>QUEJOS</w:t>
      </w:r>
      <w:r>
        <w:rPr>
          <w:rFonts w:ascii="Arial" w:eastAsia="Times New Roman" w:hAnsi="Arial" w:cs="Arial"/>
          <w:b/>
          <w:sz w:val="28"/>
          <w:szCs w:val="28"/>
          <w:lang w:val="es-ES" w:eastAsia="es-MX"/>
        </w:rPr>
        <w:t>O</w:t>
      </w:r>
      <w:r w:rsidRPr="00DD0013">
        <w:rPr>
          <w:rFonts w:ascii="Arial" w:eastAsia="Times New Roman" w:hAnsi="Arial" w:cs="Arial"/>
          <w:b/>
          <w:sz w:val="28"/>
          <w:szCs w:val="28"/>
          <w:lang w:val="es-ES" w:eastAsia="es-MX"/>
        </w:rPr>
        <w:t xml:space="preserve">: </w:t>
      </w:r>
      <w:r>
        <w:rPr>
          <w:rFonts w:ascii="Arial" w:eastAsia="Times New Roman" w:hAnsi="Arial" w:cs="Arial"/>
          <w:color w:val="FF0000"/>
          <w:sz w:val="28"/>
          <w:szCs w:val="28"/>
          <w:lang w:val="es-ES" w:eastAsia="es-MX"/>
        </w:rPr>
        <w:t>*********</w:t>
      </w:r>
    </w:p>
    <w:p w14:paraId="34DAFB12" w14:textId="4FDEC27F" w:rsidR="00D764E7" w:rsidRDefault="00D764E7" w:rsidP="008A5C15">
      <w:pPr>
        <w:spacing w:after="0" w:line="240" w:lineRule="auto"/>
        <w:ind w:left="3402" w:right="-91"/>
        <w:jc w:val="both"/>
        <w:rPr>
          <w:rFonts w:ascii="Arial" w:eastAsia="Times New Roman" w:hAnsi="Arial" w:cs="Arial"/>
          <w:color w:val="FF0000"/>
          <w:sz w:val="28"/>
          <w:szCs w:val="28"/>
          <w:lang w:val="es-ES" w:eastAsia="es-MX"/>
        </w:rPr>
      </w:pPr>
    </w:p>
    <w:p w14:paraId="2FD86C03" w14:textId="7659D715" w:rsidR="00D764E7" w:rsidRPr="00DD0013" w:rsidRDefault="003161F6" w:rsidP="008A5C15">
      <w:pPr>
        <w:spacing w:after="0" w:line="240" w:lineRule="auto"/>
        <w:ind w:left="3402" w:right="-91"/>
        <w:jc w:val="both"/>
        <w:rPr>
          <w:rFonts w:ascii="Arial" w:eastAsia="Times New Roman" w:hAnsi="Arial" w:cs="Arial"/>
          <w:color w:val="FF0000"/>
          <w:sz w:val="28"/>
          <w:szCs w:val="28"/>
          <w:lang w:val="es-ES" w:eastAsia="es-MX"/>
        </w:rPr>
      </w:pPr>
      <w:r w:rsidRPr="00D764E7">
        <w:rPr>
          <w:rFonts w:ascii="Arial" w:eastAsia="Times New Roman" w:hAnsi="Arial" w:cs="Arial"/>
          <w:b/>
          <w:sz w:val="28"/>
          <w:szCs w:val="28"/>
          <w:lang w:val="es-ES" w:eastAsia="es-MX"/>
        </w:rPr>
        <w:t>AUTORIDAD RESPONSABLE</w:t>
      </w:r>
      <w:r w:rsidR="00D764E7" w:rsidRPr="00DD0013">
        <w:rPr>
          <w:rFonts w:ascii="Arial" w:eastAsia="Times New Roman" w:hAnsi="Arial" w:cs="Arial"/>
          <w:b/>
          <w:sz w:val="28"/>
          <w:szCs w:val="28"/>
          <w:lang w:val="es-ES" w:eastAsia="es-MX"/>
        </w:rPr>
        <w:t>:</w:t>
      </w:r>
      <w:r w:rsidR="007D23F7">
        <w:rPr>
          <w:rFonts w:ascii="Arial" w:eastAsia="Times New Roman" w:hAnsi="Arial" w:cs="Arial"/>
          <w:b/>
          <w:sz w:val="28"/>
          <w:szCs w:val="28"/>
          <w:lang w:val="es-ES" w:eastAsia="es-MX"/>
        </w:rPr>
        <w:t xml:space="preserve"> </w:t>
      </w:r>
      <w:r w:rsidR="000639FA">
        <w:rPr>
          <w:rFonts w:ascii="Arial" w:eastAsia="Times New Roman" w:hAnsi="Arial" w:cs="Arial"/>
          <w:bCs/>
          <w:sz w:val="28"/>
          <w:szCs w:val="28"/>
          <w:lang w:val="es-ES" w:eastAsia="es-MX"/>
        </w:rPr>
        <w:t>SEGUNDA</w:t>
      </w:r>
      <w:r w:rsidR="00AB1CBB">
        <w:rPr>
          <w:rFonts w:ascii="Arial" w:eastAsia="Times New Roman" w:hAnsi="Arial" w:cs="Arial"/>
          <w:bCs/>
          <w:sz w:val="28"/>
          <w:szCs w:val="28"/>
          <w:lang w:val="es-ES" w:eastAsia="es-MX"/>
        </w:rPr>
        <w:t xml:space="preserve"> </w:t>
      </w:r>
      <w:r w:rsidR="00D764E7" w:rsidRPr="00D764E7">
        <w:rPr>
          <w:rFonts w:ascii="Arial" w:eastAsia="Times New Roman" w:hAnsi="Arial" w:cs="Arial"/>
          <w:bCs/>
          <w:sz w:val="28"/>
          <w:szCs w:val="28"/>
          <w:lang w:val="es-ES" w:eastAsia="es-MX"/>
        </w:rPr>
        <w:t>SALA CIVIL DEL TRIBUNAL SUPERIOR DE JUSTICIA DEL ESTADO DE QUERÉTARO</w:t>
      </w:r>
    </w:p>
    <w:p w14:paraId="058C9E0A" w14:textId="77777777" w:rsidR="005851CC" w:rsidRPr="00DD0013" w:rsidRDefault="005851CC" w:rsidP="008A5C15">
      <w:pPr>
        <w:spacing w:after="0" w:line="240" w:lineRule="auto"/>
        <w:ind w:left="3402" w:right="-91"/>
        <w:jc w:val="both"/>
        <w:rPr>
          <w:rFonts w:ascii="Arial" w:eastAsia="Times New Roman" w:hAnsi="Arial" w:cs="Arial"/>
          <w:b/>
          <w:sz w:val="28"/>
          <w:szCs w:val="28"/>
          <w:lang w:val="es-ES" w:eastAsia="es-MX"/>
        </w:rPr>
      </w:pPr>
    </w:p>
    <w:p w14:paraId="17416B36" w14:textId="7D999337" w:rsidR="007C3FDD" w:rsidRPr="00DD0013" w:rsidRDefault="007C3FDD" w:rsidP="008A5C15">
      <w:pPr>
        <w:spacing w:after="0" w:line="240" w:lineRule="auto"/>
        <w:ind w:left="3402"/>
        <w:contextualSpacing/>
        <w:jc w:val="both"/>
        <w:rPr>
          <w:rFonts w:ascii="Arial" w:eastAsia="Times New Roman" w:hAnsi="Arial" w:cs="Arial"/>
          <w:sz w:val="28"/>
          <w:szCs w:val="28"/>
          <w:lang w:val="es-ES" w:eastAsia="es-MX"/>
        </w:rPr>
      </w:pPr>
      <w:r w:rsidRPr="00DD0013">
        <w:rPr>
          <w:rFonts w:ascii="Arial" w:eastAsia="Times New Roman" w:hAnsi="Arial" w:cs="Arial"/>
          <w:b/>
          <w:sz w:val="28"/>
          <w:szCs w:val="28"/>
          <w:lang w:val="es-ES" w:eastAsia="es-MX"/>
        </w:rPr>
        <w:t>MAGISTRADO PONENTE:</w:t>
      </w:r>
      <w:r w:rsidR="0070491B">
        <w:rPr>
          <w:rFonts w:ascii="Arial" w:eastAsia="Times New Roman" w:hAnsi="Arial" w:cs="Arial"/>
          <w:b/>
          <w:sz w:val="28"/>
          <w:szCs w:val="28"/>
          <w:lang w:val="es-ES" w:eastAsia="es-MX"/>
        </w:rPr>
        <w:t xml:space="preserve"> </w:t>
      </w:r>
      <w:r w:rsidR="00423237">
        <w:rPr>
          <w:rFonts w:ascii="Arial" w:eastAsia="Times New Roman" w:hAnsi="Arial" w:cs="Arial"/>
          <w:sz w:val="28"/>
          <w:szCs w:val="28"/>
          <w:lang w:val="es-ES" w:eastAsia="es-MX"/>
        </w:rPr>
        <w:t>LUIS ARMANDO PÉREZ TOPETE</w:t>
      </w:r>
    </w:p>
    <w:p w14:paraId="43BAB362" w14:textId="77777777" w:rsidR="007C3FDD" w:rsidRPr="00DD0013" w:rsidRDefault="007C3FDD" w:rsidP="008A5C15">
      <w:pPr>
        <w:spacing w:after="0" w:line="240" w:lineRule="auto"/>
        <w:ind w:left="3402"/>
        <w:contextualSpacing/>
        <w:jc w:val="both"/>
        <w:rPr>
          <w:rFonts w:ascii="Arial" w:eastAsia="Times New Roman" w:hAnsi="Arial" w:cs="Arial"/>
          <w:b/>
          <w:sz w:val="28"/>
          <w:szCs w:val="28"/>
          <w:lang w:val="es-ES" w:eastAsia="es-MX"/>
        </w:rPr>
      </w:pPr>
    </w:p>
    <w:p w14:paraId="1CFB1C2A" w14:textId="5CEA9BCE" w:rsidR="00FA3176" w:rsidRPr="00DD0013" w:rsidRDefault="00FA3176" w:rsidP="008A5C15">
      <w:pPr>
        <w:spacing w:after="0" w:line="240" w:lineRule="auto"/>
        <w:ind w:left="3402"/>
        <w:jc w:val="both"/>
        <w:rPr>
          <w:rFonts w:ascii="Arial" w:eastAsia="Times New Roman" w:hAnsi="Arial" w:cs="Arial"/>
          <w:sz w:val="28"/>
          <w:szCs w:val="28"/>
          <w:lang w:val="es-ES" w:eastAsia="es-MX"/>
        </w:rPr>
      </w:pPr>
      <w:r w:rsidRPr="00DD0013">
        <w:rPr>
          <w:rFonts w:ascii="Arial" w:eastAsia="Times New Roman" w:hAnsi="Arial" w:cs="Arial"/>
          <w:b/>
          <w:sz w:val="28"/>
          <w:szCs w:val="28"/>
          <w:lang w:val="es-ES" w:eastAsia="es-MX"/>
        </w:rPr>
        <w:t>SECRETARI</w:t>
      </w:r>
      <w:r w:rsidR="00B5245D" w:rsidRPr="00DD0013">
        <w:rPr>
          <w:rFonts w:ascii="Arial" w:eastAsia="Times New Roman" w:hAnsi="Arial" w:cs="Arial"/>
          <w:b/>
          <w:sz w:val="28"/>
          <w:szCs w:val="28"/>
          <w:lang w:val="es-ES" w:eastAsia="es-MX"/>
        </w:rPr>
        <w:t>O</w:t>
      </w:r>
      <w:r w:rsidRPr="00DD0013">
        <w:rPr>
          <w:rFonts w:ascii="Arial" w:eastAsia="Times New Roman" w:hAnsi="Arial" w:cs="Arial"/>
          <w:b/>
          <w:sz w:val="28"/>
          <w:szCs w:val="28"/>
          <w:lang w:val="es-ES" w:eastAsia="es-MX"/>
        </w:rPr>
        <w:t>:</w:t>
      </w:r>
      <w:r w:rsidR="0070491B">
        <w:rPr>
          <w:rFonts w:ascii="Arial" w:eastAsia="Times New Roman" w:hAnsi="Arial" w:cs="Arial"/>
          <w:b/>
          <w:sz w:val="28"/>
          <w:szCs w:val="28"/>
          <w:lang w:val="es-ES" w:eastAsia="es-MX"/>
        </w:rPr>
        <w:t xml:space="preserve"> </w:t>
      </w:r>
      <w:r w:rsidR="00CB7222" w:rsidRPr="00DD0013">
        <w:rPr>
          <w:rFonts w:ascii="Arial" w:eastAsia="Times New Roman" w:hAnsi="Arial" w:cs="Arial"/>
          <w:sz w:val="28"/>
          <w:szCs w:val="28"/>
          <w:lang w:val="es-ES" w:eastAsia="es-MX"/>
        </w:rPr>
        <w:t>JOSÉ DAVID ALCANTAR MENDOZA.</w:t>
      </w:r>
    </w:p>
    <w:p w14:paraId="68742749" w14:textId="77777777" w:rsidR="002C2826" w:rsidRPr="00DD0013" w:rsidRDefault="002C2826" w:rsidP="008A5C15">
      <w:pPr>
        <w:widowControl w:val="0"/>
        <w:tabs>
          <w:tab w:val="left" w:pos="2835"/>
        </w:tabs>
        <w:spacing w:after="0" w:line="360" w:lineRule="auto"/>
        <w:ind w:left="2835"/>
        <w:jc w:val="both"/>
        <w:rPr>
          <w:rFonts w:ascii="Arial" w:hAnsi="Arial" w:cs="Arial"/>
          <w:b/>
          <w:color w:val="262626"/>
          <w:sz w:val="28"/>
          <w:szCs w:val="28"/>
          <w:lang w:val="es-ES"/>
        </w:rPr>
      </w:pPr>
    </w:p>
    <w:p w14:paraId="5A33DF83" w14:textId="77777777" w:rsidR="0093170C" w:rsidRPr="00DD0013" w:rsidRDefault="0093170C" w:rsidP="008A5C15">
      <w:pPr>
        <w:widowControl w:val="0"/>
        <w:tabs>
          <w:tab w:val="left" w:pos="2835"/>
        </w:tabs>
        <w:spacing w:after="0" w:line="360" w:lineRule="auto"/>
        <w:ind w:left="2835"/>
        <w:jc w:val="both"/>
        <w:rPr>
          <w:rFonts w:ascii="Arial" w:hAnsi="Arial" w:cs="Arial"/>
          <w:b/>
          <w:color w:val="262626"/>
          <w:sz w:val="28"/>
          <w:szCs w:val="28"/>
          <w:lang w:val="es-ES"/>
        </w:rPr>
      </w:pPr>
    </w:p>
    <w:p w14:paraId="25B18F5B" w14:textId="120295FB" w:rsidR="002C2826" w:rsidRPr="00DD0013" w:rsidRDefault="00C45EE8" w:rsidP="008A5C15">
      <w:pPr>
        <w:pStyle w:val="Sangradetextonormal"/>
        <w:widowControl w:val="0"/>
        <w:spacing w:after="0" w:line="360" w:lineRule="auto"/>
        <w:ind w:left="0" w:firstLine="709"/>
        <w:jc w:val="both"/>
        <w:rPr>
          <w:rFonts w:ascii="Arial" w:hAnsi="Arial" w:cs="Arial"/>
          <w:sz w:val="28"/>
          <w:szCs w:val="28"/>
        </w:rPr>
      </w:pPr>
      <w:r w:rsidRPr="00DD0013">
        <w:rPr>
          <w:rFonts w:ascii="Arial" w:hAnsi="Arial" w:cs="Arial"/>
          <w:sz w:val="28"/>
          <w:szCs w:val="28"/>
        </w:rPr>
        <w:t>Querétaro, Querétaro</w:t>
      </w:r>
      <w:r w:rsidR="002C2826" w:rsidRPr="00DD0013">
        <w:rPr>
          <w:rFonts w:ascii="Arial" w:hAnsi="Arial" w:cs="Arial"/>
          <w:sz w:val="28"/>
          <w:szCs w:val="28"/>
        </w:rPr>
        <w:t xml:space="preserve">. </w:t>
      </w:r>
      <w:r w:rsidR="00BD3FEC">
        <w:rPr>
          <w:rFonts w:ascii="Arial" w:hAnsi="Arial" w:cs="Arial"/>
          <w:sz w:val="28"/>
          <w:szCs w:val="28"/>
        </w:rPr>
        <w:t xml:space="preserve">Resolución </w:t>
      </w:r>
      <w:r w:rsidR="002C2826" w:rsidRPr="00DD0013">
        <w:rPr>
          <w:rFonts w:ascii="Arial" w:hAnsi="Arial" w:cs="Arial"/>
          <w:sz w:val="28"/>
          <w:szCs w:val="28"/>
        </w:rPr>
        <w:t>del</w:t>
      </w:r>
      <w:r w:rsidRPr="00DD0013">
        <w:rPr>
          <w:rFonts w:ascii="Arial" w:hAnsi="Arial" w:cs="Arial"/>
          <w:sz w:val="28"/>
          <w:szCs w:val="28"/>
        </w:rPr>
        <w:t xml:space="preserve"> Tercer Tribunal Colegiado en Materias Administrativa y Civil del Vigésimo Segundo Circuito, </w:t>
      </w:r>
      <w:r w:rsidR="00BD4FDA" w:rsidRPr="00DD0013">
        <w:rPr>
          <w:rFonts w:ascii="Arial" w:hAnsi="Arial" w:cs="Arial"/>
          <w:sz w:val="28"/>
          <w:szCs w:val="28"/>
          <w:lang w:eastAsia="es-MX"/>
        </w:rPr>
        <w:t>correspondiente</w:t>
      </w:r>
      <w:r w:rsidR="00BD4FDA" w:rsidRPr="00DD0013">
        <w:rPr>
          <w:rFonts w:ascii="Arial" w:hAnsi="Arial" w:cs="Arial"/>
          <w:sz w:val="28"/>
          <w:szCs w:val="28"/>
        </w:rPr>
        <w:t xml:space="preserve"> a la </w:t>
      </w:r>
      <w:r w:rsidR="00BD4FDA" w:rsidRPr="009C4EDC">
        <w:rPr>
          <w:rFonts w:ascii="Arial" w:hAnsi="Arial" w:cs="Arial"/>
          <w:b/>
          <w:sz w:val="28"/>
          <w:szCs w:val="28"/>
        </w:rPr>
        <w:t xml:space="preserve">sesión </w:t>
      </w:r>
      <w:r w:rsidR="006D13B6" w:rsidRPr="009C4EDC">
        <w:rPr>
          <w:rFonts w:ascii="Arial" w:hAnsi="Arial" w:cs="Arial"/>
          <w:b/>
          <w:sz w:val="28"/>
          <w:szCs w:val="28"/>
        </w:rPr>
        <w:t xml:space="preserve">de </w:t>
      </w:r>
      <w:r w:rsidR="00F860D0" w:rsidRPr="009C4EDC">
        <w:rPr>
          <w:rFonts w:ascii="Arial" w:hAnsi="Arial" w:cs="Arial"/>
          <w:b/>
          <w:sz w:val="28"/>
          <w:szCs w:val="28"/>
        </w:rPr>
        <w:t>******* de ******</w:t>
      </w:r>
      <w:r w:rsidR="009324E2" w:rsidRPr="009C4EDC">
        <w:rPr>
          <w:rFonts w:ascii="Arial" w:hAnsi="Arial" w:cs="Arial"/>
          <w:b/>
          <w:sz w:val="28"/>
          <w:szCs w:val="28"/>
        </w:rPr>
        <w:t xml:space="preserve"> </w:t>
      </w:r>
      <w:r w:rsidR="002801E2" w:rsidRPr="009C4EDC">
        <w:rPr>
          <w:rFonts w:ascii="Arial" w:hAnsi="Arial" w:cs="Arial"/>
          <w:b/>
          <w:sz w:val="28"/>
          <w:szCs w:val="28"/>
        </w:rPr>
        <w:t xml:space="preserve">de dos mil </w:t>
      </w:r>
      <w:r w:rsidR="00423237">
        <w:rPr>
          <w:rFonts w:ascii="Arial" w:hAnsi="Arial" w:cs="Arial"/>
          <w:b/>
          <w:sz w:val="28"/>
          <w:szCs w:val="28"/>
        </w:rPr>
        <w:t>veintiséis</w:t>
      </w:r>
      <w:r w:rsidR="002C2826" w:rsidRPr="00DD0013">
        <w:rPr>
          <w:rFonts w:ascii="Arial" w:hAnsi="Arial" w:cs="Arial"/>
          <w:sz w:val="28"/>
          <w:szCs w:val="28"/>
        </w:rPr>
        <w:t>.</w:t>
      </w:r>
    </w:p>
    <w:p w14:paraId="27D56D80" w14:textId="77777777" w:rsidR="009A137E" w:rsidRPr="00DD0013" w:rsidRDefault="009A137E" w:rsidP="008A5C15">
      <w:pPr>
        <w:pStyle w:val="Sangradetextonormal"/>
        <w:widowControl w:val="0"/>
        <w:spacing w:after="0" w:line="360" w:lineRule="auto"/>
        <w:ind w:left="0" w:firstLine="709"/>
        <w:jc w:val="both"/>
        <w:rPr>
          <w:rFonts w:ascii="Arial" w:hAnsi="Arial" w:cs="Arial"/>
          <w:b/>
          <w:sz w:val="28"/>
          <w:szCs w:val="28"/>
        </w:rPr>
      </w:pPr>
    </w:p>
    <w:p w14:paraId="41D6A05D" w14:textId="3A55F631" w:rsidR="009A137E" w:rsidRPr="00DD0013" w:rsidRDefault="00FA3176" w:rsidP="008A5C15">
      <w:pPr>
        <w:widowControl w:val="0"/>
        <w:spacing w:after="0" w:line="360" w:lineRule="auto"/>
        <w:ind w:firstLine="708"/>
        <w:jc w:val="both"/>
        <w:rPr>
          <w:rFonts w:ascii="Arial" w:hAnsi="Arial" w:cs="Arial"/>
          <w:b/>
          <w:sz w:val="28"/>
          <w:szCs w:val="28"/>
          <w:lang w:val="es-ES"/>
        </w:rPr>
      </w:pPr>
      <w:r w:rsidRPr="00DD0013">
        <w:rPr>
          <w:rFonts w:ascii="Arial" w:hAnsi="Arial" w:cs="Arial"/>
          <w:b/>
          <w:sz w:val="28"/>
          <w:szCs w:val="28"/>
          <w:lang w:val="es-ES"/>
        </w:rPr>
        <w:t>V I S T O</w:t>
      </w:r>
      <w:r w:rsidRPr="00DD0013">
        <w:rPr>
          <w:rFonts w:ascii="Arial" w:hAnsi="Arial" w:cs="Arial"/>
          <w:sz w:val="28"/>
          <w:szCs w:val="28"/>
          <w:lang w:val="es-ES"/>
        </w:rPr>
        <w:t>,</w:t>
      </w:r>
      <w:r w:rsidR="00EF394C" w:rsidRPr="00DD0013">
        <w:rPr>
          <w:rFonts w:ascii="Arial" w:hAnsi="Arial" w:cs="Arial"/>
          <w:b/>
          <w:sz w:val="28"/>
          <w:szCs w:val="28"/>
          <w:lang w:val="es-ES"/>
        </w:rPr>
        <w:t xml:space="preserve"> </w:t>
      </w:r>
      <w:r w:rsidR="00EB0230" w:rsidRPr="00DD0013">
        <w:rPr>
          <w:rFonts w:ascii="Arial" w:hAnsi="Arial" w:cs="Arial"/>
          <w:sz w:val="28"/>
          <w:szCs w:val="28"/>
          <w:lang w:val="es-ES"/>
        </w:rPr>
        <w:t>p</w:t>
      </w:r>
      <w:r w:rsidR="009A137E" w:rsidRPr="00DD0013">
        <w:rPr>
          <w:rFonts w:ascii="Arial" w:hAnsi="Arial" w:cs="Arial"/>
          <w:sz w:val="28"/>
          <w:szCs w:val="28"/>
          <w:lang w:val="es-ES"/>
        </w:rPr>
        <w:t xml:space="preserve">ara resolver el </w:t>
      </w:r>
      <w:r w:rsidRPr="00DD0013">
        <w:rPr>
          <w:rFonts w:ascii="Arial" w:hAnsi="Arial" w:cs="Arial"/>
          <w:sz w:val="28"/>
          <w:szCs w:val="28"/>
          <w:lang w:val="es-ES"/>
        </w:rPr>
        <w:t xml:space="preserve">juicio de </w:t>
      </w:r>
      <w:r w:rsidR="00BD4FDA" w:rsidRPr="00DD0013">
        <w:rPr>
          <w:rFonts w:ascii="Arial" w:hAnsi="Arial" w:cs="Arial"/>
          <w:sz w:val="28"/>
          <w:szCs w:val="28"/>
          <w:lang w:val="es-ES"/>
        </w:rPr>
        <w:t xml:space="preserve">amparo directo civil </w:t>
      </w:r>
      <w:r w:rsidR="00FD649B">
        <w:rPr>
          <w:rFonts w:ascii="Arial" w:hAnsi="Arial" w:cs="Arial"/>
          <w:b/>
          <w:bCs/>
          <w:sz w:val="28"/>
          <w:szCs w:val="28"/>
          <w:lang w:val="es-ES"/>
        </w:rPr>
        <w:t>125</w:t>
      </w:r>
      <w:r w:rsidR="00D61D9A" w:rsidRPr="00DD0013">
        <w:rPr>
          <w:rFonts w:ascii="Arial" w:hAnsi="Arial" w:cs="Arial"/>
          <w:b/>
          <w:bCs/>
          <w:sz w:val="28"/>
          <w:szCs w:val="28"/>
          <w:lang w:val="es-ES"/>
        </w:rPr>
        <w:t>/202</w:t>
      </w:r>
      <w:r w:rsidR="00FD649B">
        <w:rPr>
          <w:rFonts w:ascii="Arial" w:hAnsi="Arial" w:cs="Arial"/>
          <w:b/>
          <w:bCs/>
          <w:sz w:val="28"/>
          <w:szCs w:val="28"/>
          <w:lang w:val="es-ES"/>
        </w:rPr>
        <w:t>6</w:t>
      </w:r>
      <w:r w:rsidRPr="00DD0013">
        <w:rPr>
          <w:rFonts w:ascii="Arial" w:hAnsi="Arial" w:cs="Arial"/>
          <w:bCs/>
          <w:sz w:val="28"/>
          <w:szCs w:val="28"/>
          <w:lang w:val="es-ES"/>
        </w:rPr>
        <w:t>,</w:t>
      </w:r>
      <w:r w:rsidR="00E87B14" w:rsidRPr="00DD0013">
        <w:rPr>
          <w:rFonts w:ascii="Arial" w:hAnsi="Arial" w:cs="Arial"/>
          <w:b/>
          <w:bCs/>
          <w:sz w:val="28"/>
          <w:szCs w:val="28"/>
          <w:lang w:val="es-ES"/>
        </w:rPr>
        <w:t xml:space="preserve"> </w:t>
      </w:r>
      <w:r w:rsidR="00BD4FDA" w:rsidRPr="00DD0013">
        <w:rPr>
          <w:rFonts w:ascii="Arial" w:hAnsi="Arial" w:cs="Arial"/>
          <w:sz w:val="28"/>
          <w:szCs w:val="28"/>
          <w:lang w:val="es-ES"/>
        </w:rPr>
        <w:t>promovido por</w:t>
      </w:r>
      <w:r w:rsidR="00CB7222" w:rsidRPr="00DD0013">
        <w:rPr>
          <w:rFonts w:ascii="Arial" w:hAnsi="Arial" w:cs="Arial"/>
          <w:sz w:val="28"/>
          <w:szCs w:val="28"/>
          <w:lang w:val="es-ES"/>
        </w:rPr>
        <w:t xml:space="preserve"> la parte citada al rubro</w:t>
      </w:r>
      <w:r w:rsidR="00C5278B" w:rsidRPr="00DD0013">
        <w:rPr>
          <w:rFonts w:ascii="Arial" w:eastAsia="Times New Roman" w:hAnsi="Arial" w:cs="Arial"/>
          <w:sz w:val="28"/>
          <w:szCs w:val="28"/>
          <w:lang w:val="es-ES" w:eastAsia="es-ES"/>
        </w:rPr>
        <w:t xml:space="preserve">, </w:t>
      </w:r>
      <w:r w:rsidR="00BD4FDA" w:rsidRPr="00DD0013">
        <w:rPr>
          <w:rFonts w:ascii="Arial" w:hAnsi="Arial" w:cs="Arial"/>
          <w:sz w:val="28"/>
          <w:szCs w:val="28"/>
          <w:lang w:val="es-ES"/>
        </w:rPr>
        <w:t>contra la sentencia dictada el</w:t>
      </w:r>
      <w:r w:rsidR="00594392" w:rsidRPr="00DD0013">
        <w:rPr>
          <w:rFonts w:ascii="Arial" w:hAnsi="Arial" w:cs="Arial"/>
          <w:sz w:val="28"/>
          <w:szCs w:val="28"/>
          <w:lang w:val="es-ES"/>
        </w:rPr>
        <w:t xml:space="preserve"> </w:t>
      </w:r>
      <w:r w:rsidR="00FD649B">
        <w:rPr>
          <w:rFonts w:ascii="Arial" w:hAnsi="Arial" w:cs="Arial"/>
          <w:sz w:val="28"/>
          <w:szCs w:val="28"/>
          <w:lang w:val="es-ES"/>
        </w:rPr>
        <w:t xml:space="preserve">quince </w:t>
      </w:r>
      <w:r w:rsidR="000639FA">
        <w:rPr>
          <w:rFonts w:ascii="Arial" w:hAnsi="Arial" w:cs="Arial"/>
          <w:sz w:val="28"/>
          <w:szCs w:val="28"/>
          <w:lang w:val="es-ES"/>
        </w:rPr>
        <w:t xml:space="preserve">de </w:t>
      </w:r>
      <w:r w:rsidR="00FD649B">
        <w:rPr>
          <w:rFonts w:ascii="Arial" w:hAnsi="Arial" w:cs="Arial"/>
          <w:sz w:val="28"/>
          <w:szCs w:val="28"/>
          <w:lang w:val="es-ES"/>
        </w:rPr>
        <w:t>enero de dos mil veintiséis</w:t>
      </w:r>
      <w:r w:rsidR="00BD4FDA" w:rsidRPr="00DD0013">
        <w:rPr>
          <w:rFonts w:ascii="Arial" w:hAnsi="Arial" w:cs="Arial"/>
          <w:sz w:val="28"/>
          <w:szCs w:val="28"/>
          <w:lang w:val="es-ES"/>
        </w:rPr>
        <w:t xml:space="preserve">, por </w:t>
      </w:r>
      <w:r w:rsidR="000939B5" w:rsidRPr="00DD0013">
        <w:rPr>
          <w:rFonts w:ascii="Arial" w:hAnsi="Arial" w:cs="Arial"/>
          <w:sz w:val="28"/>
          <w:szCs w:val="28"/>
          <w:lang w:val="es-ES"/>
        </w:rPr>
        <w:t>la</w:t>
      </w:r>
      <w:r w:rsidR="00AD4916" w:rsidRPr="00DD0013">
        <w:rPr>
          <w:rFonts w:ascii="Arial" w:hAnsi="Arial" w:cs="Arial"/>
          <w:sz w:val="28"/>
          <w:szCs w:val="28"/>
          <w:lang w:val="es-ES"/>
        </w:rPr>
        <w:t xml:space="preserve"> </w:t>
      </w:r>
      <w:r w:rsidR="000639FA">
        <w:rPr>
          <w:rFonts w:ascii="Arial" w:hAnsi="Arial" w:cs="Arial"/>
          <w:sz w:val="28"/>
          <w:szCs w:val="28"/>
          <w:lang w:val="es-ES"/>
        </w:rPr>
        <w:t xml:space="preserve">Segunda </w:t>
      </w:r>
      <w:r w:rsidR="0086106A" w:rsidRPr="00DD0013">
        <w:rPr>
          <w:rFonts w:ascii="Arial" w:hAnsi="Arial" w:cs="Arial"/>
          <w:sz w:val="28"/>
          <w:szCs w:val="28"/>
          <w:lang w:val="es-ES"/>
        </w:rPr>
        <w:t xml:space="preserve">Sala Civil del Tribunal </w:t>
      </w:r>
      <w:r w:rsidR="007D23F7">
        <w:rPr>
          <w:rFonts w:ascii="Arial" w:hAnsi="Arial" w:cs="Arial"/>
          <w:sz w:val="28"/>
          <w:szCs w:val="28"/>
          <w:lang w:val="es-ES"/>
        </w:rPr>
        <w:t xml:space="preserve">Superior de Justicia del Estado </w:t>
      </w:r>
      <w:r w:rsidR="0086106A" w:rsidRPr="00DD0013">
        <w:rPr>
          <w:rFonts w:ascii="Arial" w:hAnsi="Arial" w:cs="Arial"/>
          <w:sz w:val="28"/>
          <w:szCs w:val="28"/>
          <w:lang w:val="es-ES"/>
        </w:rPr>
        <w:t xml:space="preserve">de </w:t>
      </w:r>
      <w:r w:rsidR="0011046F" w:rsidRPr="00DD0013">
        <w:rPr>
          <w:rFonts w:ascii="Arial" w:hAnsi="Arial" w:cs="Arial"/>
          <w:sz w:val="28"/>
          <w:szCs w:val="28"/>
          <w:lang w:val="es-ES"/>
        </w:rPr>
        <w:t>Querétaro</w:t>
      </w:r>
      <w:r w:rsidR="00BD4FDA" w:rsidRPr="00DD0013">
        <w:rPr>
          <w:rFonts w:ascii="Arial" w:hAnsi="Arial" w:cs="Arial"/>
          <w:sz w:val="28"/>
          <w:szCs w:val="28"/>
          <w:lang w:val="es-ES"/>
        </w:rPr>
        <w:t xml:space="preserve">, en </w:t>
      </w:r>
      <w:r w:rsidR="0086106A" w:rsidRPr="00DD0013">
        <w:rPr>
          <w:rFonts w:ascii="Arial" w:hAnsi="Arial" w:cs="Arial"/>
          <w:sz w:val="28"/>
          <w:szCs w:val="28"/>
          <w:lang w:val="es-ES"/>
        </w:rPr>
        <w:t xml:space="preserve">el toca </w:t>
      </w:r>
      <w:r w:rsidR="00C5278B" w:rsidRPr="00DD0013">
        <w:rPr>
          <w:rFonts w:ascii="Arial" w:hAnsi="Arial" w:cs="Arial"/>
          <w:sz w:val="28"/>
          <w:szCs w:val="28"/>
          <w:lang w:val="es-ES"/>
        </w:rPr>
        <w:t xml:space="preserve">civil </w:t>
      </w:r>
      <w:r w:rsidR="00FD649B">
        <w:rPr>
          <w:rFonts w:ascii="Arial" w:hAnsi="Arial" w:cs="Arial"/>
          <w:color w:val="FF0000"/>
          <w:sz w:val="28"/>
          <w:szCs w:val="28"/>
          <w:lang w:val="es-ES"/>
        </w:rPr>
        <w:t>5245</w:t>
      </w:r>
      <w:r w:rsidR="00AB1CBB">
        <w:rPr>
          <w:rFonts w:ascii="Arial" w:hAnsi="Arial" w:cs="Arial"/>
          <w:color w:val="FF0000"/>
          <w:sz w:val="28"/>
          <w:szCs w:val="28"/>
          <w:lang w:val="es-ES"/>
        </w:rPr>
        <w:t>/2025</w:t>
      </w:r>
      <w:r w:rsidR="00352549" w:rsidRPr="00DD0013">
        <w:rPr>
          <w:rFonts w:ascii="Arial" w:hAnsi="Arial" w:cs="Arial"/>
          <w:sz w:val="28"/>
          <w:szCs w:val="28"/>
          <w:lang w:val="es-ES"/>
        </w:rPr>
        <w:t>;</w:t>
      </w:r>
      <w:r w:rsidR="00F71614" w:rsidRPr="00DD0013">
        <w:rPr>
          <w:rFonts w:ascii="Arial" w:hAnsi="Arial" w:cs="Arial"/>
          <w:sz w:val="28"/>
          <w:szCs w:val="28"/>
          <w:lang w:val="es-ES"/>
        </w:rPr>
        <w:t xml:space="preserve"> </w:t>
      </w:r>
      <w:r w:rsidR="009A137E" w:rsidRPr="00DD0013">
        <w:rPr>
          <w:rFonts w:ascii="Arial" w:hAnsi="Arial" w:cs="Arial"/>
          <w:sz w:val="28"/>
          <w:szCs w:val="28"/>
          <w:lang w:val="es-ES"/>
        </w:rPr>
        <w:t>y,</w:t>
      </w:r>
    </w:p>
    <w:p w14:paraId="61D2F9F5" w14:textId="77777777" w:rsidR="00471587" w:rsidRPr="00DD0013" w:rsidRDefault="00471587" w:rsidP="008A5C15">
      <w:pPr>
        <w:widowControl w:val="0"/>
        <w:spacing w:after="0" w:line="360" w:lineRule="auto"/>
        <w:jc w:val="both"/>
        <w:rPr>
          <w:rFonts w:ascii="Arial" w:hAnsi="Arial" w:cs="Arial"/>
          <w:b/>
          <w:sz w:val="28"/>
          <w:szCs w:val="28"/>
          <w:lang w:val="es-ES"/>
        </w:rPr>
      </w:pPr>
    </w:p>
    <w:p w14:paraId="75CC149A" w14:textId="5564E263" w:rsidR="00471587" w:rsidRPr="00DD0013" w:rsidRDefault="00471587" w:rsidP="008A5C15">
      <w:pPr>
        <w:widowControl w:val="0"/>
        <w:spacing w:after="0" w:line="360" w:lineRule="auto"/>
        <w:jc w:val="center"/>
        <w:rPr>
          <w:rFonts w:ascii="Arial" w:eastAsia="Times New Roman" w:hAnsi="Arial" w:cs="Arial"/>
          <w:b/>
          <w:sz w:val="28"/>
          <w:szCs w:val="28"/>
          <w:lang w:val="es-ES" w:eastAsia="es-MX"/>
        </w:rPr>
      </w:pPr>
      <w:r w:rsidRPr="00DD0013">
        <w:rPr>
          <w:rFonts w:ascii="Arial" w:hAnsi="Arial" w:cs="Arial"/>
          <w:b/>
          <w:sz w:val="28"/>
          <w:szCs w:val="28"/>
          <w:lang w:val="es-ES"/>
        </w:rPr>
        <w:t>R E S U L T A N D O:</w:t>
      </w:r>
    </w:p>
    <w:p w14:paraId="313F47AA" w14:textId="77777777" w:rsidR="00471587" w:rsidRPr="00DD0013" w:rsidRDefault="00471587" w:rsidP="008A5C15">
      <w:pPr>
        <w:widowControl w:val="0"/>
        <w:spacing w:after="0" w:line="360" w:lineRule="auto"/>
        <w:jc w:val="both"/>
        <w:rPr>
          <w:rFonts w:ascii="Arial" w:eastAsia="Times New Roman" w:hAnsi="Arial" w:cs="Arial"/>
          <w:b/>
          <w:sz w:val="28"/>
          <w:szCs w:val="28"/>
          <w:lang w:val="es-ES" w:eastAsia="es-MX"/>
        </w:rPr>
      </w:pPr>
    </w:p>
    <w:p w14:paraId="63AD1800" w14:textId="26801BBA" w:rsidR="00080D4E" w:rsidRPr="00DD0013" w:rsidRDefault="00471587" w:rsidP="008A5C15">
      <w:pPr>
        <w:widowControl w:val="0"/>
        <w:spacing w:after="0" w:line="360" w:lineRule="auto"/>
        <w:ind w:right="50" w:firstLine="709"/>
        <w:jc w:val="both"/>
        <w:rPr>
          <w:rFonts w:ascii="Arial" w:hAnsi="Arial" w:cs="Arial"/>
          <w:sz w:val="28"/>
          <w:szCs w:val="28"/>
          <w:lang w:val="es-ES"/>
        </w:rPr>
      </w:pPr>
      <w:r w:rsidRPr="00DD0013">
        <w:rPr>
          <w:rFonts w:ascii="Arial" w:eastAsia="Times New Roman" w:hAnsi="Arial" w:cs="Arial"/>
          <w:b/>
          <w:sz w:val="28"/>
          <w:szCs w:val="28"/>
          <w:lang w:val="es-ES" w:eastAsia="es-MX"/>
        </w:rPr>
        <w:t>PRIMERO. Presentación de la demanda de amparo.</w:t>
      </w:r>
      <w:r w:rsidRPr="00DD0013">
        <w:rPr>
          <w:rFonts w:ascii="Arial" w:eastAsia="Times New Roman" w:hAnsi="Arial" w:cs="Arial"/>
          <w:sz w:val="28"/>
          <w:szCs w:val="28"/>
          <w:lang w:val="es-ES" w:eastAsia="es-MX"/>
        </w:rPr>
        <w:t xml:space="preserve"> Mediante escrito </w:t>
      </w:r>
      <w:r w:rsidR="004C27BB">
        <w:rPr>
          <w:rFonts w:ascii="Arial" w:eastAsia="Times New Roman" w:hAnsi="Arial" w:cs="Arial"/>
          <w:sz w:val="28"/>
          <w:szCs w:val="28"/>
          <w:lang w:val="es-ES" w:eastAsia="es-MX"/>
        </w:rPr>
        <w:t>presentado</w:t>
      </w:r>
      <w:r w:rsidR="00E37382">
        <w:rPr>
          <w:rFonts w:ascii="Arial" w:eastAsia="Times New Roman" w:hAnsi="Arial" w:cs="Arial"/>
          <w:sz w:val="28"/>
          <w:szCs w:val="28"/>
          <w:lang w:val="es-ES" w:eastAsia="es-MX"/>
        </w:rPr>
        <w:t xml:space="preserve"> </w:t>
      </w:r>
      <w:r w:rsidR="003161F6">
        <w:rPr>
          <w:rFonts w:ascii="Arial" w:eastAsia="Times New Roman" w:hAnsi="Arial" w:cs="Arial"/>
          <w:sz w:val="28"/>
          <w:szCs w:val="28"/>
          <w:lang w:val="es-ES" w:eastAsia="es-MX"/>
        </w:rPr>
        <w:t xml:space="preserve">el </w:t>
      </w:r>
      <w:r w:rsidR="00FD649B">
        <w:rPr>
          <w:rFonts w:ascii="Arial" w:eastAsia="Times New Roman" w:hAnsi="Arial" w:cs="Arial"/>
          <w:sz w:val="28"/>
          <w:szCs w:val="28"/>
          <w:lang w:val="es-ES" w:eastAsia="es-MX"/>
        </w:rPr>
        <w:t xml:space="preserve">seis </w:t>
      </w:r>
      <w:r w:rsidR="003161F6">
        <w:rPr>
          <w:rFonts w:ascii="Arial" w:eastAsia="Times New Roman" w:hAnsi="Arial" w:cs="Arial"/>
          <w:sz w:val="28"/>
          <w:szCs w:val="28"/>
          <w:lang w:val="es-ES" w:eastAsia="es-MX"/>
        </w:rPr>
        <w:t xml:space="preserve">de </w:t>
      </w:r>
      <w:r w:rsidR="00FD649B">
        <w:rPr>
          <w:rFonts w:ascii="Arial" w:eastAsia="Times New Roman" w:hAnsi="Arial" w:cs="Arial"/>
          <w:sz w:val="28"/>
          <w:szCs w:val="28"/>
          <w:lang w:val="es-ES" w:eastAsia="es-MX"/>
        </w:rPr>
        <w:t>febrero de dos mil veintiséis</w:t>
      </w:r>
      <w:r w:rsidR="003161F6">
        <w:rPr>
          <w:rFonts w:ascii="Arial" w:eastAsia="Times New Roman" w:hAnsi="Arial" w:cs="Arial"/>
          <w:sz w:val="28"/>
          <w:szCs w:val="28"/>
          <w:lang w:val="es-ES" w:eastAsia="es-MX"/>
        </w:rPr>
        <w:t xml:space="preserve">, a través de la Oficialía de </w:t>
      </w:r>
      <w:r w:rsidR="00A42E08">
        <w:rPr>
          <w:rFonts w:ascii="Arial" w:eastAsia="Times New Roman" w:hAnsi="Arial" w:cs="Arial"/>
          <w:sz w:val="28"/>
          <w:szCs w:val="28"/>
          <w:lang w:val="es-ES" w:eastAsia="es-MX"/>
        </w:rPr>
        <w:t xml:space="preserve">Partes </w:t>
      </w:r>
      <w:r w:rsidR="003161F6">
        <w:rPr>
          <w:rFonts w:ascii="Arial" w:eastAsia="Times New Roman" w:hAnsi="Arial" w:cs="Arial"/>
          <w:sz w:val="28"/>
          <w:szCs w:val="28"/>
          <w:lang w:val="es-ES" w:eastAsia="es-MX"/>
        </w:rPr>
        <w:t>del Tribunal Superior de Justicia del Estado de Querétaro</w:t>
      </w:r>
      <w:r w:rsidR="003518BB" w:rsidRPr="00DD0013">
        <w:rPr>
          <w:rFonts w:ascii="Arial" w:eastAsia="Times New Roman" w:hAnsi="Arial" w:cs="Arial"/>
          <w:sz w:val="28"/>
          <w:szCs w:val="28"/>
          <w:lang w:val="es-ES" w:eastAsia="es-MX"/>
        </w:rPr>
        <w:t>,</w:t>
      </w:r>
      <w:r w:rsidRPr="00DD0013">
        <w:rPr>
          <w:rFonts w:ascii="Arial" w:eastAsia="Times New Roman" w:hAnsi="Arial" w:cs="Arial"/>
          <w:sz w:val="28"/>
          <w:szCs w:val="28"/>
          <w:lang w:val="es-ES" w:eastAsia="es-MX"/>
        </w:rPr>
        <w:t xml:space="preserve"> </w:t>
      </w:r>
      <w:r w:rsidR="00FD649B">
        <w:rPr>
          <w:rFonts w:ascii="Arial" w:eastAsia="Times New Roman" w:hAnsi="Arial" w:cs="Arial"/>
          <w:b/>
          <w:color w:val="FF0000"/>
          <w:sz w:val="28"/>
          <w:szCs w:val="28"/>
          <w:lang w:val="es-ES" w:eastAsia="es-ES"/>
        </w:rPr>
        <w:t xml:space="preserve">Juan Carlos Quevedo </w:t>
      </w:r>
      <w:proofErr w:type="spellStart"/>
      <w:r w:rsidR="00FD649B">
        <w:rPr>
          <w:rFonts w:ascii="Arial" w:eastAsia="Times New Roman" w:hAnsi="Arial" w:cs="Arial"/>
          <w:b/>
          <w:color w:val="FF0000"/>
          <w:sz w:val="28"/>
          <w:szCs w:val="28"/>
          <w:lang w:val="es-ES" w:eastAsia="es-ES"/>
        </w:rPr>
        <w:t>Regadado</w:t>
      </w:r>
      <w:proofErr w:type="spellEnd"/>
      <w:r w:rsidR="00BD3FEC" w:rsidRPr="00B36BE5">
        <w:rPr>
          <w:rFonts w:ascii="Arial" w:eastAsia="Times New Roman" w:hAnsi="Arial" w:cs="Arial"/>
          <w:color w:val="000000" w:themeColor="text1"/>
          <w:sz w:val="28"/>
          <w:szCs w:val="28"/>
          <w:lang w:val="es-ES" w:eastAsia="es-ES"/>
        </w:rPr>
        <w:t>,</w:t>
      </w:r>
      <w:r w:rsidR="003161F6">
        <w:rPr>
          <w:rFonts w:ascii="Arial" w:eastAsia="Times New Roman" w:hAnsi="Arial" w:cs="Arial"/>
          <w:color w:val="000000" w:themeColor="text1"/>
          <w:sz w:val="28"/>
          <w:szCs w:val="28"/>
          <w:lang w:val="es-ES" w:eastAsia="es-ES"/>
        </w:rPr>
        <w:t xml:space="preserve"> por </w:t>
      </w:r>
      <w:r w:rsidR="000639FA">
        <w:rPr>
          <w:rFonts w:ascii="Arial" w:eastAsia="Times New Roman" w:hAnsi="Arial" w:cs="Arial"/>
          <w:color w:val="000000" w:themeColor="text1"/>
          <w:sz w:val="28"/>
          <w:szCs w:val="28"/>
          <w:lang w:val="es-ES" w:eastAsia="es-ES"/>
        </w:rPr>
        <w:t xml:space="preserve">propio derecho, </w:t>
      </w:r>
      <w:r w:rsidRPr="00DD0013">
        <w:rPr>
          <w:rFonts w:ascii="Arial" w:hAnsi="Arial" w:cs="Arial"/>
          <w:sz w:val="28"/>
          <w:szCs w:val="28"/>
          <w:lang w:val="es-ES"/>
        </w:rPr>
        <w:t>promov</w:t>
      </w:r>
      <w:r w:rsidR="000639FA">
        <w:rPr>
          <w:rFonts w:ascii="Arial" w:hAnsi="Arial" w:cs="Arial"/>
          <w:sz w:val="28"/>
          <w:szCs w:val="28"/>
          <w:lang w:val="es-ES"/>
        </w:rPr>
        <w:t>ió</w:t>
      </w:r>
      <w:r w:rsidR="00954DF0" w:rsidRPr="00DD0013">
        <w:rPr>
          <w:rFonts w:ascii="Arial" w:hAnsi="Arial" w:cs="Arial"/>
          <w:sz w:val="28"/>
          <w:szCs w:val="28"/>
          <w:lang w:val="es-ES"/>
        </w:rPr>
        <w:t xml:space="preserve"> </w:t>
      </w:r>
      <w:r w:rsidRPr="00DD0013">
        <w:rPr>
          <w:rFonts w:ascii="Arial" w:hAnsi="Arial" w:cs="Arial"/>
          <w:sz w:val="28"/>
          <w:szCs w:val="28"/>
          <w:lang w:val="es-ES"/>
        </w:rPr>
        <w:t>juicio</w:t>
      </w:r>
      <w:r w:rsidR="000639FA">
        <w:rPr>
          <w:rFonts w:ascii="Arial" w:hAnsi="Arial" w:cs="Arial"/>
          <w:sz w:val="28"/>
          <w:szCs w:val="28"/>
          <w:lang w:val="es-ES"/>
        </w:rPr>
        <w:t xml:space="preserve"> de amparo directo en contra de </w:t>
      </w:r>
      <w:r w:rsidRPr="00DD0013">
        <w:rPr>
          <w:rFonts w:ascii="Arial" w:hAnsi="Arial" w:cs="Arial"/>
          <w:sz w:val="28"/>
          <w:szCs w:val="28"/>
          <w:lang w:val="es-ES"/>
        </w:rPr>
        <w:t xml:space="preserve">la autoridad y por </w:t>
      </w:r>
      <w:r w:rsidR="000639FA">
        <w:rPr>
          <w:rFonts w:ascii="Arial" w:hAnsi="Arial" w:cs="Arial"/>
          <w:sz w:val="28"/>
          <w:szCs w:val="28"/>
          <w:lang w:val="es-ES"/>
        </w:rPr>
        <w:t xml:space="preserve">el </w:t>
      </w:r>
      <w:r w:rsidRPr="00DD0013">
        <w:rPr>
          <w:rFonts w:ascii="Arial" w:hAnsi="Arial" w:cs="Arial"/>
          <w:sz w:val="28"/>
          <w:szCs w:val="28"/>
          <w:lang w:val="es-ES"/>
        </w:rPr>
        <w:t>acto que a continuación se expone:</w:t>
      </w:r>
    </w:p>
    <w:p w14:paraId="027EB0A3" w14:textId="77777777" w:rsidR="00080D4E" w:rsidRPr="00DD0013" w:rsidRDefault="00080D4E" w:rsidP="008A5C15">
      <w:pPr>
        <w:widowControl w:val="0"/>
        <w:spacing w:after="0" w:line="360" w:lineRule="auto"/>
        <w:ind w:right="50" w:firstLine="709"/>
        <w:jc w:val="both"/>
        <w:rPr>
          <w:rFonts w:ascii="Arial" w:hAnsi="Arial" w:cs="Arial"/>
          <w:sz w:val="28"/>
          <w:szCs w:val="28"/>
          <w:lang w:val="es-ES"/>
        </w:rPr>
      </w:pPr>
    </w:p>
    <w:p w14:paraId="40FE7AEB" w14:textId="50EBFFFC" w:rsidR="003161F6" w:rsidRDefault="004C27BB" w:rsidP="008A5C15">
      <w:pPr>
        <w:widowControl w:val="0"/>
        <w:spacing w:after="0" w:line="240" w:lineRule="auto"/>
        <w:ind w:left="709" w:right="567"/>
        <w:jc w:val="both"/>
        <w:rPr>
          <w:rFonts w:ascii="Arial" w:eastAsiaTheme="minorEastAsia" w:hAnsi="Arial" w:cs="Arial"/>
          <w:b/>
          <w:bCs/>
          <w:sz w:val="26"/>
          <w:szCs w:val="26"/>
          <w:lang w:val="es-ES" w:eastAsia="es-MX"/>
        </w:rPr>
      </w:pPr>
      <w:r w:rsidRPr="00AC3DEE">
        <w:rPr>
          <w:rFonts w:ascii="Arial" w:eastAsiaTheme="minorEastAsia" w:hAnsi="Arial" w:cs="Arial"/>
          <w:b/>
          <w:bCs/>
          <w:sz w:val="26"/>
          <w:szCs w:val="26"/>
          <w:lang w:val="es-ES" w:eastAsia="es-MX"/>
        </w:rPr>
        <w:t>Autoridad</w:t>
      </w:r>
      <w:r w:rsidR="00A42E08">
        <w:rPr>
          <w:rFonts w:ascii="Arial" w:eastAsiaTheme="minorEastAsia" w:hAnsi="Arial" w:cs="Arial"/>
          <w:b/>
          <w:bCs/>
          <w:sz w:val="26"/>
          <w:szCs w:val="26"/>
          <w:lang w:val="es-ES" w:eastAsia="es-MX"/>
        </w:rPr>
        <w:t>es</w:t>
      </w:r>
      <w:r w:rsidRPr="00AC3DEE">
        <w:rPr>
          <w:rFonts w:ascii="Arial" w:eastAsiaTheme="minorEastAsia" w:hAnsi="Arial" w:cs="Arial"/>
          <w:b/>
          <w:bCs/>
          <w:sz w:val="26"/>
          <w:szCs w:val="26"/>
          <w:lang w:val="es-ES" w:eastAsia="es-MX"/>
        </w:rPr>
        <w:t xml:space="preserve"> </w:t>
      </w:r>
      <w:r>
        <w:rPr>
          <w:rFonts w:ascii="Arial" w:eastAsiaTheme="minorEastAsia" w:hAnsi="Arial" w:cs="Arial"/>
          <w:b/>
          <w:bCs/>
          <w:sz w:val="26"/>
          <w:szCs w:val="26"/>
          <w:lang w:val="es-ES" w:eastAsia="es-MX"/>
        </w:rPr>
        <w:t>responsable</w:t>
      </w:r>
      <w:r w:rsidR="003161F6">
        <w:rPr>
          <w:rFonts w:ascii="Arial" w:eastAsiaTheme="minorEastAsia" w:hAnsi="Arial" w:cs="Arial"/>
          <w:b/>
          <w:bCs/>
          <w:sz w:val="26"/>
          <w:szCs w:val="26"/>
          <w:lang w:val="es-ES" w:eastAsia="es-MX"/>
        </w:rPr>
        <w:t>s</w:t>
      </w:r>
      <w:r>
        <w:rPr>
          <w:rFonts w:ascii="Arial" w:eastAsiaTheme="minorEastAsia" w:hAnsi="Arial" w:cs="Arial"/>
          <w:b/>
          <w:bCs/>
          <w:sz w:val="26"/>
          <w:szCs w:val="26"/>
          <w:lang w:val="es-ES" w:eastAsia="es-MX"/>
        </w:rPr>
        <w:t xml:space="preserve">: </w:t>
      </w:r>
    </w:p>
    <w:p w14:paraId="4BDF56FA" w14:textId="45955DD7" w:rsidR="005622C1" w:rsidRDefault="000639FA" w:rsidP="008A5C15">
      <w:pPr>
        <w:widowControl w:val="0"/>
        <w:spacing w:after="0" w:line="240" w:lineRule="auto"/>
        <w:ind w:left="709" w:right="567"/>
        <w:jc w:val="both"/>
        <w:rPr>
          <w:rFonts w:ascii="Arial" w:eastAsiaTheme="minorEastAsia" w:hAnsi="Arial" w:cs="Arial"/>
          <w:bCs/>
          <w:sz w:val="26"/>
          <w:szCs w:val="26"/>
          <w:lang w:val="es-ES" w:eastAsia="es-MX"/>
        </w:rPr>
      </w:pPr>
      <w:r>
        <w:rPr>
          <w:rFonts w:ascii="Arial" w:eastAsiaTheme="minorEastAsia" w:hAnsi="Arial" w:cs="Arial"/>
          <w:bCs/>
          <w:sz w:val="26"/>
          <w:szCs w:val="26"/>
          <w:lang w:val="es-ES" w:eastAsia="es-MX"/>
        </w:rPr>
        <w:t xml:space="preserve">Segunda </w:t>
      </w:r>
      <w:r w:rsidR="00CB7222" w:rsidRPr="0068605B">
        <w:rPr>
          <w:rFonts w:ascii="Arial" w:eastAsiaTheme="minorEastAsia" w:hAnsi="Arial" w:cs="Arial"/>
          <w:bCs/>
          <w:sz w:val="26"/>
          <w:szCs w:val="26"/>
          <w:lang w:val="es-ES" w:eastAsia="es-MX"/>
        </w:rPr>
        <w:t>Sala Civil del Tribunal Superior de Justicia del Estado de Querétaro</w:t>
      </w:r>
      <w:r w:rsidR="005622C1">
        <w:rPr>
          <w:rFonts w:ascii="Arial" w:eastAsiaTheme="minorEastAsia" w:hAnsi="Arial" w:cs="Arial"/>
          <w:bCs/>
          <w:sz w:val="26"/>
          <w:szCs w:val="26"/>
          <w:lang w:val="es-ES" w:eastAsia="es-MX"/>
        </w:rPr>
        <w:t>.</w:t>
      </w:r>
    </w:p>
    <w:p w14:paraId="41E71588" w14:textId="77777777" w:rsidR="00E97CB6" w:rsidRDefault="004C27BB" w:rsidP="008A5C15">
      <w:pPr>
        <w:widowControl w:val="0"/>
        <w:spacing w:after="0" w:line="240" w:lineRule="auto"/>
        <w:ind w:left="709" w:right="567" w:hanging="1"/>
        <w:jc w:val="both"/>
        <w:rPr>
          <w:rFonts w:ascii="Arial" w:eastAsiaTheme="minorEastAsia" w:hAnsi="Arial" w:cs="Arial"/>
          <w:b/>
          <w:bCs/>
          <w:sz w:val="26"/>
          <w:szCs w:val="26"/>
          <w:lang w:val="es-ES" w:eastAsia="es-MX"/>
        </w:rPr>
      </w:pPr>
      <w:r w:rsidRPr="00AC3DEE">
        <w:rPr>
          <w:rFonts w:ascii="Arial" w:eastAsiaTheme="minorEastAsia" w:hAnsi="Arial" w:cs="Arial"/>
          <w:b/>
          <w:bCs/>
          <w:sz w:val="26"/>
          <w:szCs w:val="26"/>
          <w:lang w:val="es-ES" w:eastAsia="es-MX"/>
        </w:rPr>
        <w:t xml:space="preserve">Acto </w:t>
      </w:r>
      <w:r>
        <w:rPr>
          <w:rFonts w:ascii="Arial" w:eastAsiaTheme="minorEastAsia" w:hAnsi="Arial" w:cs="Arial"/>
          <w:b/>
          <w:bCs/>
          <w:sz w:val="26"/>
          <w:szCs w:val="26"/>
          <w:lang w:val="es-ES" w:eastAsia="es-MX"/>
        </w:rPr>
        <w:t>reclamado</w:t>
      </w:r>
      <w:r w:rsidR="005622C1">
        <w:rPr>
          <w:rFonts w:ascii="Arial" w:eastAsiaTheme="minorEastAsia" w:hAnsi="Arial" w:cs="Arial"/>
          <w:b/>
          <w:bCs/>
          <w:sz w:val="26"/>
          <w:szCs w:val="26"/>
          <w:lang w:val="es-ES" w:eastAsia="es-MX"/>
        </w:rPr>
        <w:t>:</w:t>
      </w:r>
    </w:p>
    <w:p w14:paraId="6D4C2C65" w14:textId="06762202" w:rsidR="0068605B" w:rsidRPr="00557F33" w:rsidRDefault="000A5462" w:rsidP="008A5C15">
      <w:pPr>
        <w:widowControl w:val="0"/>
        <w:spacing w:after="0" w:line="240" w:lineRule="auto"/>
        <w:ind w:left="709" w:right="567" w:hanging="1"/>
        <w:jc w:val="both"/>
        <w:rPr>
          <w:rFonts w:ascii="Arial" w:eastAsiaTheme="minorEastAsia" w:hAnsi="Arial" w:cs="Arial"/>
          <w:b/>
          <w:bCs/>
          <w:sz w:val="20"/>
          <w:szCs w:val="20"/>
          <w:lang w:val="es-ES" w:eastAsia="es-MX"/>
        </w:rPr>
      </w:pPr>
      <w:r w:rsidRPr="0068605B">
        <w:rPr>
          <w:rFonts w:ascii="Arial" w:eastAsiaTheme="minorEastAsia" w:hAnsi="Arial" w:cs="Arial"/>
          <w:bCs/>
          <w:sz w:val="26"/>
          <w:szCs w:val="26"/>
          <w:lang w:val="es-ES" w:eastAsia="es-MX"/>
        </w:rPr>
        <w:t xml:space="preserve">Sentencia de </w:t>
      </w:r>
      <w:r w:rsidR="00FD649B">
        <w:rPr>
          <w:rFonts w:ascii="Arial" w:eastAsiaTheme="minorEastAsia" w:hAnsi="Arial" w:cs="Arial"/>
          <w:bCs/>
          <w:sz w:val="26"/>
          <w:szCs w:val="26"/>
          <w:lang w:val="es-ES" w:eastAsia="es-MX"/>
        </w:rPr>
        <w:t xml:space="preserve">quince </w:t>
      </w:r>
      <w:r w:rsidR="00922343">
        <w:rPr>
          <w:rFonts w:ascii="Arial" w:eastAsiaTheme="minorEastAsia" w:hAnsi="Arial" w:cs="Arial"/>
          <w:bCs/>
          <w:sz w:val="26"/>
          <w:szCs w:val="26"/>
          <w:lang w:val="es-ES" w:eastAsia="es-MX"/>
        </w:rPr>
        <w:t xml:space="preserve">de </w:t>
      </w:r>
      <w:r w:rsidR="00FD649B">
        <w:rPr>
          <w:rFonts w:ascii="Arial" w:eastAsiaTheme="minorEastAsia" w:hAnsi="Arial" w:cs="Arial"/>
          <w:bCs/>
          <w:sz w:val="26"/>
          <w:szCs w:val="26"/>
          <w:lang w:val="es-ES" w:eastAsia="es-MX"/>
        </w:rPr>
        <w:t>enero de dos mil veintiséis</w:t>
      </w:r>
      <w:r w:rsidR="00922343">
        <w:rPr>
          <w:rFonts w:ascii="Arial" w:eastAsiaTheme="minorEastAsia" w:hAnsi="Arial" w:cs="Arial"/>
          <w:bCs/>
          <w:sz w:val="26"/>
          <w:szCs w:val="26"/>
          <w:lang w:val="es-ES" w:eastAsia="es-MX"/>
        </w:rPr>
        <w:t xml:space="preserve">, dictada en el toca civil </w:t>
      </w:r>
      <w:r w:rsidR="00FD649B">
        <w:rPr>
          <w:rFonts w:ascii="Arial" w:eastAsiaTheme="minorEastAsia" w:hAnsi="Arial" w:cs="Arial"/>
          <w:bCs/>
          <w:color w:val="FF0000"/>
          <w:sz w:val="26"/>
          <w:szCs w:val="26"/>
          <w:lang w:val="es-ES" w:eastAsia="es-MX"/>
        </w:rPr>
        <w:t>5245</w:t>
      </w:r>
      <w:r w:rsidR="00263D14">
        <w:rPr>
          <w:rFonts w:ascii="Arial" w:eastAsiaTheme="minorEastAsia" w:hAnsi="Arial" w:cs="Arial"/>
          <w:bCs/>
          <w:color w:val="FF0000"/>
          <w:sz w:val="26"/>
          <w:szCs w:val="26"/>
          <w:lang w:val="es-ES" w:eastAsia="es-MX"/>
        </w:rPr>
        <w:t>/2025</w:t>
      </w:r>
      <w:r w:rsidR="005622C1" w:rsidRPr="00E97CB6">
        <w:rPr>
          <w:rFonts w:ascii="Arial" w:eastAsiaTheme="minorEastAsia" w:hAnsi="Arial" w:cs="Arial"/>
          <w:bCs/>
          <w:sz w:val="26"/>
          <w:szCs w:val="26"/>
          <w:lang w:val="es-ES" w:eastAsia="es-MX"/>
        </w:rPr>
        <w:t>.</w:t>
      </w:r>
    </w:p>
    <w:p w14:paraId="6CE062B8" w14:textId="77777777" w:rsidR="005253BE" w:rsidRPr="00DD0013" w:rsidRDefault="005253BE" w:rsidP="008A5C15">
      <w:pPr>
        <w:pStyle w:val="Prrafodelista"/>
        <w:widowControl w:val="0"/>
        <w:spacing w:after="0" w:line="360" w:lineRule="auto"/>
        <w:ind w:left="1069" w:right="567"/>
        <w:jc w:val="both"/>
        <w:rPr>
          <w:rFonts w:ascii="Arial" w:eastAsiaTheme="minorEastAsia" w:hAnsi="Arial" w:cs="Arial"/>
          <w:b/>
          <w:bCs/>
          <w:i/>
          <w:sz w:val="28"/>
          <w:szCs w:val="28"/>
          <w:lang w:val="es-ES" w:eastAsia="es-MX"/>
        </w:rPr>
      </w:pPr>
    </w:p>
    <w:p w14:paraId="0829B552" w14:textId="3275E270" w:rsidR="00E97CB6" w:rsidRPr="00B85229" w:rsidRDefault="00B17061" w:rsidP="008A5C15">
      <w:pPr>
        <w:widowControl w:val="0"/>
        <w:tabs>
          <w:tab w:val="left" w:pos="0"/>
        </w:tabs>
        <w:spacing w:after="0" w:line="360" w:lineRule="auto"/>
        <w:ind w:firstLine="709"/>
        <w:jc w:val="both"/>
        <w:rPr>
          <w:rFonts w:ascii="Arial" w:hAnsi="Arial" w:cs="Arial"/>
          <w:snapToGrid w:val="0"/>
          <w:sz w:val="28"/>
          <w:szCs w:val="28"/>
          <w:lang w:val="es-ES" w:eastAsia="es-ES"/>
        </w:rPr>
      </w:pPr>
      <w:r w:rsidRPr="00E97CB6">
        <w:rPr>
          <w:rFonts w:ascii="Arial" w:eastAsia="Times New Roman" w:hAnsi="Arial" w:cs="Arial"/>
          <w:b/>
          <w:sz w:val="28"/>
          <w:szCs w:val="28"/>
          <w:lang w:val="es-ES" w:eastAsia="es-MX"/>
        </w:rPr>
        <w:t>SEGUNDO.</w:t>
      </w:r>
      <w:r w:rsidRPr="00E97CB6">
        <w:rPr>
          <w:rFonts w:ascii="Arial" w:eastAsia="Times New Roman" w:hAnsi="Arial" w:cs="Arial"/>
          <w:b/>
          <w:spacing w:val="22"/>
          <w:sz w:val="28"/>
          <w:szCs w:val="28"/>
          <w:lang w:val="es-ES" w:eastAsia="es-MX"/>
        </w:rPr>
        <w:t xml:space="preserve"> </w:t>
      </w:r>
      <w:r w:rsidR="00BF197C" w:rsidRPr="00E97CB6">
        <w:rPr>
          <w:rFonts w:ascii="Arial" w:hAnsi="Arial" w:cs="Arial"/>
          <w:b/>
          <w:sz w:val="28"/>
          <w:szCs w:val="28"/>
          <w:lang w:val="es-ES"/>
        </w:rPr>
        <w:t>Derechos humanos cuya violación se alega.</w:t>
      </w:r>
      <w:r w:rsidRPr="00E97CB6">
        <w:rPr>
          <w:rFonts w:ascii="Arial" w:hAnsi="Arial" w:cs="Arial"/>
          <w:b/>
          <w:sz w:val="28"/>
          <w:szCs w:val="28"/>
          <w:lang w:val="es-ES"/>
        </w:rPr>
        <w:t xml:space="preserve"> </w:t>
      </w:r>
      <w:r w:rsidR="00E97CB6" w:rsidRPr="00E97CB6">
        <w:rPr>
          <w:rFonts w:ascii="Arial" w:hAnsi="Arial" w:cs="Arial"/>
          <w:sz w:val="28"/>
          <w:szCs w:val="28"/>
          <w:lang w:val="es-ES"/>
        </w:rPr>
        <w:t>L</w:t>
      </w:r>
      <w:r w:rsidR="00E97CB6" w:rsidRPr="00E97CB6">
        <w:rPr>
          <w:rFonts w:ascii="Arial" w:hAnsi="Arial" w:cs="Arial"/>
          <w:snapToGrid w:val="0"/>
          <w:sz w:val="28"/>
          <w:szCs w:val="28"/>
          <w:lang w:val="es-ES" w:eastAsia="es-ES"/>
        </w:rPr>
        <w:t xml:space="preserve">a quejosa señaló como derechos fundamentales violados los contenidos en los artículos </w:t>
      </w:r>
      <w:r w:rsidR="000639FA">
        <w:rPr>
          <w:rFonts w:ascii="Arial" w:hAnsi="Arial" w:cs="Arial"/>
          <w:snapToGrid w:val="0"/>
          <w:sz w:val="28"/>
          <w:szCs w:val="28"/>
          <w:lang w:val="es-ES" w:eastAsia="es-ES"/>
        </w:rPr>
        <w:t>1o, 14,</w:t>
      </w:r>
      <w:r w:rsidR="00FD649B">
        <w:rPr>
          <w:rFonts w:ascii="Arial" w:hAnsi="Arial" w:cs="Arial"/>
          <w:snapToGrid w:val="0"/>
          <w:sz w:val="28"/>
          <w:szCs w:val="28"/>
          <w:lang w:val="es-ES" w:eastAsia="es-ES"/>
        </w:rPr>
        <w:t xml:space="preserve"> 16,</w:t>
      </w:r>
      <w:r w:rsidR="000639FA">
        <w:rPr>
          <w:rFonts w:ascii="Arial" w:hAnsi="Arial" w:cs="Arial"/>
          <w:snapToGrid w:val="0"/>
          <w:sz w:val="28"/>
          <w:szCs w:val="28"/>
          <w:lang w:val="es-ES" w:eastAsia="es-ES"/>
        </w:rPr>
        <w:t xml:space="preserve"> 17</w:t>
      </w:r>
      <w:r w:rsidR="00FD649B">
        <w:rPr>
          <w:rFonts w:ascii="Arial" w:hAnsi="Arial" w:cs="Arial"/>
          <w:snapToGrid w:val="0"/>
          <w:sz w:val="28"/>
          <w:szCs w:val="28"/>
          <w:lang w:val="es-ES" w:eastAsia="es-ES"/>
        </w:rPr>
        <w:t xml:space="preserve"> y 27 </w:t>
      </w:r>
      <w:r w:rsidR="00E97CB6" w:rsidRPr="00E97CB6">
        <w:rPr>
          <w:rFonts w:ascii="Arial" w:hAnsi="Arial" w:cs="Arial"/>
          <w:snapToGrid w:val="0"/>
          <w:sz w:val="28"/>
          <w:szCs w:val="28"/>
          <w:lang w:val="es-ES" w:eastAsia="es-ES"/>
        </w:rPr>
        <w:t>de la ********* de los *********.</w:t>
      </w:r>
    </w:p>
    <w:p w14:paraId="42E355E2" w14:textId="77777777" w:rsidR="00B17061" w:rsidRPr="00DD0013" w:rsidRDefault="00B17061" w:rsidP="008A5C15">
      <w:pPr>
        <w:spacing w:after="0" w:line="360" w:lineRule="auto"/>
        <w:ind w:right="50" w:firstLine="709"/>
        <w:jc w:val="both"/>
        <w:rPr>
          <w:rFonts w:ascii="Arial" w:hAnsi="Arial" w:cs="Arial"/>
          <w:sz w:val="28"/>
          <w:szCs w:val="28"/>
          <w:lang w:val="es-ES"/>
        </w:rPr>
      </w:pPr>
    </w:p>
    <w:p w14:paraId="26629785" w14:textId="4DEB2E3F" w:rsidR="00CB7222" w:rsidRPr="00DD0013" w:rsidRDefault="00B17061" w:rsidP="008A5C15">
      <w:pPr>
        <w:widowControl w:val="0"/>
        <w:spacing w:after="0" w:line="360" w:lineRule="auto"/>
        <w:ind w:firstLine="709"/>
        <w:jc w:val="both"/>
        <w:rPr>
          <w:rFonts w:ascii="Arial" w:eastAsia="Times New Roman" w:hAnsi="Arial" w:cs="Arial"/>
          <w:sz w:val="28"/>
          <w:szCs w:val="28"/>
          <w:lang w:val="es-ES" w:eastAsia="es-MX"/>
        </w:rPr>
      </w:pPr>
      <w:r w:rsidRPr="00DD0013">
        <w:rPr>
          <w:rFonts w:ascii="Arial" w:eastAsia="Times New Roman" w:hAnsi="Arial" w:cs="Arial"/>
          <w:b/>
          <w:sz w:val="28"/>
          <w:szCs w:val="28"/>
          <w:lang w:val="es-ES" w:eastAsia="es-MX"/>
        </w:rPr>
        <w:t xml:space="preserve">TERCERO. </w:t>
      </w:r>
      <w:r w:rsidR="00366870" w:rsidRPr="00DD0013">
        <w:rPr>
          <w:rFonts w:ascii="Arial" w:eastAsia="Times New Roman" w:hAnsi="Arial" w:cs="Arial"/>
          <w:b/>
          <w:sz w:val="28"/>
          <w:szCs w:val="28"/>
          <w:lang w:val="es-ES" w:eastAsia="es-MX"/>
        </w:rPr>
        <w:t>Tercero</w:t>
      </w:r>
      <w:r w:rsidR="009E7782" w:rsidRPr="00DD0013">
        <w:rPr>
          <w:rFonts w:ascii="Arial" w:eastAsia="Times New Roman" w:hAnsi="Arial" w:cs="Arial"/>
          <w:b/>
          <w:sz w:val="28"/>
          <w:szCs w:val="28"/>
          <w:lang w:val="es-ES" w:eastAsia="es-MX"/>
        </w:rPr>
        <w:t xml:space="preserve"> </w:t>
      </w:r>
      <w:r w:rsidR="00366870" w:rsidRPr="00DD0013">
        <w:rPr>
          <w:rFonts w:ascii="Arial" w:eastAsia="Times New Roman" w:hAnsi="Arial" w:cs="Arial"/>
          <w:b/>
          <w:sz w:val="28"/>
          <w:szCs w:val="28"/>
          <w:lang w:val="es-ES" w:eastAsia="es-MX"/>
        </w:rPr>
        <w:t>interesado</w:t>
      </w:r>
      <w:r w:rsidR="009E7782" w:rsidRPr="00DD0013">
        <w:rPr>
          <w:rFonts w:ascii="Arial" w:eastAsia="Times New Roman" w:hAnsi="Arial" w:cs="Arial"/>
          <w:b/>
          <w:sz w:val="28"/>
          <w:szCs w:val="28"/>
          <w:lang w:val="es-ES" w:eastAsia="es-MX"/>
        </w:rPr>
        <w:t>.</w:t>
      </w:r>
      <w:r w:rsidR="009E7782" w:rsidRPr="00DD0013">
        <w:rPr>
          <w:rFonts w:ascii="Arial" w:eastAsia="Times New Roman" w:hAnsi="Arial" w:cs="Arial"/>
          <w:sz w:val="28"/>
          <w:szCs w:val="28"/>
          <w:lang w:val="es-ES" w:eastAsia="es-MX"/>
        </w:rPr>
        <w:t xml:space="preserve"> Le</w:t>
      </w:r>
      <w:r w:rsidR="00F80490">
        <w:rPr>
          <w:rFonts w:ascii="Arial" w:eastAsia="Times New Roman" w:hAnsi="Arial" w:cs="Arial"/>
          <w:sz w:val="28"/>
          <w:szCs w:val="28"/>
          <w:lang w:val="es-ES" w:eastAsia="es-MX"/>
        </w:rPr>
        <w:t>s</w:t>
      </w:r>
      <w:r w:rsidR="009E7782" w:rsidRPr="00DD0013">
        <w:rPr>
          <w:rFonts w:ascii="Arial" w:eastAsia="Times New Roman" w:hAnsi="Arial" w:cs="Arial"/>
          <w:sz w:val="28"/>
          <w:szCs w:val="28"/>
          <w:lang w:val="es-ES" w:eastAsia="es-MX"/>
        </w:rPr>
        <w:t xml:space="preserve"> resulta tal carácter a </w:t>
      </w:r>
      <w:r w:rsidR="00FD649B">
        <w:rPr>
          <w:rFonts w:ascii="Arial" w:eastAsia="Times New Roman" w:hAnsi="Arial" w:cs="Arial"/>
          <w:color w:val="FF0000"/>
          <w:sz w:val="28"/>
          <w:szCs w:val="28"/>
          <w:lang w:val="es-ES" w:eastAsia="es-MX"/>
        </w:rPr>
        <w:t xml:space="preserve">María Janet Rodríguez Hernández </w:t>
      </w:r>
      <w:r w:rsidR="00FD649B">
        <w:rPr>
          <w:rFonts w:ascii="Arial" w:eastAsia="Times New Roman" w:hAnsi="Arial" w:cs="Arial"/>
          <w:color w:val="000000" w:themeColor="text1"/>
          <w:sz w:val="28"/>
          <w:szCs w:val="28"/>
          <w:lang w:val="es-ES" w:eastAsia="es-MX"/>
        </w:rPr>
        <w:t>y a</w:t>
      </w:r>
      <w:r w:rsidR="00F80490">
        <w:rPr>
          <w:rFonts w:ascii="Arial" w:eastAsia="Times New Roman" w:hAnsi="Arial" w:cs="Arial"/>
          <w:color w:val="000000" w:themeColor="text1"/>
          <w:sz w:val="28"/>
          <w:szCs w:val="28"/>
          <w:lang w:val="es-ES" w:eastAsia="es-MX"/>
        </w:rPr>
        <w:t>l</w:t>
      </w:r>
      <w:r w:rsidR="00FD649B">
        <w:rPr>
          <w:rFonts w:ascii="Arial" w:eastAsia="Times New Roman" w:hAnsi="Arial" w:cs="Arial"/>
          <w:color w:val="000000" w:themeColor="text1"/>
          <w:sz w:val="28"/>
          <w:szCs w:val="28"/>
          <w:lang w:val="es-ES" w:eastAsia="es-MX"/>
        </w:rPr>
        <w:t xml:space="preserve"> Coordinador de Asistencia Jurídica a Población Vulnerable de la Procuraduría de Protección Estatal de Niñas, Niños y Adolescentes del Estado de Querétaro</w:t>
      </w:r>
      <w:r w:rsidR="00F80490">
        <w:rPr>
          <w:rFonts w:ascii="Arial" w:eastAsia="Times New Roman" w:hAnsi="Arial" w:cs="Arial"/>
          <w:color w:val="000000" w:themeColor="text1"/>
          <w:sz w:val="28"/>
          <w:szCs w:val="28"/>
          <w:lang w:val="es-ES" w:eastAsia="es-MX"/>
        </w:rPr>
        <w:t>,</w:t>
      </w:r>
      <w:r w:rsidR="00263D14" w:rsidRPr="0070491B">
        <w:rPr>
          <w:rFonts w:ascii="Arial" w:eastAsia="Times New Roman" w:hAnsi="Arial" w:cs="Arial"/>
          <w:color w:val="000000" w:themeColor="text1"/>
          <w:sz w:val="28"/>
          <w:szCs w:val="28"/>
          <w:lang w:val="es-ES" w:eastAsia="es-MX"/>
        </w:rPr>
        <w:t xml:space="preserve"> </w:t>
      </w:r>
      <w:r w:rsidR="00CB7222" w:rsidRPr="0070491B">
        <w:rPr>
          <w:rFonts w:ascii="Arial" w:eastAsia="Times New Roman" w:hAnsi="Arial" w:cs="Arial"/>
          <w:color w:val="000000" w:themeColor="text1"/>
          <w:sz w:val="28"/>
          <w:szCs w:val="28"/>
          <w:lang w:val="es-ES" w:eastAsia="es-MX"/>
        </w:rPr>
        <w:t>q</w:t>
      </w:r>
      <w:r w:rsidR="00CB7222" w:rsidRPr="00DD0013">
        <w:rPr>
          <w:rFonts w:ascii="Arial" w:eastAsia="Times New Roman" w:hAnsi="Arial" w:cs="Arial"/>
          <w:sz w:val="28"/>
          <w:szCs w:val="28"/>
          <w:lang w:val="es-ES" w:eastAsia="es-MX"/>
        </w:rPr>
        <w:t>uien</w:t>
      </w:r>
      <w:r w:rsidR="00F80490">
        <w:rPr>
          <w:rFonts w:ascii="Arial" w:eastAsia="Times New Roman" w:hAnsi="Arial" w:cs="Arial"/>
          <w:sz w:val="28"/>
          <w:szCs w:val="28"/>
          <w:lang w:val="es-ES" w:eastAsia="es-MX"/>
        </w:rPr>
        <w:t>es</w:t>
      </w:r>
      <w:r w:rsidR="00CB7222" w:rsidRPr="00DD0013">
        <w:rPr>
          <w:rFonts w:ascii="Arial" w:eastAsia="Times New Roman" w:hAnsi="Arial" w:cs="Arial"/>
          <w:sz w:val="28"/>
          <w:szCs w:val="28"/>
          <w:lang w:val="es-ES" w:eastAsia="es-MX"/>
        </w:rPr>
        <w:t xml:space="preserve"> fue</w:t>
      </w:r>
      <w:r w:rsidR="00F80490">
        <w:rPr>
          <w:rFonts w:ascii="Arial" w:eastAsia="Times New Roman" w:hAnsi="Arial" w:cs="Arial"/>
          <w:sz w:val="28"/>
          <w:szCs w:val="28"/>
          <w:lang w:val="es-ES" w:eastAsia="es-MX"/>
        </w:rPr>
        <w:t>ron</w:t>
      </w:r>
      <w:r w:rsidR="00DC2E1E" w:rsidRPr="00DD0013">
        <w:rPr>
          <w:rFonts w:ascii="Arial" w:eastAsia="Times New Roman" w:hAnsi="Arial" w:cs="Arial"/>
          <w:sz w:val="28"/>
          <w:szCs w:val="28"/>
          <w:lang w:val="es-ES" w:eastAsia="es-MX"/>
        </w:rPr>
        <w:t xml:space="preserve"> </w:t>
      </w:r>
      <w:r w:rsidR="00FD649B">
        <w:rPr>
          <w:rFonts w:ascii="Arial" w:eastAsia="Times New Roman" w:hAnsi="Arial" w:cs="Arial"/>
          <w:sz w:val="28"/>
          <w:szCs w:val="28"/>
          <w:lang w:val="es-ES" w:eastAsia="es-MX"/>
        </w:rPr>
        <w:t>legalmente emplazado</w:t>
      </w:r>
      <w:r w:rsidR="00F80490">
        <w:rPr>
          <w:rFonts w:ascii="Arial" w:eastAsia="Times New Roman" w:hAnsi="Arial" w:cs="Arial"/>
          <w:sz w:val="28"/>
          <w:szCs w:val="28"/>
          <w:lang w:val="es-ES" w:eastAsia="es-MX"/>
        </w:rPr>
        <w:t>s</w:t>
      </w:r>
      <w:r w:rsidR="00CB7222" w:rsidRPr="00DD0013">
        <w:rPr>
          <w:rFonts w:ascii="Arial" w:eastAsia="Times New Roman" w:hAnsi="Arial" w:cs="Arial"/>
          <w:sz w:val="28"/>
          <w:szCs w:val="28"/>
          <w:lang w:val="es-ES" w:eastAsia="es-MX"/>
        </w:rPr>
        <w:t xml:space="preserve"> al presente juicio, según se aprecia en las constancias que obran en este expediente de amparo.</w:t>
      </w:r>
    </w:p>
    <w:p w14:paraId="2F5B89AE" w14:textId="77777777" w:rsidR="00B17061" w:rsidRPr="00DD0013" w:rsidRDefault="00B17061" w:rsidP="008A5C15">
      <w:pPr>
        <w:widowControl w:val="0"/>
        <w:spacing w:after="0" w:line="360" w:lineRule="auto"/>
        <w:ind w:firstLine="709"/>
        <w:jc w:val="both"/>
        <w:rPr>
          <w:rFonts w:ascii="Arial" w:hAnsi="Arial" w:cs="Arial"/>
          <w:sz w:val="28"/>
          <w:szCs w:val="28"/>
          <w:lang w:val="es-ES"/>
        </w:rPr>
      </w:pPr>
    </w:p>
    <w:p w14:paraId="6CE4B8D5" w14:textId="0F251606" w:rsidR="00E97CB6" w:rsidRDefault="00B17061" w:rsidP="008A5C15">
      <w:pPr>
        <w:widowControl w:val="0"/>
        <w:tabs>
          <w:tab w:val="left" w:pos="0"/>
        </w:tabs>
        <w:spacing w:after="0" w:line="360" w:lineRule="auto"/>
        <w:ind w:firstLine="709"/>
        <w:jc w:val="both"/>
        <w:rPr>
          <w:rFonts w:ascii="Arial" w:hAnsi="Arial" w:cs="Arial"/>
          <w:sz w:val="28"/>
          <w:szCs w:val="28"/>
        </w:rPr>
      </w:pPr>
      <w:r w:rsidRPr="00DD0013">
        <w:rPr>
          <w:rFonts w:ascii="Arial" w:eastAsia="Times New Roman" w:hAnsi="Arial" w:cs="Arial"/>
          <w:b/>
          <w:sz w:val="28"/>
          <w:szCs w:val="28"/>
          <w:lang w:val="es-ES" w:eastAsia="es-ES"/>
        </w:rPr>
        <w:t>CUARTO. Trámite del juicio de amparo</w:t>
      </w:r>
      <w:r w:rsidR="00E97CB6">
        <w:rPr>
          <w:rFonts w:ascii="Arial" w:eastAsia="Times New Roman" w:hAnsi="Arial" w:cs="Arial"/>
          <w:b/>
          <w:sz w:val="28"/>
          <w:szCs w:val="28"/>
          <w:lang w:val="es-ES" w:eastAsia="es-ES"/>
        </w:rPr>
        <w:t xml:space="preserve">. </w:t>
      </w:r>
      <w:r w:rsidR="00E97CB6" w:rsidRPr="00B85229">
        <w:rPr>
          <w:rFonts w:ascii="Arial" w:hAnsi="Arial"/>
          <w:snapToGrid w:val="0"/>
          <w:sz w:val="28"/>
          <w:lang w:val="es-ES" w:eastAsia="es-ES"/>
        </w:rPr>
        <w:t xml:space="preserve">Por auto de Presidencia de </w:t>
      </w:r>
      <w:r w:rsidR="00FD649B">
        <w:rPr>
          <w:rFonts w:ascii="Arial" w:hAnsi="Arial"/>
          <w:snapToGrid w:val="0"/>
          <w:sz w:val="28"/>
          <w:lang w:val="es-ES" w:eastAsia="es-ES"/>
        </w:rPr>
        <w:t>dieciocho</w:t>
      </w:r>
      <w:r w:rsidR="00F80490">
        <w:rPr>
          <w:rFonts w:ascii="Arial" w:hAnsi="Arial"/>
          <w:snapToGrid w:val="0"/>
          <w:sz w:val="28"/>
          <w:lang w:val="es-ES" w:eastAsia="es-ES"/>
        </w:rPr>
        <w:t xml:space="preserve"> </w:t>
      </w:r>
      <w:r w:rsidR="00287C1E">
        <w:rPr>
          <w:rFonts w:ascii="Arial" w:hAnsi="Arial"/>
          <w:snapToGrid w:val="0"/>
          <w:sz w:val="28"/>
          <w:lang w:val="es-ES" w:eastAsia="es-ES"/>
        </w:rPr>
        <w:t xml:space="preserve">de </w:t>
      </w:r>
      <w:r w:rsidR="00FD649B">
        <w:rPr>
          <w:rFonts w:ascii="Arial" w:hAnsi="Arial"/>
          <w:snapToGrid w:val="0"/>
          <w:sz w:val="28"/>
          <w:lang w:val="es-ES" w:eastAsia="es-ES"/>
        </w:rPr>
        <w:t>febrero de dos mil veintiséis</w:t>
      </w:r>
      <w:r w:rsidR="00E97CB6">
        <w:rPr>
          <w:rFonts w:ascii="Arial" w:hAnsi="Arial"/>
          <w:snapToGrid w:val="0"/>
          <w:sz w:val="28"/>
          <w:lang w:val="es-ES" w:eastAsia="es-ES"/>
        </w:rPr>
        <w:t>,</w:t>
      </w:r>
      <w:r w:rsidR="00E97CB6" w:rsidRPr="00B85229">
        <w:rPr>
          <w:rFonts w:ascii="Arial" w:hAnsi="Arial"/>
          <w:snapToGrid w:val="0"/>
          <w:sz w:val="28"/>
          <w:lang w:val="es-ES" w:eastAsia="es-ES"/>
        </w:rPr>
        <w:t xml:space="preserve"> este Tribunal Colegiado, al que correspondió el conocimiento del asunto, ordenó el registro y alta de la demanda de amparo con el número </w:t>
      </w:r>
      <w:r w:rsidR="00FD649B">
        <w:rPr>
          <w:rFonts w:ascii="Arial" w:hAnsi="Arial"/>
          <w:b/>
          <w:snapToGrid w:val="0"/>
          <w:sz w:val="28"/>
          <w:lang w:val="es-ES" w:eastAsia="es-ES"/>
        </w:rPr>
        <w:t>125/2026</w:t>
      </w:r>
      <w:r w:rsidR="00E97CB6">
        <w:rPr>
          <w:rFonts w:ascii="Arial" w:hAnsi="Arial"/>
          <w:b/>
          <w:snapToGrid w:val="0"/>
          <w:sz w:val="28"/>
          <w:lang w:val="es-ES" w:eastAsia="es-ES"/>
        </w:rPr>
        <w:t>,</w:t>
      </w:r>
      <w:r w:rsidR="00E97CB6" w:rsidRPr="00B85229">
        <w:rPr>
          <w:rFonts w:ascii="Arial" w:hAnsi="Arial"/>
          <w:b/>
          <w:snapToGrid w:val="0"/>
          <w:sz w:val="28"/>
          <w:lang w:val="es-ES" w:eastAsia="es-ES"/>
        </w:rPr>
        <w:t xml:space="preserve"> </w:t>
      </w:r>
      <w:r w:rsidR="00E97CB6" w:rsidRPr="00130EE3">
        <w:rPr>
          <w:rFonts w:ascii="Arial" w:hAnsi="Arial"/>
          <w:snapToGrid w:val="0"/>
          <w:sz w:val="28"/>
          <w:lang w:val="es-ES" w:eastAsia="es-ES"/>
        </w:rPr>
        <w:t>la</w:t>
      </w:r>
      <w:r w:rsidR="00E97CB6">
        <w:rPr>
          <w:rFonts w:ascii="Arial" w:hAnsi="Arial"/>
          <w:b/>
          <w:snapToGrid w:val="0"/>
          <w:sz w:val="28"/>
          <w:lang w:val="es-ES" w:eastAsia="es-ES"/>
        </w:rPr>
        <w:t xml:space="preserve"> </w:t>
      </w:r>
      <w:r w:rsidR="00E97CB6" w:rsidRPr="000453CE">
        <w:rPr>
          <w:rFonts w:ascii="Arial" w:hAnsi="Arial"/>
          <w:snapToGrid w:val="0"/>
          <w:sz w:val="28"/>
          <w:lang w:val="es-ES" w:eastAsia="es-ES"/>
        </w:rPr>
        <w:t>admitió</w:t>
      </w:r>
      <w:r w:rsidR="00E97CB6">
        <w:rPr>
          <w:rFonts w:ascii="Arial" w:hAnsi="Arial"/>
          <w:snapToGrid w:val="0"/>
          <w:sz w:val="28"/>
          <w:lang w:val="es-ES" w:eastAsia="es-ES"/>
        </w:rPr>
        <w:t xml:space="preserve"> a trámite </w:t>
      </w:r>
      <w:r w:rsidR="00E97CB6">
        <w:rPr>
          <w:rFonts w:ascii="Arial" w:hAnsi="Arial" w:cs="Arial"/>
          <w:sz w:val="28"/>
          <w:szCs w:val="28"/>
        </w:rPr>
        <w:t xml:space="preserve">y </w:t>
      </w:r>
      <w:r w:rsidR="00E97CB6" w:rsidRPr="000453CE">
        <w:rPr>
          <w:rFonts w:ascii="Arial" w:hAnsi="Arial"/>
          <w:snapToGrid w:val="0"/>
          <w:sz w:val="28"/>
          <w:lang w:val="es-ES" w:eastAsia="es-ES"/>
        </w:rPr>
        <w:t>mandó</w:t>
      </w:r>
      <w:r w:rsidR="00E97CB6" w:rsidRPr="009A6F81">
        <w:rPr>
          <w:rFonts w:ascii="Arial" w:hAnsi="Arial"/>
          <w:snapToGrid w:val="0"/>
          <w:sz w:val="28"/>
          <w:lang w:val="es-ES" w:eastAsia="es-ES"/>
        </w:rPr>
        <w:t xml:space="preserve"> dar vista a las partes para que dentro del término de quince días presentaran alegatos o amparo adhesivo, tal como lo dispone el artículo 181 de la Ley </w:t>
      </w:r>
      <w:r w:rsidR="009425F9">
        <w:rPr>
          <w:rFonts w:ascii="Arial" w:hAnsi="Arial"/>
          <w:snapToGrid w:val="0"/>
          <w:sz w:val="28"/>
          <w:lang w:val="es-ES" w:eastAsia="es-ES"/>
        </w:rPr>
        <w:t>de Amparo</w:t>
      </w:r>
      <w:r w:rsidR="00F80490">
        <w:rPr>
          <w:rFonts w:ascii="Arial" w:hAnsi="Arial"/>
          <w:snapToGrid w:val="0"/>
          <w:sz w:val="28"/>
          <w:lang w:val="es-ES" w:eastAsia="es-ES"/>
        </w:rPr>
        <w:t>, sin que se ejerciera tal derecho</w:t>
      </w:r>
      <w:r w:rsidR="009425F9">
        <w:rPr>
          <w:rFonts w:ascii="Arial" w:hAnsi="Arial"/>
          <w:snapToGrid w:val="0"/>
          <w:sz w:val="28"/>
          <w:lang w:val="es-ES" w:eastAsia="es-ES"/>
        </w:rPr>
        <w:t>.</w:t>
      </w:r>
      <w:r w:rsidR="00E97CB6">
        <w:rPr>
          <w:rFonts w:ascii="Arial" w:hAnsi="Arial" w:cs="Arial"/>
          <w:sz w:val="28"/>
          <w:szCs w:val="28"/>
        </w:rPr>
        <w:t xml:space="preserve"> </w:t>
      </w:r>
    </w:p>
    <w:p w14:paraId="696BC0D5" w14:textId="77777777" w:rsidR="00F37257" w:rsidRDefault="00F37257" w:rsidP="008A5C15">
      <w:pPr>
        <w:widowControl w:val="0"/>
        <w:tabs>
          <w:tab w:val="left" w:pos="0"/>
        </w:tabs>
        <w:spacing w:after="0" w:line="360" w:lineRule="auto"/>
        <w:ind w:firstLine="709"/>
        <w:jc w:val="both"/>
        <w:rPr>
          <w:rFonts w:ascii="Arial" w:hAnsi="Arial" w:cs="Arial"/>
          <w:sz w:val="28"/>
          <w:szCs w:val="28"/>
        </w:rPr>
      </w:pPr>
    </w:p>
    <w:p w14:paraId="48BA5D30" w14:textId="77777777" w:rsidR="00E97CB6" w:rsidRDefault="00E97CB6" w:rsidP="008A5C15">
      <w:pPr>
        <w:widowControl w:val="0"/>
        <w:tabs>
          <w:tab w:val="left" w:pos="0"/>
        </w:tabs>
        <w:spacing w:after="0" w:line="360" w:lineRule="auto"/>
        <w:ind w:firstLine="709"/>
        <w:jc w:val="both"/>
        <w:rPr>
          <w:rFonts w:ascii="Arial" w:hAnsi="Arial" w:cs="Arial"/>
          <w:sz w:val="28"/>
          <w:szCs w:val="28"/>
        </w:rPr>
      </w:pPr>
      <w:r>
        <w:rPr>
          <w:rFonts w:ascii="Arial" w:hAnsi="Arial" w:cs="Arial"/>
          <w:sz w:val="28"/>
          <w:szCs w:val="28"/>
        </w:rPr>
        <w:t xml:space="preserve">El agente del ministerio Público de la Federación adscrito, notificado del auto admisorio fue omiso en manifestar lo que a su legal intervención correspondiera. </w:t>
      </w:r>
    </w:p>
    <w:p w14:paraId="1CEB6DB5" w14:textId="77777777" w:rsidR="004533CD" w:rsidRDefault="004533CD" w:rsidP="008A5C15">
      <w:pPr>
        <w:widowControl w:val="0"/>
        <w:tabs>
          <w:tab w:val="left" w:pos="0"/>
        </w:tabs>
        <w:spacing w:after="0" w:line="360" w:lineRule="auto"/>
        <w:ind w:firstLine="709"/>
        <w:jc w:val="both"/>
        <w:rPr>
          <w:rFonts w:ascii="Arial" w:hAnsi="Arial" w:cs="Arial"/>
          <w:sz w:val="28"/>
          <w:szCs w:val="28"/>
        </w:rPr>
      </w:pPr>
    </w:p>
    <w:p w14:paraId="4C6DAE23" w14:textId="146643B2" w:rsidR="004533CD" w:rsidRDefault="004533CD" w:rsidP="008A5C15">
      <w:pPr>
        <w:widowControl w:val="0"/>
        <w:adjustRightInd w:val="0"/>
        <w:spacing w:after="0" w:line="360" w:lineRule="auto"/>
        <w:ind w:firstLine="709"/>
        <w:jc w:val="both"/>
        <w:rPr>
          <w:rFonts w:ascii="Arial" w:hAnsi="Arial" w:cs="Arial"/>
          <w:sz w:val="28"/>
          <w:szCs w:val="28"/>
        </w:rPr>
      </w:pPr>
      <w:r>
        <w:rPr>
          <w:rFonts w:ascii="Arial" w:hAnsi="Arial" w:cs="Arial"/>
          <w:sz w:val="28"/>
          <w:szCs w:val="28"/>
        </w:rPr>
        <w:t xml:space="preserve">Finalmente, el </w:t>
      </w:r>
      <w:r w:rsidR="00FD649B">
        <w:rPr>
          <w:rFonts w:ascii="Arial" w:hAnsi="Arial" w:cs="Arial"/>
          <w:sz w:val="28"/>
          <w:szCs w:val="28"/>
        </w:rPr>
        <w:t>treinta</w:t>
      </w:r>
      <w:r>
        <w:rPr>
          <w:rFonts w:ascii="Arial" w:hAnsi="Arial" w:cs="Arial"/>
          <w:sz w:val="28"/>
          <w:szCs w:val="28"/>
        </w:rPr>
        <w:t xml:space="preserve"> de </w:t>
      </w:r>
      <w:r w:rsidR="00FD649B">
        <w:rPr>
          <w:rFonts w:ascii="Arial" w:hAnsi="Arial" w:cs="Arial"/>
          <w:sz w:val="28"/>
          <w:szCs w:val="28"/>
        </w:rPr>
        <w:t xml:space="preserve">marzo </w:t>
      </w:r>
      <w:r w:rsidR="00287C1E">
        <w:rPr>
          <w:rFonts w:ascii="Arial" w:hAnsi="Arial" w:cs="Arial"/>
          <w:sz w:val="28"/>
          <w:szCs w:val="28"/>
        </w:rPr>
        <w:t>dos mil veintiséis</w:t>
      </w:r>
      <w:r>
        <w:rPr>
          <w:rFonts w:ascii="Arial" w:hAnsi="Arial" w:cs="Arial"/>
          <w:sz w:val="28"/>
          <w:szCs w:val="28"/>
        </w:rPr>
        <w:t xml:space="preserve">, se ordenó turnar los autos a la ponencia del </w:t>
      </w:r>
      <w:r>
        <w:rPr>
          <w:rFonts w:ascii="Arial" w:hAnsi="Arial"/>
          <w:color w:val="000000"/>
          <w:sz w:val="28"/>
          <w:lang w:eastAsia="es-ES"/>
        </w:rPr>
        <w:t>Magistrado</w:t>
      </w:r>
      <w:r>
        <w:rPr>
          <w:rFonts w:ascii="Arial" w:hAnsi="Arial"/>
          <w:b/>
          <w:color w:val="000000"/>
          <w:sz w:val="28"/>
          <w:lang w:eastAsia="es-ES"/>
        </w:rPr>
        <w:t xml:space="preserve"> Luis Armando Pérez Topete</w:t>
      </w:r>
      <w:r>
        <w:rPr>
          <w:rFonts w:ascii="Arial" w:hAnsi="Arial"/>
          <w:color w:val="000000"/>
          <w:sz w:val="28"/>
          <w:lang w:eastAsia="es-ES"/>
        </w:rPr>
        <w:t>,</w:t>
      </w:r>
      <w:r>
        <w:rPr>
          <w:rFonts w:ascii="Arial" w:hAnsi="Arial"/>
          <w:b/>
          <w:color w:val="000000"/>
          <w:sz w:val="28"/>
          <w:lang w:eastAsia="es-ES"/>
        </w:rPr>
        <w:t xml:space="preserve"> </w:t>
      </w:r>
      <w:r>
        <w:rPr>
          <w:rFonts w:ascii="Arial" w:hAnsi="Arial"/>
          <w:sz w:val="28"/>
          <w:lang w:eastAsia="es-ES"/>
        </w:rPr>
        <w:t>para el dictado de la resolución correspondiente</w:t>
      </w:r>
      <w:r>
        <w:rPr>
          <w:rFonts w:ascii="Arial" w:hAnsi="Arial" w:cs="Arial"/>
          <w:sz w:val="28"/>
          <w:szCs w:val="28"/>
        </w:rPr>
        <w:t>, conforme a lo dispuesto por el artículo 183 de la Ley de Amparo.</w:t>
      </w:r>
    </w:p>
    <w:p w14:paraId="02C0A10C" w14:textId="77777777" w:rsidR="00423237" w:rsidRDefault="00423237" w:rsidP="008A5C15">
      <w:pPr>
        <w:widowControl w:val="0"/>
        <w:tabs>
          <w:tab w:val="left" w:pos="3240"/>
        </w:tabs>
        <w:spacing w:after="0" w:line="360" w:lineRule="auto"/>
        <w:ind w:firstLine="709"/>
        <w:jc w:val="both"/>
        <w:outlineLvl w:val="0"/>
        <w:rPr>
          <w:rFonts w:ascii="Arial" w:eastAsia="Times New Roman" w:hAnsi="Arial" w:cs="Arial"/>
          <w:sz w:val="28"/>
          <w:szCs w:val="28"/>
          <w:lang w:val="es-ES" w:eastAsia="es-ES"/>
        </w:rPr>
      </w:pPr>
    </w:p>
    <w:p w14:paraId="55489729" w14:textId="77777777" w:rsidR="00CB4F60" w:rsidRPr="00576C2E" w:rsidRDefault="00013F98" w:rsidP="00CB4F60">
      <w:pPr>
        <w:tabs>
          <w:tab w:val="left" w:pos="709"/>
        </w:tabs>
        <w:adjustRightInd w:val="0"/>
        <w:spacing w:line="360" w:lineRule="auto"/>
        <w:ind w:firstLine="709"/>
        <w:jc w:val="both"/>
        <w:rPr>
          <w:rFonts w:ascii="Arial" w:eastAsiaTheme="minorEastAsia" w:hAnsi="Arial" w:cs="Arial"/>
          <w:bCs/>
          <w:sz w:val="28"/>
          <w:szCs w:val="28"/>
        </w:rPr>
      </w:pPr>
      <w:r>
        <w:rPr>
          <w:rFonts w:ascii="Arial" w:eastAsia="Times New Roman" w:hAnsi="Arial" w:cs="Arial"/>
          <w:b/>
          <w:sz w:val="28"/>
          <w:szCs w:val="28"/>
          <w:lang w:val="es-ES" w:eastAsia="es-ES"/>
        </w:rPr>
        <w:t>QUIN</w:t>
      </w:r>
      <w:r w:rsidR="00423237" w:rsidRPr="00423237">
        <w:rPr>
          <w:rFonts w:ascii="Arial" w:eastAsia="Times New Roman" w:hAnsi="Arial" w:cs="Arial"/>
          <w:b/>
          <w:sz w:val="28"/>
          <w:szCs w:val="28"/>
          <w:lang w:val="es-ES" w:eastAsia="es-ES"/>
        </w:rPr>
        <w:t>TO</w:t>
      </w:r>
      <w:r w:rsidR="003B4226" w:rsidRPr="0068605B">
        <w:rPr>
          <w:rFonts w:ascii="Arial" w:hAnsi="Arial" w:cs="Arial"/>
          <w:b/>
          <w:sz w:val="28"/>
          <w:szCs w:val="28"/>
          <w:lang w:val="es-ES"/>
        </w:rPr>
        <w:t xml:space="preserve">. </w:t>
      </w:r>
      <w:r w:rsidR="00CB4F60">
        <w:rPr>
          <w:rFonts w:ascii="Arial" w:eastAsiaTheme="minorEastAsia" w:hAnsi="Arial" w:cs="Arial"/>
          <w:b/>
          <w:bCs/>
          <w:sz w:val="28"/>
          <w:szCs w:val="28"/>
          <w:lang w:val="es-ES_tradnl"/>
        </w:rPr>
        <w:t xml:space="preserve">Celebración de la sesión vía remota. </w:t>
      </w:r>
      <w:r w:rsidR="00CB4F60">
        <w:rPr>
          <w:rFonts w:ascii="Arial" w:eastAsiaTheme="minorEastAsia" w:hAnsi="Arial" w:cs="Arial"/>
          <w:bCs/>
          <w:sz w:val="28"/>
          <w:szCs w:val="28"/>
          <w:lang w:val="es-ES_tradnl"/>
        </w:rPr>
        <w:t xml:space="preserve">El presente asunto se listó el </w:t>
      </w:r>
      <w:r w:rsidR="00CB4F60">
        <w:rPr>
          <w:rFonts w:ascii="Arial" w:eastAsiaTheme="minorEastAsia" w:hAnsi="Arial" w:cs="Arial"/>
          <w:b/>
          <w:sz w:val="28"/>
          <w:szCs w:val="28"/>
          <w:lang w:val="es-ES_tradnl"/>
        </w:rPr>
        <w:t>***********</w:t>
      </w:r>
      <w:r w:rsidR="00CB4F60" w:rsidRPr="00F23ABE">
        <w:rPr>
          <w:rFonts w:ascii="Arial" w:eastAsiaTheme="minorEastAsia" w:hAnsi="Arial" w:cs="Arial"/>
          <w:b/>
          <w:sz w:val="28"/>
          <w:szCs w:val="28"/>
          <w:lang w:val="es-ES_tradnl"/>
        </w:rPr>
        <w:t xml:space="preserve"> de </w:t>
      </w:r>
      <w:r w:rsidR="00CB4F60">
        <w:rPr>
          <w:rFonts w:ascii="Arial" w:eastAsiaTheme="minorEastAsia" w:hAnsi="Arial" w:cs="Arial"/>
          <w:b/>
          <w:sz w:val="28"/>
          <w:szCs w:val="28"/>
          <w:lang w:val="es-ES_tradnl"/>
        </w:rPr>
        <w:t xml:space="preserve">******** </w:t>
      </w:r>
      <w:r w:rsidR="00CB4F60" w:rsidRPr="00F23ABE">
        <w:rPr>
          <w:rFonts w:ascii="Arial" w:eastAsiaTheme="minorEastAsia" w:hAnsi="Arial" w:cs="Arial"/>
          <w:b/>
          <w:sz w:val="28"/>
          <w:szCs w:val="28"/>
        </w:rPr>
        <w:t>de dos mil veinti</w:t>
      </w:r>
      <w:r w:rsidR="00CB4F60">
        <w:rPr>
          <w:rFonts w:ascii="Arial" w:eastAsiaTheme="minorEastAsia" w:hAnsi="Arial" w:cs="Arial"/>
          <w:b/>
          <w:sz w:val="28"/>
          <w:szCs w:val="28"/>
        </w:rPr>
        <w:t>séis</w:t>
      </w:r>
      <w:r w:rsidR="00CB4F60">
        <w:rPr>
          <w:rFonts w:ascii="Arial" w:eastAsiaTheme="minorEastAsia" w:hAnsi="Arial" w:cs="Arial"/>
          <w:bCs/>
          <w:sz w:val="28"/>
          <w:szCs w:val="28"/>
        </w:rPr>
        <w:t xml:space="preserve">, para verse en sesión de </w:t>
      </w:r>
      <w:r w:rsidR="00CB4F60">
        <w:rPr>
          <w:rFonts w:ascii="Arial" w:eastAsiaTheme="minorEastAsia" w:hAnsi="Arial" w:cs="Arial"/>
          <w:b/>
          <w:sz w:val="28"/>
          <w:szCs w:val="28"/>
        </w:rPr>
        <w:t>********** de *********</w:t>
      </w:r>
      <w:r w:rsidR="00CB4F60" w:rsidRPr="00F23ABE">
        <w:rPr>
          <w:rFonts w:ascii="Arial" w:eastAsiaTheme="minorEastAsia" w:hAnsi="Arial" w:cs="Arial"/>
          <w:b/>
          <w:sz w:val="28"/>
          <w:szCs w:val="28"/>
        </w:rPr>
        <w:t xml:space="preserve"> siguiente</w:t>
      </w:r>
      <w:r w:rsidR="00CB4F60">
        <w:rPr>
          <w:rFonts w:ascii="Arial" w:eastAsiaTheme="minorEastAsia" w:hAnsi="Arial" w:cs="Arial"/>
          <w:bCs/>
          <w:sz w:val="28"/>
          <w:szCs w:val="28"/>
        </w:rPr>
        <w:t>,</w:t>
      </w:r>
      <w:r w:rsidR="00CB4F60">
        <w:rPr>
          <w:rFonts w:ascii="Arial" w:eastAsiaTheme="minorEastAsia" w:hAnsi="Arial" w:cs="Arial"/>
          <w:bCs/>
          <w:sz w:val="28"/>
          <w:szCs w:val="28"/>
          <w:lang w:val="es-ES_tradnl"/>
        </w:rPr>
        <w:t xml:space="preserve"> </w:t>
      </w:r>
      <w:r w:rsidR="00CB4F60" w:rsidRPr="00576C2E">
        <w:rPr>
          <w:rFonts w:ascii="Arial" w:eastAsiaTheme="minorEastAsia" w:hAnsi="Arial" w:cs="Arial"/>
          <w:bCs/>
          <w:sz w:val="28"/>
          <w:szCs w:val="28"/>
        </w:rPr>
        <w:t>lo anterior, de conformidad con el ********* 6/2026, del Pleno del Órgano de ********* que regula la integración y trámite del expediente electrónico y el uso de videoconferencias en todos los asuntos competencia de los órganos jurisdiccionales a cargo del Órgano, publicado en el ********* de la Federación el diecisiete de abril de dos mil veintiséis; y,</w:t>
      </w:r>
    </w:p>
    <w:p w14:paraId="6C8F42A2" w14:textId="0C34B7B4" w:rsidR="003B4226" w:rsidRPr="00DD0013" w:rsidRDefault="003B4226" w:rsidP="008A5C15">
      <w:pPr>
        <w:spacing w:after="0" w:line="360" w:lineRule="auto"/>
        <w:ind w:firstLine="709"/>
        <w:jc w:val="both"/>
        <w:rPr>
          <w:rFonts w:ascii="Arial" w:eastAsia="Times New Roman" w:hAnsi="Arial" w:cs="Arial"/>
          <w:sz w:val="28"/>
          <w:szCs w:val="28"/>
          <w:lang w:val="es-ES" w:eastAsia="es-ES"/>
        </w:rPr>
      </w:pPr>
    </w:p>
    <w:p w14:paraId="4EFC3DD5" w14:textId="77777777" w:rsidR="00471587" w:rsidRPr="00E51AA3" w:rsidRDefault="00471587" w:rsidP="008A5C15">
      <w:pPr>
        <w:widowControl w:val="0"/>
        <w:spacing w:after="0" w:line="360" w:lineRule="auto"/>
        <w:jc w:val="center"/>
        <w:rPr>
          <w:rFonts w:ascii="Arial" w:eastAsia="Times New Roman" w:hAnsi="Arial" w:cs="Arial"/>
          <w:b/>
          <w:sz w:val="28"/>
          <w:szCs w:val="28"/>
          <w:lang w:val="es-ES" w:eastAsia="es-MX"/>
        </w:rPr>
      </w:pPr>
      <w:r w:rsidRPr="00DD0013">
        <w:rPr>
          <w:rFonts w:ascii="Arial" w:hAnsi="Arial" w:cs="Arial"/>
          <w:b/>
          <w:sz w:val="28"/>
          <w:szCs w:val="28"/>
          <w:lang w:val="es-ES"/>
        </w:rPr>
        <w:t xml:space="preserve">C </w:t>
      </w:r>
      <w:r w:rsidRPr="00E51AA3">
        <w:rPr>
          <w:rFonts w:ascii="Arial" w:hAnsi="Arial" w:cs="Arial"/>
          <w:b/>
          <w:sz w:val="28"/>
          <w:szCs w:val="28"/>
          <w:lang w:val="es-ES"/>
        </w:rPr>
        <w:t>O N S I D E R A N D O:</w:t>
      </w:r>
    </w:p>
    <w:p w14:paraId="3DDCED52" w14:textId="77777777" w:rsidR="00471587" w:rsidRPr="00E51AA3" w:rsidRDefault="00471587" w:rsidP="008A5C15">
      <w:pPr>
        <w:widowControl w:val="0"/>
        <w:spacing w:after="0" w:line="360" w:lineRule="auto"/>
        <w:jc w:val="both"/>
        <w:rPr>
          <w:rFonts w:ascii="Arial" w:eastAsia="Times New Roman" w:hAnsi="Arial" w:cs="Arial"/>
          <w:b/>
          <w:sz w:val="28"/>
          <w:szCs w:val="28"/>
          <w:lang w:val="es-ES" w:eastAsia="es-MX"/>
        </w:rPr>
      </w:pPr>
    </w:p>
    <w:p w14:paraId="2CE720BD" w14:textId="5061F8ED" w:rsidR="00E51AA3" w:rsidRPr="00E51AA3" w:rsidRDefault="00E51AA3" w:rsidP="008A5C15">
      <w:pPr>
        <w:spacing w:after="0" w:line="360" w:lineRule="auto"/>
        <w:ind w:firstLine="708"/>
        <w:jc w:val="both"/>
        <w:rPr>
          <w:rFonts w:ascii="Arial" w:hAnsi="Arial" w:cs="Arial"/>
          <w:sz w:val="28"/>
          <w:szCs w:val="28"/>
        </w:rPr>
      </w:pPr>
      <w:r w:rsidRPr="00E51AA3">
        <w:rPr>
          <w:rFonts w:ascii="Arial" w:hAnsi="Arial" w:cs="Arial"/>
          <w:b/>
          <w:sz w:val="28"/>
          <w:szCs w:val="28"/>
        </w:rPr>
        <w:t xml:space="preserve">PRIMERO. Competencia. </w:t>
      </w:r>
      <w:r w:rsidRPr="00E51AA3">
        <w:rPr>
          <w:rFonts w:ascii="Arial" w:hAnsi="Arial" w:cs="Arial"/>
          <w:sz w:val="28"/>
          <w:szCs w:val="28"/>
        </w:rPr>
        <w:t xml:space="preserve">Este Tercer Tribunal Colegiado en Materias Administrativa y Civil del Vigésimo Segundo Circuito es competente para conocer y resolver el presente juicio de amparo directo, por haberse promovido en contra de una sentencia definitiva en materia </w:t>
      </w:r>
      <w:r w:rsidRPr="00F80490">
        <w:rPr>
          <w:rFonts w:ascii="Arial" w:hAnsi="Arial" w:cs="Arial"/>
          <w:b/>
          <w:sz w:val="28"/>
          <w:szCs w:val="28"/>
        </w:rPr>
        <w:t>civil</w:t>
      </w:r>
      <w:r w:rsidRPr="00E51AA3">
        <w:rPr>
          <w:rFonts w:ascii="Arial" w:hAnsi="Arial" w:cs="Arial"/>
          <w:sz w:val="28"/>
          <w:szCs w:val="28"/>
        </w:rPr>
        <w:t xml:space="preserve">, dictada por </w:t>
      </w:r>
      <w:r>
        <w:rPr>
          <w:rFonts w:ascii="Arial" w:hAnsi="Arial" w:cs="Arial"/>
          <w:sz w:val="28"/>
          <w:szCs w:val="28"/>
        </w:rPr>
        <w:t xml:space="preserve">la </w:t>
      </w:r>
      <w:r w:rsidR="00F80490">
        <w:rPr>
          <w:rFonts w:ascii="Arial" w:hAnsi="Arial" w:cs="Arial"/>
          <w:b/>
          <w:sz w:val="28"/>
          <w:szCs w:val="28"/>
        </w:rPr>
        <w:t xml:space="preserve">Segunda </w:t>
      </w:r>
      <w:r>
        <w:rPr>
          <w:rFonts w:ascii="Arial" w:hAnsi="Arial" w:cs="Arial"/>
          <w:sz w:val="28"/>
          <w:szCs w:val="28"/>
        </w:rPr>
        <w:t xml:space="preserve">Sala Civil del Tribunal Superior de Justicia del Estado de Querétaro, </w:t>
      </w:r>
      <w:r w:rsidRPr="00E51AA3">
        <w:rPr>
          <w:rFonts w:ascii="Arial" w:hAnsi="Arial" w:cs="Arial"/>
          <w:sz w:val="28"/>
          <w:szCs w:val="28"/>
        </w:rPr>
        <w:t>localizado en la circunscripción territorial en la que este órgano colegiado ejerce jurisdicción, con fundamento en los artículos 103, fracción I y 107, fracción V, inciso c), de la Constitución Federal; 33, fracción II, 34 y 170, fracción I, párrafo primero, de la Ley de Amparo; 35, fracción I, inciso c) y 210 de la Ley Orgánica del Poder Judicial de la Federación; así como el punto tercero, fracción XXII, del Acuerdo General 3/2013, en relación con el artículo 1 del diverso 28/2017, ambos del Pleno del otrora Consejo de la Judicatura Federal.</w:t>
      </w:r>
    </w:p>
    <w:p w14:paraId="39DFC981" w14:textId="77777777" w:rsidR="00E51AA3" w:rsidRPr="00E51AA3" w:rsidRDefault="00E51AA3" w:rsidP="008A5C15">
      <w:pPr>
        <w:spacing w:after="0" w:line="360" w:lineRule="auto"/>
        <w:jc w:val="both"/>
        <w:rPr>
          <w:rFonts w:ascii="Arial" w:hAnsi="Arial" w:cs="Arial"/>
          <w:sz w:val="28"/>
          <w:szCs w:val="28"/>
        </w:rPr>
      </w:pPr>
    </w:p>
    <w:p w14:paraId="762DE042" w14:textId="0E21412A" w:rsidR="00471587" w:rsidRPr="00DD0013" w:rsidRDefault="00471587" w:rsidP="008A5C15">
      <w:pPr>
        <w:widowControl w:val="0"/>
        <w:spacing w:after="0" w:line="360" w:lineRule="auto"/>
        <w:ind w:firstLine="709"/>
        <w:jc w:val="both"/>
        <w:rPr>
          <w:rFonts w:ascii="Arial" w:eastAsia="Times New Roman" w:hAnsi="Arial" w:cs="Arial"/>
          <w:b/>
          <w:sz w:val="28"/>
          <w:szCs w:val="28"/>
          <w:lang w:val="es-ES" w:eastAsia="es-MX"/>
        </w:rPr>
      </w:pPr>
      <w:r w:rsidRPr="00E51AA3">
        <w:rPr>
          <w:rFonts w:ascii="Arial" w:eastAsia="Times New Roman" w:hAnsi="Arial" w:cs="Arial"/>
          <w:b/>
          <w:sz w:val="28"/>
          <w:szCs w:val="28"/>
          <w:lang w:val="es-ES" w:eastAsia="es-ES"/>
        </w:rPr>
        <w:t>SEGUNDO</w:t>
      </w:r>
      <w:r w:rsidRPr="00E51AA3">
        <w:rPr>
          <w:rFonts w:ascii="Arial" w:eastAsia="Times New Roman" w:hAnsi="Arial" w:cs="Arial"/>
          <w:b/>
          <w:sz w:val="28"/>
          <w:szCs w:val="28"/>
          <w:lang w:val="es-ES" w:eastAsia="es-MX"/>
        </w:rPr>
        <w:t>. Existencia de</w:t>
      </w:r>
      <w:r w:rsidR="00FA771C" w:rsidRPr="00E51AA3">
        <w:rPr>
          <w:rFonts w:ascii="Arial" w:eastAsia="Times New Roman" w:hAnsi="Arial" w:cs="Arial"/>
          <w:b/>
          <w:sz w:val="28"/>
          <w:szCs w:val="28"/>
          <w:lang w:val="es-ES" w:eastAsia="es-MX"/>
        </w:rPr>
        <w:t>l</w:t>
      </w:r>
      <w:r w:rsidRPr="00E51AA3">
        <w:rPr>
          <w:rFonts w:ascii="Arial" w:eastAsia="Times New Roman" w:hAnsi="Arial" w:cs="Arial"/>
          <w:b/>
          <w:sz w:val="28"/>
          <w:szCs w:val="28"/>
          <w:lang w:val="es-ES" w:eastAsia="es-MX"/>
        </w:rPr>
        <w:t xml:space="preserve"> acto reclamado. </w:t>
      </w:r>
      <w:r w:rsidRPr="00E51AA3">
        <w:rPr>
          <w:rFonts w:ascii="Arial" w:hAnsi="Arial" w:cs="Arial"/>
          <w:spacing w:val="-4"/>
          <w:sz w:val="28"/>
          <w:szCs w:val="28"/>
          <w:lang w:val="es-ES"/>
        </w:rPr>
        <w:t>La existencia de</w:t>
      </w:r>
      <w:r w:rsidR="00FA771C" w:rsidRPr="00E51AA3">
        <w:rPr>
          <w:rFonts w:ascii="Arial" w:hAnsi="Arial" w:cs="Arial"/>
          <w:spacing w:val="-4"/>
          <w:sz w:val="28"/>
          <w:szCs w:val="28"/>
          <w:lang w:val="es-ES"/>
        </w:rPr>
        <w:t xml:space="preserve"> la sentencia reclamada</w:t>
      </w:r>
      <w:r w:rsidR="00366870" w:rsidRPr="00E51AA3">
        <w:rPr>
          <w:rFonts w:ascii="Arial" w:hAnsi="Arial" w:cs="Arial"/>
          <w:spacing w:val="-4"/>
          <w:sz w:val="28"/>
          <w:szCs w:val="28"/>
          <w:lang w:val="es-ES"/>
        </w:rPr>
        <w:t>, materia del presente juicio,</w:t>
      </w:r>
      <w:r w:rsidR="00FA771C" w:rsidRPr="00E51AA3">
        <w:rPr>
          <w:rFonts w:ascii="Arial" w:hAnsi="Arial" w:cs="Arial"/>
          <w:spacing w:val="-4"/>
          <w:sz w:val="28"/>
          <w:szCs w:val="28"/>
          <w:lang w:val="es-ES"/>
        </w:rPr>
        <w:t xml:space="preserve"> </w:t>
      </w:r>
      <w:r w:rsidRPr="00E51AA3">
        <w:rPr>
          <w:rFonts w:ascii="Arial" w:hAnsi="Arial" w:cs="Arial"/>
          <w:spacing w:val="-4"/>
          <w:sz w:val="28"/>
          <w:szCs w:val="28"/>
          <w:lang w:val="es-ES"/>
        </w:rPr>
        <w:t xml:space="preserve">está acreditada con </w:t>
      </w:r>
      <w:r w:rsidR="00366870" w:rsidRPr="00E51AA3">
        <w:rPr>
          <w:rFonts w:ascii="Arial" w:hAnsi="Arial" w:cs="Arial"/>
          <w:spacing w:val="-4"/>
          <w:sz w:val="28"/>
          <w:szCs w:val="28"/>
          <w:lang w:val="es-ES"/>
        </w:rPr>
        <w:t>el</w:t>
      </w:r>
      <w:r w:rsidR="00500194" w:rsidRPr="00DD0013">
        <w:rPr>
          <w:rFonts w:ascii="Arial" w:hAnsi="Arial" w:cs="Arial"/>
          <w:spacing w:val="-4"/>
          <w:sz w:val="28"/>
          <w:szCs w:val="28"/>
          <w:lang w:val="es-ES"/>
        </w:rPr>
        <w:t xml:space="preserve"> </w:t>
      </w:r>
      <w:r w:rsidR="00D976F9" w:rsidRPr="00DD0013">
        <w:rPr>
          <w:rFonts w:ascii="Arial" w:hAnsi="Arial" w:cs="Arial"/>
          <w:spacing w:val="-4"/>
          <w:sz w:val="28"/>
          <w:szCs w:val="28"/>
          <w:lang w:val="es-ES"/>
        </w:rPr>
        <w:t xml:space="preserve">informe justificado </w:t>
      </w:r>
      <w:r w:rsidR="00FA771C" w:rsidRPr="00DD0013">
        <w:rPr>
          <w:rFonts w:ascii="Arial" w:hAnsi="Arial" w:cs="Arial"/>
          <w:spacing w:val="-4"/>
          <w:sz w:val="28"/>
          <w:szCs w:val="28"/>
          <w:lang w:val="es-ES"/>
        </w:rPr>
        <w:t xml:space="preserve">rendido </w:t>
      </w:r>
      <w:r w:rsidR="00366870" w:rsidRPr="00DD0013">
        <w:rPr>
          <w:rFonts w:ascii="Arial" w:hAnsi="Arial" w:cs="Arial"/>
          <w:spacing w:val="-4"/>
          <w:sz w:val="28"/>
          <w:szCs w:val="28"/>
          <w:lang w:val="es-ES"/>
        </w:rPr>
        <w:t>por la Sala responsable</w:t>
      </w:r>
      <w:r w:rsidRPr="00DD0013">
        <w:rPr>
          <w:rFonts w:ascii="Arial" w:hAnsi="Arial" w:cs="Arial"/>
          <w:spacing w:val="-4"/>
          <w:sz w:val="28"/>
          <w:szCs w:val="28"/>
          <w:lang w:val="es-ES"/>
        </w:rPr>
        <w:t xml:space="preserve">, certeza que se corrobora con los autos </w:t>
      </w:r>
      <w:r w:rsidRPr="00DD0013">
        <w:rPr>
          <w:rFonts w:ascii="Arial" w:eastAsia="Times New Roman" w:hAnsi="Arial" w:cs="Arial"/>
          <w:kern w:val="28"/>
          <w:sz w:val="28"/>
          <w:szCs w:val="28"/>
          <w:lang w:val="es-ES" w:eastAsia="es-ES"/>
        </w:rPr>
        <w:t>del</w:t>
      </w:r>
      <w:r w:rsidRPr="00DD0013">
        <w:rPr>
          <w:rFonts w:ascii="Arial" w:eastAsia="Times New Roman" w:hAnsi="Arial" w:cs="Arial"/>
          <w:color w:val="000000"/>
          <w:sz w:val="28"/>
          <w:szCs w:val="28"/>
          <w:lang w:val="es-ES" w:eastAsia="es-MX"/>
        </w:rPr>
        <w:t xml:space="preserve"> </w:t>
      </w:r>
      <w:r w:rsidRPr="00DD0013">
        <w:rPr>
          <w:rFonts w:ascii="Arial" w:eastAsia="Times New Roman" w:hAnsi="Arial" w:cs="Arial"/>
          <w:sz w:val="28"/>
          <w:szCs w:val="28"/>
          <w:lang w:val="es-ES" w:eastAsia="es-MX"/>
        </w:rPr>
        <w:t xml:space="preserve">toca civil </w:t>
      </w:r>
      <w:r w:rsidR="00FD649B">
        <w:rPr>
          <w:rFonts w:ascii="Arial" w:eastAsia="Times New Roman" w:hAnsi="Arial" w:cs="Arial"/>
          <w:color w:val="FF0000"/>
          <w:sz w:val="28"/>
          <w:szCs w:val="28"/>
          <w:lang w:val="es-ES" w:eastAsia="es-MX"/>
        </w:rPr>
        <w:t>5245</w:t>
      </w:r>
      <w:r w:rsidR="00FA63F5">
        <w:rPr>
          <w:rFonts w:ascii="Arial" w:eastAsia="Times New Roman" w:hAnsi="Arial" w:cs="Arial"/>
          <w:color w:val="FF0000"/>
          <w:sz w:val="28"/>
          <w:szCs w:val="28"/>
          <w:lang w:val="es-ES" w:eastAsia="es-MX"/>
        </w:rPr>
        <w:t>/2025</w:t>
      </w:r>
      <w:r w:rsidRPr="00DD0013">
        <w:rPr>
          <w:rFonts w:ascii="Arial" w:eastAsia="Times New Roman" w:hAnsi="Arial" w:cs="Arial"/>
          <w:sz w:val="28"/>
          <w:szCs w:val="28"/>
          <w:lang w:val="es-ES" w:eastAsia="es-MX"/>
        </w:rPr>
        <w:t xml:space="preserve"> y </w:t>
      </w:r>
      <w:r w:rsidR="00057D3D" w:rsidRPr="00DD0013">
        <w:rPr>
          <w:rFonts w:ascii="Arial" w:eastAsia="Times New Roman" w:hAnsi="Arial" w:cs="Arial"/>
          <w:sz w:val="28"/>
          <w:szCs w:val="28"/>
          <w:lang w:val="es-ES" w:eastAsia="es-MX"/>
        </w:rPr>
        <w:t>d</w:t>
      </w:r>
      <w:r w:rsidR="00FA771C" w:rsidRPr="00DD0013">
        <w:rPr>
          <w:rFonts w:ascii="Arial" w:eastAsia="Times New Roman" w:hAnsi="Arial" w:cs="Arial"/>
          <w:sz w:val="28"/>
          <w:szCs w:val="28"/>
          <w:lang w:val="es-ES" w:eastAsia="es-MX"/>
        </w:rPr>
        <w:t xml:space="preserve">el </w:t>
      </w:r>
      <w:r w:rsidRPr="00DD0013">
        <w:rPr>
          <w:rFonts w:ascii="Arial" w:eastAsia="Times New Roman" w:hAnsi="Arial" w:cs="Arial"/>
          <w:sz w:val="28"/>
          <w:szCs w:val="28"/>
          <w:lang w:val="es-ES" w:eastAsia="es-MX"/>
        </w:rPr>
        <w:t xml:space="preserve">expediente </w:t>
      </w:r>
      <w:r w:rsidR="00FD649B">
        <w:rPr>
          <w:rFonts w:ascii="Arial" w:eastAsia="Times New Roman" w:hAnsi="Arial" w:cs="Arial"/>
          <w:color w:val="FF0000"/>
          <w:sz w:val="28"/>
          <w:szCs w:val="28"/>
          <w:lang w:val="es-ES" w:eastAsia="es-MX"/>
        </w:rPr>
        <w:t>639/2025</w:t>
      </w:r>
      <w:r w:rsidRPr="00DD0013">
        <w:rPr>
          <w:rFonts w:ascii="Arial" w:eastAsia="Times New Roman" w:hAnsi="Arial" w:cs="Arial"/>
          <w:sz w:val="28"/>
          <w:szCs w:val="28"/>
          <w:lang w:val="es-ES" w:eastAsia="es-MX"/>
        </w:rPr>
        <w:t>,</w:t>
      </w:r>
      <w:r w:rsidR="00D976F9" w:rsidRPr="00DD0013">
        <w:rPr>
          <w:rFonts w:ascii="Arial" w:eastAsia="Times New Roman" w:hAnsi="Arial" w:cs="Arial"/>
          <w:kern w:val="28"/>
          <w:sz w:val="28"/>
          <w:szCs w:val="28"/>
          <w:lang w:val="es-ES" w:eastAsia="es-ES"/>
        </w:rPr>
        <w:t xml:space="preserve"> qu</w:t>
      </w:r>
      <w:r w:rsidRPr="00DD0013">
        <w:rPr>
          <w:rFonts w:ascii="Arial" w:eastAsia="Times New Roman" w:hAnsi="Arial" w:cs="Arial"/>
          <w:kern w:val="28"/>
          <w:sz w:val="28"/>
          <w:szCs w:val="28"/>
          <w:lang w:val="es-ES" w:eastAsia="es-ES"/>
        </w:rPr>
        <w:t xml:space="preserve">e </w:t>
      </w:r>
      <w:r w:rsidR="00BB311C" w:rsidRPr="00DD0013">
        <w:rPr>
          <w:rFonts w:ascii="Arial" w:eastAsia="Times New Roman" w:hAnsi="Arial" w:cs="Arial"/>
          <w:kern w:val="28"/>
          <w:sz w:val="28"/>
          <w:szCs w:val="28"/>
          <w:lang w:val="es-ES" w:eastAsia="es-ES"/>
        </w:rPr>
        <w:t>acompañ</w:t>
      </w:r>
      <w:r w:rsidR="00D976F9" w:rsidRPr="00DD0013">
        <w:rPr>
          <w:rFonts w:ascii="Arial" w:eastAsia="Times New Roman" w:hAnsi="Arial" w:cs="Arial"/>
          <w:kern w:val="28"/>
          <w:sz w:val="28"/>
          <w:szCs w:val="28"/>
          <w:lang w:val="es-ES" w:eastAsia="es-ES"/>
        </w:rPr>
        <w:t>ó</w:t>
      </w:r>
      <w:r w:rsidR="00366870" w:rsidRPr="00DD0013">
        <w:rPr>
          <w:rFonts w:ascii="Arial" w:eastAsia="Times New Roman" w:hAnsi="Arial" w:cs="Arial"/>
          <w:kern w:val="28"/>
          <w:sz w:val="28"/>
          <w:szCs w:val="28"/>
          <w:lang w:val="es-ES" w:eastAsia="es-ES"/>
        </w:rPr>
        <w:t xml:space="preserve"> a ta</w:t>
      </w:r>
      <w:r w:rsidRPr="00DD0013">
        <w:rPr>
          <w:rFonts w:ascii="Arial" w:eastAsia="Times New Roman" w:hAnsi="Arial" w:cs="Arial"/>
          <w:kern w:val="28"/>
          <w:sz w:val="28"/>
          <w:szCs w:val="28"/>
          <w:lang w:val="es-ES" w:eastAsia="es-ES"/>
        </w:rPr>
        <w:t>l informe. Documentales que e</w:t>
      </w:r>
      <w:r w:rsidR="00FA771C" w:rsidRPr="00DD0013">
        <w:rPr>
          <w:rFonts w:ascii="Arial" w:eastAsia="Times New Roman" w:hAnsi="Arial" w:cs="Arial"/>
          <w:kern w:val="28"/>
          <w:sz w:val="28"/>
          <w:szCs w:val="28"/>
          <w:lang w:val="es-ES" w:eastAsia="es-ES"/>
        </w:rPr>
        <w:t>n términos de los artículos 129 y</w:t>
      </w:r>
      <w:r w:rsidRPr="00DD0013">
        <w:rPr>
          <w:rFonts w:ascii="Arial" w:eastAsia="Times New Roman" w:hAnsi="Arial" w:cs="Arial"/>
          <w:kern w:val="28"/>
          <w:sz w:val="28"/>
          <w:szCs w:val="28"/>
          <w:lang w:val="es-ES" w:eastAsia="es-ES"/>
        </w:rPr>
        <w:t xml:space="preserve"> 202 del Código Federal de Procedimientos Civiles, de aplicación supletoria a la Ley de Amparo, merecen eficacia probatoria plena</w:t>
      </w:r>
      <w:r w:rsidRPr="00DD0013">
        <w:rPr>
          <w:rFonts w:ascii="Arial" w:eastAsia="Times New Roman" w:hAnsi="Arial" w:cs="Arial"/>
          <w:color w:val="000000"/>
          <w:sz w:val="28"/>
          <w:szCs w:val="28"/>
          <w:lang w:val="es-ES" w:eastAsia="es-MX"/>
        </w:rPr>
        <w:t>.</w:t>
      </w:r>
    </w:p>
    <w:p w14:paraId="590139FD" w14:textId="77777777" w:rsidR="00471587" w:rsidRPr="00DD0013" w:rsidRDefault="00471587" w:rsidP="008A5C15">
      <w:pPr>
        <w:widowControl w:val="0"/>
        <w:spacing w:after="0" w:line="360" w:lineRule="auto"/>
        <w:ind w:firstLine="709"/>
        <w:jc w:val="both"/>
        <w:rPr>
          <w:rFonts w:ascii="Arial" w:eastAsia="Times New Roman" w:hAnsi="Arial" w:cs="Arial"/>
          <w:b/>
          <w:sz w:val="28"/>
          <w:szCs w:val="28"/>
          <w:lang w:val="es-ES" w:eastAsia="es-MX"/>
        </w:rPr>
      </w:pPr>
    </w:p>
    <w:p w14:paraId="25A851D1" w14:textId="7B0ED836" w:rsidR="00780D5E" w:rsidRPr="0026046A" w:rsidRDefault="00780D5E" w:rsidP="008A5C15">
      <w:pPr>
        <w:widowControl w:val="0"/>
        <w:spacing w:after="0" w:line="360" w:lineRule="auto"/>
        <w:ind w:firstLine="709"/>
        <w:jc w:val="both"/>
        <w:rPr>
          <w:rFonts w:ascii="Arial" w:hAnsi="Arial" w:cs="Arial"/>
          <w:snapToGrid w:val="0"/>
          <w:sz w:val="28"/>
          <w:szCs w:val="28"/>
          <w:lang w:val="es-ES" w:eastAsia="es-ES"/>
        </w:rPr>
      </w:pPr>
      <w:r>
        <w:rPr>
          <w:rFonts w:ascii="Arial" w:hAnsi="Arial" w:cs="Arial"/>
          <w:b/>
          <w:sz w:val="28"/>
          <w:szCs w:val="28"/>
          <w:lang w:val="es-ES_tradnl"/>
        </w:rPr>
        <w:t>TERCER</w:t>
      </w:r>
      <w:r w:rsidR="00AA70EB">
        <w:rPr>
          <w:rFonts w:ascii="Arial" w:hAnsi="Arial" w:cs="Arial"/>
          <w:b/>
          <w:sz w:val="28"/>
          <w:szCs w:val="28"/>
          <w:lang w:val="es-ES_tradnl"/>
        </w:rPr>
        <w:t>O</w:t>
      </w:r>
      <w:r w:rsidRPr="00511DD2">
        <w:rPr>
          <w:rFonts w:ascii="Arial" w:hAnsi="Arial" w:cs="Arial"/>
          <w:b/>
          <w:sz w:val="28"/>
          <w:szCs w:val="28"/>
          <w:lang w:val="es-ES_tradnl"/>
        </w:rPr>
        <w:t xml:space="preserve">. Legitimación </w:t>
      </w:r>
      <w:r>
        <w:rPr>
          <w:rFonts w:ascii="Arial" w:hAnsi="Arial" w:cs="Arial"/>
          <w:b/>
          <w:sz w:val="28"/>
          <w:szCs w:val="28"/>
          <w:lang w:val="es-ES_tradnl"/>
        </w:rPr>
        <w:t>y oportunidad</w:t>
      </w:r>
      <w:r w:rsidRPr="00511DD2">
        <w:rPr>
          <w:rFonts w:ascii="Arial" w:hAnsi="Arial" w:cs="Arial"/>
          <w:b/>
          <w:sz w:val="28"/>
          <w:szCs w:val="28"/>
          <w:lang w:val="es-ES_tradnl"/>
        </w:rPr>
        <w:t>.</w:t>
      </w:r>
      <w:r>
        <w:rPr>
          <w:rFonts w:ascii="Arial" w:hAnsi="Arial" w:cs="Arial"/>
          <w:b/>
          <w:sz w:val="28"/>
          <w:szCs w:val="28"/>
          <w:lang w:val="es-ES_tradnl"/>
        </w:rPr>
        <w:t xml:space="preserve"> </w:t>
      </w:r>
      <w:r w:rsidRPr="0026046A">
        <w:rPr>
          <w:rFonts w:ascii="Arial" w:hAnsi="Arial" w:cs="Arial"/>
          <w:snapToGrid w:val="0"/>
          <w:sz w:val="28"/>
          <w:szCs w:val="28"/>
        </w:rPr>
        <w:t xml:space="preserve">La demanda de amparo fue promovida por </w:t>
      </w:r>
      <w:r w:rsidR="003D7FDD">
        <w:rPr>
          <w:rFonts w:ascii="Arial" w:eastAsia="Times New Roman" w:hAnsi="Arial" w:cs="Arial"/>
          <w:b/>
          <w:color w:val="FF0000"/>
          <w:sz w:val="28"/>
          <w:szCs w:val="28"/>
          <w:lang w:val="es-ES" w:eastAsia="es-ES"/>
        </w:rPr>
        <w:t>Juan Carlos Quevedo Regalado</w:t>
      </w:r>
      <w:r w:rsidR="00693573" w:rsidRPr="00B36BE5">
        <w:rPr>
          <w:rFonts w:ascii="Arial" w:eastAsia="Times New Roman" w:hAnsi="Arial" w:cs="Arial"/>
          <w:color w:val="000000" w:themeColor="text1"/>
          <w:sz w:val="28"/>
          <w:szCs w:val="28"/>
          <w:lang w:val="es-ES" w:eastAsia="es-ES"/>
        </w:rPr>
        <w:t>,</w:t>
      </w:r>
      <w:r w:rsidR="00693573">
        <w:rPr>
          <w:rFonts w:ascii="Arial" w:eastAsia="Times New Roman" w:hAnsi="Arial" w:cs="Arial"/>
          <w:color w:val="000000" w:themeColor="text1"/>
          <w:sz w:val="28"/>
          <w:szCs w:val="28"/>
          <w:lang w:val="es-ES" w:eastAsia="es-ES"/>
        </w:rPr>
        <w:t xml:space="preserve"> </w:t>
      </w:r>
      <w:r w:rsidRPr="0026046A">
        <w:rPr>
          <w:rFonts w:ascii="Arial" w:hAnsi="Arial" w:cs="Arial"/>
          <w:snapToGrid w:val="0"/>
          <w:color w:val="000000" w:themeColor="text1"/>
          <w:sz w:val="28"/>
          <w:szCs w:val="28"/>
          <w:lang w:val="es-ES" w:eastAsia="es-ES"/>
        </w:rPr>
        <w:t>quien</w:t>
      </w:r>
      <w:r>
        <w:rPr>
          <w:rFonts w:ascii="Arial" w:hAnsi="Arial" w:cs="Arial"/>
          <w:snapToGrid w:val="0"/>
          <w:sz w:val="28"/>
          <w:szCs w:val="28"/>
        </w:rPr>
        <w:t xml:space="preserve"> se encuentra</w:t>
      </w:r>
      <w:r w:rsidR="003D7FDD">
        <w:rPr>
          <w:rFonts w:ascii="Arial" w:hAnsi="Arial" w:cs="Arial"/>
          <w:snapToGrid w:val="0"/>
          <w:sz w:val="28"/>
          <w:szCs w:val="28"/>
        </w:rPr>
        <w:t xml:space="preserve"> legitimado</w:t>
      </w:r>
      <w:r w:rsidRPr="0026046A">
        <w:rPr>
          <w:rFonts w:ascii="Arial" w:hAnsi="Arial" w:cs="Arial"/>
          <w:snapToGrid w:val="0"/>
          <w:sz w:val="28"/>
          <w:szCs w:val="28"/>
        </w:rPr>
        <w:t xml:space="preserve"> para promover juicio de amparo en términos de los artículos 5º, fracción I y 6° de la Ley de Amparo,</w:t>
      </w:r>
      <w:r w:rsidRPr="0026046A">
        <w:rPr>
          <w:rStyle w:val="Refdenotaalpie"/>
          <w:rFonts w:ascii="Arial" w:hAnsi="Arial" w:cs="Arial"/>
          <w:snapToGrid w:val="0"/>
          <w:sz w:val="28"/>
          <w:szCs w:val="28"/>
        </w:rPr>
        <w:footnoteReference w:id="1"/>
      </w:r>
      <w:r w:rsidRPr="0026046A">
        <w:rPr>
          <w:rFonts w:ascii="Arial" w:hAnsi="Arial" w:cs="Arial"/>
          <w:snapToGrid w:val="0"/>
          <w:sz w:val="28"/>
          <w:szCs w:val="28"/>
        </w:rPr>
        <w:t xml:space="preserve"> toda vez que </w:t>
      </w:r>
      <w:r>
        <w:rPr>
          <w:rFonts w:ascii="Arial" w:hAnsi="Arial" w:cs="Arial"/>
          <w:snapToGrid w:val="0"/>
          <w:sz w:val="28"/>
          <w:szCs w:val="28"/>
        </w:rPr>
        <w:t>se trata de la</w:t>
      </w:r>
      <w:r w:rsidRPr="0026046A">
        <w:rPr>
          <w:rFonts w:ascii="Arial" w:hAnsi="Arial" w:cs="Arial"/>
          <w:snapToGrid w:val="0"/>
          <w:sz w:val="28"/>
          <w:szCs w:val="28"/>
        </w:rPr>
        <w:t xml:space="preserve"> parte </w:t>
      </w:r>
      <w:r w:rsidR="003D7FDD">
        <w:rPr>
          <w:rFonts w:ascii="Arial" w:hAnsi="Arial" w:cs="Arial"/>
          <w:snapToGrid w:val="0"/>
          <w:sz w:val="28"/>
          <w:szCs w:val="28"/>
        </w:rPr>
        <w:t>actora</w:t>
      </w:r>
      <w:r w:rsidR="00693573">
        <w:rPr>
          <w:rFonts w:ascii="Arial" w:hAnsi="Arial" w:cs="Arial"/>
          <w:snapToGrid w:val="0"/>
          <w:sz w:val="28"/>
          <w:szCs w:val="28"/>
        </w:rPr>
        <w:t xml:space="preserve"> </w:t>
      </w:r>
      <w:r w:rsidRPr="0026046A">
        <w:rPr>
          <w:rFonts w:ascii="Arial" w:hAnsi="Arial" w:cs="Arial"/>
          <w:snapToGrid w:val="0"/>
          <w:sz w:val="28"/>
          <w:szCs w:val="28"/>
        </w:rPr>
        <w:t xml:space="preserve">en el juicio de origen, </w:t>
      </w:r>
      <w:r w:rsidRPr="0026046A">
        <w:rPr>
          <w:rFonts w:ascii="Arial" w:hAnsi="Arial" w:cs="Arial"/>
          <w:snapToGrid w:val="0"/>
          <w:sz w:val="28"/>
          <w:szCs w:val="28"/>
          <w:lang w:val="es-ES" w:eastAsia="es-ES"/>
        </w:rPr>
        <w:t xml:space="preserve">en donde </w:t>
      </w:r>
      <w:r>
        <w:rPr>
          <w:rFonts w:ascii="Arial" w:hAnsi="Arial" w:cs="Arial"/>
          <w:snapToGrid w:val="0"/>
          <w:sz w:val="28"/>
          <w:szCs w:val="28"/>
          <w:lang w:val="es-ES" w:eastAsia="es-ES"/>
        </w:rPr>
        <w:t xml:space="preserve">se dictó resolución </w:t>
      </w:r>
      <w:r w:rsidR="007B7491">
        <w:rPr>
          <w:rFonts w:ascii="Arial" w:hAnsi="Arial" w:cs="Arial"/>
          <w:snapToGrid w:val="0"/>
          <w:sz w:val="28"/>
          <w:szCs w:val="28"/>
          <w:lang w:val="es-ES" w:eastAsia="es-ES"/>
        </w:rPr>
        <w:t>favorable</w:t>
      </w:r>
      <w:r w:rsidR="00645EAD">
        <w:rPr>
          <w:rFonts w:ascii="Arial" w:hAnsi="Arial" w:cs="Arial"/>
          <w:snapToGrid w:val="0"/>
          <w:sz w:val="28"/>
          <w:szCs w:val="28"/>
          <w:lang w:val="es-ES" w:eastAsia="es-ES"/>
        </w:rPr>
        <w:t xml:space="preserve"> a sus intereses</w:t>
      </w:r>
      <w:r w:rsidR="003D7FDD">
        <w:rPr>
          <w:rFonts w:ascii="Arial" w:hAnsi="Arial" w:cs="Arial"/>
          <w:snapToGrid w:val="0"/>
          <w:sz w:val="28"/>
          <w:szCs w:val="28"/>
          <w:lang w:val="es-ES" w:eastAsia="es-ES"/>
        </w:rPr>
        <w:t xml:space="preserve">, no obstante, </w:t>
      </w:r>
      <w:r w:rsidR="00645EAD">
        <w:rPr>
          <w:rFonts w:ascii="Arial" w:hAnsi="Arial" w:cs="Arial"/>
          <w:snapToGrid w:val="0"/>
          <w:sz w:val="28"/>
          <w:szCs w:val="28"/>
          <w:lang w:val="es-ES" w:eastAsia="es-ES"/>
        </w:rPr>
        <w:t xml:space="preserve">la </w:t>
      </w:r>
      <w:r w:rsidR="007B7491">
        <w:rPr>
          <w:rFonts w:ascii="Arial" w:hAnsi="Arial" w:cs="Arial"/>
          <w:snapToGrid w:val="0"/>
          <w:sz w:val="28"/>
          <w:szCs w:val="28"/>
          <w:lang w:val="es-ES" w:eastAsia="es-ES"/>
        </w:rPr>
        <w:t xml:space="preserve">misma </w:t>
      </w:r>
      <w:r>
        <w:rPr>
          <w:rFonts w:ascii="Arial" w:hAnsi="Arial" w:cs="Arial"/>
          <w:snapToGrid w:val="0"/>
          <w:sz w:val="28"/>
          <w:szCs w:val="28"/>
          <w:lang w:val="es-ES" w:eastAsia="es-ES"/>
        </w:rPr>
        <w:t xml:space="preserve">fue </w:t>
      </w:r>
      <w:r w:rsidR="003D7FDD">
        <w:rPr>
          <w:rFonts w:ascii="Arial" w:hAnsi="Arial" w:cs="Arial"/>
          <w:snapToGrid w:val="0"/>
          <w:sz w:val="28"/>
          <w:szCs w:val="28"/>
          <w:lang w:val="es-ES" w:eastAsia="es-ES"/>
        </w:rPr>
        <w:t xml:space="preserve">modificada </w:t>
      </w:r>
      <w:r>
        <w:rPr>
          <w:rFonts w:ascii="Arial" w:hAnsi="Arial" w:cs="Arial"/>
          <w:snapToGrid w:val="0"/>
          <w:sz w:val="28"/>
          <w:szCs w:val="28"/>
          <w:lang w:val="es-ES" w:eastAsia="es-ES"/>
        </w:rPr>
        <w:t>por la sala responsable</w:t>
      </w:r>
      <w:r w:rsidRPr="0026046A">
        <w:rPr>
          <w:rFonts w:ascii="Arial" w:hAnsi="Arial" w:cs="Arial"/>
          <w:snapToGrid w:val="0"/>
          <w:sz w:val="28"/>
          <w:szCs w:val="28"/>
          <w:lang w:val="es-ES" w:eastAsia="es-ES"/>
        </w:rPr>
        <w:t>.</w:t>
      </w:r>
    </w:p>
    <w:p w14:paraId="4557789F" w14:textId="77777777" w:rsidR="00780D5E" w:rsidRPr="0026046A" w:rsidRDefault="00780D5E" w:rsidP="008A5C15">
      <w:pPr>
        <w:spacing w:after="0" w:line="360" w:lineRule="auto"/>
        <w:ind w:firstLine="709"/>
        <w:jc w:val="both"/>
        <w:rPr>
          <w:rFonts w:ascii="Arial" w:hAnsi="Arial" w:cs="Arial"/>
          <w:spacing w:val="-4"/>
          <w:sz w:val="28"/>
          <w:szCs w:val="28"/>
        </w:rPr>
      </w:pPr>
    </w:p>
    <w:p w14:paraId="23564B90" w14:textId="09412EC3" w:rsidR="00CB4F60" w:rsidRPr="00CB4F60" w:rsidRDefault="00780D5E" w:rsidP="00CB4F60">
      <w:pPr>
        <w:widowControl w:val="0"/>
        <w:spacing w:after="0" w:line="360" w:lineRule="auto"/>
        <w:ind w:firstLine="709"/>
        <w:jc w:val="both"/>
        <w:rPr>
          <w:rFonts w:ascii="Arial" w:eastAsiaTheme="minorHAnsi" w:hAnsi="Arial" w:cs="Arial"/>
          <w:sz w:val="28"/>
          <w:szCs w:val="28"/>
          <w:lang w:val="es-ES_tradnl"/>
        </w:rPr>
      </w:pPr>
      <w:r w:rsidRPr="0026046A">
        <w:rPr>
          <w:rFonts w:ascii="Arial" w:eastAsiaTheme="minorHAnsi" w:hAnsi="Arial" w:cs="Arial"/>
          <w:sz w:val="28"/>
          <w:szCs w:val="28"/>
          <w:lang w:val="es-ES_tradnl"/>
        </w:rPr>
        <w:t xml:space="preserve">Igualmente, la presentación de la demanda resultó oportuna, a la luz del </w:t>
      </w:r>
      <w:r>
        <w:rPr>
          <w:rFonts w:ascii="Arial" w:eastAsiaTheme="minorHAnsi" w:hAnsi="Arial" w:cs="Arial"/>
          <w:sz w:val="28"/>
          <w:szCs w:val="28"/>
          <w:lang w:val="es-ES_tradnl"/>
        </w:rPr>
        <w:t>precepto</w:t>
      </w:r>
      <w:r w:rsidRPr="0026046A">
        <w:rPr>
          <w:rFonts w:ascii="Arial" w:eastAsiaTheme="minorHAnsi" w:hAnsi="Arial" w:cs="Arial"/>
          <w:sz w:val="28"/>
          <w:szCs w:val="28"/>
          <w:lang w:val="es-ES_tradnl"/>
        </w:rPr>
        <w:t xml:space="preserve"> 17 del mencionado ordenamiento</w:t>
      </w:r>
      <w:r w:rsidR="00CB4F60">
        <w:rPr>
          <w:rFonts w:ascii="Arial" w:eastAsiaTheme="minorHAnsi" w:hAnsi="Arial" w:cs="Arial"/>
          <w:sz w:val="28"/>
          <w:szCs w:val="28"/>
          <w:lang w:val="es-ES_tradnl"/>
        </w:rPr>
        <w:t xml:space="preserve">, como se advierte del siguiente cómputo: </w:t>
      </w:r>
    </w:p>
    <w:p w14:paraId="409D94CD" w14:textId="77777777" w:rsidR="00CB4F60" w:rsidRDefault="00CB4F60" w:rsidP="00CB4F60">
      <w:pPr>
        <w:spacing w:after="0" w:line="240" w:lineRule="auto"/>
        <w:jc w:val="center"/>
        <w:rPr>
          <w:rFonts w:ascii="Arial" w:hAnsi="Arial" w:cs="Arial"/>
          <w:b/>
          <w:sz w:val="28"/>
          <w:szCs w:val="28"/>
        </w:rPr>
      </w:pPr>
      <w:r>
        <w:rPr>
          <w:rFonts w:ascii="Arial" w:hAnsi="Arial" w:cs="Arial"/>
          <w:b/>
        </w:rPr>
        <w:t xml:space="preserve">Enero </w:t>
      </w:r>
      <w:r w:rsidRPr="00003C3C">
        <w:rPr>
          <w:rFonts w:ascii="Arial" w:hAnsi="Arial" w:cs="Arial"/>
          <w:b/>
          <w:color w:val="000000"/>
        </w:rPr>
        <w:t>20</w:t>
      </w:r>
      <w:r>
        <w:rPr>
          <w:rFonts w:ascii="Arial" w:hAnsi="Arial" w:cs="Arial"/>
          <w:b/>
          <w:color w:val="000000"/>
        </w:rPr>
        <w:t>26</w:t>
      </w:r>
    </w:p>
    <w:p w14:paraId="78624CDE" w14:textId="77777777" w:rsidR="00CB4F60" w:rsidRDefault="00CB4F60" w:rsidP="00CB4F60">
      <w:pPr>
        <w:spacing w:after="0" w:line="240" w:lineRule="auto"/>
        <w:ind w:firstLine="709"/>
        <w:jc w:val="center"/>
        <w:rPr>
          <w:rFonts w:ascii="Arial" w:hAnsi="Arial" w:cs="Arial"/>
          <w:b/>
          <w:sz w:val="28"/>
          <w:szCs w:val="28"/>
        </w:rPr>
      </w:pPr>
    </w:p>
    <w:tbl>
      <w:tblPr>
        <w:tblW w:w="8302" w:type="dxa"/>
        <w:jc w:val="center"/>
        <w:tblCellMar>
          <w:left w:w="70" w:type="dxa"/>
          <w:right w:w="70" w:type="dxa"/>
        </w:tblCellMar>
        <w:tblLook w:val="04A0" w:firstRow="1" w:lastRow="0" w:firstColumn="1" w:lastColumn="0" w:noHBand="0" w:noVBand="1"/>
      </w:tblPr>
      <w:tblGrid>
        <w:gridCol w:w="1186"/>
        <w:gridCol w:w="1186"/>
        <w:gridCol w:w="1186"/>
        <w:gridCol w:w="1186"/>
        <w:gridCol w:w="1186"/>
        <w:gridCol w:w="1186"/>
        <w:gridCol w:w="1186"/>
      </w:tblGrid>
      <w:tr w:rsidR="00CB4F60" w:rsidRPr="00CB2943" w14:paraId="1933B51F" w14:textId="77777777" w:rsidTr="001B2E6E">
        <w:trPr>
          <w:trHeight w:val="327"/>
          <w:jc w:val="center"/>
        </w:trPr>
        <w:tc>
          <w:tcPr>
            <w:tcW w:w="1186" w:type="dxa"/>
            <w:tcBorders>
              <w:top w:val="nil"/>
              <w:left w:val="nil"/>
              <w:bottom w:val="nil"/>
              <w:right w:val="nil"/>
            </w:tcBorders>
            <w:shd w:val="clear" w:color="auto" w:fill="D9D9D9" w:themeFill="background1" w:themeFillShade="D9"/>
            <w:vAlign w:val="center"/>
            <w:hideMark/>
          </w:tcPr>
          <w:p w14:paraId="6E2BDD07" w14:textId="77777777" w:rsidR="00CB4F60" w:rsidRPr="00CB2943" w:rsidRDefault="00CB4F60" w:rsidP="001B2E6E">
            <w:pPr>
              <w:spacing w:after="0" w:line="240" w:lineRule="auto"/>
              <w:jc w:val="center"/>
              <w:rPr>
                <w:rFonts w:ascii="Arial" w:hAnsi="Arial" w:cs="Arial"/>
                <w:color w:val="000000" w:themeColor="text1"/>
                <w:sz w:val="20"/>
                <w:szCs w:val="20"/>
              </w:rPr>
            </w:pPr>
            <w:r w:rsidRPr="00CB2943">
              <w:rPr>
                <w:rFonts w:ascii="Arial" w:hAnsi="Arial" w:cs="Arial"/>
                <w:color w:val="000000" w:themeColor="text1"/>
                <w:sz w:val="20"/>
                <w:szCs w:val="20"/>
              </w:rPr>
              <w:t>Domingo</w:t>
            </w:r>
          </w:p>
        </w:tc>
        <w:tc>
          <w:tcPr>
            <w:tcW w:w="1186" w:type="dxa"/>
            <w:tcBorders>
              <w:top w:val="nil"/>
              <w:left w:val="nil"/>
              <w:bottom w:val="nil"/>
              <w:right w:val="nil"/>
            </w:tcBorders>
            <w:shd w:val="clear" w:color="auto" w:fill="auto"/>
            <w:vAlign w:val="center"/>
            <w:hideMark/>
          </w:tcPr>
          <w:p w14:paraId="23CB4377" w14:textId="77777777" w:rsidR="00CB4F60" w:rsidRPr="00CB2943" w:rsidRDefault="00CB4F60" w:rsidP="001B2E6E">
            <w:pPr>
              <w:spacing w:after="0" w:line="240" w:lineRule="auto"/>
              <w:jc w:val="center"/>
              <w:rPr>
                <w:rFonts w:ascii="Arial" w:hAnsi="Arial" w:cs="Arial"/>
                <w:bCs/>
                <w:color w:val="000000" w:themeColor="text1"/>
                <w:sz w:val="20"/>
                <w:szCs w:val="20"/>
              </w:rPr>
            </w:pPr>
            <w:r w:rsidRPr="00CB2943">
              <w:rPr>
                <w:rFonts w:ascii="Arial" w:hAnsi="Arial" w:cs="Arial"/>
                <w:bCs/>
                <w:color w:val="000000" w:themeColor="text1"/>
                <w:sz w:val="20"/>
                <w:szCs w:val="20"/>
              </w:rPr>
              <w:t>Lunes</w:t>
            </w:r>
          </w:p>
        </w:tc>
        <w:tc>
          <w:tcPr>
            <w:tcW w:w="1186" w:type="dxa"/>
            <w:tcBorders>
              <w:top w:val="nil"/>
              <w:left w:val="nil"/>
              <w:bottom w:val="nil"/>
              <w:right w:val="nil"/>
            </w:tcBorders>
            <w:shd w:val="clear" w:color="auto" w:fill="auto"/>
            <w:vAlign w:val="center"/>
            <w:hideMark/>
          </w:tcPr>
          <w:p w14:paraId="47E7F1B0" w14:textId="77777777" w:rsidR="00CB4F60" w:rsidRPr="00CB2943" w:rsidRDefault="00CB4F60" w:rsidP="001B2E6E">
            <w:pPr>
              <w:spacing w:after="0" w:line="240" w:lineRule="auto"/>
              <w:jc w:val="center"/>
              <w:rPr>
                <w:rFonts w:ascii="Arial" w:hAnsi="Arial" w:cs="Arial"/>
                <w:bCs/>
                <w:color w:val="000000" w:themeColor="text1"/>
                <w:sz w:val="20"/>
                <w:szCs w:val="20"/>
              </w:rPr>
            </w:pPr>
            <w:r w:rsidRPr="00CB2943">
              <w:rPr>
                <w:rFonts w:ascii="Arial" w:hAnsi="Arial" w:cs="Arial"/>
                <w:bCs/>
                <w:color w:val="000000" w:themeColor="text1"/>
                <w:sz w:val="20"/>
                <w:szCs w:val="20"/>
              </w:rPr>
              <w:t>Martes</w:t>
            </w:r>
          </w:p>
        </w:tc>
        <w:tc>
          <w:tcPr>
            <w:tcW w:w="1186" w:type="dxa"/>
            <w:tcBorders>
              <w:top w:val="nil"/>
              <w:left w:val="nil"/>
              <w:bottom w:val="nil"/>
              <w:right w:val="nil"/>
            </w:tcBorders>
            <w:shd w:val="clear" w:color="auto" w:fill="auto"/>
            <w:vAlign w:val="center"/>
            <w:hideMark/>
          </w:tcPr>
          <w:p w14:paraId="282FD564" w14:textId="77777777" w:rsidR="00CB4F60" w:rsidRPr="00CB2943" w:rsidRDefault="00CB4F60" w:rsidP="001B2E6E">
            <w:pPr>
              <w:spacing w:after="0" w:line="240" w:lineRule="auto"/>
              <w:jc w:val="center"/>
              <w:rPr>
                <w:rFonts w:ascii="Arial" w:hAnsi="Arial" w:cs="Arial"/>
                <w:bCs/>
                <w:color w:val="000000" w:themeColor="text1"/>
                <w:sz w:val="20"/>
                <w:szCs w:val="20"/>
              </w:rPr>
            </w:pPr>
            <w:r w:rsidRPr="00CB2943">
              <w:rPr>
                <w:rFonts w:ascii="Arial" w:hAnsi="Arial" w:cs="Arial"/>
                <w:bCs/>
                <w:color w:val="000000" w:themeColor="text1"/>
                <w:sz w:val="20"/>
                <w:szCs w:val="20"/>
              </w:rPr>
              <w:t>Miércoles</w:t>
            </w:r>
          </w:p>
        </w:tc>
        <w:tc>
          <w:tcPr>
            <w:tcW w:w="1186" w:type="dxa"/>
            <w:tcBorders>
              <w:top w:val="nil"/>
              <w:left w:val="nil"/>
              <w:bottom w:val="nil"/>
              <w:right w:val="nil"/>
            </w:tcBorders>
            <w:shd w:val="clear" w:color="auto" w:fill="auto"/>
            <w:vAlign w:val="center"/>
            <w:hideMark/>
          </w:tcPr>
          <w:p w14:paraId="4E1A18BF" w14:textId="77777777" w:rsidR="00CB4F60" w:rsidRPr="00CB2943" w:rsidRDefault="00CB4F60" w:rsidP="001B2E6E">
            <w:pPr>
              <w:spacing w:after="0" w:line="240" w:lineRule="auto"/>
              <w:jc w:val="center"/>
              <w:rPr>
                <w:rFonts w:ascii="Arial" w:hAnsi="Arial" w:cs="Arial"/>
                <w:bCs/>
                <w:color w:val="000000" w:themeColor="text1"/>
                <w:sz w:val="20"/>
                <w:szCs w:val="20"/>
              </w:rPr>
            </w:pPr>
            <w:r w:rsidRPr="00CB2943">
              <w:rPr>
                <w:rFonts w:ascii="Arial" w:hAnsi="Arial" w:cs="Arial"/>
                <w:bCs/>
                <w:color w:val="000000" w:themeColor="text1"/>
                <w:sz w:val="20"/>
                <w:szCs w:val="20"/>
              </w:rPr>
              <w:t>Jueves</w:t>
            </w:r>
          </w:p>
        </w:tc>
        <w:tc>
          <w:tcPr>
            <w:tcW w:w="1186" w:type="dxa"/>
            <w:tcBorders>
              <w:top w:val="nil"/>
              <w:left w:val="nil"/>
              <w:bottom w:val="nil"/>
              <w:right w:val="nil"/>
            </w:tcBorders>
            <w:shd w:val="clear" w:color="auto" w:fill="auto"/>
            <w:vAlign w:val="center"/>
            <w:hideMark/>
          </w:tcPr>
          <w:p w14:paraId="5A3432CC" w14:textId="77777777" w:rsidR="00CB4F60" w:rsidRPr="00CB2943" w:rsidRDefault="00CB4F60" w:rsidP="001B2E6E">
            <w:pPr>
              <w:spacing w:after="0" w:line="240" w:lineRule="auto"/>
              <w:jc w:val="center"/>
              <w:rPr>
                <w:rFonts w:ascii="Arial" w:hAnsi="Arial" w:cs="Arial"/>
                <w:bCs/>
                <w:color w:val="000000" w:themeColor="text1"/>
                <w:sz w:val="20"/>
                <w:szCs w:val="20"/>
              </w:rPr>
            </w:pPr>
            <w:r w:rsidRPr="00CB2943">
              <w:rPr>
                <w:rFonts w:ascii="Arial" w:hAnsi="Arial" w:cs="Arial"/>
                <w:bCs/>
                <w:color w:val="000000" w:themeColor="text1"/>
                <w:sz w:val="20"/>
                <w:szCs w:val="20"/>
              </w:rPr>
              <w:t>Viernes</w:t>
            </w:r>
          </w:p>
        </w:tc>
        <w:tc>
          <w:tcPr>
            <w:tcW w:w="1186" w:type="dxa"/>
            <w:tcBorders>
              <w:top w:val="nil"/>
              <w:left w:val="nil"/>
              <w:bottom w:val="nil"/>
              <w:right w:val="nil"/>
            </w:tcBorders>
            <w:shd w:val="clear" w:color="auto" w:fill="D9D9D9" w:themeFill="background1" w:themeFillShade="D9"/>
            <w:vAlign w:val="center"/>
            <w:hideMark/>
          </w:tcPr>
          <w:p w14:paraId="1F8DAD07" w14:textId="77777777" w:rsidR="00CB4F60" w:rsidRPr="00CB2943" w:rsidRDefault="00CB4F60" w:rsidP="001B2E6E">
            <w:pPr>
              <w:spacing w:after="0" w:line="240" w:lineRule="auto"/>
              <w:jc w:val="center"/>
              <w:rPr>
                <w:rFonts w:ascii="Arial" w:hAnsi="Arial" w:cs="Arial"/>
                <w:color w:val="000000" w:themeColor="text1"/>
                <w:sz w:val="20"/>
                <w:szCs w:val="20"/>
              </w:rPr>
            </w:pPr>
            <w:r w:rsidRPr="00CB2943">
              <w:rPr>
                <w:rFonts w:ascii="Arial" w:hAnsi="Arial" w:cs="Arial"/>
                <w:color w:val="000000" w:themeColor="text1"/>
                <w:sz w:val="20"/>
                <w:szCs w:val="20"/>
              </w:rPr>
              <w:t>Sábado</w:t>
            </w:r>
          </w:p>
        </w:tc>
      </w:tr>
      <w:tr w:rsidR="00CB4F60" w:rsidRPr="00CB2943" w14:paraId="4E6BD6C1" w14:textId="77777777" w:rsidTr="001B2E6E">
        <w:trPr>
          <w:trHeight w:val="327"/>
          <w:jc w:val="center"/>
        </w:trPr>
        <w:tc>
          <w:tcPr>
            <w:tcW w:w="1186" w:type="dxa"/>
            <w:tcBorders>
              <w:top w:val="nil"/>
              <w:left w:val="nil"/>
              <w:bottom w:val="nil"/>
              <w:right w:val="nil"/>
            </w:tcBorders>
            <w:shd w:val="clear" w:color="auto" w:fill="D9D9D9" w:themeFill="background1" w:themeFillShade="D9"/>
            <w:vAlign w:val="center"/>
          </w:tcPr>
          <w:p w14:paraId="6FB815FD"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18</w:t>
            </w:r>
          </w:p>
        </w:tc>
        <w:tc>
          <w:tcPr>
            <w:tcW w:w="1186" w:type="dxa"/>
            <w:tcBorders>
              <w:top w:val="nil"/>
              <w:left w:val="nil"/>
              <w:bottom w:val="nil"/>
              <w:right w:val="nil"/>
            </w:tcBorders>
            <w:shd w:val="clear" w:color="000000" w:fill="FFD966"/>
            <w:vAlign w:val="center"/>
          </w:tcPr>
          <w:p w14:paraId="04307FCD"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19</w:t>
            </w:r>
          </w:p>
        </w:tc>
        <w:tc>
          <w:tcPr>
            <w:tcW w:w="1186" w:type="dxa"/>
            <w:tcBorders>
              <w:top w:val="nil"/>
              <w:left w:val="nil"/>
              <w:bottom w:val="nil"/>
              <w:right w:val="nil"/>
            </w:tcBorders>
            <w:shd w:val="clear" w:color="000000" w:fill="FFD966"/>
            <w:vAlign w:val="center"/>
          </w:tcPr>
          <w:p w14:paraId="53A39CBC"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20</w:t>
            </w:r>
          </w:p>
        </w:tc>
        <w:tc>
          <w:tcPr>
            <w:tcW w:w="1186" w:type="dxa"/>
            <w:tcBorders>
              <w:top w:val="nil"/>
              <w:left w:val="nil"/>
              <w:bottom w:val="nil"/>
              <w:right w:val="nil"/>
            </w:tcBorders>
            <w:shd w:val="clear" w:color="000000" w:fill="FFD966"/>
            <w:vAlign w:val="center"/>
          </w:tcPr>
          <w:p w14:paraId="46C0BA27"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21</w:t>
            </w:r>
          </w:p>
        </w:tc>
        <w:tc>
          <w:tcPr>
            <w:tcW w:w="1186" w:type="dxa"/>
            <w:tcBorders>
              <w:top w:val="nil"/>
              <w:left w:val="nil"/>
              <w:bottom w:val="nil"/>
              <w:right w:val="nil"/>
            </w:tcBorders>
            <w:shd w:val="clear" w:color="000000" w:fill="FFD966"/>
            <w:vAlign w:val="center"/>
          </w:tcPr>
          <w:p w14:paraId="6AB24C8C"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22</w:t>
            </w:r>
          </w:p>
        </w:tc>
        <w:tc>
          <w:tcPr>
            <w:tcW w:w="1186" w:type="dxa"/>
            <w:tcBorders>
              <w:top w:val="nil"/>
              <w:left w:val="nil"/>
              <w:bottom w:val="nil"/>
              <w:right w:val="nil"/>
            </w:tcBorders>
            <w:shd w:val="clear" w:color="000000" w:fill="FFD966"/>
            <w:vAlign w:val="center"/>
          </w:tcPr>
          <w:p w14:paraId="552F83A7"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23</w:t>
            </w:r>
          </w:p>
        </w:tc>
        <w:tc>
          <w:tcPr>
            <w:tcW w:w="1186" w:type="dxa"/>
            <w:tcBorders>
              <w:top w:val="nil"/>
              <w:left w:val="nil"/>
              <w:bottom w:val="nil"/>
              <w:right w:val="nil"/>
            </w:tcBorders>
            <w:shd w:val="clear" w:color="auto" w:fill="D9D9D9" w:themeFill="background1" w:themeFillShade="D9"/>
            <w:vAlign w:val="center"/>
          </w:tcPr>
          <w:p w14:paraId="1ADA93FB"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24</w:t>
            </w:r>
          </w:p>
        </w:tc>
      </w:tr>
      <w:tr w:rsidR="00CB4F60" w:rsidRPr="00CB2943" w14:paraId="721963E1" w14:textId="77777777" w:rsidTr="001B2E6E">
        <w:trPr>
          <w:trHeight w:val="327"/>
          <w:jc w:val="center"/>
        </w:trPr>
        <w:tc>
          <w:tcPr>
            <w:tcW w:w="1186" w:type="dxa"/>
            <w:tcBorders>
              <w:top w:val="nil"/>
              <w:left w:val="nil"/>
              <w:bottom w:val="nil"/>
              <w:right w:val="nil"/>
            </w:tcBorders>
            <w:shd w:val="clear" w:color="auto" w:fill="D9D9D9" w:themeFill="background1" w:themeFillShade="D9"/>
            <w:vAlign w:val="center"/>
          </w:tcPr>
          <w:p w14:paraId="1A1A8A66" w14:textId="77777777" w:rsidR="00CB4F60" w:rsidRPr="00CB2943" w:rsidRDefault="00CB4F60" w:rsidP="001B2E6E">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073C2E32" w14:textId="77777777" w:rsidR="00CB4F60" w:rsidRPr="00CB2943" w:rsidRDefault="00CB4F60" w:rsidP="001B2E6E">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2AC4DE0D" w14:textId="77777777" w:rsidR="00CB4F60" w:rsidRPr="00CB2943" w:rsidRDefault="00CB4F60" w:rsidP="001B2E6E">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5D8760CD" w14:textId="77777777" w:rsidR="00CB4F60" w:rsidRPr="00CB2943" w:rsidRDefault="00CB4F60" w:rsidP="001B2E6E">
            <w:pPr>
              <w:spacing w:after="0" w:line="240" w:lineRule="auto"/>
              <w:jc w:val="center"/>
              <w:rPr>
                <w:rFonts w:ascii="Arial" w:hAnsi="Arial" w:cs="Arial"/>
                <w:color w:val="000000" w:themeColor="text1"/>
                <w:sz w:val="20"/>
                <w:szCs w:val="20"/>
              </w:rPr>
            </w:pPr>
            <w:proofErr w:type="spellStart"/>
            <w:r>
              <w:rPr>
                <w:rFonts w:ascii="Arial" w:hAnsi="Arial" w:cs="Arial"/>
                <w:color w:val="000000" w:themeColor="text1"/>
                <w:sz w:val="20"/>
                <w:szCs w:val="20"/>
              </w:rPr>
              <w:t>Not</w:t>
            </w:r>
            <w:proofErr w:type="spellEnd"/>
            <w:r>
              <w:rPr>
                <w:rFonts w:ascii="Arial" w:hAnsi="Arial" w:cs="Arial"/>
                <w:color w:val="000000" w:themeColor="text1"/>
                <w:sz w:val="20"/>
                <w:szCs w:val="20"/>
              </w:rPr>
              <w:t xml:space="preserve"> por cédula y surte efectos</w:t>
            </w:r>
          </w:p>
        </w:tc>
        <w:tc>
          <w:tcPr>
            <w:tcW w:w="1186" w:type="dxa"/>
            <w:tcBorders>
              <w:top w:val="nil"/>
              <w:left w:val="nil"/>
              <w:bottom w:val="nil"/>
              <w:right w:val="nil"/>
            </w:tcBorders>
            <w:shd w:val="clear" w:color="auto" w:fill="auto"/>
            <w:vAlign w:val="center"/>
          </w:tcPr>
          <w:p w14:paraId="2D998EA3"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 de 15</w:t>
            </w:r>
          </w:p>
        </w:tc>
        <w:tc>
          <w:tcPr>
            <w:tcW w:w="1186" w:type="dxa"/>
            <w:tcBorders>
              <w:top w:val="nil"/>
              <w:left w:val="nil"/>
              <w:bottom w:val="nil"/>
              <w:right w:val="nil"/>
            </w:tcBorders>
            <w:shd w:val="clear" w:color="auto" w:fill="auto"/>
            <w:vAlign w:val="center"/>
          </w:tcPr>
          <w:p w14:paraId="7701C7D9"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 de 15</w:t>
            </w:r>
          </w:p>
        </w:tc>
        <w:tc>
          <w:tcPr>
            <w:tcW w:w="1186" w:type="dxa"/>
            <w:tcBorders>
              <w:top w:val="nil"/>
              <w:left w:val="nil"/>
              <w:bottom w:val="nil"/>
              <w:right w:val="nil"/>
            </w:tcBorders>
            <w:shd w:val="clear" w:color="auto" w:fill="D9D9D9" w:themeFill="background1" w:themeFillShade="D9"/>
            <w:vAlign w:val="center"/>
          </w:tcPr>
          <w:p w14:paraId="1A5CB85C" w14:textId="77777777" w:rsidR="00CB4F60" w:rsidRPr="00CB2943" w:rsidRDefault="00CB4F60" w:rsidP="001B2E6E">
            <w:pPr>
              <w:spacing w:after="0" w:line="240" w:lineRule="auto"/>
              <w:jc w:val="center"/>
              <w:rPr>
                <w:rFonts w:ascii="Arial" w:hAnsi="Arial" w:cs="Arial"/>
                <w:color w:val="000000" w:themeColor="text1"/>
                <w:sz w:val="20"/>
                <w:szCs w:val="20"/>
              </w:rPr>
            </w:pPr>
          </w:p>
        </w:tc>
      </w:tr>
      <w:tr w:rsidR="00CB4F60" w:rsidRPr="00CB2943" w14:paraId="7624C0A3" w14:textId="77777777" w:rsidTr="001B2E6E">
        <w:trPr>
          <w:trHeight w:val="327"/>
          <w:jc w:val="center"/>
        </w:trPr>
        <w:tc>
          <w:tcPr>
            <w:tcW w:w="1186" w:type="dxa"/>
            <w:tcBorders>
              <w:top w:val="nil"/>
              <w:left w:val="nil"/>
              <w:bottom w:val="nil"/>
              <w:right w:val="nil"/>
            </w:tcBorders>
            <w:shd w:val="clear" w:color="auto" w:fill="D9D9D9" w:themeFill="background1" w:themeFillShade="D9"/>
            <w:vAlign w:val="center"/>
          </w:tcPr>
          <w:p w14:paraId="5319B35C"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25</w:t>
            </w:r>
          </w:p>
        </w:tc>
        <w:tc>
          <w:tcPr>
            <w:tcW w:w="1186" w:type="dxa"/>
            <w:tcBorders>
              <w:top w:val="nil"/>
              <w:left w:val="nil"/>
              <w:bottom w:val="nil"/>
              <w:right w:val="nil"/>
            </w:tcBorders>
            <w:shd w:val="clear" w:color="000000" w:fill="FFD966"/>
            <w:vAlign w:val="center"/>
          </w:tcPr>
          <w:p w14:paraId="1C02BD98"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26</w:t>
            </w:r>
          </w:p>
        </w:tc>
        <w:tc>
          <w:tcPr>
            <w:tcW w:w="1186" w:type="dxa"/>
            <w:tcBorders>
              <w:top w:val="nil"/>
              <w:left w:val="nil"/>
              <w:bottom w:val="nil"/>
              <w:right w:val="nil"/>
            </w:tcBorders>
            <w:shd w:val="clear" w:color="000000" w:fill="FFD966"/>
            <w:vAlign w:val="center"/>
          </w:tcPr>
          <w:p w14:paraId="30303CA6"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27</w:t>
            </w:r>
          </w:p>
        </w:tc>
        <w:tc>
          <w:tcPr>
            <w:tcW w:w="1186" w:type="dxa"/>
            <w:tcBorders>
              <w:top w:val="nil"/>
              <w:left w:val="nil"/>
              <w:bottom w:val="nil"/>
              <w:right w:val="nil"/>
            </w:tcBorders>
            <w:shd w:val="clear" w:color="000000" w:fill="FFD966"/>
            <w:vAlign w:val="center"/>
          </w:tcPr>
          <w:p w14:paraId="45936A45"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28</w:t>
            </w:r>
          </w:p>
        </w:tc>
        <w:tc>
          <w:tcPr>
            <w:tcW w:w="1186" w:type="dxa"/>
            <w:tcBorders>
              <w:top w:val="nil"/>
              <w:left w:val="nil"/>
              <w:bottom w:val="nil"/>
              <w:right w:val="nil"/>
            </w:tcBorders>
            <w:shd w:val="clear" w:color="000000" w:fill="FFD966"/>
            <w:vAlign w:val="center"/>
          </w:tcPr>
          <w:p w14:paraId="4360BB39"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29</w:t>
            </w:r>
          </w:p>
        </w:tc>
        <w:tc>
          <w:tcPr>
            <w:tcW w:w="1186" w:type="dxa"/>
            <w:tcBorders>
              <w:top w:val="nil"/>
              <w:left w:val="nil"/>
              <w:bottom w:val="nil"/>
              <w:right w:val="nil"/>
            </w:tcBorders>
            <w:shd w:val="clear" w:color="000000" w:fill="FFD966"/>
            <w:vAlign w:val="center"/>
          </w:tcPr>
          <w:p w14:paraId="70FB5198"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30</w:t>
            </w:r>
          </w:p>
        </w:tc>
        <w:tc>
          <w:tcPr>
            <w:tcW w:w="1186" w:type="dxa"/>
            <w:tcBorders>
              <w:top w:val="nil"/>
              <w:left w:val="nil"/>
              <w:bottom w:val="nil"/>
              <w:right w:val="nil"/>
            </w:tcBorders>
            <w:shd w:val="clear" w:color="auto" w:fill="D9D9D9" w:themeFill="background1" w:themeFillShade="D9"/>
            <w:vAlign w:val="center"/>
          </w:tcPr>
          <w:p w14:paraId="747636E4"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31</w:t>
            </w:r>
          </w:p>
        </w:tc>
      </w:tr>
      <w:tr w:rsidR="00CB4F60" w:rsidRPr="00CB2943" w14:paraId="067A1916" w14:textId="77777777" w:rsidTr="001B2E6E">
        <w:trPr>
          <w:trHeight w:val="327"/>
          <w:jc w:val="center"/>
        </w:trPr>
        <w:tc>
          <w:tcPr>
            <w:tcW w:w="1186" w:type="dxa"/>
            <w:tcBorders>
              <w:top w:val="nil"/>
              <w:left w:val="nil"/>
              <w:bottom w:val="nil"/>
              <w:right w:val="nil"/>
            </w:tcBorders>
            <w:shd w:val="clear" w:color="auto" w:fill="D9D9D9" w:themeFill="background1" w:themeFillShade="D9"/>
            <w:vAlign w:val="center"/>
          </w:tcPr>
          <w:p w14:paraId="7AFF1822" w14:textId="77777777" w:rsidR="00CB4F60" w:rsidRDefault="00CB4F60" w:rsidP="001B2E6E">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274DD859" w14:textId="77777777" w:rsidR="00CB4F60"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3 de 15</w:t>
            </w:r>
          </w:p>
        </w:tc>
        <w:tc>
          <w:tcPr>
            <w:tcW w:w="1186" w:type="dxa"/>
            <w:tcBorders>
              <w:top w:val="nil"/>
              <w:left w:val="nil"/>
              <w:bottom w:val="nil"/>
              <w:right w:val="nil"/>
            </w:tcBorders>
            <w:shd w:val="clear" w:color="auto" w:fill="auto"/>
            <w:vAlign w:val="center"/>
          </w:tcPr>
          <w:p w14:paraId="70719BE1" w14:textId="77777777" w:rsidR="00CB4F60"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4 de 15</w:t>
            </w:r>
          </w:p>
        </w:tc>
        <w:tc>
          <w:tcPr>
            <w:tcW w:w="1186" w:type="dxa"/>
            <w:tcBorders>
              <w:top w:val="nil"/>
              <w:left w:val="nil"/>
              <w:bottom w:val="nil"/>
              <w:right w:val="nil"/>
            </w:tcBorders>
            <w:shd w:val="clear" w:color="auto" w:fill="auto"/>
            <w:vAlign w:val="center"/>
          </w:tcPr>
          <w:p w14:paraId="517606DD" w14:textId="77777777" w:rsidR="00CB4F60"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5 de 15</w:t>
            </w:r>
          </w:p>
        </w:tc>
        <w:tc>
          <w:tcPr>
            <w:tcW w:w="1186" w:type="dxa"/>
            <w:tcBorders>
              <w:top w:val="nil"/>
              <w:left w:val="nil"/>
              <w:bottom w:val="nil"/>
              <w:right w:val="nil"/>
            </w:tcBorders>
            <w:shd w:val="clear" w:color="auto" w:fill="auto"/>
            <w:vAlign w:val="center"/>
          </w:tcPr>
          <w:p w14:paraId="37F23D5A" w14:textId="77777777" w:rsidR="00CB4F60"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6 de 15</w:t>
            </w:r>
          </w:p>
        </w:tc>
        <w:tc>
          <w:tcPr>
            <w:tcW w:w="1186" w:type="dxa"/>
            <w:tcBorders>
              <w:top w:val="nil"/>
              <w:left w:val="nil"/>
              <w:bottom w:val="nil"/>
              <w:right w:val="nil"/>
            </w:tcBorders>
            <w:shd w:val="clear" w:color="auto" w:fill="auto"/>
            <w:vAlign w:val="center"/>
          </w:tcPr>
          <w:p w14:paraId="63288334" w14:textId="77777777" w:rsidR="00CB4F60"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7 de 15</w:t>
            </w:r>
          </w:p>
        </w:tc>
        <w:tc>
          <w:tcPr>
            <w:tcW w:w="1186" w:type="dxa"/>
            <w:tcBorders>
              <w:top w:val="nil"/>
              <w:left w:val="nil"/>
              <w:bottom w:val="nil"/>
              <w:right w:val="nil"/>
            </w:tcBorders>
            <w:shd w:val="clear" w:color="auto" w:fill="D9D9D9" w:themeFill="background1" w:themeFillShade="D9"/>
            <w:vAlign w:val="center"/>
          </w:tcPr>
          <w:p w14:paraId="243E561B" w14:textId="77777777" w:rsidR="00CB4F60" w:rsidRDefault="00CB4F60" w:rsidP="001B2E6E">
            <w:pPr>
              <w:spacing w:after="0" w:line="240" w:lineRule="auto"/>
              <w:jc w:val="center"/>
              <w:rPr>
                <w:rFonts w:ascii="Arial" w:hAnsi="Arial" w:cs="Arial"/>
                <w:color w:val="000000" w:themeColor="text1"/>
                <w:sz w:val="20"/>
                <w:szCs w:val="20"/>
              </w:rPr>
            </w:pPr>
          </w:p>
        </w:tc>
      </w:tr>
    </w:tbl>
    <w:p w14:paraId="15211B37" w14:textId="77777777" w:rsidR="00CB4F60" w:rsidRDefault="00CB4F60" w:rsidP="00CB4F60">
      <w:pPr>
        <w:spacing w:after="0" w:line="240" w:lineRule="auto"/>
        <w:jc w:val="center"/>
        <w:rPr>
          <w:rFonts w:ascii="Arial" w:hAnsi="Arial" w:cs="Arial"/>
          <w:b/>
          <w:sz w:val="40"/>
          <w:szCs w:val="40"/>
          <w:u w:val="single"/>
        </w:rPr>
      </w:pPr>
    </w:p>
    <w:p w14:paraId="321DC5A1" w14:textId="77777777" w:rsidR="00CB4F60" w:rsidRDefault="00CB4F60" w:rsidP="00CB4F60">
      <w:pPr>
        <w:spacing w:after="0" w:line="240" w:lineRule="auto"/>
        <w:jc w:val="center"/>
        <w:rPr>
          <w:rFonts w:ascii="Arial" w:hAnsi="Arial" w:cs="Arial"/>
          <w:b/>
          <w:sz w:val="28"/>
          <w:szCs w:val="28"/>
        </w:rPr>
      </w:pPr>
      <w:r>
        <w:rPr>
          <w:rFonts w:ascii="Arial" w:hAnsi="Arial" w:cs="Arial"/>
          <w:b/>
        </w:rPr>
        <w:t xml:space="preserve">Febrero </w:t>
      </w:r>
      <w:r w:rsidRPr="00003C3C">
        <w:rPr>
          <w:rFonts w:ascii="Arial" w:hAnsi="Arial" w:cs="Arial"/>
          <w:b/>
          <w:color w:val="000000"/>
        </w:rPr>
        <w:t>20</w:t>
      </w:r>
      <w:r>
        <w:rPr>
          <w:rFonts w:ascii="Arial" w:hAnsi="Arial" w:cs="Arial"/>
          <w:b/>
          <w:color w:val="000000"/>
        </w:rPr>
        <w:t>26</w:t>
      </w:r>
    </w:p>
    <w:p w14:paraId="3B337141" w14:textId="77777777" w:rsidR="00CB4F60" w:rsidRDefault="00CB4F60" w:rsidP="00CB4F60">
      <w:pPr>
        <w:spacing w:after="0" w:line="240" w:lineRule="auto"/>
        <w:ind w:firstLine="709"/>
        <w:jc w:val="center"/>
        <w:rPr>
          <w:rFonts w:ascii="Arial" w:hAnsi="Arial" w:cs="Arial"/>
          <w:b/>
          <w:sz w:val="28"/>
          <w:szCs w:val="28"/>
        </w:rPr>
      </w:pPr>
    </w:p>
    <w:tbl>
      <w:tblPr>
        <w:tblW w:w="8302" w:type="dxa"/>
        <w:jc w:val="center"/>
        <w:tblCellMar>
          <w:left w:w="70" w:type="dxa"/>
          <w:right w:w="70" w:type="dxa"/>
        </w:tblCellMar>
        <w:tblLook w:val="04A0" w:firstRow="1" w:lastRow="0" w:firstColumn="1" w:lastColumn="0" w:noHBand="0" w:noVBand="1"/>
      </w:tblPr>
      <w:tblGrid>
        <w:gridCol w:w="1186"/>
        <w:gridCol w:w="1186"/>
        <w:gridCol w:w="1186"/>
        <w:gridCol w:w="1186"/>
        <w:gridCol w:w="1186"/>
        <w:gridCol w:w="1186"/>
        <w:gridCol w:w="1186"/>
      </w:tblGrid>
      <w:tr w:rsidR="00CB4F60" w:rsidRPr="00CB2943" w14:paraId="24EFE29C" w14:textId="77777777" w:rsidTr="001B2E6E">
        <w:trPr>
          <w:trHeight w:val="327"/>
          <w:jc w:val="center"/>
        </w:trPr>
        <w:tc>
          <w:tcPr>
            <w:tcW w:w="1186" w:type="dxa"/>
            <w:tcBorders>
              <w:top w:val="nil"/>
              <w:left w:val="nil"/>
              <w:bottom w:val="nil"/>
              <w:right w:val="nil"/>
            </w:tcBorders>
            <w:shd w:val="clear" w:color="auto" w:fill="D9D9D9" w:themeFill="background1" w:themeFillShade="D9"/>
            <w:vAlign w:val="center"/>
            <w:hideMark/>
          </w:tcPr>
          <w:p w14:paraId="3F8C9431" w14:textId="77777777" w:rsidR="00CB4F60" w:rsidRPr="00CB2943" w:rsidRDefault="00CB4F60" w:rsidP="001B2E6E">
            <w:pPr>
              <w:spacing w:after="0" w:line="240" w:lineRule="auto"/>
              <w:jc w:val="center"/>
              <w:rPr>
                <w:rFonts w:ascii="Arial" w:hAnsi="Arial" w:cs="Arial"/>
                <w:color w:val="000000" w:themeColor="text1"/>
                <w:sz w:val="20"/>
                <w:szCs w:val="20"/>
              </w:rPr>
            </w:pPr>
            <w:r w:rsidRPr="00CB2943">
              <w:rPr>
                <w:rFonts w:ascii="Arial" w:hAnsi="Arial" w:cs="Arial"/>
                <w:color w:val="000000" w:themeColor="text1"/>
                <w:sz w:val="20"/>
                <w:szCs w:val="20"/>
              </w:rPr>
              <w:t>Domingo</w:t>
            </w:r>
          </w:p>
        </w:tc>
        <w:tc>
          <w:tcPr>
            <w:tcW w:w="1186" w:type="dxa"/>
            <w:tcBorders>
              <w:top w:val="nil"/>
              <w:left w:val="nil"/>
              <w:bottom w:val="nil"/>
              <w:right w:val="nil"/>
            </w:tcBorders>
            <w:shd w:val="clear" w:color="auto" w:fill="auto"/>
            <w:vAlign w:val="center"/>
            <w:hideMark/>
          </w:tcPr>
          <w:p w14:paraId="0F1E03E1" w14:textId="77777777" w:rsidR="00CB4F60" w:rsidRPr="00CB2943" w:rsidRDefault="00CB4F60" w:rsidP="001B2E6E">
            <w:pPr>
              <w:spacing w:after="0" w:line="240" w:lineRule="auto"/>
              <w:jc w:val="center"/>
              <w:rPr>
                <w:rFonts w:ascii="Arial" w:hAnsi="Arial" w:cs="Arial"/>
                <w:bCs/>
                <w:color w:val="000000" w:themeColor="text1"/>
                <w:sz w:val="20"/>
                <w:szCs w:val="20"/>
              </w:rPr>
            </w:pPr>
            <w:r w:rsidRPr="00CB2943">
              <w:rPr>
                <w:rFonts w:ascii="Arial" w:hAnsi="Arial" w:cs="Arial"/>
                <w:bCs/>
                <w:color w:val="000000" w:themeColor="text1"/>
                <w:sz w:val="20"/>
                <w:szCs w:val="20"/>
              </w:rPr>
              <w:t>Lunes</w:t>
            </w:r>
          </w:p>
        </w:tc>
        <w:tc>
          <w:tcPr>
            <w:tcW w:w="1186" w:type="dxa"/>
            <w:tcBorders>
              <w:top w:val="nil"/>
              <w:left w:val="nil"/>
              <w:bottom w:val="nil"/>
              <w:right w:val="nil"/>
            </w:tcBorders>
            <w:shd w:val="clear" w:color="auto" w:fill="auto"/>
            <w:vAlign w:val="center"/>
            <w:hideMark/>
          </w:tcPr>
          <w:p w14:paraId="0D878DAE" w14:textId="77777777" w:rsidR="00CB4F60" w:rsidRPr="00CB2943" w:rsidRDefault="00CB4F60" w:rsidP="001B2E6E">
            <w:pPr>
              <w:spacing w:after="0" w:line="240" w:lineRule="auto"/>
              <w:jc w:val="center"/>
              <w:rPr>
                <w:rFonts w:ascii="Arial" w:hAnsi="Arial" w:cs="Arial"/>
                <w:bCs/>
                <w:color w:val="000000" w:themeColor="text1"/>
                <w:sz w:val="20"/>
                <w:szCs w:val="20"/>
              </w:rPr>
            </w:pPr>
            <w:r w:rsidRPr="00CB2943">
              <w:rPr>
                <w:rFonts w:ascii="Arial" w:hAnsi="Arial" w:cs="Arial"/>
                <w:bCs/>
                <w:color w:val="000000" w:themeColor="text1"/>
                <w:sz w:val="20"/>
                <w:szCs w:val="20"/>
              </w:rPr>
              <w:t>Martes</w:t>
            </w:r>
          </w:p>
        </w:tc>
        <w:tc>
          <w:tcPr>
            <w:tcW w:w="1186" w:type="dxa"/>
            <w:tcBorders>
              <w:top w:val="nil"/>
              <w:left w:val="nil"/>
              <w:bottom w:val="nil"/>
              <w:right w:val="nil"/>
            </w:tcBorders>
            <w:shd w:val="clear" w:color="auto" w:fill="auto"/>
            <w:vAlign w:val="center"/>
            <w:hideMark/>
          </w:tcPr>
          <w:p w14:paraId="245315DE" w14:textId="77777777" w:rsidR="00CB4F60" w:rsidRPr="00CB2943" w:rsidRDefault="00CB4F60" w:rsidP="001B2E6E">
            <w:pPr>
              <w:spacing w:after="0" w:line="240" w:lineRule="auto"/>
              <w:jc w:val="center"/>
              <w:rPr>
                <w:rFonts w:ascii="Arial" w:hAnsi="Arial" w:cs="Arial"/>
                <w:bCs/>
                <w:color w:val="000000" w:themeColor="text1"/>
                <w:sz w:val="20"/>
                <w:szCs w:val="20"/>
              </w:rPr>
            </w:pPr>
            <w:r w:rsidRPr="00CB2943">
              <w:rPr>
                <w:rFonts w:ascii="Arial" w:hAnsi="Arial" w:cs="Arial"/>
                <w:bCs/>
                <w:color w:val="000000" w:themeColor="text1"/>
                <w:sz w:val="20"/>
                <w:szCs w:val="20"/>
              </w:rPr>
              <w:t>Miércoles</w:t>
            </w:r>
          </w:p>
        </w:tc>
        <w:tc>
          <w:tcPr>
            <w:tcW w:w="1186" w:type="dxa"/>
            <w:tcBorders>
              <w:top w:val="nil"/>
              <w:left w:val="nil"/>
              <w:bottom w:val="nil"/>
              <w:right w:val="nil"/>
            </w:tcBorders>
            <w:shd w:val="clear" w:color="auto" w:fill="auto"/>
            <w:vAlign w:val="center"/>
            <w:hideMark/>
          </w:tcPr>
          <w:p w14:paraId="227AAE55" w14:textId="77777777" w:rsidR="00CB4F60" w:rsidRPr="00CB2943" w:rsidRDefault="00CB4F60" w:rsidP="001B2E6E">
            <w:pPr>
              <w:spacing w:after="0" w:line="240" w:lineRule="auto"/>
              <w:jc w:val="center"/>
              <w:rPr>
                <w:rFonts w:ascii="Arial" w:hAnsi="Arial" w:cs="Arial"/>
                <w:bCs/>
                <w:color w:val="000000" w:themeColor="text1"/>
                <w:sz w:val="20"/>
                <w:szCs w:val="20"/>
              </w:rPr>
            </w:pPr>
            <w:r w:rsidRPr="00CB2943">
              <w:rPr>
                <w:rFonts w:ascii="Arial" w:hAnsi="Arial" w:cs="Arial"/>
                <w:bCs/>
                <w:color w:val="000000" w:themeColor="text1"/>
                <w:sz w:val="20"/>
                <w:szCs w:val="20"/>
              </w:rPr>
              <w:t>Jueves</w:t>
            </w:r>
          </w:p>
        </w:tc>
        <w:tc>
          <w:tcPr>
            <w:tcW w:w="1186" w:type="dxa"/>
            <w:tcBorders>
              <w:top w:val="nil"/>
              <w:left w:val="nil"/>
              <w:bottom w:val="nil"/>
              <w:right w:val="nil"/>
            </w:tcBorders>
            <w:shd w:val="clear" w:color="auto" w:fill="auto"/>
            <w:vAlign w:val="center"/>
            <w:hideMark/>
          </w:tcPr>
          <w:p w14:paraId="577EADB2" w14:textId="77777777" w:rsidR="00CB4F60" w:rsidRPr="00CB2943" w:rsidRDefault="00CB4F60" w:rsidP="001B2E6E">
            <w:pPr>
              <w:spacing w:after="0" w:line="240" w:lineRule="auto"/>
              <w:jc w:val="center"/>
              <w:rPr>
                <w:rFonts w:ascii="Arial" w:hAnsi="Arial" w:cs="Arial"/>
                <w:bCs/>
                <w:color w:val="000000" w:themeColor="text1"/>
                <w:sz w:val="20"/>
                <w:szCs w:val="20"/>
              </w:rPr>
            </w:pPr>
            <w:r w:rsidRPr="00CB2943">
              <w:rPr>
                <w:rFonts w:ascii="Arial" w:hAnsi="Arial" w:cs="Arial"/>
                <w:bCs/>
                <w:color w:val="000000" w:themeColor="text1"/>
                <w:sz w:val="20"/>
                <w:szCs w:val="20"/>
              </w:rPr>
              <w:t>Viernes</w:t>
            </w:r>
          </w:p>
        </w:tc>
        <w:tc>
          <w:tcPr>
            <w:tcW w:w="1186" w:type="dxa"/>
            <w:tcBorders>
              <w:top w:val="nil"/>
              <w:left w:val="nil"/>
              <w:bottom w:val="nil"/>
              <w:right w:val="nil"/>
            </w:tcBorders>
            <w:shd w:val="clear" w:color="auto" w:fill="D9D9D9" w:themeFill="background1" w:themeFillShade="D9"/>
            <w:vAlign w:val="center"/>
            <w:hideMark/>
          </w:tcPr>
          <w:p w14:paraId="31DA760F" w14:textId="77777777" w:rsidR="00CB4F60" w:rsidRPr="00CB2943" w:rsidRDefault="00CB4F60" w:rsidP="001B2E6E">
            <w:pPr>
              <w:spacing w:after="0" w:line="240" w:lineRule="auto"/>
              <w:jc w:val="center"/>
              <w:rPr>
                <w:rFonts w:ascii="Arial" w:hAnsi="Arial" w:cs="Arial"/>
                <w:color w:val="000000" w:themeColor="text1"/>
                <w:sz w:val="20"/>
                <w:szCs w:val="20"/>
              </w:rPr>
            </w:pPr>
            <w:r w:rsidRPr="00CB2943">
              <w:rPr>
                <w:rFonts w:ascii="Arial" w:hAnsi="Arial" w:cs="Arial"/>
                <w:color w:val="000000" w:themeColor="text1"/>
                <w:sz w:val="20"/>
                <w:szCs w:val="20"/>
              </w:rPr>
              <w:t>Sábado</w:t>
            </w:r>
          </w:p>
        </w:tc>
      </w:tr>
      <w:tr w:rsidR="00CB4F60" w:rsidRPr="00CB2943" w14:paraId="4C2DF9C3" w14:textId="77777777" w:rsidTr="001B2E6E">
        <w:trPr>
          <w:trHeight w:val="327"/>
          <w:jc w:val="center"/>
        </w:trPr>
        <w:tc>
          <w:tcPr>
            <w:tcW w:w="1186" w:type="dxa"/>
            <w:vMerge w:val="restart"/>
            <w:tcBorders>
              <w:top w:val="nil"/>
              <w:left w:val="nil"/>
              <w:bottom w:val="nil"/>
              <w:right w:val="nil"/>
            </w:tcBorders>
            <w:shd w:val="clear" w:color="auto" w:fill="D9D9D9" w:themeFill="background1" w:themeFillShade="D9"/>
            <w:vAlign w:val="center"/>
            <w:hideMark/>
          </w:tcPr>
          <w:p w14:paraId="21D54740"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w:t>
            </w:r>
          </w:p>
        </w:tc>
        <w:tc>
          <w:tcPr>
            <w:tcW w:w="1186" w:type="dxa"/>
            <w:tcBorders>
              <w:top w:val="nil"/>
              <w:left w:val="nil"/>
              <w:bottom w:val="nil"/>
              <w:right w:val="nil"/>
            </w:tcBorders>
            <w:shd w:val="clear" w:color="000000" w:fill="FFD966"/>
            <w:vAlign w:val="center"/>
          </w:tcPr>
          <w:p w14:paraId="0E1B2E28"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w:t>
            </w:r>
          </w:p>
        </w:tc>
        <w:tc>
          <w:tcPr>
            <w:tcW w:w="1186" w:type="dxa"/>
            <w:tcBorders>
              <w:top w:val="nil"/>
              <w:left w:val="nil"/>
              <w:bottom w:val="nil"/>
              <w:right w:val="nil"/>
            </w:tcBorders>
            <w:shd w:val="clear" w:color="000000" w:fill="FFD966"/>
            <w:vAlign w:val="center"/>
          </w:tcPr>
          <w:p w14:paraId="43C66815"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3</w:t>
            </w:r>
          </w:p>
        </w:tc>
        <w:tc>
          <w:tcPr>
            <w:tcW w:w="1186" w:type="dxa"/>
            <w:tcBorders>
              <w:top w:val="nil"/>
              <w:left w:val="nil"/>
              <w:bottom w:val="nil"/>
              <w:right w:val="nil"/>
            </w:tcBorders>
            <w:shd w:val="clear" w:color="000000" w:fill="FFD966"/>
            <w:vAlign w:val="center"/>
          </w:tcPr>
          <w:p w14:paraId="2D93C645"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4</w:t>
            </w:r>
          </w:p>
        </w:tc>
        <w:tc>
          <w:tcPr>
            <w:tcW w:w="1186" w:type="dxa"/>
            <w:tcBorders>
              <w:top w:val="nil"/>
              <w:left w:val="nil"/>
              <w:bottom w:val="nil"/>
              <w:right w:val="nil"/>
            </w:tcBorders>
            <w:shd w:val="clear" w:color="000000" w:fill="FFD966"/>
            <w:vAlign w:val="center"/>
          </w:tcPr>
          <w:p w14:paraId="192A1A56"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5</w:t>
            </w:r>
          </w:p>
        </w:tc>
        <w:tc>
          <w:tcPr>
            <w:tcW w:w="1186" w:type="dxa"/>
            <w:tcBorders>
              <w:top w:val="nil"/>
              <w:left w:val="nil"/>
              <w:bottom w:val="nil"/>
              <w:right w:val="nil"/>
            </w:tcBorders>
            <w:shd w:val="clear" w:color="000000" w:fill="FFD966"/>
            <w:vAlign w:val="center"/>
          </w:tcPr>
          <w:p w14:paraId="7F4123D7"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6</w:t>
            </w:r>
          </w:p>
        </w:tc>
        <w:tc>
          <w:tcPr>
            <w:tcW w:w="1186" w:type="dxa"/>
            <w:tcBorders>
              <w:top w:val="nil"/>
              <w:left w:val="nil"/>
              <w:bottom w:val="nil"/>
              <w:right w:val="nil"/>
            </w:tcBorders>
            <w:shd w:val="clear" w:color="auto" w:fill="D9D9D9" w:themeFill="background1" w:themeFillShade="D9"/>
            <w:vAlign w:val="center"/>
          </w:tcPr>
          <w:p w14:paraId="0108DDB4"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7</w:t>
            </w:r>
          </w:p>
        </w:tc>
      </w:tr>
      <w:tr w:rsidR="00CB4F60" w:rsidRPr="00CB2943" w14:paraId="34991408" w14:textId="77777777" w:rsidTr="001B2E6E">
        <w:trPr>
          <w:trHeight w:val="327"/>
          <w:jc w:val="center"/>
        </w:trPr>
        <w:tc>
          <w:tcPr>
            <w:tcW w:w="1186" w:type="dxa"/>
            <w:vMerge/>
            <w:tcBorders>
              <w:top w:val="nil"/>
              <w:left w:val="nil"/>
              <w:bottom w:val="nil"/>
              <w:right w:val="nil"/>
            </w:tcBorders>
            <w:shd w:val="clear" w:color="auto" w:fill="D9D9D9" w:themeFill="background1" w:themeFillShade="D9"/>
            <w:vAlign w:val="center"/>
            <w:hideMark/>
          </w:tcPr>
          <w:p w14:paraId="1AD39099" w14:textId="77777777" w:rsidR="00CB4F60" w:rsidRPr="00CB2943" w:rsidRDefault="00CB4F60" w:rsidP="001B2E6E">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415F0BF5"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 xml:space="preserve">Inhábil </w:t>
            </w:r>
          </w:p>
        </w:tc>
        <w:tc>
          <w:tcPr>
            <w:tcW w:w="1186" w:type="dxa"/>
            <w:tcBorders>
              <w:top w:val="nil"/>
              <w:left w:val="nil"/>
              <w:bottom w:val="nil"/>
              <w:right w:val="nil"/>
            </w:tcBorders>
            <w:shd w:val="clear" w:color="auto" w:fill="auto"/>
            <w:vAlign w:val="center"/>
          </w:tcPr>
          <w:p w14:paraId="765A8FB1"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8 de 15</w:t>
            </w:r>
          </w:p>
        </w:tc>
        <w:tc>
          <w:tcPr>
            <w:tcW w:w="1186" w:type="dxa"/>
            <w:tcBorders>
              <w:top w:val="nil"/>
              <w:left w:val="nil"/>
              <w:bottom w:val="nil"/>
              <w:right w:val="nil"/>
            </w:tcBorders>
            <w:shd w:val="clear" w:color="auto" w:fill="auto"/>
            <w:vAlign w:val="center"/>
          </w:tcPr>
          <w:p w14:paraId="0B476367"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9 de 15</w:t>
            </w:r>
          </w:p>
        </w:tc>
        <w:tc>
          <w:tcPr>
            <w:tcW w:w="1186" w:type="dxa"/>
            <w:tcBorders>
              <w:top w:val="nil"/>
              <w:left w:val="nil"/>
              <w:bottom w:val="nil"/>
              <w:right w:val="nil"/>
            </w:tcBorders>
            <w:shd w:val="clear" w:color="auto" w:fill="auto"/>
            <w:vAlign w:val="center"/>
          </w:tcPr>
          <w:p w14:paraId="4CBD21B0"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Inhábil</w:t>
            </w:r>
          </w:p>
        </w:tc>
        <w:tc>
          <w:tcPr>
            <w:tcW w:w="1186" w:type="dxa"/>
            <w:tcBorders>
              <w:top w:val="nil"/>
              <w:left w:val="nil"/>
              <w:bottom w:val="nil"/>
              <w:right w:val="nil"/>
            </w:tcBorders>
            <w:shd w:val="clear" w:color="auto" w:fill="auto"/>
            <w:vAlign w:val="center"/>
          </w:tcPr>
          <w:p w14:paraId="0EC22A6B" w14:textId="77777777" w:rsidR="00CB4F60"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10 de 15</w:t>
            </w:r>
          </w:p>
          <w:p w14:paraId="49E1F74E" w14:textId="77777777" w:rsidR="00CB4F60" w:rsidRPr="00111207" w:rsidRDefault="00CB4F60" w:rsidP="001B2E6E">
            <w:pPr>
              <w:spacing w:after="0" w:line="240" w:lineRule="auto"/>
              <w:jc w:val="center"/>
              <w:rPr>
                <w:rFonts w:ascii="Arial" w:hAnsi="Arial" w:cs="Arial"/>
                <w:b/>
                <w:color w:val="000000" w:themeColor="text1"/>
                <w:sz w:val="20"/>
                <w:szCs w:val="20"/>
              </w:rPr>
            </w:pPr>
            <w:r w:rsidRPr="00111207">
              <w:rPr>
                <w:rFonts w:ascii="Arial" w:hAnsi="Arial" w:cs="Arial"/>
                <w:b/>
                <w:color w:val="000000" w:themeColor="text1"/>
                <w:sz w:val="20"/>
                <w:szCs w:val="20"/>
              </w:rPr>
              <w:t>Promueve amparo</w:t>
            </w:r>
          </w:p>
        </w:tc>
        <w:tc>
          <w:tcPr>
            <w:tcW w:w="1186" w:type="dxa"/>
            <w:tcBorders>
              <w:top w:val="nil"/>
              <w:left w:val="nil"/>
              <w:bottom w:val="nil"/>
              <w:right w:val="nil"/>
            </w:tcBorders>
            <w:shd w:val="clear" w:color="auto" w:fill="D9D9D9" w:themeFill="background1" w:themeFillShade="D9"/>
            <w:vAlign w:val="center"/>
          </w:tcPr>
          <w:p w14:paraId="7CD93A28" w14:textId="77777777" w:rsidR="00CB4F60" w:rsidRPr="00CB2943" w:rsidRDefault="00CB4F60" w:rsidP="001B2E6E">
            <w:pPr>
              <w:spacing w:after="0" w:line="240" w:lineRule="auto"/>
              <w:jc w:val="center"/>
              <w:rPr>
                <w:rFonts w:ascii="Arial" w:hAnsi="Arial" w:cs="Arial"/>
                <w:color w:val="000000" w:themeColor="text1"/>
                <w:sz w:val="20"/>
                <w:szCs w:val="20"/>
              </w:rPr>
            </w:pPr>
          </w:p>
        </w:tc>
      </w:tr>
      <w:tr w:rsidR="00CB4F60" w:rsidRPr="00CB2943" w14:paraId="38D016B0" w14:textId="77777777" w:rsidTr="001B2E6E">
        <w:trPr>
          <w:trHeight w:val="327"/>
          <w:jc w:val="center"/>
        </w:trPr>
        <w:tc>
          <w:tcPr>
            <w:tcW w:w="1186" w:type="dxa"/>
            <w:tcBorders>
              <w:top w:val="nil"/>
              <w:left w:val="nil"/>
              <w:bottom w:val="nil"/>
              <w:right w:val="nil"/>
            </w:tcBorders>
            <w:shd w:val="clear" w:color="auto" w:fill="D9D9D9" w:themeFill="background1" w:themeFillShade="D9"/>
            <w:vAlign w:val="center"/>
          </w:tcPr>
          <w:p w14:paraId="6FA2485A"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8</w:t>
            </w:r>
          </w:p>
        </w:tc>
        <w:tc>
          <w:tcPr>
            <w:tcW w:w="1186" w:type="dxa"/>
            <w:tcBorders>
              <w:top w:val="nil"/>
              <w:left w:val="nil"/>
              <w:bottom w:val="nil"/>
              <w:right w:val="nil"/>
            </w:tcBorders>
            <w:shd w:val="clear" w:color="000000" w:fill="FFD966"/>
            <w:vAlign w:val="center"/>
          </w:tcPr>
          <w:p w14:paraId="3FBE8F8B"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9</w:t>
            </w:r>
          </w:p>
        </w:tc>
        <w:tc>
          <w:tcPr>
            <w:tcW w:w="1186" w:type="dxa"/>
            <w:tcBorders>
              <w:top w:val="nil"/>
              <w:left w:val="nil"/>
              <w:bottom w:val="nil"/>
              <w:right w:val="nil"/>
            </w:tcBorders>
            <w:shd w:val="clear" w:color="000000" w:fill="FFD966"/>
            <w:vAlign w:val="center"/>
          </w:tcPr>
          <w:p w14:paraId="0C95A216"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10</w:t>
            </w:r>
          </w:p>
        </w:tc>
        <w:tc>
          <w:tcPr>
            <w:tcW w:w="1186" w:type="dxa"/>
            <w:tcBorders>
              <w:top w:val="nil"/>
              <w:left w:val="nil"/>
              <w:bottom w:val="nil"/>
              <w:right w:val="nil"/>
            </w:tcBorders>
            <w:shd w:val="clear" w:color="000000" w:fill="FFD966"/>
            <w:vAlign w:val="center"/>
          </w:tcPr>
          <w:p w14:paraId="6377F09E"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11</w:t>
            </w:r>
          </w:p>
        </w:tc>
        <w:tc>
          <w:tcPr>
            <w:tcW w:w="1186" w:type="dxa"/>
            <w:tcBorders>
              <w:top w:val="nil"/>
              <w:left w:val="nil"/>
              <w:bottom w:val="nil"/>
              <w:right w:val="nil"/>
            </w:tcBorders>
            <w:shd w:val="clear" w:color="000000" w:fill="FFD966"/>
            <w:vAlign w:val="center"/>
          </w:tcPr>
          <w:p w14:paraId="0B56DA4F"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12</w:t>
            </w:r>
          </w:p>
        </w:tc>
        <w:tc>
          <w:tcPr>
            <w:tcW w:w="1186" w:type="dxa"/>
            <w:tcBorders>
              <w:top w:val="nil"/>
              <w:left w:val="nil"/>
              <w:bottom w:val="nil"/>
              <w:right w:val="nil"/>
            </w:tcBorders>
            <w:shd w:val="clear" w:color="000000" w:fill="FFD966"/>
            <w:vAlign w:val="center"/>
          </w:tcPr>
          <w:p w14:paraId="1E01B44F"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13</w:t>
            </w:r>
          </w:p>
        </w:tc>
        <w:tc>
          <w:tcPr>
            <w:tcW w:w="1186" w:type="dxa"/>
            <w:tcBorders>
              <w:top w:val="nil"/>
              <w:left w:val="nil"/>
              <w:bottom w:val="nil"/>
              <w:right w:val="nil"/>
            </w:tcBorders>
            <w:shd w:val="clear" w:color="auto" w:fill="D9D9D9" w:themeFill="background1" w:themeFillShade="D9"/>
            <w:vAlign w:val="center"/>
          </w:tcPr>
          <w:p w14:paraId="426F0999"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14</w:t>
            </w:r>
          </w:p>
        </w:tc>
      </w:tr>
      <w:tr w:rsidR="00CB4F60" w:rsidRPr="00CB2943" w14:paraId="29418605" w14:textId="77777777" w:rsidTr="001B2E6E">
        <w:trPr>
          <w:trHeight w:val="327"/>
          <w:jc w:val="center"/>
        </w:trPr>
        <w:tc>
          <w:tcPr>
            <w:tcW w:w="1186" w:type="dxa"/>
            <w:tcBorders>
              <w:top w:val="nil"/>
              <w:left w:val="nil"/>
              <w:bottom w:val="nil"/>
              <w:right w:val="nil"/>
            </w:tcBorders>
            <w:shd w:val="clear" w:color="auto" w:fill="D9D9D9" w:themeFill="background1" w:themeFillShade="D9"/>
            <w:vAlign w:val="center"/>
          </w:tcPr>
          <w:p w14:paraId="22032B31" w14:textId="77777777" w:rsidR="00CB4F60" w:rsidRPr="00CB2943" w:rsidRDefault="00CB4F60" w:rsidP="001B2E6E">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6E9CB4B0"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11 de 15</w:t>
            </w:r>
          </w:p>
        </w:tc>
        <w:tc>
          <w:tcPr>
            <w:tcW w:w="1186" w:type="dxa"/>
            <w:tcBorders>
              <w:top w:val="nil"/>
              <w:left w:val="nil"/>
              <w:bottom w:val="nil"/>
              <w:right w:val="nil"/>
            </w:tcBorders>
            <w:shd w:val="clear" w:color="auto" w:fill="auto"/>
            <w:vAlign w:val="center"/>
          </w:tcPr>
          <w:p w14:paraId="0CCCC57E"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12 de 15</w:t>
            </w:r>
          </w:p>
        </w:tc>
        <w:tc>
          <w:tcPr>
            <w:tcW w:w="1186" w:type="dxa"/>
            <w:tcBorders>
              <w:top w:val="nil"/>
              <w:left w:val="nil"/>
              <w:bottom w:val="nil"/>
              <w:right w:val="nil"/>
            </w:tcBorders>
            <w:shd w:val="clear" w:color="auto" w:fill="auto"/>
            <w:vAlign w:val="center"/>
          </w:tcPr>
          <w:p w14:paraId="26C12880"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13 de 15</w:t>
            </w:r>
          </w:p>
        </w:tc>
        <w:tc>
          <w:tcPr>
            <w:tcW w:w="1186" w:type="dxa"/>
            <w:tcBorders>
              <w:top w:val="nil"/>
              <w:left w:val="nil"/>
              <w:bottom w:val="nil"/>
              <w:right w:val="nil"/>
            </w:tcBorders>
            <w:shd w:val="clear" w:color="auto" w:fill="auto"/>
            <w:vAlign w:val="center"/>
          </w:tcPr>
          <w:p w14:paraId="5B3B730A"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14 de 15</w:t>
            </w:r>
          </w:p>
        </w:tc>
        <w:tc>
          <w:tcPr>
            <w:tcW w:w="1186" w:type="dxa"/>
            <w:tcBorders>
              <w:top w:val="nil"/>
              <w:left w:val="nil"/>
              <w:bottom w:val="nil"/>
              <w:right w:val="nil"/>
            </w:tcBorders>
            <w:shd w:val="clear" w:color="auto" w:fill="auto"/>
            <w:vAlign w:val="center"/>
          </w:tcPr>
          <w:p w14:paraId="12B93DD9"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15 de 15</w:t>
            </w:r>
          </w:p>
        </w:tc>
        <w:tc>
          <w:tcPr>
            <w:tcW w:w="1186" w:type="dxa"/>
            <w:tcBorders>
              <w:top w:val="nil"/>
              <w:left w:val="nil"/>
              <w:bottom w:val="nil"/>
              <w:right w:val="nil"/>
            </w:tcBorders>
            <w:shd w:val="clear" w:color="auto" w:fill="D9D9D9" w:themeFill="background1" w:themeFillShade="D9"/>
            <w:vAlign w:val="center"/>
          </w:tcPr>
          <w:p w14:paraId="678660EE" w14:textId="77777777" w:rsidR="00CB4F60" w:rsidRPr="00CB2943" w:rsidRDefault="00CB4F60" w:rsidP="001B2E6E">
            <w:pPr>
              <w:spacing w:after="0" w:line="240" w:lineRule="auto"/>
              <w:jc w:val="center"/>
              <w:rPr>
                <w:rFonts w:ascii="Arial" w:hAnsi="Arial" w:cs="Arial"/>
                <w:color w:val="000000" w:themeColor="text1"/>
                <w:sz w:val="20"/>
                <w:szCs w:val="20"/>
              </w:rPr>
            </w:pPr>
          </w:p>
        </w:tc>
      </w:tr>
      <w:tr w:rsidR="00CB4F60" w:rsidRPr="00CB2943" w14:paraId="11DCC1E0" w14:textId="77777777" w:rsidTr="001B2E6E">
        <w:trPr>
          <w:trHeight w:val="346"/>
          <w:jc w:val="center"/>
        </w:trPr>
        <w:tc>
          <w:tcPr>
            <w:tcW w:w="1186" w:type="dxa"/>
            <w:tcBorders>
              <w:top w:val="nil"/>
              <w:left w:val="nil"/>
              <w:bottom w:val="nil"/>
              <w:right w:val="nil"/>
            </w:tcBorders>
            <w:shd w:val="clear" w:color="auto" w:fill="D9D9D9" w:themeFill="background1" w:themeFillShade="D9"/>
            <w:vAlign w:val="center"/>
          </w:tcPr>
          <w:p w14:paraId="51BF3572"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15</w:t>
            </w:r>
          </w:p>
        </w:tc>
        <w:tc>
          <w:tcPr>
            <w:tcW w:w="1186" w:type="dxa"/>
            <w:tcBorders>
              <w:top w:val="nil"/>
              <w:left w:val="nil"/>
              <w:bottom w:val="nil"/>
              <w:right w:val="nil"/>
            </w:tcBorders>
            <w:shd w:val="clear" w:color="000000" w:fill="FFD966"/>
            <w:vAlign w:val="center"/>
          </w:tcPr>
          <w:p w14:paraId="2F724921"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16</w:t>
            </w:r>
          </w:p>
        </w:tc>
        <w:tc>
          <w:tcPr>
            <w:tcW w:w="1186" w:type="dxa"/>
            <w:tcBorders>
              <w:top w:val="nil"/>
              <w:left w:val="nil"/>
              <w:bottom w:val="nil"/>
              <w:right w:val="nil"/>
            </w:tcBorders>
            <w:shd w:val="clear" w:color="000000" w:fill="FFD966"/>
            <w:vAlign w:val="center"/>
          </w:tcPr>
          <w:p w14:paraId="4E6C5459"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17</w:t>
            </w:r>
          </w:p>
        </w:tc>
        <w:tc>
          <w:tcPr>
            <w:tcW w:w="1186" w:type="dxa"/>
            <w:tcBorders>
              <w:top w:val="nil"/>
              <w:left w:val="nil"/>
              <w:bottom w:val="nil"/>
              <w:right w:val="nil"/>
            </w:tcBorders>
            <w:shd w:val="clear" w:color="000000" w:fill="FFD966"/>
            <w:vAlign w:val="center"/>
          </w:tcPr>
          <w:p w14:paraId="2CECC09C"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18</w:t>
            </w:r>
          </w:p>
        </w:tc>
        <w:tc>
          <w:tcPr>
            <w:tcW w:w="1186" w:type="dxa"/>
            <w:tcBorders>
              <w:top w:val="nil"/>
              <w:left w:val="nil"/>
              <w:bottom w:val="nil"/>
              <w:right w:val="nil"/>
            </w:tcBorders>
            <w:shd w:val="clear" w:color="000000" w:fill="FFD966"/>
            <w:vAlign w:val="center"/>
          </w:tcPr>
          <w:p w14:paraId="11A5F831"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19</w:t>
            </w:r>
          </w:p>
        </w:tc>
        <w:tc>
          <w:tcPr>
            <w:tcW w:w="1186" w:type="dxa"/>
            <w:tcBorders>
              <w:top w:val="nil"/>
              <w:left w:val="nil"/>
              <w:bottom w:val="nil"/>
              <w:right w:val="nil"/>
            </w:tcBorders>
            <w:shd w:val="clear" w:color="000000" w:fill="FFD966"/>
            <w:vAlign w:val="center"/>
          </w:tcPr>
          <w:p w14:paraId="272F2946"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20</w:t>
            </w:r>
          </w:p>
        </w:tc>
        <w:tc>
          <w:tcPr>
            <w:tcW w:w="1186" w:type="dxa"/>
            <w:tcBorders>
              <w:top w:val="nil"/>
              <w:left w:val="nil"/>
              <w:bottom w:val="nil"/>
              <w:right w:val="nil"/>
            </w:tcBorders>
            <w:shd w:val="clear" w:color="auto" w:fill="D9D9D9" w:themeFill="background1" w:themeFillShade="D9"/>
            <w:vAlign w:val="center"/>
          </w:tcPr>
          <w:p w14:paraId="574F221E"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21</w:t>
            </w:r>
          </w:p>
        </w:tc>
      </w:tr>
      <w:tr w:rsidR="00CB4F60" w:rsidRPr="00CB2943" w14:paraId="20A8F874" w14:textId="77777777" w:rsidTr="001B2E6E">
        <w:trPr>
          <w:trHeight w:val="327"/>
          <w:jc w:val="center"/>
        </w:trPr>
        <w:tc>
          <w:tcPr>
            <w:tcW w:w="1186" w:type="dxa"/>
            <w:tcBorders>
              <w:top w:val="nil"/>
              <w:left w:val="nil"/>
              <w:bottom w:val="nil"/>
              <w:right w:val="nil"/>
            </w:tcBorders>
            <w:shd w:val="clear" w:color="auto" w:fill="D9D9D9" w:themeFill="background1" w:themeFillShade="D9"/>
            <w:vAlign w:val="center"/>
          </w:tcPr>
          <w:p w14:paraId="5D067435" w14:textId="77777777" w:rsidR="00CB4F60" w:rsidRPr="00CB2943" w:rsidRDefault="00CB4F60" w:rsidP="001B2E6E">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5BA4FA2E" w14:textId="77777777" w:rsidR="00CB4F60" w:rsidRPr="00CB2943" w:rsidRDefault="00CB4F60" w:rsidP="001B2E6E">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631EAA40" w14:textId="77777777" w:rsidR="00CB4F60" w:rsidRPr="008C352E" w:rsidRDefault="00CB4F60" w:rsidP="001B2E6E">
            <w:pPr>
              <w:spacing w:after="0" w:line="240" w:lineRule="auto"/>
              <w:jc w:val="center"/>
              <w:rPr>
                <w:rFonts w:ascii="Arial" w:hAnsi="Arial" w:cs="Arial"/>
                <w:b/>
                <w:color w:val="000000" w:themeColor="text1"/>
                <w:sz w:val="20"/>
                <w:szCs w:val="20"/>
              </w:rPr>
            </w:pPr>
          </w:p>
        </w:tc>
        <w:tc>
          <w:tcPr>
            <w:tcW w:w="1186" w:type="dxa"/>
            <w:tcBorders>
              <w:top w:val="nil"/>
              <w:left w:val="nil"/>
              <w:bottom w:val="nil"/>
              <w:right w:val="nil"/>
            </w:tcBorders>
            <w:shd w:val="clear" w:color="auto" w:fill="auto"/>
            <w:vAlign w:val="center"/>
          </w:tcPr>
          <w:p w14:paraId="2A76368A" w14:textId="77777777" w:rsidR="00CB4F60" w:rsidRPr="00CB2943" w:rsidRDefault="00CB4F60" w:rsidP="001B2E6E">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14170515" w14:textId="77777777" w:rsidR="00CB4F60" w:rsidRPr="00CB2943" w:rsidRDefault="00CB4F60" w:rsidP="001B2E6E">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522AABE7" w14:textId="77777777" w:rsidR="00CB4F60" w:rsidRPr="00CB2943" w:rsidRDefault="00CB4F60" w:rsidP="001B2E6E">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D9D9D9" w:themeFill="background1" w:themeFillShade="D9"/>
            <w:vAlign w:val="center"/>
          </w:tcPr>
          <w:p w14:paraId="4A119C60" w14:textId="77777777" w:rsidR="00CB4F60" w:rsidRPr="00CB2943" w:rsidRDefault="00CB4F60" w:rsidP="001B2E6E">
            <w:pPr>
              <w:spacing w:after="0" w:line="240" w:lineRule="auto"/>
              <w:jc w:val="center"/>
              <w:rPr>
                <w:rFonts w:ascii="Arial" w:hAnsi="Arial" w:cs="Arial"/>
                <w:color w:val="000000" w:themeColor="text1"/>
                <w:sz w:val="20"/>
                <w:szCs w:val="20"/>
              </w:rPr>
            </w:pPr>
          </w:p>
        </w:tc>
      </w:tr>
      <w:tr w:rsidR="00CB4F60" w:rsidRPr="00CB2943" w14:paraId="09730910" w14:textId="77777777" w:rsidTr="001B2E6E">
        <w:trPr>
          <w:trHeight w:val="327"/>
          <w:jc w:val="center"/>
        </w:trPr>
        <w:tc>
          <w:tcPr>
            <w:tcW w:w="1186" w:type="dxa"/>
            <w:tcBorders>
              <w:top w:val="nil"/>
              <w:left w:val="nil"/>
              <w:bottom w:val="nil"/>
              <w:right w:val="nil"/>
            </w:tcBorders>
            <w:shd w:val="clear" w:color="auto" w:fill="D9D9D9" w:themeFill="background1" w:themeFillShade="D9"/>
            <w:vAlign w:val="center"/>
          </w:tcPr>
          <w:p w14:paraId="0D502AFF"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22</w:t>
            </w:r>
          </w:p>
        </w:tc>
        <w:tc>
          <w:tcPr>
            <w:tcW w:w="1186" w:type="dxa"/>
            <w:tcBorders>
              <w:top w:val="nil"/>
              <w:left w:val="nil"/>
              <w:bottom w:val="nil"/>
              <w:right w:val="nil"/>
            </w:tcBorders>
            <w:shd w:val="clear" w:color="000000" w:fill="FFD966"/>
            <w:vAlign w:val="center"/>
          </w:tcPr>
          <w:p w14:paraId="578E3C98"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23</w:t>
            </w:r>
          </w:p>
        </w:tc>
        <w:tc>
          <w:tcPr>
            <w:tcW w:w="1186" w:type="dxa"/>
            <w:tcBorders>
              <w:top w:val="nil"/>
              <w:left w:val="nil"/>
              <w:bottom w:val="nil"/>
              <w:right w:val="nil"/>
            </w:tcBorders>
            <w:shd w:val="clear" w:color="000000" w:fill="FFD966"/>
            <w:vAlign w:val="center"/>
          </w:tcPr>
          <w:p w14:paraId="06B789C2"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24</w:t>
            </w:r>
          </w:p>
        </w:tc>
        <w:tc>
          <w:tcPr>
            <w:tcW w:w="1186" w:type="dxa"/>
            <w:tcBorders>
              <w:top w:val="nil"/>
              <w:left w:val="nil"/>
              <w:bottom w:val="nil"/>
              <w:right w:val="nil"/>
            </w:tcBorders>
            <w:shd w:val="clear" w:color="000000" w:fill="FFD966"/>
            <w:vAlign w:val="center"/>
          </w:tcPr>
          <w:p w14:paraId="4A2C9897"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25</w:t>
            </w:r>
          </w:p>
        </w:tc>
        <w:tc>
          <w:tcPr>
            <w:tcW w:w="1186" w:type="dxa"/>
            <w:tcBorders>
              <w:top w:val="nil"/>
              <w:left w:val="nil"/>
              <w:bottom w:val="nil"/>
              <w:right w:val="nil"/>
            </w:tcBorders>
            <w:shd w:val="clear" w:color="000000" w:fill="FFD966"/>
            <w:vAlign w:val="center"/>
          </w:tcPr>
          <w:p w14:paraId="2BE6ACC7"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26</w:t>
            </w:r>
          </w:p>
        </w:tc>
        <w:tc>
          <w:tcPr>
            <w:tcW w:w="1186" w:type="dxa"/>
            <w:tcBorders>
              <w:top w:val="nil"/>
              <w:left w:val="nil"/>
              <w:bottom w:val="nil"/>
              <w:right w:val="nil"/>
            </w:tcBorders>
            <w:shd w:val="clear" w:color="000000" w:fill="FFD966"/>
            <w:vAlign w:val="center"/>
          </w:tcPr>
          <w:p w14:paraId="4B7F128D"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27</w:t>
            </w:r>
          </w:p>
        </w:tc>
        <w:tc>
          <w:tcPr>
            <w:tcW w:w="1186" w:type="dxa"/>
            <w:tcBorders>
              <w:top w:val="nil"/>
              <w:left w:val="nil"/>
              <w:bottom w:val="nil"/>
              <w:right w:val="nil"/>
            </w:tcBorders>
            <w:shd w:val="clear" w:color="auto" w:fill="D9D9D9" w:themeFill="background1" w:themeFillShade="D9"/>
            <w:vAlign w:val="center"/>
          </w:tcPr>
          <w:p w14:paraId="64F79744" w14:textId="77777777" w:rsidR="00CB4F60" w:rsidRPr="00CB2943" w:rsidRDefault="00CB4F60" w:rsidP="001B2E6E">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28</w:t>
            </w:r>
          </w:p>
        </w:tc>
      </w:tr>
      <w:tr w:rsidR="00CB4F60" w:rsidRPr="00CB2943" w14:paraId="0F4EE504" w14:textId="77777777" w:rsidTr="001B2E6E">
        <w:trPr>
          <w:trHeight w:val="327"/>
          <w:jc w:val="center"/>
        </w:trPr>
        <w:tc>
          <w:tcPr>
            <w:tcW w:w="1186" w:type="dxa"/>
            <w:tcBorders>
              <w:top w:val="nil"/>
              <w:left w:val="nil"/>
              <w:bottom w:val="nil"/>
              <w:right w:val="nil"/>
            </w:tcBorders>
            <w:shd w:val="clear" w:color="auto" w:fill="D9D9D9" w:themeFill="background1" w:themeFillShade="D9"/>
            <w:vAlign w:val="center"/>
          </w:tcPr>
          <w:p w14:paraId="1D2F59DF" w14:textId="77777777" w:rsidR="00CB4F60" w:rsidRPr="00CB2943" w:rsidRDefault="00CB4F60" w:rsidP="001B2E6E">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3C97762F" w14:textId="77777777" w:rsidR="00CB4F60" w:rsidRPr="00CB2943" w:rsidRDefault="00CB4F60" w:rsidP="001B2E6E">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199DCF6E" w14:textId="77777777" w:rsidR="00CB4F60" w:rsidRPr="00CB2943" w:rsidRDefault="00CB4F60" w:rsidP="001B2E6E">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562B6715" w14:textId="77777777" w:rsidR="00CB4F60" w:rsidRPr="00CB2943" w:rsidRDefault="00CB4F60" w:rsidP="001B2E6E">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5A1E6C57" w14:textId="77777777" w:rsidR="00CB4F60" w:rsidRPr="00CB2943" w:rsidRDefault="00CB4F60" w:rsidP="001B2E6E">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5C2F2C08" w14:textId="77777777" w:rsidR="00CB4F60" w:rsidRPr="00CB2943" w:rsidRDefault="00CB4F60" w:rsidP="001B2E6E">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D9D9D9" w:themeFill="background1" w:themeFillShade="D9"/>
            <w:vAlign w:val="center"/>
          </w:tcPr>
          <w:p w14:paraId="18B9145D" w14:textId="77777777" w:rsidR="00CB4F60" w:rsidRPr="00CB2943" w:rsidRDefault="00CB4F60" w:rsidP="001B2E6E">
            <w:pPr>
              <w:spacing w:after="0" w:line="240" w:lineRule="auto"/>
              <w:jc w:val="center"/>
              <w:rPr>
                <w:rFonts w:ascii="Arial" w:hAnsi="Arial" w:cs="Arial"/>
                <w:color w:val="000000" w:themeColor="text1"/>
                <w:sz w:val="20"/>
                <w:szCs w:val="20"/>
              </w:rPr>
            </w:pPr>
          </w:p>
        </w:tc>
      </w:tr>
    </w:tbl>
    <w:p w14:paraId="37656046" w14:textId="77777777" w:rsidR="009E7782" w:rsidRPr="00DD0013" w:rsidRDefault="009E7782" w:rsidP="007E3004">
      <w:pPr>
        <w:spacing w:after="0" w:line="360" w:lineRule="auto"/>
        <w:contextualSpacing/>
        <w:jc w:val="both"/>
        <w:rPr>
          <w:rFonts w:ascii="Arial" w:eastAsia="Arial" w:hAnsi="Arial" w:cs="Arial"/>
          <w:color w:val="000000"/>
          <w:sz w:val="28"/>
          <w:szCs w:val="28"/>
          <w:lang w:val="es-ES" w:eastAsia="es-ES" w:bidi="es-ES"/>
        </w:rPr>
      </w:pPr>
    </w:p>
    <w:p w14:paraId="472B27AF" w14:textId="77777777" w:rsidR="00471587" w:rsidRPr="00DD0013" w:rsidRDefault="00FA771C" w:rsidP="008A5C15">
      <w:pPr>
        <w:pStyle w:val="Textoindependiente"/>
        <w:widowControl w:val="0"/>
        <w:spacing w:after="0" w:line="360" w:lineRule="auto"/>
        <w:ind w:firstLine="709"/>
        <w:jc w:val="both"/>
        <w:rPr>
          <w:rFonts w:ascii="Arial" w:eastAsia="Times New Roman" w:hAnsi="Arial" w:cs="Arial"/>
          <w:sz w:val="28"/>
          <w:szCs w:val="28"/>
          <w:lang w:val="es-ES" w:eastAsia="es-MX"/>
        </w:rPr>
      </w:pPr>
      <w:r w:rsidRPr="00DD0013">
        <w:rPr>
          <w:rFonts w:ascii="Arial" w:eastAsia="Times New Roman" w:hAnsi="Arial" w:cs="Arial"/>
          <w:b/>
          <w:sz w:val="28"/>
          <w:szCs w:val="28"/>
          <w:lang w:val="es-ES" w:eastAsia="es-ES"/>
        </w:rPr>
        <w:t>CUARTO</w:t>
      </w:r>
      <w:r w:rsidR="00471587" w:rsidRPr="00DD0013">
        <w:rPr>
          <w:rFonts w:ascii="Arial" w:eastAsia="Times New Roman" w:hAnsi="Arial" w:cs="Arial"/>
          <w:b/>
          <w:sz w:val="28"/>
          <w:szCs w:val="28"/>
          <w:lang w:val="es-ES" w:eastAsia="es-ES"/>
        </w:rPr>
        <w:t xml:space="preserve">. Acto reclamado </w:t>
      </w:r>
      <w:r w:rsidR="00471587" w:rsidRPr="00DD0013">
        <w:rPr>
          <w:rFonts w:ascii="Arial" w:eastAsia="Times New Roman" w:hAnsi="Arial" w:cs="Arial"/>
          <w:b/>
          <w:kern w:val="28"/>
          <w:sz w:val="28"/>
          <w:szCs w:val="28"/>
          <w:lang w:val="es-ES" w:eastAsia="es-ES"/>
        </w:rPr>
        <w:t xml:space="preserve">y conceptos de violación. </w:t>
      </w:r>
      <w:r w:rsidR="00471587" w:rsidRPr="00DD0013">
        <w:rPr>
          <w:rFonts w:ascii="Arial" w:eastAsia="Times New Roman" w:hAnsi="Arial" w:cs="Arial"/>
          <w:sz w:val="28"/>
          <w:szCs w:val="28"/>
          <w:lang w:val="es-ES" w:eastAsia="es-MX"/>
        </w:rPr>
        <w:t>Es innecesario transcribir el contenido de la sentencia reclamada y los conceptos de violación hechos valer, pues el deber formal y material de exponer los argumentos legales que sustenten esta resolución, así como examinar las cuestiones efectivamente planteadas, que respectivamente establecen los artículos 74, fracción IV y 76 de la Ley de Amparo</w:t>
      </w:r>
      <w:r w:rsidR="00366870" w:rsidRPr="00DD0013">
        <w:rPr>
          <w:rFonts w:ascii="Arial" w:eastAsia="Times New Roman" w:hAnsi="Arial" w:cs="Arial"/>
          <w:sz w:val="28"/>
          <w:szCs w:val="28"/>
          <w:lang w:val="es-ES" w:eastAsia="es-MX"/>
        </w:rPr>
        <w:t>,</w:t>
      </w:r>
      <w:r w:rsidR="00471587" w:rsidRPr="00DD0013">
        <w:rPr>
          <w:rFonts w:ascii="Arial" w:eastAsia="Times New Roman" w:hAnsi="Arial" w:cs="Arial"/>
          <w:sz w:val="28"/>
          <w:szCs w:val="28"/>
          <w:vertAlign w:val="superscript"/>
          <w:lang w:val="es-ES" w:eastAsia="es-ES"/>
        </w:rPr>
        <w:footnoteReference w:id="2"/>
      </w:r>
      <w:r w:rsidR="00471587" w:rsidRPr="00DD0013">
        <w:rPr>
          <w:rFonts w:ascii="Arial" w:eastAsia="Times New Roman" w:hAnsi="Arial" w:cs="Arial"/>
          <w:sz w:val="28"/>
          <w:szCs w:val="28"/>
          <w:lang w:val="es-ES" w:eastAsia="es-MX"/>
        </w:rPr>
        <w:t xml:space="preserve"> no depende de la reproducción literal de los aspectos que conforman la </w:t>
      </w:r>
      <w:r w:rsidR="00471587" w:rsidRPr="00DD0013">
        <w:rPr>
          <w:rFonts w:ascii="Arial" w:eastAsia="Times New Roman" w:hAnsi="Arial" w:cs="Arial"/>
          <w:i/>
          <w:sz w:val="28"/>
          <w:szCs w:val="28"/>
          <w:lang w:val="es-ES" w:eastAsia="es-MX"/>
        </w:rPr>
        <w:t xml:space="preserve">litis, </w:t>
      </w:r>
      <w:r w:rsidR="00471587" w:rsidRPr="00DD0013">
        <w:rPr>
          <w:rFonts w:ascii="Arial" w:eastAsia="Times New Roman" w:hAnsi="Arial" w:cs="Arial"/>
          <w:sz w:val="28"/>
          <w:szCs w:val="28"/>
          <w:lang w:val="es-ES" w:eastAsia="es-MX"/>
        </w:rPr>
        <w:t>sino de su adecuado análisis.</w:t>
      </w:r>
    </w:p>
    <w:p w14:paraId="5D9E3EA3" w14:textId="77777777" w:rsidR="00471587" w:rsidRPr="00DD0013" w:rsidRDefault="00471587" w:rsidP="008A5C15">
      <w:pPr>
        <w:widowControl w:val="0"/>
        <w:spacing w:after="0" w:line="360" w:lineRule="auto"/>
        <w:ind w:firstLine="709"/>
        <w:jc w:val="both"/>
        <w:rPr>
          <w:rFonts w:ascii="Arial" w:eastAsia="Times New Roman" w:hAnsi="Arial" w:cs="Arial"/>
          <w:b/>
          <w:sz w:val="28"/>
          <w:szCs w:val="28"/>
          <w:lang w:val="es-ES" w:eastAsia="es-MX"/>
        </w:rPr>
      </w:pPr>
    </w:p>
    <w:p w14:paraId="3E4A3447" w14:textId="7421E8AB" w:rsidR="00471587" w:rsidRPr="00226E6A" w:rsidRDefault="00471587" w:rsidP="008A5C15">
      <w:pPr>
        <w:widowControl w:val="0"/>
        <w:tabs>
          <w:tab w:val="left" w:pos="284"/>
          <w:tab w:val="left" w:pos="567"/>
        </w:tabs>
        <w:autoSpaceDE w:val="0"/>
        <w:autoSpaceDN w:val="0"/>
        <w:spacing w:after="0" w:line="360" w:lineRule="auto"/>
        <w:ind w:right="51" w:firstLine="709"/>
        <w:jc w:val="both"/>
        <w:rPr>
          <w:rFonts w:ascii="Arial" w:eastAsia="Times New Roman" w:hAnsi="Arial" w:cs="Arial"/>
          <w:i/>
          <w:sz w:val="26"/>
          <w:szCs w:val="26"/>
          <w:lang w:val="es-ES" w:eastAsia="es-MX"/>
        </w:rPr>
      </w:pPr>
      <w:r w:rsidRPr="00DD0013">
        <w:rPr>
          <w:rFonts w:ascii="Arial" w:eastAsia="Times New Roman" w:hAnsi="Arial" w:cs="Arial"/>
          <w:sz w:val="28"/>
          <w:szCs w:val="28"/>
          <w:lang w:val="es-ES" w:eastAsia="es-MX"/>
        </w:rPr>
        <w:t xml:space="preserve">Al respecto, es aplicable la </w:t>
      </w:r>
      <w:r w:rsidR="006644BB" w:rsidRPr="00DD0013">
        <w:rPr>
          <w:rFonts w:ascii="Arial" w:eastAsia="Times New Roman" w:hAnsi="Arial" w:cs="Arial"/>
          <w:sz w:val="28"/>
          <w:szCs w:val="28"/>
          <w:lang w:val="es-ES" w:eastAsia="es-MX"/>
        </w:rPr>
        <w:t>jurisprudencia</w:t>
      </w:r>
      <w:r w:rsidRPr="00DD0013">
        <w:rPr>
          <w:rFonts w:ascii="Arial" w:eastAsia="Times New Roman" w:hAnsi="Arial" w:cs="Arial"/>
          <w:sz w:val="28"/>
          <w:szCs w:val="28"/>
          <w:lang w:val="es-ES" w:eastAsia="es-MX"/>
        </w:rPr>
        <w:t xml:space="preserve"> 2a</w:t>
      </w:r>
      <w:proofErr w:type="gramStart"/>
      <w:r w:rsidRPr="00DD0013">
        <w:rPr>
          <w:rFonts w:ascii="Arial" w:eastAsia="Times New Roman" w:hAnsi="Arial" w:cs="Arial"/>
          <w:sz w:val="28"/>
          <w:szCs w:val="28"/>
          <w:lang w:val="es-ES" w:eastAsia="es-MX"/>
        </w:rPr>
        <w:t>./</w:t>
      </w:r>
      <w:proofErr w:type="gramEnd"/>
      <w:r w:rsidRPr="00DD0013">
        <w:rPr>
          <w:rFonts w:ascii="Arial" w:eastAsia="Times New Roman" w:hAnsi="Arial" w:cs="Arial"/>
          <w:sz w:val="28"/>
          <w:szCs w:val="28"/>
          <w:lang w:val="es-ES" w:eastAsia="es-MX"/>
        </w:rPr>
        <w:t>J. 58/2010</w:t>
      </w:r>
      <w:r w:rsidR="00366870" w:rsidRPr="00DD0013">
        <w:rPr>
          <w:rFonts w:ascii="Arial" w:eastAsia="Times New Roman" w:hAnsi="Arial" w:cs="Arial"/>
          <w:sz w:val="28"/>
          <w:szCs w:val="28"/>
          <w:lang w:val="es-ES" w:eastAsia="es-MX"/>
        </w:rPr>
        <w:t>,</w:t>
      </w:r>
      <w:r w:rsidR="002F7AE3" w:rsidRPr="00DD0013">
        <w:rPr>
          <w:rStyle w:val="Refdenotaalpie"/>
          <w:rFonts w:ascii="Arial" w:hAnsi="Arial" w:cs="Arial"/>
          <w:sz w:val="28"/>
          <w:szCs w:val="28"/>
          <w:lang w:val="es-ES" w:eastAsia="es-MX"/>
        </w:rPr>
        <w:footnoteReference w:id="3"/>
      </w:r>
      <w:r w:rsidRPr="00DD0013">
        <w:rPr>
          <w:rFonts w:ascii="Arial" w:eastAsia="Times New Roman" w:hAnsi="Arial" w:cs="Arial"/>
          <w:sz w:val="28"/>
          <w:szCs w:val="28"/>
          <w:lang w:val="es-ES" w:eastAsia="es-MX"/>
        </w:rPr>
        <w:t xml:space="preserve"> de la Segunda Sala de la Suprema Corte de Justicia de la Nación, que se cita a continuación:</w:t>
      </w:r>
      <w:r w:rsidR="00724050">
        <w:rPr>
          <w:rFonts w:ascii="Arial" w:eastAsia="Times New Roman" w:hAnsi="Arial" w:cs="Arial"/>
          <w:sz w:val="28"/>
          <w:szCs w:val="28"/>
          <w:lang w:val="es-ES" w:eastAsia="es-MX"/>
        </w:rPr>
        <w:t xml:space="preserve"> </w:t>
      </w:r>
      <w:r w:rsidR="005D512E" w:rsidRPr="00DD0013">
        <w:rPr>
          <w:rFonts w:ascii="Arial" w:eastAsia="Times New Roman" w:hAnsi="Arial" w:cs="Arial"/>
          <w:b/>
          <w:bCs/>
          <w:i/>
          <w:sz w:val="28"/>
          <w:szCs w:val="28"/>
          <w:lang w:val="es-ES" w:eastAsia="es-MX"/>
        </w:rPr>
        <w:t>“</w:t>
      </w:r>
      <w:r w:rsidRPr="00226E6A">
        <w:rPr>
          <w:rFonts w:ascii="Arial" w:eastAsia="Times New Roman" w:hAnsi="Arial" w:cs="Arial"/>
          <w:b/>
          <w:bCs/>
          <w:i/>
          <w:sz w:val="26"/>
          <w:szCs w:val="26"/>
          <w:lang w:val="es-ES" w:eastAsia="es-MX"/>
        </w:rPr>
        <w:t>CONCEPTOS DE VIOLACIÓN O AGRAVIOS. PARA CUMPLIR CON LOS PRINCIPIOS DE CONGRUENCIA Y EXHAUSTIVIDAD EN LAS SENTENCIAS DE AMPARO ES INNECESARIA SU TRANSCRIPCIÓN.</w:t>
      </w:r>
      <w:r w:rsidR="00724050" w:rsidRPr="00226E6A">
        <w:rPr>
          <w:rFonts w:ascii="Arial" w:eastAsia="Times New Roman" w:hAnsi="Arial" w:cs="Arial"/>
          <w:b/>
          <w:bCs/>
          <w:i/>
          <w:sz w:val="26"/>
          <w:szCs w:val="26"/>
          <w:lang w:val="es-ES" w:eastAsia="es-MX"/>
        </w:rPr>
        <w:t>”.</w:t>
      </w:r>
    </w:p>
    <w:p w14:paraId="3FC46F58" w14:textId="77777777" w:rsidR="00471587" w:rsidRPr="00DD0013" w:rsidRDefault="00471587" w:rsidP="008A5C15">
      <w:pPr>
        <w:widowControl w:val="0"/>
        <w:spacing w:after="0" w:line="360" w:lineRule="auto"/>
        <w:ind w:firstLine="708"/>
        <w:jc w:val="both"/>
        <w:rPr>
          <w:rFonts w:ascii="Arial" w:eastAsia="Times New Roman" w:hAnsi="Arial" w:cs="Arial"/>
          <w:b/>
          <w:sz w:val="28"/>
          <w:szCs w:val="28"/>
          <w:lang w:val="es-ES" w:eastAsia="es-ES"/>
        </w:rPr>
      </w:pPr>
    </w:p>
    <w:p w14:paraId="6830240C" w14:textId="4BD16EEB" w:rsidR="007C5727" w:rsidRDefault="00815FEA" w:rsidP="008A5C15">
      <w:pPr>
        <w:pBdr>
          <w:left w:val="dotted" w:sz="2" w:space="0" w:color="FFFFFF"/>
          <w:bottom w:val="dotted" w:sz="2" w:space="0" w:color="FFFFFF"/>
        </w:pBdr>
        <w:tabs>
          <w:tab w:val="left" w:pos="0"/>
        </w:tabs>
        <w:spacing w:after="0" w:line="360" w:lineRule="auto"/>
        <w:ind w:firstLine="709"/>
        <w:jc w:val="both"/>
        <w:rPr>
          <w:rFonts w:ascii="Arial" w:hAnsi="Arial" w:cs="Arial"/>
          <w:bCs/>
          <w:sz w:val="28"/>
          <w:szCs w:val="28"/>
          <w:lang w:val="es-ES"/>
        </w:rPr>
      </w:pPr>
      <w:r w:rsidRPr="00331005">
        <w:rPr>
          <w:rFonts w:ascii="Arial" w:hAnsi="Arial" w:cs="Arial"/>
          <w:b/>
          <w:sz w:val="28"/>
          <w:szCs w:val="28"/>
          <w:lang w:val="es-ES"/>
        </w:rPr>
        <w:t xml:space="preserve">QUINTO. </w:t>
      </w:r>
      <w:r w:rsidR="00F11478">
        <w:rPr>
          <w:rFonts w:ascii="Arial" w:hAnsi="Arial" w:cs="Arial"/>
          <w:b/>
          <w:sz w:val="28"/>
          <w:szCs w:val="28"/>
          <w:lang w:val="es-ES"/>
        </w:rPr>
        <w:t>Antecedentes</w:t>
      </w:r>
      <w:r w:rsidRPr="00331005">
        <w:rPr>
          <w:rFonts w:ascii="Arial" w:hAnsi="Arial" w:cs="Arial"/>
          <w:b/>
          <w:sz w:val="28"/>
          <w:szCs w:val="28"/>
          <w:lang w:val="es-ES"/>
        </w:rPr>
        <w:t>.</w:t>
      </w:r>
      <w:r w:rsidRPr="00331005">
        <w:rPr>
          <w:rFonts w:ascii="Arial" w:hAnsi="Arial" w:cs="Arial"/>
          <w:sz w:val="28"/>
          <w:szCs w:val="28"/>
          <w:lang w:val="es-ES"/>
        </w:rPr>
        <w:t xml:space="preserve"> Previo al análisis de los conceptos de violación</w:t>
      </w:r>
      <w:r w:rsidR="007C5727">
        <w:rPr>
          <w:rFonts w:ascii="Arial" w:hAnsi="Arial" w:cs="Arial"/>
          <w:sz w:val="28"/>
          <w:szCs w:val="28"/>
          <w:lang w:val="es-ES"/>
        </w:rPr>
        <w:t xml:space="preserve"> </w:t>
      </w:r>
      <w:r w:rsidR="007C5727" w:rsidRPr="007C5727">
        <w:rPr>
          <w:rFonts w:ascii="Arial" w:hAnsi="Arial" w:cs="Arial"/>
          <w:sz w:val="28"/>
          <w:szCs w:val="28"/>
        </w:rPr>
        <w:t>que se proponen en la demanda que da origen a este medio de control constitucional</w:t>
      </w:r>
      <w:r w:rsidR="007C5727">
        <w:rPr>
          <w:rFonts w:ascii="Arial" w:hAnsi="Arial" w:cs="Arial"/>
          <w:sz w:val="28"/>
          <w:szCs w:val="28"/>
        </w:rPr>
        <w:t>,</w:t>
      </w:r>
      <w:r w:rsidRPr="00331005">
        <w:rPr>
          <w:rFonts w:ascii="Arial" w:hAnsi="Arial" w:cs="Arial"/>
          <w:sz w:val="28"/>
          <w:szCs w:val="28"/>
          <w:lang w:val="es-ES"/>
        </w:rPr>
        <w:t xml:space="preserve"> es menester relatar </w:t>
      </w:r>
      <w:r w:rsidRPr="00331005">
        <w:rPr>
          <w:rFonts w:ascii="Arial" w:hAnsi="Arial" w:cs="Arial"/>
          <w:bCs/>
          <w:sz w:val="28"/>
          <w:szCs w:val="28"/>
          <w:lang w:val="es-ES"/>
        </w:rPr>
        <w:t>los hechos relevantes para la definición del presente asunto.</w:t>
      </w:r>
    </w:p>
    <w:p w14:paraId="5616AD67" w14:textId="77777777" w:rsidR="007C5727" w:rsidRDefault="007C5727" w:rsidP="008A5C15">
      <w:pPr>
        <w:pBdr>
          <w:left w:val="dotted" w:sz="2" w:space="0" w:color="FFFFFF"/>
          <w:bottom w:val="dotted" w:sz="2" w:space="0" w:color="FFFFFF"/>
        </w:pBdr>
        <w:tabs>
          <w:tab w:val="left" w:pos="0"/>
        </w:tabs>
        <w:spacing w:after="0" w:line="360" w:lineRule="auto"/>
        <w:ind w:firstLine="709"/>
        <w:jc w:val="both"/>
        <w:rPr>
          <w:rFonts w:ascii="Arial" w:hAnsi="Arial" w:cs="Arial"/>
          <w:b/>
          <w:sz w:val="28"/>
          <w:szCs w:val="28"/>
          <w:lang w:val="es-ES"/>
        </w:rPr>
      </w:pPr>
    </w:p>
    <w:p w14:paraId="4B05A1B3" w14:textId="77777777" w:rsidR="00FB425F" w:rsidRDefault="000B28EA" w:rsidP="008A5C15">
      <w:pPr>
        <w:pBdr>
          <w:left w:val="dotted" w:sz="2" w:space="0" w:color="FFFFFF"/>
          <w:bottom w:val="dotted" w:sz="2" w:space="0" w:color="FFFFFF"/>
        </w:pBdr>
        <w:tabs>
          <w:tab w:val="left" w:pos="0"/>
        </w:tabs>
        <w:spacing w:after="0" w:line="360" w:lineRule="auto"/>
        <w:ind w:firstLine="709"/>
        <w:jc w:val="both"/>
        <w:rPr>
          <w:rFonts w:ascii="Arial" w:hAnsi="Arial" w:cs="Arial"/>
          <w:bCs/>
          <w:color w:val="000000" w:themeColor="text1"/>
          <w:sz w:val="28"/>
          <w:szCs w:val="28"/>
          <w:lang w:val="es-ES"/>
        </w:rPr>
      </w:pPr>
      <w:r w:rsidRPr="000B28EA">
        <w:rPr>
          <w:rFonts w:ascii="Arial" w:hAnsi="Arial" w:cs="Arial"/>
          <w:bCs/>
          <w:color w:val="000000" w:themeColor="text1"/>
          <w:sz w:val="28"/>
          <w:szCs w:val="28"/>
          <w:lang w:val="es-ES"/>
        </w:rPr>
        <w:t>1.</w:t>
      </w:r>
      <w:r w:rsidRPr="000B28EA">
        <w:rPr>
          <w:rFonts w:ascii="Arial" w:hAnsi="Arial" w:cs="Arial"/>
          <w:bCs/>
          <w:color w:val="000000" w:themeColor="text1"/>
          <w:sz w:val="28"/>
          <w:szCs w:val="28"/>
          <w:lang w:val="es-ES"/>
        </w:rPr>
        <w:tab/>
      </w:r>
      <w:r w:rsidR="00FB425F">
        <w:rPr>
          <w:rFonts w:ascii="Arial" w:eastAsia="Times New Roman" w:hAnsi="Arial" w:cs="Arial"/>
          <w:b/>
          <w:color w:val="FF0000"/>
          <w:sz w:val="28"/>
          <w:szCs w:val="28"/>
          <w:lang w:val="es-ES" w:eastAsia="es-MX"/>
        </w:rPr>
        <w:t xml:space="preserve">********* </w:t>
      </w:r>
      <w:r>
        <w:rPr>
          <w:rFonts w:ascii="Arial" w:hAnsi="Arial" w:cs="Arial"/>
          <w:bCs/>
          <w:color w:val="000000" w:themeColor="text1"/>
          <w:sz w:val="28"/>
          <w:szCs w:val="28"/>
          <w:lang w:val="es-ES"/>
        </w:rPr>
        <w:t>(</w:t>
      </w:r>
      <w:r w:rsidR="00FB425F">
        <w:rPr>
          <w:rFonts w:ascii="Arial" w:hAnsi="Arial" w:cs="Arial"/>
          <w:bCs/>
          <w:color w:val="000000" w:themeColor="text1"/>
          <w:sz w:val="28"/>
          <w:szCs w:val="28"/>
          <w:lang w:val="es-ES"/>
        </w:rPr>
        <w:t>quejoso</w:t>
      </w:r>
      <w:r>
        <w:rPr>
          <w:rFonts w:ascii="Arial" w:hAnsi="Arial" w:cs="Arial"/>
          <w:bCs/>
          <w:color w:val="000000" w:themeColor="text1"/>
          <w:sz w:val="28"/>
          <w:szCs w:val="28"/>
          <w:lang w:val="es-ES"/>
        </w:rPr>
        <w:t>)</w:t>
      </w:r>
      <w:r w:rsidRPr="000B28EA">
        <w:rPr>
          <w:rFonts w:ascii="Arial" w:hAnsi="Arial" w:cs="Arial"/>
          <w:bCs/>
          <w:color w:val="000000" w:themeColor="text1"/>
          <w:sz w:val="28"/>
          <w:szCs w:val="28"/>
          <w:lang w:val="es-ES"/>
        </w:rPr>
        <w:t xml:space="preserve"> </w:t>
      </w:r>
      <w:r w:rsidR="00594799">
        <w:rPr>
          <w:rFonts w:ascii="Arial" w:hAnsi="Arial" w:cs="Arial"/>
          <w:bCs/>
          <w:color w:val="000000" w:themeColor="text1"/>
          <w:sz w:val="28"/>
          <w:szCs w:val="28"/>
          <w:lang w:val="es-ES"/>
        </w:rPr>
        <w:t xml:space="preserve">en la vía </w:t>
      </w:r>
      <w:r w:rsidR="00FB425F">
        <w:rPr>
          <w:rFonts w:ascii="Arial" w:hAnsi="Arial" w:cs="Arial"/>
          <w:bCs/>
          <w:color w:val="000000" w:themeColor="text1"/>
          <w:sz w:val="28"/>
          <w:szCs w:val="28"/>
          <w:lang w:val="es-ES"/>
        </w:rPr>
        <w:t xml:space="preserve">sumaria </w:t>
      </w:r>
      <w:r w:rsidR="00594799">
        <w:rPr>
          <w:rFonts w:ascii="Arial" w:hAnsi="Arial" w:cs="Arial"/>
          <w:bCs/>
          <w:color w:val="000000" w:themeColor="text1"/>
          <w:sz w:val="28"/>
          <w:szCs w:val="28"/>
          <w:lang w:val="es-ES"/>
        </w:rPr>
        <w:t xml:space="preserve">civil demandó </w:t>
      </w:r>
      <w:r w:rsidRPr="000B28EA">
        <w:rPr>
          <w:rFonts w:ascii="Arial" w:hAnsi="Arial" w:cs="Arial"/>
          <w:bCs/>
          <w:color w:val="000000" w:themeColor="text1"/>
          <w:sz w:val="28"/>
          <w:szCs w:val="28"/>
          <w:lang w:val="es-ES"/>
        </w:rPr>
        <w:t xml:space="preserve">de </w:t>
      </w:r>
      <w:r w:rsidR="00FB425F">
        <w:rPr>
          <w:rFonts w:ascii="Arial" w:eastAsia="Times New Roman" w:hAnsi="Arial" w:cs="Arial"/>
          <w:b/>
          <w:color w:val="FF0000"/>
          <w:sz w:val="28"/>
          <w:szCs w:val="28"/>
          <w:lang w:val="es-ES" w:eastAsia="es-ES"/>
        </w:rPr>
        <w:t xml:space="preserve">********* </w:t>
      </w:r>
      <w:r w:rsidR="00287C1E">
        <w:rPr>
          <w:rFonts w:ascii="Arial" w:hAnsi="Arial" w:cs="Arial"/>
          <w:bCs/>
          <w:color w:val="000000" w:themeColor="text1"/>
          <w:sz w:val="28"/>
          <w:szCs w:val="28"/>
          <w:lang w:val="es-ES"/>
        </w:rPr>
        <w:t>(</w:t>
      </w:r>
      <w:r w:rsidR="00FB425F">
        <w:rPr>
          <w:rFonts w:ascii="Arial" w:hAnsi="Arial" w:cs="Arial"/>
          <w:bCs/>
          <w:color w:val="000000" w:themeColor="text1"/>
          <w:sz w:val="28"/>
          <w:szCs w:val="28"/>
          <w:lang w:val="es-ES"/>
        </w:rPr>
        <w:t>tercera interesada</w:t>
      </w:r>
      <w:r w:rsidR="00287C1E">
        <w:rPr>
          <w:rFonts w:ascii="Arial" w:hAnsi="Arial" w:cs="Arial"/>
          <w:bCs/>
          <w:color w:val="000000" w:themeColor="text1"/>
          <w:sz w:val="28"/>
          <w:szCs w:val="28"/>
          <w:lang w:val="es-ES"/>
        </w:rPr>
        <w:t>),</w:t>
      </w:r>
      <w:r w:rsidR="00E837DA">
        <w:rPr>
          <w:rFonts w:ascii="Arial" w:hAnsi="Arial" w:cs="Arial"/>
          <w:bCs/>
          <w:color w:val="000000" w:themeColor="text1"/>
          <w:sz w:val="28"/>
          <w:szCs w:val="28"/>
          <w:lang w:val="es-ES"/>
        </w:rPr>
        <w:t xml:space="preserve"> </w:t>
      </w:r>
      <w:r w:rsidR="00FB425F">
        <w:rPr>
          <w:rFonts w:ascii="Arial" w:hAnsi="Arial" w:cs="Arial"/>
          <w:bCs/>
          <w:color w:val="000000" w:themeColor="text1"/>
          <w:sz w:val="28"/>
          <w:szCs w:val="28"/>
          <w:lang w:val="es-ES"/>
        </w:rPr>
        <w:t xml:space="preserve">las siguientes prestaciones: </w:t>
      </w:r>
    </w:p>
    <w:p w14:paraId="259678FA" w14:textId="77777777" w:rsidR="00FB425F" w:rsidRDefault="00FB425F" w:rsidP="008A5C15">
      <w:pPr>
        <w:pBdr>
          <w:left w:val="dotted" w:sz="2" w:space="0" w:color="FFFFFF"/>
          <w:bottom w:val="dotted" w:sz="2" w:space="0" w:color="FFFFFF"/>
        </w:pBdr>
        <w:tabs>
          <w:tab w:val="left" w:pos="0"/>
        </w:tabs>
        <w:spacing w:after="0" w:line="360" w:lineRule="auto"/>
        <w:ind w:firstLine="709"/>
        <w:jc w:val="both"/>
        <w:rPr>
          <w:rFonts w:ascii="Arial" w:hAnsi="Arial" w:cs="Arial"/>
          <w:bCs/>
          <w:color w:val="000000" w:themeColor="text1"/>
          <w:sz w:val="28"/>
          <w:szCs w:val="28"/>
          <w:lang w:val="es-ES"/>
        </w:rPr>
      </w:pPr>
    </w:p>
    <w:p w14:paraId="4CD0BF6A" w14:textId="77777777" w:rsidR="00FB425F" w:rsidRDefault="00FB425F" w:rsidP="008A5C15">
      <w:pPr>
        <w:pStyle w:val="Prrafodelista"/>
        <w:numPr>
          <w:ilvl w:val="0"/>
          <w:numId w:val="38"/>
        </w:numPr>
        <w:pBdr>
          <w:left w:val="dotted" w:sz="2" w:space="0" w:color="FFFFFF"/>
          <w:bottom w:val="dotted" w:sz="2" w:space="0" w:color="FFFFFF"/>
        </w:pBdr>
        <w:tabs>
          <w:tab w:val="left" w:pos="0"/>
        </w:tabs>
        <w:spacing w:after="0" w:line="360" w:lineRule="auto"/>
        <w:ind w:left="0" w:firstLine="709"/>
        <w:jc w:val="both"/>
        <w:rPr>
          <w:rFonts w:ascii="Arial" w:hAnsi="Arial" w:cs="Arial"/>
          <w:bCs/>
          <w:color w:val="000000" w:themeColor="text1"/>
          <w:sz w:val="28"/>
          <w:szCs w:val="28"/>
          <w:lang w:val="es-ES"/>
        </w:rPr>
      </w:pPr>
      <w:r>
        <w:rPr>
          <w:rFonts w:ascii="Arial" w:hAnsi="Arial" w:cs="Arial"/>
          <w:bCs/>
          <w:color w:val="000000" w:themeColor="text1"/>
          <w:sz w:val="28"/>
          <w:szCs w:val="28"/>
          <w:lang w:val="es-ES"/>
        </w:rPr>
        <w:t xml:space="preserve">Disolución de la copropiedad respecto del inmueble localizado en privada </w:t>
      </w:r>
      <w:r w:rsidRPr="008A5C15">
        <w:rPr>
          <w:rFonts w:ascii="Arial" w:hAnsi="Arial" w:cs="Arial"/>
          <w:bCs/>
          <w:color w:val="FF0000"/>
          <w:sz w:val="28"/>
          <w:szCs w:val="28"/>
          <w:lang w:val="es-ES"/>
        </w:rPr>
        <w:t xml:space="preserve">********* </w:t>
      </w:r>
      <w:r>
        <w:rPr>
          <w:rFonts w:ascii="Arial" w:hAnsi="Arial" w:cs="Arial"/>
          <w:bCs/>
          <w:color w:val="000000" w:themeColor="text1"/>
          <w:sz w:val="28"/>
          <w:szCs w:val="28"/>
          <w:lang w:val="es-ES"/>
        </w:rPr>
        <w:t xml:space="preserve">No. </w:t>
      </w:r>
      <w:r w:rsidRPr="008A5C15">
        <w:rPr>
          <w:rFonts w:ascii="Arial" w:hAnsi="Arial" w:cs="Arial"/>
          <w:bCs/>
          <w:color w:val="FF0000"/>
          <w:sz w:val="28"/>
          <w:szCs w:val="28"/>
          <w:lang w:val="es-ES"/>
        </w:rPr>
        <w:t>3</w:t>
      </w:r>
      <w:r>
        <w:rPr>
          <w:rFonts w:ascii="Arial" w:hAnsi="Arial" w:cs="Arial"/>
          <w:bCs/>
          <w:color w:val="000000" w:themeColor="text1"/>
          <w:sz w:val="28"/>
          <w:szCs w:val="28"/>
          <w:lang w:val="es-ES"/>
        </w:rPr>
        <w:t xml:space="preserve">, ********* </w:t>
      </w:r>
      <w:r w:rsidRPr="008A5C15">
        <w:rPr>
          <w:rFonts w:ascii="Arial" w:hAnsi="Arial" w:cs="Arial"/>
          <w:bCs/>
          <w:color w:val="FF0000"/>
          <w:sz w:val="28"/>
          <w:szCs w:val="28"/>
          <w:lang w:val="es-ES"/>
        </w:rPr>
        <w:t>Mateo, Corregidora</w:t>
      </w:r>
      <w:r>
        <w:rPr>
          <w:rFonts w:ascii="Arial" w:hAnsi="Arial" w:cs="Arial"/>
          <w:bCs/>
          <w:color w:val="000000" w:themeColor="text1"/>
          <w:sz w:val="28"/>
          <w:szCs w:val="28"/>
          <w:lang w:val="es-ES"/>
        </w:rPr>
        <w:t>, Querétaro.</w:t>
      </w:r>
    </w:p>
    <w:p w14:paraId="1103EA81" w14:textId="77777777" w:rsidR="00FB425F" w:rsidRDefault="00FB425F" w:rsidP="008A5C15">
      <w:pPr>
        <w:pStyle w:val="Prrafodelista"/>
        <w:numPr>
          <w:ilvl w:val="0"/>
          <w:numId w:val="38"/>
        </w:numPr>
        <w:pBdr>
          <w:left w:val="dotted" w:sz="2" w:space="0" w:color="FFFFFF"/>
          <w:bottom w:val="dotted" w:sz="2" w:space="0" w:color="FFFFFF"/>
        </w:pBdr>
        <w:tabs>
          <w:tab w:val="left" w:pos="0"/>
        </w:tabs>
        <w:spacing w:after="0" w:line="360" w:lineRule="auto"/>
        <w:ind w:left="0" w:firstLine="709"/>
        <w:jc w:val="both"/>
        <w:rPr>
          <w:rFonts w:ascii="Arial" w:hAnsi="Arial" w:cs="Arial"/>
          <w:bCs/>
          <w:color w:val="000000" w:themeColor="text1"/>
          <w:sz w:val="28"/>
          <w:szCs w:val="28"/>
          <w:lang w:val="es-ES"/>
        </w:rPr>
      </w:pPr>
      <w:r>
        <w:rPr>
          <w:rFonts w:ascii="Arial" w:hAnsi="Arial" w:cs="Arial"/>
          <w:bCs/>
          <w:color w:val="000000" w:themeColor="text1"/>
          <w:sz w:val="28"/>
          <w:szCs w:val="28"/>
          <w:lang w:val="es-ES"/>
        </w:rPr>
        <w:t xml:space="preserve">En caso de falta de convenio, respecto de la adjudicación del predio en beneficio de alguna de las partes, su venta y posterior repartición del producto de la misma. </w:t>
      </w:r>
    </w:p>
    <w:p w14:paraId="1CC68F90" w14:textId="77777777" w:rsidR="00FB425F" w:rsidRDefault="00FB425F" w:rsidP="008A5C15">
      <w:pPr>
        <w:pStyle w:val="Prrafodelista"/>
        <w:numPr>
          <w:ilvl w:val="0"/>
          <w:numId w:val="38"/>
        </w:numPr>
        <w:pBdr>
          <w:left w:val="dotted" w:sz="2" w:space="0" w:color="FFFFFF"/>
          <w:bottom w:val="dotted" w:sz="2" w:space="0" w:color="FFFFFF"/>
        </w:pBdr>
        <w:tabs>
          <w:tab w:val="left" w:pos="0"/>
        </w:tabs>
        <w:spacing w:after="0" w:line="360" w:lineRule="auto"/>
        <w:ind w:left="0" w:firstLine="709"/>
        <w:jc w:val="both"/>
        <w:rPr>
          <w:rFonts w:ascii="Arial" w:hAnsi="Arial" w:cs="Arial"/>
          <w:bCs/>
          <w:color w:val="000000" w:themeColor="text1"/>
          <w:sz w:val="28"/>
          <w:szCs w:val="28"/>
          <w:lang w:val="es-ES"/>
        </w:rPr>
      </w:pPr>
      <w:r>
        <w:rPr>
          <w:rFonts w:ascii="Arial" w:hAnsi="Arial" w:cs="Arial"/>
          <w:bCs/>
          <w:color w:val="000000" w:themeColor="text1"/>
          <w:sz w:val="28"/>
          <w:szCs w:val="28"/>
          <w:lang w:val="es-ES"/>
        </w:rPr>
        <w:t>Pago de una compensación por el uso exclusivo del inmueble.</w:t>
      </w:r>
    </w:p>
    <w:p w14:paraId="75814E75" w14:textId="62284996" w:rsidR="000B28EA" w:rsidRPr="00FB425F" w:rsidRDefault="00FB425F" w:rsidP="008A5C15">
      <w:pPr>
        <w:pStyle w:val="Prrafodelista"/>
        <w:numPr>
          <w:ilvl w:val="0"/>
          <w:numId w:val="38"/>
        </w:numPr>
        <w:pBdr>
          <w:left w:val="dotted" w:sz="2" w:space="0" w:color="FFFFFF"/>
          <w:bottom w:val="dotted" w:sz="2" w:space="0" w:color="FFFFFF"/>
        </w:pBdr>
        <w:tabs>
          <w:tab w:val="left" w:pos="0"/>
        </w:tabs>
        <w:spacing w:after="0" w:line="360" w:lineRule="auto"/>
        <w:ind w:left="0" w:firstLine="709"/>
        <w:jc w:val="both"/>
        <w:rPr>
          <w:rFonts w:ascii="Arial" w:hAnsi="Arial" w:cs="Arial"/>
          <w:bCs/>
          <w:color w:val="000000" w:themeColor="text1"/>
          <w:sz w:val="28"/>
          <w:szCs w:val="28"/>
          <w:lang w:val="es-ES"/>
        </w:rPr>
      </w:pPr>
      <w:r>
        <w:rPr>
          <w:rFonts w:ascii="Arial" w:hAnsi="Arial" w:cs="Arial"/>
          <w:bCs/>
          <w:color w:val="000000" w:themeColor="text1"/>
          <w:sz w:val="28"/>
          <w:szCs w:val="28"/>
          <w:lang w:val="es-ES"/>
        </w:rPr>
        <w:t xml:space="preserve">Pago de gastos y costas. </w:t>
      </w:r>
    </w:p>
    <w:p w14:paraId="7CABDAE2" w14:textId="77777777" w:rsidR="000B28EA" w:rsidRPr="000B28EA" w:rsidRDefault="000B28EA" w:rsidP="008A5C15">
      <w:pPr>
        <w:pBdr>
          <w:left w:val="dotted" w:sz="2" w:space="0" w:color="FFFFFF"/>
          <w:bottom w:val="dotted" w:sz="2" w:space="0" w:color="FFFFFF"/>
        </w:pBdr>
        <w:tabs>
          <w:tab w:val="left" w:pos="0"/>
        </w:tabs>
        <w:spacing w:after="0" w:line="360" w:lineRule="auto"/>
        <w:ind w:firstLine="709"/>
        <w:jc w:val="both"/>
        <w:rPr>
          <w:rFonts w:ascii="Arial" w:hAnsi="Arial" w:cs="Arial"/>
          <w:bCs/>
          <w:color w:val="000000" w:themeColor="text1"/>
          <w:sz w:val="28"/>
          <w:szCs w:val="28"/>
          <w:lang w:val="es-ES"/>
        </w:rPr>
      </w:pPr>
    </w:p>
    <w:p w14:paraId="21E62A2B" w14:textId="77777777" w:rsidR="00FB425F" w:rsidRDefault="000B28EA" w:rsidP="008A5C15">
      <w:pPr>
        <w:pBdr>
          <w:left w:val="dotted" w:sz="2" w:space="0" w:color="FFFFFF"/>
          <w:bottom w:val="dotted" w:sz="2" w:space="0" w:color="FFFFFF"/>
        </w:pBdr>
        <w:tabs>
          <w:tab w:val="left" w:pos="0"/>
        </w:tabs>
        <w:spacing w:after="0" w:line="360" w:lineRule="auto"/>
        <w:ind w:firstLine="709"/>
        <w:jc w:val="both"/>
        <w:rPr>
          <w:rFonts w:ascii="Arial" w:hAnsi="Arial" w:cs="Arial"/>
          <w:bCs/>
          <w:color w:val="FF0000"/>
          <w:sz w:val="28"/>
          <w:szCs w:val="28"/>
          <w:lang w:val="es-ES"/>
        </w:rPr>
      </w:pPr>
      <w:r w:rsidRPr="000B28EA">
        <w:rPr>
          <w:rFonts w:ascii="Arial" w:hAnsi="Arial" w:cs="Arial"/>
          <w:bCs/>
          <w:color w:val="000000" w:themeColor="text1"/>
          <w:sz w:val="28"/>
          <w:szCs w:val="28"/>
          <w:lang w:val="es-ES"/>
        </w:rPr>
        <w:t>2.</w:t>
      </w:r>
      <w:r w:rsidRPr="000B28EA">
        <w:rPr>
          <w:rFonts w:ascii="Arial" w:hAnsi="Arial" w:cs="Arial"/>
          <w:bCs/>
          <w:color w:val="000000" w:themeColor="text1"/>
          <w:sz w:val="28"/>
          <w:szCs w:val="28"/>
          <w:lang w:val="es-ES"/>
        </w:rPr>
        <w:tab/>
      </w:r>
      <w:r w:rsidR="00FB425F">
        <w:rPr>
          <w:rFonts w:ascii="Arial" w:hAnsi="Arial" w:cs="Arial"/>
          <w:bCs/>
          <w:color w:val="000000" w:themeColor="text1"/>
          <w:sz w:val="28"/>
          <w:szCs w:val="28"/>
          <w:lang w:val="es-ES"/>
        </w:rPr>
        <w:t xml:space="preserve">De la demanda correspondió conocer al Juez Sexto de Primera Instancia Civil del Distrito Judicial de Querétaro, Querétaro, quien la registró con el número </w:t>
      </w:r>
      <w:r w:rsidR="00FB425F" w:rsidRPr="00FB425F">
        <w:rPr>
          <w:rFonts w:ascii="Arial" w:hAnsi="Arial" w:cs="Arial"/>
          <w:bCs/>
          <w:color w:val="FF0000"/>
          <w:sz w:val="28"/>
          <w:szCs w:val="28"/>
          <w:lang w:val="es-ES"/>
        </w:rPr>
        <w:t xml:space="preserve">639/2025. </w:t>
      </w:r>
    </w:p>
    <w:p w14:paraId="3CA2865D" w14:textId="77777777" w:rsidR="00FB425F" w:rsidRDefault="00FB425F" w:rsidP="008A5C15">
      <w:pPr>
        <w:pBdr>
          <w:left w:val="dotted" w:sz="2" w:space="0" w:color="FFFFFF"/>
          <w:bottom w:val="dotted" w:sz="2" w:space="0" w:color="FFFFFF"/>
        </w:pBdr>
        <w:tabs>
          <w:tab w:val="left" w:pos="0"/>
        </w:tabs>
        <w:spacing w:after="0" w:line="360" w:lineRule="auto"/>
        <w:ind w:firstLine="709"/>
        <w:jc w:val="both"/>
        <w:rPr>
          <w:rFonts w:ascii="Arial" w:hAnsi="Arial" w:cs="Arial"/>
          <w:bCs/>
          <w:color w:val="FF0000"/>
          <w:sz w:val="28"/>
          <w:szCs w:val="28"/>
          <w:lang w:val="es-ES"/>
        </w:rPr>
      </w:pPr>
    </w:p>
    <w:p w14:paraId="60C90980" w14:textId="45F394B4" w:rsidR="00FB425F" w:rsidRPr="000B28EA" w:rsidRDefault="0043786D" w:rsidP="008A5C15">
      <w:pPr>
        <w:pBdr>
          <w:left w:val="dotted" w:sz="2" w:space="0" w:color="FFFFFF"/>
          <w:bottom w:val="dotted" w:sz="2" w:space="0" w:color="FFFFFF"/>
        </w:pBdr>
        <w:tabs>
          <w:tab w:val="left" w:pos="0"/>
        </w:tabs>
        <w:spacing w:after="0" w:line="360" w:lineRule="auto"/>
        <w:ind w:firstLine="709"/>
        <w:jc w:val="both"/>
        <w:rPr>
          <w:rFonts w:ascii="Arial" w:hAnsi="Arial" w:cs="Arial"/>
          <w:bCs/>
          <w:color w:val="000000" w:themeColor="text1"/>
          <w:sz w:val="28"/>
          <w:szCs w:val="28"/>
          <w:lang w:val="es-ES"/>
        </w:rPr>
      </w:pPr>
      <w:r>
        <w:rPr>
          <w:rFonts w:ascii="Arial" w:hAnsi="Arial" w:cs="Arial"/>
          <w:bCs/>
          <w:sz w:val="28"/>
          <w:szCs w:val="28"/>
          <w:lang w:val="es-ES"/>
        </w:rPr>
        <w:t>3</w:t>
      </w:r>
      <w:r w:rsidR="00FB425F" w:rsidRPr="0043786D">
        <w:rPr>
          <w:rFonts w:ascii="Arial" w:hAnsi="Arial" w:cs="Arial"/>
          <w:bCs/>
          <w:sz w:val="28"/>
          <w:szCs w:val="28"/>
          <w:lang w:val="es-ES"/>
        </w:rPr>
        <w:t xml:space="preserve">. </w:t>
      </w:r>
      <w:r w:rsidR="00FB425F" w:rsidRPr="0043786D">
        <w:rPr>
          <w:rFonts w:ascii="Arial" w:hAnsi="Arial" w:cs="Arial"/>
          <w:bCs/>
          <w:sz w:val="28"/>
          <w:szCs w:val="28"/>
          <w:lang w:val="es-ES"/>
        </w:rPr>
        <w:tab/>
      </w:r>
      <w:r w:rsidR="00FB425F">
        <w:rPr>
          <w:rFonts w:ascii="Arial" w:hAnsi="Arial" w:cs="Arial"/>
          <w:bCs/>
          <w:color w:val="000000" w:themeColor="text1"/>
          <w:sz w:val="28"/>
          <w:szCs w:val="28"/>
          <w:lang w:val="es-ES"/>
        </w:rPr>
        <w:t>Emplazada que fue la demandada, produjo contestación, opuso las excepciones que estimo pertinentes</w:t>
      </w:r>
      <w:r>
        <w:rPr>
          <w:rFonts w:ascii="Arial" w:hAnsi="Arial" w:cs="Arial"/>
          <w:bCs/>
          <w:color w:val="000000" w:themeColor="text1"/>
          <w:sz w:val="28"/>
          <w:szCs w:val="28"/>
          <w:lang w:val="es-ES"/>
        </w:rPr>
        <w:t xml:space="preserve">, entre ellas, la de falta de interés del actor para deducir la acción pretendida, </w:t>
      </w:r>
      <w:r w:rsidR="00FB425F">
        <w:rPr>
          <w:rFonts w:ascii="Arial" w:hAnsi="Arial" w:cs="Arial"/>
          <w:bCs/>
          <w:color w:val="000000" w:themeColor="text1"/>
          <w:sz w:val="28"/>
          <w:szCs w:val="28"/>
          <w:lang w:val="es-ES"/>
        </w:rPr>
        <w:t xml:space="preserve">lo que se acordó de conformidad mediante proveído de </w:t>
      </w:r>
      <w:r>
        <w:rPr>
          <w:rFonts w:ascii="Arial" w:hAnsi="Arial" w:cs="Arial"/>
          <w:bCs/>
          <w:color w:val="000000" w:themeColor="text1"/>
          <w:sz w:val="28"/>
          <w:szCs w:val="28"/>
          <w:lang w:val="es-ES"/>
        </w:rPr>
        <w:t xml:space="preserve">catorce </w:t>
      </w:r>
      <w:r w:rsidR="00FB425F">
        <w:rPr>
          <w:rFonts w:ascii="Arial" w:hAnsi="Arial" w:cs="Arial"/>
          <w:bCs/>
          <w:color w:val="000000" w:themeColor="text1"/>
          <w:sz w:val="28"/>
          <w:szCs w:val="28"/>
          <w:lang w:val="es-ES"/>
        </w:rPr>
        <w:t xml:space="preserve">de </w:t>
      </w:r>
      <w:r>
        <w:rPr>
          <w:rFonts w:ascii="Arial" w:hAnsi="Arial" w:cs="Arial"/>
          <w:bCs/>
          <w:color w:val="000000" w:themeColor="text1"/>
          <w:sz w:val="28"/>
          <w:szCs w:val="28"/>
          <w:lang w:val="es-ES"/>
        </w:rPr>
        <w:t>mayo de dos mil veinticinco</w:t>
      </w:r>
      <w:r w:rsidR="00FB425F">
        <w:rPr>
          <w:rFonts w:ascii="Arial" w:hAnsi="Arial" w:cs="Arial"/>
          <w:bCs/>
          <w:color w:val="000000" w:themeColor="text1"/>
          <w:sz w:val="28"/>
          <w:szCs w:val="28"/>
          <w:lang w:val="es-ES"/>
        </w:rPr>
        <w:t xml:space="preserve">. </w:t>
      </w:r>
    </w:p>
    <w:p w14:paraId="42097500" w14:textId="3532E67C" w:rsidR="00FB425F" w:rsidRDefault="00FB425F" w:rsidP="008A5C15">
      <w:pPr>
        <w:pBdr>
          <w:left w:val="dotted" w:sz="2" w:space="0" w:color="FFFFFF"/>
          <w:bottom w:val="dotted" w:sz="2" w:space="0" w:color="FFFFFF"/>
        </w:pBdr>
        <w:tabs>
          <w:tab w:val="left" w:pos="0"/>
        </w:tabs>
        <w:spacing w:after="0" w:line="360" w:lineRule="auto"/>
        <w:ind w:firstLine="709"/>
        <w:jc w:val="both"/>
        <w:rPr>
          <w:rFonts w:ascii="Arial" w:hAnsi="Arial" w:cs="Arial"/>
          <w:bCs/>
          <w:color w:val="000000" w:themeColor="text1"/>
          <w:sz w:val="28"/>
          <w:szCs w:val="28"/>
          <w:lang w:val="es-ES"/>
        </w:rPr>
      </w:pPr>
    </w:p>
    <w:p w14:paraId="61276A26" w14:textId="052C06D0" w:rsidR="004121FF" w:rsidRDefault="0043786D" w:rsidP="008A5C15">
      <w:pPr>
        <w:pBdr>
          <w:left w:val="dotted" w:sz="2" w:space="0" w:color="FFFFFF"/>
          <w:bottom w:val="dotted" w:sz="2" w:space="0" w:color="FFFFFF"/>
        </w:pBdr>
        <w:tabs>
          <w:tab w:val="left" w:pos="0"/>
        </w:tabs>
        <w:spacing w:after="0" w:line="360" w:lineRule="auto"/>
        <w:ind w:firstLine="709"/>
        <w:jc w:val="both"/>
        <w:rPr>
          <w:rFonts w:ascii="Arial" w:hAnsi="Arial" w:cs="Arial"/>
          <w:b/>
          <w:bCs/>
          <w:color w:val="000000" w:themeColor="text1"/>
          <w:sz w:val="28"/>
          <w:szCs w:val="28"/>
          <w:lang w:val="es-ES"/>
        </w:rPr>
      </w:pPr>
      <w:r>
        <w:rPr>
          <w:rFonts w:ascii="Arial" w:hAnsi="Arial" w:cs="Arial"/>
          <w:bCs/>
          <w:color w:val="000000" w:themeColor="text1"/>
          <w:sz w:val="28"/>
          <w:szCs w:val="28"/>
          <w:lang w:val="es-ES"/>
        </w:rPr>
        <w:t>4</w:t>
      </w:r>
      <w:r w:rsidR="000B28EA" w:rsidRPr="000B28EA">
        <w:rPr>
          <w:rFonts w:ascii="Arial" w:hAnsi="Arial" w:cs="Arial"/>
          <w:bCs/>
          <w:color w:val="000000" w:themeColor="text1"/>
          <w:sz w:val="28"/>
          <w:szCs w:val="28"/>
          <w:lang w:val="es-ES"/>
        </w:rPr>
        <w:t>.</w:t>
      </w:r>
      <w:r w:rsidR="000B28EA" w:rsidRPr="000B28EA">
        <w:rPr>
          <w:rFonts w:ascii="Arial" w:hAnsi="Arial" w:cs="Arial"/>
          <w:bCs/>
          <w:color w:val="000000" w:themeColor="text1"/>
          <w:sz w:val="28"/>
          <w:szCs w:val="28"/>
          <w:lang w:val="es-ES"/>
        </w:rPr>
        <w:tab/>
      </w:r>
      <w:r w:rsidR="009B2E3F">
        <w:rPr>
          <w:rFonts w:ascii="Arial" w:hAnsi="Arial" w:cs="Arial"/>
          <w:bCs/>
          <w:color w:val="000000" w:themeColor="text1"/>
          <w:sz w:val="28"/>
          <w:szCs w:val="28"/>
          <w:lang w:val="es-ES"/>
        </w:rPr>
        <w:t>Seguido el juicio por sus demás fases procesales, e</w:t>
      </w:r>
      <w:r w:rsidR="000B28EA" w:rsidRPr="000B28EA">
        <w:rPr>
          <w:rFonts w:ascii="Arial" w:hAnsi="Arial" w:cs="Arial"/>
          <w:bCs/>
          <w:color w:val="000000" w:themeColor="text1"/>
          <w:sz w:val="28"/>
          <w:szCs w:val="28"/>
          <w:lang w:val="es-ES"/>
        </w:rPr>
        <w:t xml:space="preserve">l </w:t>
      </w:r>
      <w:r>
        <w:rPr>
          <w:rFonts w:ascii="Arial" w:hAnsi="Arial" w:cs="Arial"/>
          <w:bCs/>
          <w:color w:val="000000" w:themeColor="text1"/>
          <w:sz w:val="28"/>
          <w:szCs w:val="28"/>
          <w:lang w:val="es-ES"/>
        </w:rPr>
        <w:t xml:space="preserve">quince </w:t>
      </w:r>
      <w:r w:rsidR="009B2E3F">
        <w:rPr>
          <w:rFonts w:ascii="Arial" w:hAnsi="Arial" w:cs="Arial"/>
          <w:bCs/>
          <w:color w:val="000000" w:themeColor="text1"/>
          <w:sz w:val="28"/>
          <w:szCs w:val="28"/>
          <w:lang w:val="es-ES"/>
        </w:rPr>
        <w:t xml:space="preserve">de </w:t>
      </w:r>
      <w:r>
        <w:rPr>
          <w:rFonts w:ascii="Arial" w:hAnsi="Arial" w:cs="Arial"/>
          <w:bCs/>
          <w:color w:val="000000" w:themeColor="text1"/>
          <w:sz w:val="28"/>
          <w:szCs w:val="28"/>
          <w:lang w:val="es-ES"/>
        </w:rPr>
        <w:t>enero de dos mil veintiséis</w:t>
      </w:r>
      <w:r w:rsidR="000B28EA" w:rsidRPr="000B28EA">
        <w:rPr>
          <w:rFonts w:ascii="Arial" w:hAnsi="Arial" w:cs="Arial"/>
          <w:bCs/>
          <w:color w:val="000000" w:themeColor="text1"/>
          <w:sz w:val="28"/>
          <w:szCs w:val="28"/>
          <w:lang w:val="es-ES"/>
        </w:rPr>
        <w:t xml:space="preserve">, se dictó la </w:t>
      </w:r>
      <w:r w:rsidR="000B28EA" w:rsidRPr="009B2E3F">
        <w:rPr>
          <w:rFonts w:ascii="Arial" w:hAnsi="Arial" w:cs="Arial"/>
          <w:b/>
          <w:bCs/>
          <w:color w:val="000000" w:themeColor="text1"/>
          <w:sz w:val="28"/>
          <w:szCs w:val="28"/>
          <w:lang w:val="es-ES"/>
        </w:rPr>
        <w:t>sentencia definitiva</w:t>
      </w:r>
      <w:r w:rsidR="000A23A2">
        <w:rPr>
          <w:rFonts w:ascii="Arial" w:hAnsi="Arial" w:cs="Arial"/>
          <w:bCs/>
          <w:color w:val="000000" w:themeColor="text1"/>
          <w:sz w:val="28"/>
          <w:szCs w:val="28"/>
          <w:lang w:val="es-ES"/>
        </w:rPr>
        <w:t xml:space="preserve"> y </w:t>
      </w:r>
      <w:r w:rsidR="00425E91" w:rsidRPr="00425E91">
        <w:rPr>
          <w:rFonts w:ascii="Arial" w:hAnsi="Arial" w:cs="Arial"/>
          <w:bCs/>
          <w:color w:val="000000" w:themeColor="text1"/>
          <w:sz w:val="28"/>
          <w:szCs w:val="28"/>
          <w:lang w:val="es-ES"/>
        </w:rPr>
        <w:t>resolvió</w:t>
      </w:r>
      <w:r w:rsidR="00425E91">
        <w:rPr>
          <w:rFonts w:ascii="Arial" w:hAnsi="Arial" w:cs="Arial"/>
          <w:bCs/>
          <w:color w:val="000000" w:themeColor="text1"/>
          <w:sz w:val="28"/>
          <w:szCs w:val="28"/>
          <w:lang w:val="es-ES"/>
        </w:rPr>
        <w:t>:</w:t>
      </w:r>
      <w:r w:rsidR="00425E91">
        <w:rPr>
          <w:rFonts w:ascii="Arial" w:hAnsi="Arial" w:cs="Arial"/>
          <w:b/>
          <w:bCs/>
          <w:color w:val="000000" w:themeColor="text1"/>
          <w:sz w:val="28"/>
          <w:szCs w:val="28"/>
          <w:lang w:val="es-ES"/>
        </w:rPr>
        <w:t xml:space="preserve"> </w:t>
      </w:r>
    </w:p>
    <w:p w14:paraId="050E0480" w14:textId="77777777" w:rsidR="000A23A2" w:rsidRDefault="000A23A2" w:rsidP="008A5C15">
      <w:pPr>
        <w:pBdr>
          <w:left w:val="dotted" w:sz="2" w:space="0" w:color="FFFFFF"/>
          <w:bottom w:val="dotted" w:sz="2" w:space="0" w:color="FFFFFF"/>
        </w:pBdr>
        <w:tabs>
          <w:tab w:val="left" w:pos="0"/>
        </w:tabs>
        <w:spacing w:after="0" w:line="360" w:lineRule="auto"/>
        <w:ind w:firstLine="709"/>
        <w:jc w:val="both"/>
        <w:rPr>
          <w:rFonts w:ascii="Arial" w:hAnsi="Arial" w:cs="Arial"/>
          <w:b/>
          <w:bCs/>
          <w:color w:val="000000" w:themeColor="text1"/>
          <w:sz w:val="28"/>
          <w:szCs w:val="28"/>
          <w:lang w:val="es-ES"/>
        </w:rPr>
      </w:pPr>
    </w:p>
    <w:p w14:paraId="19A9137A" w14:textId="7597AE04" w:rsidR="000A23A2" w:rsidRPr="000A23A2" w:rsidRDefault="000A23A2" w:rsidP="008A5C15">
      <w:pPr>
        <w:spacing w:after="0" w:line="240" w:lineRule="auto"/>
        <w:ind w:left="709" w:right="567"/>
        <w:jc w:val="both"/>
        <w:rPr>
          <w:rFonts w:ascii="Arial" w:hAnsi="Arial" w:cs="Arial"/>
          <w:sz w:val="26"/>
          <w:szCs w:val="26"/>
        </w:rPr>
      </w:pPr>
      <w:r>
        <w:rPr>
          <w:rFonts w:ascii="Arial" w:hAnsi="Arial" w:cs="Arial"/>
          <w:sz w:val="26"/>
          <w:szCs w:val="26"/>
        </w:rPr>
        <w:t>“</w:t>
      </w:r>
      <w:r w:rsidRPr="000A23A2">
        <w:rPr>
          <w:rFonts w:ascii="Arial" w:hAnsi="Arial" w:cs="Arial"/>
          <w:sz w:val="26"/>
          <w:szCs w:val="26"/>
        </w:rPr>
        <w:t>VIII. PUNTOS RESOLUTIVOS</w:t>
      </w:r>
    </w:p>
    <w:p w14:paraId="065CE952" w14:textId="77777777" w:rsidR="000A23A2" w:rsidRPr="000A23A2" w:rsidRDefault="000A23A2" w:rsidP="008A5C15">
      <w:pPr>
        <w:spacing w:after="0" w:line="240" w:lineRule="auto"/>
        <w:ind w:left="709" w:right="567"/>
        <w:jc w:val="both"/>
        <w:rPr>
          <w:rFonts w:ascii="Arial" w:hAnsi="Arial" w:cs="Arial"/>
          <w:sz w:val="26"/>
          <w:szCs w:val="26"/>
        </w:rPr>
      </w:pPr>
      <w:r w:rsidRPr="000A23A2">
        <w:rPr>
          <w:rFonts w:ascii="Arial" w:hAnsi="Arial" w:cs="Arial"/>
          <w:sz w:val="26"/>
          <w:szCs w:val="26"/>
        </w:rPr>
        <w:t xml:space="preserve">17. Primero. </w:t>
      </w:r>
      <w:r w:rsidRPr="000A23A2">
        <w:rPr>
          <w:rFonts w:ascii="Arial" w:hAnsi="Arial" w:cs="Arial"/>
          <w:color w:val="FF0000"/>
          <w:sz w:val="26"/>
          <w:szCs w:val="26"/>
        </w:rPr>
        <w:t xml:space="preserve">********* </w:t>
      </w:r>
      <w:r w:rsidRPr="000A23A2">
        <w:rPr>
          <w:rFonts w:ascii="Arial" w:hAnsi="Arial" w:cs="Arial"/>
          <w:sz w:val="26"/>
          <w:szCs w:val="26"/>
        </w:rPr>
        <w:t>acreditó su acción de división de copropiedad.</w:t>
      </w:r>
    </w:p>
    <w:p w14:paraId="356F9288" w14:textId="77777777" w:rsidR="000A23A2" w:rsidRPr="000A23A2" w:rsidRDefault="000A23A2" w:rsidP="008A5C15">
      <w:pPr>
        <w:spacing w:after="0" w:line="240" w:lineRule="auto"/>
        <w:ind w:left="709" w:right="567"/>
        <w:jc w:val="both"/>
        <w:rPr>
          <w:rFonts w:ascii="Arial" w:hAnsi="Arial" w:cs="Arial"/>
          <w:sz w:val="26"/>
          <w:szCs w:val="26"/>
        </w:rPr>
      </w:pPr>
      <w:r w:rsidRPr="000A23A2">
        <w:rPr>
          <w:rFonts w:ascii="Arial" w:hAnsi="Arial" w:cs="Arial"/>
          <w:sz w:val="26"/>
          <w:szCs w:val="26"/>
        </w:rPr>
        <w:t>18. Segundo. Una vez agotado lo previsto en el párrafo 12 (resolutivo quinto) de la presenten (sic) sentencia, deberá procederse a la venta judicial del inmueble y su precio habrá de repartirse al 50% para cada parte litigante. En el entendido que la venta del citado inmueble se sujetará al procedimiento previsto en el Código de Procedimientos Civiles para la subasta pública.</w:t>
      </w:r>
    </w:p>
    <w:p w14:paraId="14553789" w14:textId="78C54DB7" w:rsidR="000A23A2" w:rsidRPr="000A23A2" w:rsidRDefault="000A23A2" w:rsidP="008A5C15">
      <w:pPr>
        <w:spacing w:after="0" w:line="240" w:lineRule="auto"/>
        <w:ind w:left="709" w:right="567"/>
        <w:jc w:val="both"/>
        <w:rPr>
          <w:rFonts w:ascii="Arial" w:hAnsi="Arial" w:cs="Arial"/>
          <w:sz w:val="26"/>
          <w:szCs w:val="26"/>
        </w:rPr>
      </w:pPr>
      <w:r w:rsidRPr="000A23A2">
        <w:rPr>
          <w:rFonts w:ascii="Arial" w:hAnsi="Arial" w:cs="Arial"/>
          <w:sz w:val="26"/>
          <w:szCs w:val="26"/>
        </w:rPr>
        <w:t>19. Tercero. Respecto al derecho del tanto, acorde al artículo 2164 Código Civil, éste será atendido al momento de rematarse el bien inmueble objeto de la presente litis.</w:t>
      </w:r>
    </w:p>
    <w:p w14:paraId="24404B3A" w14:textId="77777777" w:rsidR="000A23A2" w:rsidRPr="000A23A2" w:rsidRDefault="000A23A2" w:rsidP="008A5C15">
      <w:pPr>
        <w:spacing w:after="0" w:line="240" w:lineRule="auto"/>
        <w:ind w:left="709" w:right="567"/>
        <w:jc w:val="both"/>
        <w:rPr>
          <w:rFonts w:ascii="Arial" w:hAnsi="Arial" w:cs="Arial"/>
          <w:sz w:val="26"/>
          <w:szCs w:val="26"/>
        </w:rPr>
      </w:pPr>
      <w:r w:rsidRPr="000A23A2">
        <w:rPr>
          <w:rFonts w:ascii="Arial" w:hAnsi="Arial" w:cs="Arial"/>
          <w:sz w:val="26"/>
          <w:szCs w:val="26"/>
        </w:rPr>
        <w:t>20. Cuarto. Es improcedente el pago de una compensación por uso excesivo del inmueble.</w:t>
      </w:r>
    </w:p>
    <w:p w14:paraId="5192BC59" w14:textId="77777777" w:rsidR="000A23A2" w:rsidRPr="000A23A2" w:rsidRDefault="000A23A2" w:rsidP="008A5C15">
      <w:pPr>
        <w:spacing w:after="0" w:line="240" w:lineRule="auto"/>
        <w:ind w:left="709" w:right="567"/>
        <w:jc w:val="both"/>
        <w:rPr>
          <w:rFonts w:ascii="Arial" w:hAnsi="Arial" w:cs="Arial"/>
          <w:sz w:val="26"/>
          <w:szCs w:val="26"/>
        </w:rPr>
      </w:pPr>
      <w:r w:rsidRPr="000A23A2">
        <w:rPr>
          <w:rFonts w:ascii="Arial" w:hAnsi="Arial" w:cs="Arial"/>
          <w:sz w:val="26"/>
          <w:szCs w:val="26"/>
        </w:rPr>
        <w:t xml:space="preserve">21. Quinto. Todo lo relativo a la ejecución de la división de la copropiedad resuelta en la presente sentencia, podrá ser ejecutado una vez que </w:t>
      </w:r>
      <w:r w:rsidRPr="000A23A2">
        <w:rPr>
          <w:rFonts w:ascii="Arial" w:hAnsi="Arial" w:cs="Arial"/>
          <w:color w:val="FF0000"/>
          <w:sz w:val="26"/>
          <w:szCs w:val="26"/>
        </w:rPr>
        <w:t xml:space="preserve">********* </w:t>
      </w:r>
      <w:r w:rsidRPr="000A23A2">
        <w:rPr>
          <w:rFonts w:ascii="Arial" w:hAnsi="Arial" w:cs="Arial"/>
          <w:sz w:val="26"/>
          <w:szCs w:val="26"/>
        </w:rPr>
        <w:t xml:space="preserve">acredite que una autoridad jurídicamente competente determinó el cese de la obligación alimentaria para con las personas menores de edad de iniciales </w:t>
      </w:r>
      <w:r w:rsidRPr="000A23A2">
        <w:rPr>
          <w:rFonts w:ascii="Arial" w:hAnsi="Arial" w:cs="Arial"/>
          <w:color w:val="FF0000"/>
          <w:sz w:val="26"/>
          <w:szCs w:val="26"/>
        </w:rPr>
        <w:t>N.Q.R</w:t>
      </w:r>
      <w:r w:rsidRPr="000A23A2">
        <w:rPr>
          <w:rFonts w:ascii="Arial" w:hAnsi="Arial" w:cs="Arial"/>
          <w:sz w:val="26"/>
          <w:szCs w:val="26"/>
        </w:rPr>
        <w:t xml:space="preserve">. e </w:t>
      </w:r>
      <w:r w:rsidRPr="000A23A2">
        <w:rPr>
          <w:rFonts w:ascii="Arial" w:hAnsi="Arial" w:cs="Arial"/>
          <w:color w:val="FF0000"/>
          <w:sz w:val="26"/>
          <w:szCs w:val="26"/>
        </w:rPr>
        <w:t>I.Q.R</w:t>
      </w:r>
      <w:r w:rsidRPr="000A23A2">
        <w:rPr>
          <w:rFonts w:ascii="Arial" w:hAnsi="Arial" w:cs="Arial"/>
          <w:sz w:val="26"/>
          <w:szCs w:val="26"/>
        </w:rPr>
        <w:t>., ο que demuestre que cumple con el rubro de habitación relativo a su obligación alimentaria a entera satisfacción de una autoridad jurídicamente competente o de las personas acreedoras.</w:t>
      </w:r>
    </w:p>
    <w:p w14:paraId="055078BA" w14:textId="77777777" w:rsidR="000A23A2" w:rsidRPr="000A23A2" w:rsidRDefault="000A23A2" w:rsidP="008A5C15">
      <w:pPr>
        <w:spacing w:after="0" w:line="240" w:lineRule="auto"/>
        <w:ind w:left="709" w:right="567"/>
        <w:jc w:val="both"/>
        <w:rPr>
          <w:rFonts w:ascii="Arial" w:hAnsi="Arial" w:cs="Arial"/>
          <w:sz w:val="26"/>
          <w:szCs w:val="26"/>
        </w:rPr>
      </w:pPr>
      <w:r w:rsidRPr="000A23A2">
        <w:rPr>
          <w:rFonts w:ascii="Arial" w:hAnsi="Arial" w:cs="Arial"/>
          <w:sz w:val="26"/>
          <w:szCs w:val="26"/>
        </w:rPr>
        <w:t>22 Sexto. Ordeno la notificación de la presente a la Procuraduría C Estatal de Protección de Niñas, Niños y Adolescentes.</w:t>
      </w:r>
    </w:p>
    <w:p w14:paraId="7B343B9A" w14:textId="21CE7850" w:rsidR="000A23A2" w:rsidRPr="000A23A2" w:rsidRDefault="000A23A2" w:rsidP="008A5C15">
      <w:pPr>
        <w:spacing w:after="0" w:line="240" w:lineRule="auto"/>
        <w:ind w:left="709" w:right="567"/>
        <w:jc w:val="both"/>
        <w:rPr>
          <w:rFonts w:ascii="Arial" w:hAnsi="Arial" w:cs="Arial"/>
          <w:sz w:val="26"/>
          <w:szCs w:val="26"/>
        </w:rPr>
      </w:pPr>
      <w:r w:rsidRPr="000A23A2">
        <w:rPr>
          <w:rFonts w:ascii="Arial" w:hAnsi="Arial" w:cs="Arial"/>
          <w:sz w:val="26"/>
          <w:szCs w:val="26"/>
        </w:rPr>
        <w:t xml:space="preserve">23 Séptimo. Condeno a </w:t>
      </w:r>
      <w:r w:rsidR="00D345D6" w:rsidRPr="000A23A2">
        <w:rPr>
          <w:rFonts w:ascii="Arial" w:hAnsi="Arial" w:cs="Arial"/>
          <w:color w:val="FF0000"/>
          <w:sz w:val="26"/>
          <w:szCs w:val="26"/>
        </w:rPr>
        <w:t>María</w:t>
      </w:r>
      <w:r w:rsidRPr="000A23A2">
        <w:rPr>
          <w:rFonts w:ascii="Arial" w:hAnsi="Arial" w:cs="Arial"/>
          <w:color w:val="FF0000"/>
          <w:sz w:val="26"/>
          <w:szCs w:val="26"/>
        </w:rPr>
        <w:t xml:space="preserve"> Janet </w:t>
      </w:r>
      <w:r w:rsidR="00D345D6" w:rsidRPr="000A23A2">
        <w:rPr>
          <w:rFonts w:ascii="Arial" w:hAnsi="Arial" w:cs="Arial"/>
          <w:color w:val="FF0000"/>
          <w:sz w:val="26"/>
          <w:szCs w:val="26"/>
        </w:rPr>
        <w:t>Rodríguez</w:t>
      </w:r>
      <w:r w:rsidRPr="000A23A2">
        <w:rPr>
          <w:rFonts w:ascii="Arial" w:hAnsi="Arial" w:cs="Arial"/>
          <w:color w:val="FF0000"/>
          <w:sz w:val="26"/>
          <w:szCs w:val="26"/>
        </w:rPr>
        <w:t xml:space="preserve"> Hernández </w:t>
      </w:r>
      <w:r w:rsidRPr="000A23A2">
        <w:rPr>
          <w:rFonts w:ascii="Arial" w:hAnsi="Arial" w:cs="Arial"/>
          <w:sz w:val="26"/>
          <w:szCs w:val="26"/>
        </w:rPr>
        <w:t xml:space="preserve">al pago de los gastos y costas originados dentro del presente procedimiento a favor de </w:t>
      </w:r>
      <w:r w:rsidRPr="000A23A2">
        <w:rPr>
          <w:rFonts w:ascii="Arial" w:hAnsi="Arial" w:cs="Arial"/>
          <w:color w:val="FF0000"/>
          <w:sz w:val="26"/>
          <w:szCs w:val="26"/>
        </w:rPr>
        <w:t>*********</w:t>
      </w:r>
      <w:r w:rsidRPr="000A23A2">
        <w:rPr>
          <w:rFonts w:ascii="Arial" w:hAnsi="Arial" w:cs="Arial"/>
          <w:sz w:val="26"/>
          <w:szCs w:val="26"/>
        </w:rPr>
        <w:t>.</w:t>
      </w:r>
      <w:r w:rsidR="00D345D6">
        <w:rPr>
          <w:rFonts w:ascii="Arial" w:hAnsi="Arial" w:cs="Arial"/>
          <w:sz w:val="26"/>
          <w:szCs w:val="26"/>
        </w:rPr>
        <w:t>”.</w:t>
      </w:r>
    </w:p>
    <w:p w14:paraId="2C97F7FF" w14:textId="77777777" w:rsidR="004121FF" w:rsidRDefault="004121FF" w:rsidP="008A5C15">
      <w:pPr>
        <w:pBdr>
          <w:left w:val="dotted" w:sz="2" w:space="0" w:color="FFFFFF"/>
          <w:bottom w:val="dotted" w:sz="2" w:space="0" w:color="FFFFFF"/>
        </w:pBdr>
        <w:tabs>
          <w:tab w:val="left" w:pos="0"/>
        </w:tabs>
        <w:spacing w:after="0" w:line="360" w:lineRule="auto"/>
        <w:ind w:firstLine="709"/>
        <w:jc w:val="both"/>
        <w:rPr>
          <w:rFonts w:ascii="Arial" w:hAnsi="Arial" w:cs="Arial"/>
          <w:bCs/>
          <w:color w:val="000000" w:themeColor="text1"/>
          <w:sz w:val="28"/>
          <w:szCs w:val="28"/>
          <w:lang w:val="es-ES"/>
        </w:rPr>
      </w:pPr>
    </w:p>
    <w:p w14:paraId="2210521D" w14:textId="12868439" w:rsidR="00070D0C" w:rsidRDefault="000B28EA" w:rsidP="008A5C15">
      <w:pPr>
        <w:pBdr>
          <w:left w:val="dotted" w:sz="2" w:space="0" w:color="FFFFFF"/>
          <w:bottom w:val="dotted" w:sz="2" w:space="0" w:color="FFFFFF"/>
        </w:pBdr>
        <w:tabs>
          <w:tab w:val="left" w:pos="0"/>
        </w:tabs>
        <w:spacing w:after="0" w:line="360" w:lineRule="auto"/>
        <w:ind w:firstLine="709"/>
        <w:jc w:val="both"/>
        <w:rPr>
          <w:rFonts w:ascii="Arial" w:hAnsi="Arial" w:cs="Arial"/>
          <w:bCs/>
          <w:color w:val="000000" w:themeColor="text1"/>
          <w:sz w:val="28"/>
          <w:szCs w:val="28"/>
          <w:lang w:val="es-ES"/>
        </w:rPr>
      </w:pPr>
      <w:r w:rsidRPr="000B28EA">
        <w:rPr>
          <w:rFonts w:ascii="Arial" w:hAnsi="Arial" w:cs="Arial"/>
          <w:bCs/>
          <w:color w:val="000000" w:themeColor="text1"/>
          <w:sz w:val="28"/>
          <w:szCs w:val="28"/>
          <w:lang w:val="es-ES"/>
        </w:rPr>
        <w:t>5.</w:t>
      </w:r>
      <w:r w:rsidRPr="000B28EA">
        <w:rPr>
          <w:rFonts w:ascii="Arial" w:hAnsi="Arial" w:cs="Arial"/>
          <w:bCs/>
          <w:color w:val="000000" w:themeColor="text1"/>
          <w:sz w:val="28"/>
          <w:szCs w:val="28"/>
          <w:lang w:val="es-ES"/>
        </w:rPr>
        <w:tab/>
      </w:r>
      <w:r w:rsidR="00612963">
        <w:rPr>
          <w:rFonts w:ascii="Arial" w:hAnsi="Arial" w:cs="Arial"/>
          <w:bCs/>
          <w:color w:val="000000" w:themeColor="text1"/>
          <w:sz w:val="28"/>
          <w:szCs w:val="28"/>
          <w:lang w:val="es-ES"/>
        </w:rPr>
        <w:t xml:space="preserve">Inconforme con tal determinación, </w:t>
      </w:r>
      <w:r w:rsidR="00D345D6">
        <w:rPr>
          <w:rFonts w:ascii="Arial" w:hAnsi="Arial" w:cs="Arial"/>
          <w:bCs/>
          <w:color w:val="000000" w:themeColor="text1"/>
          <w:sz w:val="28"/>
          <w:szCs w:val="28"/>
          <w:lang w:val="es-ES"/>
        </w:rPr>
        <w:t>ambas partes interpusieron respectivos</w:t>
      </w:r>
      <w:r w:rsidR="00612963">
        <w:rPr>
          <w:rFonts w:ascii="Arial" w:hAnsi="Arial" w:cs="Arial"/>
          <w:bCs/>
          <w:color w:val="000000" w:themeColor="text1"/>
          <w:sz w:val="28"/>
          <w:szCs w:val="28"/>
          <w:lang w:val="es-ES"/>
        </w:rPr>
        <w:t xml:space="preserve"> recurso</w:t>
      </w:r>
      <w:r w:rsidR="00D345D6">
        <w:rPr>
          <w:rFonts w:ascii="Arial" w:hAnsi="Arial" w:cs="Arial"/>
          <w:bCs/>
          <w:color w:val="000000" w:themeColor="text1"/>
          <w:sz w:val="28"/>
          <w:szCs w:val="28"/>
          <w:lang w:val="es-ES"/>
        </w:rPr>
        <w:t>s</w:t>
      </w:r>
      <w:r w:rsidR="00612963">
        <w:rPr>
          <w:rFonts w:ascii="Arial" w:hAnsi="Arial" w:cs="Arial"/>
          <w:bCs/>
          <w:color w:val="000000" w:themeColor="text1"/>
          <w:sz w:val="28"/>
          <w:szCs w:val="28"/>
          <w:lang w:val="es-ES"/>
        </w:rPr>
        <w:t xml:space="preserve"> de </w:t>
      </w:r>
      <w:r w:rsidR="00612963" w:rsidRPr="00612963">
        <w:rPr>
          <w:rFonts w:ascii="Arial" w:hAnsi="Arial" w:cs="Arial"/>
          <w:b/>
          <w:bCs/>
          <w:color w:val="000000" w:themeColor="text1"/>
          <w:sz w:val="28"/>
          <w:szCs w:val="28"/>
          <w:lang w:val="es-ES"/>
        </w:rPr>
        <w:t>apelación</w:t>
      </w:r>
      <w:r w:rsidRPr="000B28EA">
        <w:rPr>
          <w:rFonts w:ascii="Arial" w:hAnsi="Arial" w:cs="Arial"/>
          <w:bCs/>
          <w:color w:val="000000" w:themeColor="text1"/>
          <w:sz w:val="28"/>
          <w:szCs w:val="28"/>
          <w:lang w:val="es-ES"/>
        </w:rPr>
        <w:t>,</w:t>
      </w:r>
      <w:r w:rsidR="00612963">
        <w:rPr>
          <w:rFonts w:ascii="Arial" w:hAnsi="Arial" w:cs="Arial"/>
          <w:bCs/>
          <w:color w:val="000000" w:themeColor="text1"/>
          <w:sz w:val="28"/>
          <w:szCs w:val="28"/>
          <w:lang w:val="es-ES"/>
        </w:rPr>
        <w:t xml:space="preserve"> cuyo conocimiento por razón de turno correspondió a la Segunda</w:t>
      </w:r>
      <w:r w:rsidR="00612963" w:rsidRPr="000B28EA">
        <w:rPr>
          <w:rFonts w:ascii="Arial" w:hAnsi="Arial" w:cs="Arial"/>
          <w:bCs/>
          <w:color w:val="000000" w:themeColor="text1"/>
          <w:sz w:val="28"/>
          <w:szCs w:val="28"/>
          <w:lang w:val="es-ES"/>
        </w:rPr>
        <w:t xml:space="preserve"> </w:t>
      </w:r>
      <w:r w:rsidR="00612963">
        <w:rPr>
          <w:rFonts w:ascii="Arial" w:hAnsi="Arial" w:cs="Arial"/>
          <w:bCs/>
          <w:color w:val="000000" w:themeColor="text1"/>
          <w:sz w:val="28"/>
          <w:szCs w:val="28"/>
          <w:lang w:val="es-ES"/>
        </w:rPr>
        <w:t xml:space="preserve">Sala Civil del Tribunal Superior de Justicia del Estado de Querétaro, lo registró con el número de toca civil </w:t>
      </w:r>
      <w:r w:rsidR="00425E91">
        <w:rPr>
          <w:rFonts w:ascii="Arial" w:hAnsi="Arial" w:cs="Arial"/>
          <w:b/>
          <w:bCs/>
          <w:color w:val="FF0000"/>
          <w:sz w:val="28"/>
          <w:szCs w:val="28"/>
          <w:lang w:val="es-ES"/>
        </w:rPr>
        <w:t>5245</w:t>
      </w:r>
      <w:r w:rsidR="00612963" w:rsidRPr="00612963">
        <w:rPr>
          <w:rFonts w:ascii="Arial" w:hAnsi="Arial" w:cs="Arial"/>
          <w:b/>
          <w:bCs/>
          <w:color w:val="FF0000"/>
          <w:sz w:val="28"/>
          <w:szCs w:val="28"/>
          <w:lang w:val="es-ES"/>
        </w:rPr>
        <w:t>/2025</w:t>
      </w:r>
      <w:r w:rsidR="00612963" w:rsidRPr="00612963">
        <w:rPr>
          <w:rFonts w:ascii="Arial" w:hAnsi="Arial" w:cs="Arial"/>
          <w:bCs/>
          <w:color w:val="FF0000"/>
          <w:sz w:val="28"/>
          <w:szCs w:val="28"/>
          <w:lang w:val="es-ES"/>
        </w:rPr>
        <w:t xml:space="preserve"> </w:t>
      </w:r>
      <w:r w:rsidR="00612963">
        <w:rPr>
          <w:rFonts w:ascii="Arial" w:hAnsi="Arial" w:cs="Arial"/>
          <w:bCs/>
          <w:color w:val="000000" w:themeColor="text1"/>
          <w:sz w:val="28"/>
          <w:szCs w:val="28"/>
          <w:lang w:val="es-ES"/>
        </w:rPr>
        <w:t xml:space="preserve">y el </w:t>
      </w:r>
      <w:r w:rsidR="00425E91">
        <w:rPr>
          <w:rFonts w:ascii="Arial" w:hAnsi="Arial" w:cs="Arial"/>
          <w:bCs/>
          <w:color w:val="000000" w:themeColor="text1"/>
          <w:sz w:val="28"/>
          <w:szCs w:val="28"/>
          <w:lang w:val="es-ES"/>
        </w:rPr>
        <w:t xml:space="preserve">quince </w:t>
      </w:r>
      <w:r w:rsidR="00612963">
        <w:rPr>
          <w:rFonts w:ascii="Arial" w:hAnsi="Arial" w:cs="Arial"/>
          <w:bCs/>
          <w:color w:val="000000" w:themeColor="text1"/>
          <w:sz w:val="28"/>
          <w:szCs w:val="28"/>
          <w:lang w:val="es-ES"/>
        </w:rPr>
        <w:t xml:space="preserve">de </w:t>
      </w:r>
      <w:r w:rsidR="00425E91">
        <w:rPr>
          <w:rFonts w:ascii="Arial" w:hAnsi="Arial" w:cs="Arial"/>
          <w:bCs/>
          <w:color w:val="000000" w:themeColor="text1"/>
          <w:sz w:val="28"/>
          <w:szCs w:val="28"/>
          <w:lang w:val="es-ES"/>
        </w:rPr>
        <w:t>enero de dos mil veintiséis</w:t>
      </w:r>
      <w:r w:rsidR="00612963">
        <w:rPr>
          <w:rFonts w:ascii="Arial" w:hAnsi="Arial" w:cs="Arial"/>
          <w:bCs/>
          <w:color w:val="000000" w:themeColor="text1"/>
          <w:sz w:val="28"/>
          <w:szCs w:val="28"/>
          <w:lang w:val="es-ES"/>
        </w:rPr>
        <w:t xml:space="preserve">, dictó sentencia por la cual </w:t>
      </w:r>
      <w:r w:rsidR="00D345D6">
        <w:rPr>
          <w:rFonts w:ascii="Arial" w:hAnsi="Arial" w:cs="Arial"/>
          <w:bCs/>
          <w:color w:val="000000" w:themeColor="text1"/>
          <w:sz w:val="28"/>
          <w:szCs w:val="28"/>
          <w:lang w:val="es-ES"/>
        </w:rPr>
        <w:t>declaró infundados los agravios propuestos por la actora y fundado el motivo de disenso esgrimido por la demanda, consecuentemente</w:t>
      </w:r>
      <w:r w:rsidR="008A5C15">
        <w:rPr>
          <w:rFonts w:ascii="Arial" w:hAnsi="Arial" w:cs="Arial"/>
          <w:bCs/>
          <w:color w:val="000000" w:themeColor="text1"/>
          <w:sz w:val="28"/>
          <w:szCs w:val="28"/>
          <w:lang w:val="es-ES"/>
        </w:rPr>
        <w:t>,</w:t>
      </w:r>
      <w:r w:rsidR="00D345D6">
        <w:rPr>
          <w:rFonts w:ascii="Arial" w:hAnsi="Arial" w:cs="Arial"/>
          <w:bCs/>
          <w:color w:val="000000" w:themeColor="text1"/>
          <w:sz w:val="28"/>
          <w:szCs w:val="28"/>
          <w:lang w:val="es-ES"/>
        </w:rPr>
        <w:t xml:space="preserve"> </w:t>
      </w:r>
      <w:r w:rsidR="00425E91">
        <w:rPr>
          <w:rFonts w:ascii="Arial" w:hAnsi="Arial" w:cs="Arial"/>
          <w:b/>
          <w:bCs/>
          <w:color w:val="000000" w:themeColor="text1"/>
          <w:sz w:val="28"/>
          <w:szCs w:val="28"/>
          <w:lang w:val="es-ES"/>
        </w:rPr>
        <w:t>modificó</w:t>
      </w:r>
      <w:r w:rsidR="00D345D6">
        <w:rPr>
          <w:rFonts w:ascii="Arial" w:hAnsi="Arial" w:cs="Arial"/>
          <w:bCs/>
          <w:color w:val="000000" w:themeColor="text1"/>
          <w:sz w:val="28"/>
          <w:szCs w:val="28"/>
          <w:lang w:val="es-ES"/>
        </w:rPr>
        <w:t xml:space="preserve"> la resolución recurrida, únicamente para no efectuar condena en el pago de gastos y costas, al resultar ambas partes perdidosas en el juicio. </w:t>
      </w:r>
      <w:r w:rsidR="00612963">
        <w:rPr>
          <w:rFonts w:ascii="Arial" w:hAnsi="Arial" w:cs="Arial"/>
          <w:bCs/>
          <w:color w:val="000000" w:themeColor="text1"/>
          <w:sz w:val="28"/>
          <w:szCs w:val="28"/>
          <w:lang w:val="es-ES"/>
        </w:rPr>
        <w:t xml:space="preserve"> </w:t>
      </w:r>
    </w:p>
    <w:p w14:paraId="7B850B2A" w14:textId="77777777" w:rsidR="00070D0C" w:rsidRDefault="00070D0C" w:rsidP="008A5C15">
      <w:pPr>
        <w:pBdr>
          <w:left w:val="dotted" w:sz="2" w:space="0" w:color="FFFFFF"/>
          <w:bottom w:val="dotted" w:sz="2" w:space="0" w:color="FFFFFF"/>
        </w:pBdr>
        <w:tabs>
          <w:tab w:val="left" w:pos="0"/>
        </w:tabs>
        <w:spacing w:after="0" w:line="360" w:lineRule="auto"/>
        <w:ind w:firstLine="709"/>
        <w:jc w:val="both"/>
        <w:rPr>
          <w:rFonts w:ascii="Arial" w:hAnsi="Arial" w:cs="Arial"/>
          <w:bCs/>
          <w:color w:val="000000" w:themeColor="text1"/>
          <w:sz w:val="28"/>
          <w:szCs w:val="28"/>
          <w:lang w:val="es-ES"/>
        </w:rPr>
      </w:pPr>
    </w:p>
    <w:p w14:paraId="3A0A3C86" w14:textId="407544E0" w:rsidR="00070D0C" w:rsidRPr="00196F48" w:rsidRDefault="00070D0C" w:rsidP="008A5C15">
      <w:pPr>
        <w:pBdr>
          <w:left w:val="dotted" w:sz="2" w:space="0" w:color="FFFFFF"/>
          <w:bottom w:val="dotted" w:sz="2" w:space="0" w:color="FFFFFF"/>
        </w:pBdr>
        <w:tabs>
          <w:tab w:val="left" w:pos="0"/>
        </w:tabs>
        <w:spacing w:after="0" w:line="360" w:lineRule="auto"/>
        <w:ind w:firstLine="709"/>
        <w:jc w:val="both"/>
        <w:rPr>
          <w:rFonts w:ascii="Arial" w:eastAsia="Times New Roman" w:hAnsi="Arial" w:cs="Arial"/>
          <w:color w:val="000000" w:themeColor="text1"/>
          <w:sz w:val="28"/>
          <w:szCs w:val="28"/>
          <w:lang w:val="es-ES" w:eastAsia="es-ES"/>
        </w:rPr>
      </w:pPr>
      <w:r>
        <w:rPr>
          <w:rFonts w:ascii="Arial" w:hAnsi="Arial" w:cs="Arial"/>
          <w:bCs/>
          <w:color w:val="000000" w:themeColor="text1"/>
          <w:sz w:val="28"/>
          <w:szCs w:val="28"/>
          <w:lang w:val="es-ES"/>
        </w:rPr>
        <w:t xml:space="preserve">Sentencia la indicada que constituye el acto reclamado en el presente juicio para protección de derechos humanos. </w:t>
      </w:r>
    </w:p>
    <w:p w14:paraId="0839932E" w14:textId="77777777" w:rsidR="00D16E20" w:rsidRPr="008B0166" w:rsidRDefault="00D16E20" w:rsidP="008A5C15">
      <w:pPr>
        <w:pBdr>
          <w:left w:val="dotted" w:sz="2" w:space="0" w:color="FFFFFF"/>
          <w:bottom w:val="dotted" w:sz="2" w:space="0" w:color="FFFFFF"/>
        </w:pBdr>
        <w:tabs>
          <w:tab w:val="left" w:pos="0"/>
        </w:tabs>
        <w:spacing w:after="0" w:line="360" w:lineRule="auto"/>
        <w:ind w:firstLine="709"/>
        <w:jc w:val="both"/>
        <w:rPr>
          <w:rFonts w:ascii="Arial" w:hAnsi="Arial" w:cs="Arial"/>
          <w:bCs/>
          <w:sz w:val="28"/>
          <w:szCs w:val="26"/>
          <w:lang w:val="es-ES"/>
        </w:rPr>
      </w:pPr>
    </w:p>
    <w:p w14:paraId="39E6B1D6" w14:textId="7B6C060A" w:rsidR="00FB3AA1" w:rsidRPr="008A5C15" w:rsidRDefault="00D73CB6" w:rsidP="008A5C15">
      <w:pPr>
        <w:pStyle w:val="TEXTONORMAL"/>
        <w:contextualSpacing/>
        <w:rPr>
          <w:rFonts w:cs="Arial"/>
          <w:lang w:val="es-MX"/>
        </w:rPr>
      </w:pPr>
      <w:r w:rsidRPr="008A5C15">
        <w:rPr>
          <w:rFonts w:cs="Arial"/>
          <w:b/>
          <w:lang w:val="es-MX"/>
        </w:rPr>
        <w:t>SEXTO. Estudio</w:t>
      </w:r>
      <w:r w:rsidRPr="008A5C15">
        <w:rPr>
          <w:rFonts w:cs="Arial"/>
          <w:lang w:val="es-MX"/>
        </w:rPr>
        <w:t xml:space="preserve">. </w:t>
      </w:r>
      <w:r w:rsidR="003D5A76" w:rsidRPr="008A5C15">
        <w:rPr>
          <w:rFonts w:cs="Arial"/>
          <w:lang w:val="es-MX"/>
        </w:rPr>
        <w:t xml:space="preserve">Son </w:t>
      </w:r>
      <w:r w:rsidR="008A5C15" w:rsidRPr="008A5C15">
        <w:rPr>
          <w:rFonts w:cs="Arial"/>
          <w:b/>
          <w:lang w:val="es-MX"/>
        </w:rPr>
        <w:t>infundados</w:t>
      </w:r>
      <w:r w:rsidR="008A5C15" w:rsidRPr="008A5C15">
        <w:rPr>
          <w:rFonts w:cs="Arial"/>
          <w:lang w:val="es-MX"/>
        </w:rPr>
        <w:t xml:space="preserve"> </w:t>
      </w:r>
      <w:r w:rsidR="003D5A76" w:rsidRPr="008A5C15">
        <w:rPr>
          <w:rFonts w:cs="Arial"/>
          <w:lang w:val="es-MX"/>
        </w:rPr>
        <w:t xml:space="preserve">los conceptos de violación. </w:t>
      </w:r>
    </w:p>
    <w:p w14:paraId="7A30B061" w14:textId="77777777" w:rsidR="008A5C15" w:rsidRPr="008A5C15" w:rsidRDefault="008A5C15" w:rsidP="008A5C15">
      <w:pPr>
        <w:pStyle w:val="TEXTONORMAL"/>
        <w:contextualSpacing/>
        <w:rPr>
          <w:rFonts w:cs="Arial"/>
          <w:lang w:val="es-MX"/>
        </w:rPr>
      </w:pPr>
    </w:p>
    <w:p w14:paraId="1D96F6F4" w14:textId="77777777" w:rsidR="008A5C15" w:rsidRPr="00987842" w:rsidRDefault="008A5C15" w:rsidP="008A5C15">
      <w:pPr>
        <w:spacing w:after="0" w:line="240" w:lineRule="auto"/>
        <w:ind w:firstLine="708"/>
        <w:rPr>
          <w:rFonts w:ascii="Arial" w:eastAsia="Times New Roman" w:hAnsi="Arial" w:cs="Arial"/>
          <w:b/>
          <w:bCs/>
          <w:color w:val="000000" w:themeColor="text1"/>
          <w:sz w:val="28"/>
          <w:szCs w:val="28"/>
          <w:lang w:eastAsia="es-MX"/>
        </w:rPr>
      </w:pPr>
      <w:r w:rsidRPr="00987842">
        <w:rPr>
          <w:rFonts w:ascii="Arial" w:eastAsia="Times New Roman" w:hAnsi="Arial" w:cs="Arial"/>
          <w:b/>
          <w:bCs/>
          <w:color w:val="000000" w:themeColor="text1"/>
          <w:sz w:val="28"/>
          <w:szCs w:val="28"/>
          <w:lang w:eastAsia="es-MX"/>
        </w:rPr>
        <w:t>Sentencia reclamada</w:t>
      </w:r>
    </w:p>
    <w:p w14:paraId="5858676C" w14:textId="77777777" w:rsidR="008A5C15" w:rsidRPr="00987842" w:rsidRDefault="008A5C15" w:rsidP="008A5C15">
      <w:pPr>
        <w:spacing w:after="0" w:line="360" w:lineRule="auto"/>
        <w:jc w:val="both"/>
        <w:rPr>
          <w:rFonts w:ascii="Arial" w:eastAsia="Times New Roman" w:hAnsi="Arial" w:cs="Arial"/>
          <w:b/>
          <w:bCs/>
          <w:color w:val="000000" w:themeColor="text1"/>
          <w:sz w:val="28"/>
          <w:szCs w:val="28"/>
          <w:lang w:eastAsia="es-MX"/>
        </w:rPr>
      </w:pPr>
    </w:p>
    <w:p w14:paraId="04036E86" w14:textId="77777777" w:rsidR="008A5C15" w:rsidRPr="00987842" w:rsidRDefault="008A5C15" w:rsidP="008A5C15">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bCs/>
          <w:color w:val="000000" w:themeColor="text1"/>
          <w:sz w:val="28"/>
          <w:szCs w:val="28"/>
          <w:lang w:eastAsia="es-MX"/>
        </w:rPr>
        <w:t xml:space="preserve">Respecto a los agravios del actor </w:t>
      </w:r>
      <w:r w:rsidRPr="008A5C15">
        <w:rPr>
          <w:rFonts w:ascii="Arial" w:eastAsia="Times New Roman" w:hAnsi="Arial" w:cs="Arial"/>
          <w:color w:val="FF0000"/>
          <w:sz w:val="28"/>
          <w:szCs w:val="28"/>
          <w:lang w:eastAsia="es-MX"/>
        </w:rPr>
        <w:t>Juan Carlos Quevedo Regalado</w:t>
      </w:r>
      <w:r w:rsidRPr="008A5C15">
        <w:rPr>
          <w:rFonts w:ascii="Arial" w:eastAsia="Times New Roman" w:hAnsi="Arial" w:cs="Arial"/>
          <w:bCs/>
          <w:color w:val="303030"/>
          <w:sz w:val="28"/>
          <w:szCs w:val="28"/>
          <w:lang w:eastAsia="es-MX"/>
        </w:rPr>
        <w:t xml:space="preserve">, </w:t>
      </w:r>
      <w:r w:rsidRPr="00987842">
        <w:rPr>
          <w:rFonts w:ascii="Arial" w:eastAsia="Times New Roman" w:hAnsi="Arial" w:cs="Arial"/>
          <w:bCs/>
          <w:color w:val="000000" w:themeColor="text1"/>
          <w:sz w:val="28"/>
          <w:szCs w:val="28"/>
          <w:lang w:eastAsia="es-MX"/>
        </w:rPr>
        <w:t>la Sala</w:t>
      </w:r>
      <w:r w:rsidRPr="00987842">
        <w:rPr>
          <w:rFonts w:ascii="Arial" w:eastAsia="Times New Roman" w:hAnsi="Arial" w:cs="Arial"/>
          <w:b/>
          <w:bCs/>
          <w:color w:val="000000" w:themeColor="text1"/>
          <w:sz w:val="28"/>
          <w:szCs w:val="28"/>
          <w:lang w:eastAsia="es-MX"/>
        </w:rPr>
        <w:t xml:space="preserve"> </w:t>
      </w:r>
      <w:r w:rsidR="003F7AB0" w:rsidRPr="00987842">
        <w:rPr>
          <w:rFonts w:ascii="Arial" w:eastAsia="Times New Roman" w:hAnsi="Arial" w:cs="Arial"/>
          <w:color w:val="000000" w:themeColor="text1"/>
          <w:sz w:val="28"/>
          <w:szCs w:val="28"/>
          <w:lang w:eastAsia="es-MX"/>
        </w:rPr>
        <w:t>resolvió declarar</w:t>
      </w:r>
      <w:r w:rsidRPr="00987842">
        <w:rPr>
          <w:rFonts w:ascii="Arial" w:eastAsia="Times New Roman" w:hAnsi="Arial" w:cs="Arial"/>
          <w:color w:val="000000" w:themeColor="text1"/>
          <w:sz w:val="28"/>
          <w:szCs w:val="28"/>
          <w:lang w:eastAsia="es-MX"/>
        </w:rPr>
        <w:t>los</w:t>
      </w:r>
      <w:r w:rsidR="003F7AB0" w:rsidRPr="00987842">
        <w:rPr>
          <w:rFonts w:ascii="Arial" w:eastAsia="Times New Roman" w:hAnsi="Arial" w:cs="Arial"/>
          <w:color w:val="000000" w:themeColor="text1"/>
          <w:sz w:val="28"/>
          <w:szCs w:val="28"/>
          <w:lang w:eastAsia="es-MX"/>
        </w:rPr>
        <w:t xml:space="preserve"> </w:t>
      </w:r>
      <w:r w:rsidR="003F7AB0" w:rsidRPr="00987842">
        <w:rPr>
          <w:rFonts w:ascii="Arial" w:eastAsia="Times New Roman" w:hAnsi="Arial" w:cs="Arial"/>
          <w:b/>
          <w:bCs/>
          <w:color w:val="000000" w:themeColor="text1"/>
          <w:sz w:val="28"/>
          <w:szCs w:val="28"/>
          <w:lang w:eastAsia="es-MX"/>
        </w:rPr>
        <w:t>infundados</w:t>
      </w:r>
      <w:r w:rsidRPr="00987842">
        <w:rPr>
          <w:rFonts w:ascii="Arial" w:eastAsia="Times New Roman" w:hAnsi="Arial" w:cs="Arial"/>
          <w:color w:val="000000" w:themeColor="text1"/>
          <w:sz w:val="28"/>
          <w:szCs w:val="28"/>
          <w:lang w:eastAsia="es-MX"/>
        </w:rPr>
        <w:t xml:space="preserve">. </w:t>
      </w:r>
    </w:p>
    <w:p w14:paraId="16FCDA67" w14:textId="77777777" w:rsidR="008A5C15" w:rsidRPr="00987842" w:rsidRDefault="008A5C15" w:rsidP="008A5C15">
      <w:pPr>
        <w:spacing w:after="0" w:line="360" w:lineRule="auto"/>
        <w:ind w:firstLine="708"/>
        <w:jc w:val="both"/>
        <w:rPr>
          <w:rFonts w:ascii="Arial" w:eastAsia="Times New Roman" w:hAnsi="Arial" w:cs="Arial"/>
          <w:color w:val="000000" w:themeColor="text1"/>
          <w:sz w:val="28"/>
          <w:szCs w:val="28"/>
          <w:lang w:eastAsia="es-MX"/>
        </w:rPr>
      </w:pPr>
    </w:p>
    <w:p w14:paraId="51B5B26C" w14:textId="77777777" w:rsidR="003D41C1" w:rsidRPr="00987842" w:rsidRDefault="008A5C15" w:rsidP="008A5C15">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El apelante </w:t>
      </w:r>
      <w:r w:rsidR="003F7AB0" w:rsidRPr="00987842">
        <w:rPr>
          <w:rFonts w:ascii="Arial" w:eastAsia="Times New Roman" w:hAnsi="Arial" w:cs="Arial"/>
          <w:color w:val="000000" w:themeColor="text1"/>
          <w:sz w:val="28"/>
          <w:szCs w:val="28"/>
          <w:lang w:eastAsia="es-MX"/>
        </w:rPr>
        <w:t>reclamaba que el juez introdujo cuestiones familiares al imponer una co</w:t>
      </w:r>
      <w:r w:rsidRPr="00987842">
        <w:rPr>
          <w:rFonts w:ascii="Arial" w:eastAsia="Times New Roman" w:hAnsi="Arial" w:cs="Arial"/>
          <w:color w:val="000000" w:themeColor="text1"/>
          <w:sz w:val="28"/>
          <w:szCs w:val="28"/>
          <w:lang w:eastAsia="es-MX"/>
        </w:rPr>
        <w:t xml:space="preserve">ndición para vender el inmueble; sin embargo, la Sala responsable determinó que </w:t>
      </w:r>
      <w:r w:rsidR="003F7AB0" w:rsidRPr="00987842">
        <w:rPr>
          <w:rFonts w:ascii="Arial" w:eastAsia="Times New Roman" w:hAnsi="Arial" w:cs="Arial"/>
          <w:color w:val="000000" w:themeColor="text1"/>
          <w:sz w:val="28"/>
          <w:szCs w:val="28"/>
          <w:lang w:eastAsia="es-MX"/>
        </w:rPr>
        <w:t xml:space="preserve">aunque se trata de un juicio civil regido por el principio dispositivo, la persona juzgadora tiene la obligación de resolver con perspectiva de infancia cuando los derechos de menores puedan verse potencialmente afectados. </w:t>
      </w:r>
    </w:p>
    <w:p w14:paraId="6120EDC0" w14:textId="77777777" w:rsidR="003D41C1" w:rsidRPr="00987842" w:rsidRDefault="003D41C1" w:rsidP="008A5C15">
      <w:pPr>
        <w:spacing w:after="0" w:line="360" w:lineRule="auto"/>
        <w:ind w:firstLine="708"/>
        <w:jc w:val="both"/>
        <w:rPr>
          <w:rFonts w:ascii="Arial" w:eastAsia="Times New Roman" w:hAnsi="Arial" w:cs="Arial"/>
          <w:color w:val="000000" w:themeColor="text1"/>
          <w:sz w:val="28"/>
          <w:szCs w:val="28"/>
          <w:lang w:eastAsia="es-MX"/>
        </w:rPr>
      </w:pPr>
    </w:p>
    <w:p w14:paraId="64217A1F" w14:textId="094A796B" w:rsidR="003F7AB0" w:rsidRPr="00987842" w:rsidRDefault="003F7AB0" w:rsidP="008A5C15">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Dado que el inmueble litigioso funge como "domicilio de depósito" de los hijos menores de las partes (situación decretada y firme en un juicio familiar previo), concluyó que ordenar la desocupación y venta impactaría directamente en el derecho de alimentos (en su vertiente</w:t>
      </w:r>
      <w:r w:rsidR="003D41C1" w:rsidRPr="00987842">
        <w:rPr>
          <w:rFonts w:ascii="Arial" w:eastAsia="Times New Roman" w:hAnsi="Arial" w:cs="Arial"/>
          <w:color w:val="000000" w:themeColor="text1"/>
          <w:sz w:val="28"/>
          <w:szCs w:val="28"/>
          <w:lang w:eastAsia="es-MX"/>
        </w:rPr>
        <w:t xml:space="preserve"> de habitación) de los infantes, por tanto, la Sala </w:t>
      </w:r>
      <w:r w:rsidRPr="00987842">
        <w:rPr>
          <w:rFonts w:ascii="Arial" w:eastAsia="Times New Roman" w:hAnsi="Arial" w:cs="Arial"/>
          <w:color w:val="000000" w:themeColor="text1"/>
          <w:sz w:val="28"/>
          <w:szCs w:val="28"/>
          <w:lang w:eastAsia="es-MX"/>
        </w:rPr>
        <w:t>avaló que la ejecución de la división de copropiedad proceda válidamente solo hasta que el actor acredite ante un juez competente que ha cesado su obligación alimentaria o que ha garantizado la habitación de los menores por otro medio.</w:t>
      </w:r>
    </w:p>
    <w:p w14:paraId="0920A510" w14:textId="77777777" w:rsidR="003D41C1" w:rsidRPr="00987842" w:rsidRDefault="003D41C1" w:rsidP="008A5C15">
      <w:pPr>
        <w:spacing w:after="0" w:line="360" w:lineRule="auto"/>
        <w:ind w:firstLine="708"/>
        <w:jc w:val="both"/>
        <w:rPr>
          <w:rFonts w:ascii="Arial" w:eastAsia="Times New Roman" w:hAnsi="Arial" w:cs="Arial"/>
          <w:color w:val="000000" w:themeColor="text1"/>
          <w:sz w:val="28"/>
          <w:szCs w:val="28"/>
          <w:lang w:eastAsia="es-MX"/>
        </w:rPr>
      </w:pPr>
    </w:p>
    <w:p w14:paraId="5AB0F5FA" w14:textId="77777777" w:rsidR="003D41C1" w:rsidRPr="00987842" w:rsidRDefault="003D41C1" w:rsidP="003D41C1">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bCs/>
          <w:color w:val="000000" w:themeColor="text1"/>
          <w:sz w:val="28"/>
          <w:szCs w:val="28"/>
          <w:lang w:eastAsia="es-MX"/>
        </w:rPr>
        <w:t>También la responsable</w:t>
      </w:r>
      <w:r w:rsidRPr="00987842">
        <w:rPr>
          <w:rFonts w:ascii="Arial" w:eastAsia="Times New Roman" w:hAnsi="Arial" w:cs="Arial"/>
          <w:b/>
          <w:bCs/>
          <w:color w:val="000000" w:themeColor="text1"/>
          <w:sz w:val="28"/>
          <w:szCs w:val="28"/>
          <w:lang w:eastAsia="es-MX"/>
        </w:rPr>
        <w:t xml:space="preserve"> </w:t>
      </w:r>
      <w:r w:rsidR="003F7AB0" w:rsidRPr="00987842">
        <w:rPr>
          <w:rFonts w:ascii="Arial" w:eastAsia="Times New Roman" w:hAnsi="Arial" w:cs="Arial"/>
          <w:color w:val="000000" w:themeColor="text1"/>
          <w:sz w:val="28"/>
          <w:szCs w:val="28"/>
          <w:lang w:eastAsia="es-MX"/>
        </w:rPr>
        <w:t xml:space="preserve">resolvió como </w:t>
      </w:r>
      <w:r w:rsidR="003F7AB0" w:rsidRPr="00987842">
        <w:rPr>
          <w:rFonts w:ascii="Arial" w:eastAsia="Times New Roman" w:hAnsi="Arial" w:cs="Arial"/>
          <w:b/>
          <w:bCs/>
          <w:color w:val="000000" w:themeColor="text1"/>
          <w:sz w:val="28"/>
          <w:szCs w:val="28"/>
          <w:lang w:eastAsia="es-MX"/>
        </w:rPr>
        <w:t>infundado</w:t>
      </w:r>
      <w:r w:rsidR="003F7AB0" w:rsidRPr="00987842">
        <w:rPr>
          <w:rFonts w:ascii="Arial" w:eastAsia="Times New Roman" w:hAnsi="Arial" w:cs="Arial"/>
          <w:color w:val="000000" w:themeColor="text1"/>
          <w:sz w:val="28"/>
          <w:szCs w:val="28"/>
          <w:lang w:eastAsia="es-MX"/>
        </w:rPr>
        <w:t xml:space="preserve"> el reclamo del actor respecto al pago de una compensación (equivalente al 50% de una renta) por el uso exclusivo que la demandada hace del inmueble junto con su nueva pareja y otro hijo. </w:t>
      </w:r>
    </w:p>
    <w:p w14:paraId="1907931B" w14:textId="77777777" w:rsidR="003D41C1" w:rsidRPr="00987842" w:rsidRDefault="003D41C1" w:rsidP="003D41C1">
      <w:pPr>
        <w:spacing w:after="0" w:line="360" w:lineRule="auto"/>
        <w:ind w:firstLine="708"/>
        <w:jc w:val="both"/>
        <w:rPr>
          <w:rFonts w:ascii="Arial" w:eastAsia="Times New Roman" w:hAnsi="Arial" w:cs="Arial"/>
          <w:color w:val="000000" w:themeColor="text1"/>
          <w:sz w:val="28"/>
          <w:szCs w:val="28"/>
          <w:lang w:eastAsia="es-MX"/>
        </w:rPr>
      </w:pPr>
    </w:p>
    <w:p w14:paraId="7356EB9F" w14:textId="07CD9789" w:rsidR="003F7AB0" w:rsidRPr="00987842" w:rsidRDefault="003D41C1" w:rsidP="003D41C1">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Se</w:t>
      </w:r>
      <w:r w:rsidR="003F7AB0" w:rsidRPr="00987842">
        <w:rPr>
          <w:rFonts w:ascii="Arial" w:eastAsia="Times New Roman" w:hAnsi="Arial" w:cs="Arial"/>
          <w:color w:val="000000" w:themeColor="text1"/>
          <w:sz w:val="28"/>
          <w:szCs w:val="28"/>
          <w:lang w:eastAsia="es-MX"/>
        </w:rPr>
        <w:t xml:space="preserve"> estableció que la figura de la copropiedad otorga a todos los condueños el mismo derecho a servirse</w:t>
      </w:r>
      <w:r w:rsidRPr="00987842">
        <w:rPr>
          <w:rFonts w:ascii="Arial" w:eastAsia="Times New Roman" w:hAnsi="Arial" w:cs="Arial"/>
          <w:color w:val="000000" w:themeColor="text1"/>
          <w:sz w:val="28"/>
          <w:szCs w:val="28"/>
          <w:lang w:eastAsia="es-MX"/>
        </w:rPr>
        <w:t xml:space="preserve"> y usar la cosa en su totalidad, por lo que el </w:t>
      </w:r>
      <w:r w:rsidR="003F7AB0" w:rsidRPr="00987842">
        <w:rPr>
          <w:rFonts w:ascii="Arial" w:eastAsia="Times New Roman" w:hAnsi="Arial" w:cs="Arial"/>
          <w:color w:val="000000" w:themeColor="text1"/>
          <w:sz w:val="28"/>
          <w:szCs w:val="28"/>
          <w:lang w:eastAsia="es-MX"/>
        </w:rPr>
        <w:t>hecho de que la copropietaria decida cohabitar el inmueble con su pareja o con personas ajenas a la copropiedad obedece a una decisión autónoma que no implica un uso distinto a la naturaleza de la casa habitación, no constituye un contrato de arrendamiento y, por ende, no genera ninguna obligación de pagar una contraprestación, compensación o renta a favor del otro copropietario.</w:t>
      </w:r>
    </w:p>
    <w:p w14:paraId="753B2048" w14:textId="77777777" w:rsidR="003D41C1" w:rsidRPr="00987842" w:rsidRDefault="003D41C1" w:rsidP="003D41C1">
      <w:pPr>
        <w:spacing w:after="0" w:line="360" w:lineRule="auto"/>
        <w:ind w:firstLine="708"/>
        <w:jc w:val="both"/>
        <w:rPr>
          <w:rFonts w:ascii="Arial" w:eastAsia="Times New Roman" w:hAnsi="Arial" w:cs="Arial"/>
          <w:color w:val="000000" w:themeColor="text1"/>
          <w:sz w:val="28"/>
          <w:szCs w:val="28"/>
          <w:lang w:eastAsia="es-MX"/>
        </w:rPr>
      </w:pPr>
    </w:p>
    <w:p w14:paraId="3B0540AF" w14:textId="49994D7B" w:rsidR="003D41C1" w:rsidRPr="00987842" w:rsidRDefault="003F7AB0" w:rsidP="003D41C1">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Por otro lado, la Sala declaró </w:t>
      </w:r>
      <w:r w:rsidRPr="00987842">
        <w:rPr>
          <w:rFonts w:ascii="Arial" w:eastAsia="Times New Roman" w:hAnsi="Arial" w:cs="Arial"/>
          <w:b/>
          <w:bCs/>
          <w:color w:val="000000" w:themeColor="text1"/>
          <w:sz w:val="28"/>
          <w:szCs w:val="28"/>
          <w:lang w:eastAsia="es-MX"/>
        </w:rPr>
        <w:t>fundado</w:t>
      </w:r>
      <w:r w:rsidRPr="00987842">
        <w:rPr>
          <w:rFonts w:ascii="Arial" w:eastAsia="Times New Roman" w:hAnsi="Arial" w:cs="Arial"/>
          <w:color w:val="000000" w:themeColor="text1"/>
          <w:sz w:val="28"/>
          <w:szCs w:val="28"/>
          <w:lang w:eastAsia="es-MX"/>
        </w:rPr>
        <w:t xml:space="preserve"> el único motivo de </w:t>
      </w:r>
      <w:r w:rsidR="003D41C1" w:rsidRPr="00987842">
        <w:rPr>
          <w:rFonts w:ascii="Arial" w:eastAsia="Times New Roman" w:hAnsi="Arial" w:cs="Arial"/>
          <w:color w:val="000000" w:themeColor="text1"/>
          <w:sz w:val="28"/>
          <w:szCs w:val="28"/>
          <w:lang w:eastAsia="es-MX"/>
        </w:rPr>
        <w:t xml:space="preserve">agravio expuesto por la demandada </w:t>
      </w:r>
      <w:r w:rsidRPr="003D41C1">
        <w:rPr>
          <w:rFonts w:ascii="Arial" w:eastAsia="Times New Roman" w:hAnsi="Arial" w:cs="Arial"/>
          <w:color w:val="FF0000"/>
          <w:sz w:val="28"/>
          <w:szCs w:val="28"/>
          <w:lang w:eastAsia="es-MX"/>
        </w:rPr>
        <w:t>María Janet Rodríguez Hernández</w:t>
      </w:r>
      <w:r w:rsidRPr="008A5C15">
        <w:rPr>
          <w:rFonts w:ascii="Arial" w:eastAsia="Times New Roman" w:hAnsi="Arial" w:cs="Arial"/>
          <w:color w:val="303030"/>
          <w:sz w:val="28"/>
          <w:szCs w:val="28"/>
          <w:lang w:eastAsia="es-MX"/>
        </w:rPr>
        <w:t xml:space="preserve">, </w:t>
      </w:r>
      <w:r w:rsidRPr="00987842">
        <w:rPr>
          <w:rFonts w:ascii="Arial" w:eastAsia="Times New Roman" w:hAnsi="Arial" w:cs="Arial"/>
          <w:color w:val="000000" w:themeColor="text1"/>
          <w:sz w:val="28"/>
          <w:szCs w:val="28"/>
          <w:lang w:eastAsia="es-MX"/>
        </w:rPr>
        <w:t xml:space="preserve">quien </w:t>
      </w:r>
      <w:r w:rsidR="003D41C1" w:rsidRPr="00987842">
        <w:rPr>
          <w:rFonts w:ascii="Arial" w:eastAsia="Times New Roman" w:hAnsi="Arial" w:cs="Arial"/>
          <w:color w:val="000000" w:themeColor="text1"/>
          <w:sz w:val="28"/>
          <w:szCs w:val="28"/>
          <w:lang w:eastAsia="es-MX"/>
        </w:rPr>
        <w:t xml:space="preserve">aludió que era ilegal su </w:t>
      </w:r>
      <w:r w:rsidRPr="00987842">
        <w:rPr>
          <w:rFonts w:ascii="Arial" w:eastAsia="Times New Roman" w:hAnsi="Arial" w:cs="Arial"/>
          <w:color w:val="000000" w:themeColor="text1"/>
          <w:sz w:val="28"/>
          <w:szCs w:val="28"/>
          <w:lang w:eastAsia="es-MX"/>
        </w:rPr>
        <w:t xml:space="preserve">condenada al pago de gastos y costas. </w:t>
      </w:r>
    </w:p>
    <w:p w14:paraId="3AFBCCA4" w14:textId="77777777" w:rsidR="003D41C1" w:rsidRPr="00987842" w:rsidRDefault="003D41C1" w:rsidP="003D41C1">
      <w:pPr>
        <w:spacing w:after="0" w:line="360" w:lineRule="auto"/>
        <w:ind w:firstLine="708"/>
        <w:jc w:val="both"/>
        <w:rPr>
          <w:rFonts w:ascii="Arial" w:eastAsia="Times New Roman" w:hAnsi="Arial" w:cs="Arial"/>
          <w:color w:val="000000" w:themeColor="text1"/>
          <w:sz w:val="28"/>
          <w:szCs w:val="28"/>
          <w:lang w:eastAsia="es-MX"/>
        </w:rPr>
      </w:pPr>
    </w:p>
    <w:p w14:paraId="689A3655" w14:textId="3239FA6B" w:rsidR="003F7AB0" w:rsidRPr="00987842" w:rsidRDefault="003F7AB0" w:rsidP="003D41C1">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La alzada concluyó que en el juicio natural se acogier</w:t>
      </w:r>
      <w:r w:rsidR="003D41C1" w:rsidRPr="00987842">
        <w:rPr>
          <w:rFonts w:ascii="Arial" w:eastAsia="Times New Roman" w:hAnsi="Arial" w:cs="Arial"/>
          <w:color w:val="000000" w:themeColor="text1"/>
          <w:sz w:val="28"/>
          <w:szCs w:val="28"/>
          <w:lang w:eastAsia="es-MX"/>
        </w:rPr>
        <w:t>on pretensiones de ambas partes,</w:t>
      </w:r>
      <w:r w:rsidRPr="00987842">
        <w:rPr>
          <w:rFonts w:ascii="Arial" w:eastAsia="Times New Roman" w:hAnsi="Arial" w:cs="Arial"/>
          <w:color w:val="000000" w:themeColor="text1"/>
          <w:sz w:val="28"/>
          <w:szCs w:val="28"/>
          <w:lang w:eastAsia="es-MX"/>
        </w:rPr>
        <w:t xml:space="preserve"> por un lado, prosperó la acción de división de copropiedad del actor; y por otro, prosperó la defensa de la demandada para que se garantizara el derecho de habitación de sus hijos previo a la venta</w:t>
      </w:r>
      <w:r w:rsidR="003D41C1" w:rsidRPr="00987842">
        <w:rPr>
          <w:rFonts w:ascii="Arial" w:eastAsia="Times New Roman" w:hAnsi="Arial" w:cs="Arial"/>
          <w:color w:val="000000" w:themeColor="text1"/>
          <w:sz w:val="28"/>
          <w:szCs w:val="28"/>
          <w:lang w:eastAsia="es-MX"/>
        </w:rPr>
        <w:t xml:space="preserve">, por lo que al </w:t>
      </w:r>
      <w:r w:rsidRPr="00987842">
        <w:rPr>
          <w:rFonts w:ascii="Arial" w:eastAsia="Times New Roman" w:hAnsi="Arial" w:cs="Arial"/>
          <w:color w:val="000000" w:themeColor="text1"/>
          <w:sz w:val="28"/>
          <w:szCs w:val="28"/>
          <w:lang w:eastAsia="es-MX"/>
        </w:rPr>
        <w:t>resultar ambas partes recíprocamente perdederas, procedía aplicar la regla del artículo 136 del Código de Procedimientos Civiles local, el cual permite exonerar a ambas partes de esta carga.</w:t>
      </w:r>
    </w:p>
    <w:p w14:paraId="7548A32D" w14:textId="77777777" w:rsidR="003D41C1" w:rsidRPr="00987842" w:rsidRDefault="003D41C1" w:rsidP="003D41C1">
      <w:pPr>
        <w:spacing w:after="0" w:line="360" w:lineRule="auto"/>
        <w:ind w:firstLine="708"/>
        <w:jc w:val="both"/>
        <w:rPr>
          <w:rFonts w:ascii="Arial" w:eastAsia="Times New Roman" w:hAnsi="Arial" w:cs="Arial"/>
          <w:color w:val="000000" w:themeColor="text1"/>
          <w:sz w:val="28"/>
          <w:szCs w:val="28"/>
          <w:lang w:eastAsia="es-MX"/>
        </w:rPr>
      </w:pPr>
    </w:p>
    <w:p w14:paraId="0D5A07A2" w14:textId="745188CD" w:rsidR="003F7AB0" w:rsidRPr="00987842" w:rsidRDefault="009D66F1" w:rsidP="008C6F28">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bCs/>
          <w:color w:val="000000" w:themeColor="text1"/>
          <w:sz w:val="28"/>
          <w:szCs w:val="28"/>
          <w:lang w:eastAsia="es-MX"/>
        </w:rPr>
        <w:t xml:space="preserve">Conforme a lo anterior la </w:t>
      </w:r>
      <w:r w:rsidR="003F7AB0" w:rsidRPr="00987842">
        <w:rPr>
          <w:rFonts w:ascii="Arial" w:eastAsia="Times New Roman" w:hAnsi="Arial" w:cs="Arial"/>
          <w:color w:val="000000" w:themeColor="text1"/>
          <w:sz w:val="28"/>
          <w:szCs w:val="28"/>
          <w:lang w:eastAsia="es-MX"/>
        </w:rPr>
        <w:t xml:space="preserve">Sala resolvió </w:t>
      </w:r>
      <w:r w:rsidR="003F7AB0" w:rsidRPr="00987842">
        <w:rPr>
          <w:rFonts w:ascii="Arial" w:eastAsia="Times New Roman" w:hAnsi="Arial" w:cs="Arial"/>
          <w:b/>
          <w:bCs/>
          <w:color w:val="000000" w:themeColor="text1"/>
          <w:sz w:val="28"/>
          <w:szCs w:val="28"/>
          <w:lang w:eastAsia="es-MX"/>
        </w:rPr>
        <w:t>modificar</w:t>
      </w:r>
      <w:r w:rsidR="003F7AB0" w:rsidRPr="00987842">
        <w:rPr>
          <w:rFonts w:ascii="Arial" w:eastAsia="Times New Roman" w:hAnsi="Arial" w:cs="Arial"/>
          <w:color w:val="000000" w:themeColor="text1"/>
          <w:sz w:val="28"/>
          <w:szCs w:val="28"/>
          <w:lang w:eastAsia="es-MX"/>
        </w:rPr>
        <w:t xml:space="preserve"> la sentencia definitiva de primera instancia única y e</w:t>
      </w:r>
      <w:r w:rsidRPr="00987842">
        <w:rPr>
          <w:rFonts w:ascii="Arial" w:eastAsia="Times New Roman" w:hAnsi="Arial" w:cs="Arial"/>
          <w:color w:val="000000" w:themeColor="text1"/>
          <w:sz w:val="28"/>
          <w:szCs w:val="28"/>
          <w:lang w:eastAsia="es-MX"/>
        </w:rPr>
        <w:t xml:space="preserve">xclusivamente en su resolutivo séptimo, a fin de no hacer </w:t>
      </w:r>
      <w:r w:rsidR="003F7AB0" w:rsidRPr="00987842">
        <w:rPr>
          <w:rFonts w:ascii="Arial" w:eastAsia="Times New Roman" w:hAnsi="Arial" w:cs="Arial"/>
          <w:color w:val="000000" w:themeColor="text1"/>
          <w:sz w:val="28"/>
          <w:szCs w:val="28"/>
          <w:lang w:eastAsia="es-MX"/>
        </w:rPr>
        <w:t xml:space="preserve">especial condena en el pago de gastos y costas, debiendo cada parte erogar las suyas. </w:t>
      </w:r>
    </w:p>
    <w:p w14:paraId="51E37CC9" w14:textId="77777777" w:rsidR="003F7AB0" w:rsidRPr="00987842" w:rsidRDefault="003F7AB0" w:rsidP="008A5C15">
      <w:pPr>
        <w:pStyle w:val="TEXTONORMAL"/>
        <w:spacing w:line="276" w:lineRule="auto"/>
        <w:contextualSpacing/>
        <w:rPr>
          <w:rFonts w:cs="Arial"/>
          <w:color w:val="000000" w:themeColor="text1"/>
          <w:lang w:val="es-MX"/>
        </w:rPr>
      </w:pPr>
    </w:p>
    <w:p w14:paraId="1F3707EF" w14:textId="5E7E44B9" w:rsidR="003F7AB0" w:rsidRPr="00987842" w:rsidRDefault="003F7AB0" w:rsidP="008A5C15">
      <w:pPr>
        <w:pStyle w:val="TEXTONORMAL"/>
        <w:spacing w:line="276" w:lineRule="auto"/>
        <w:contextualSpacing/>
        <w:rPr>
          <w:rFonts w:cs="Arial"/>
          <w:b/>
          <w:color w:val="000000" w:themeColor="text1"/>
          <w:lang w:val="es-MX"/>
        </w:rPr>
      </w:pPr>
      <w:r w:rsidRPr="00987842">
        <w:rPr>
          <w:rFonts w:cs="Arial"/>
          <w:b/>
          <w:color w:val="000000" w:themeColor="text1"/>
          <w:lang w:val="es-MX"/>
        </w:rPr>
        <w:t>Conceptos de violación</w:t>
      </w:r>
    </w:p>
    <w:p w14:paraId="6B41FA05" w14:textId="77777777" w:rsidR="00240B44" w:rsidRPr="00987842" w:rsidRDefault="00240B44" w:rsidP="008A5C15">
      <w:pPr>
        <w:pStyle w:val="TEXTONORMAL"/>
        <w:spacing w:line="276" w:lineRule="auto"/>
        <w:contextualSpacing/>
        <w:rPr>
          <w:rFonts w:cs="Arial"/>
          <w:b/>
          <w:color w:val="000000" w:themeColor="text1"/>
          <w:lang w:val="es-MX"/>
        </w:rPr>
      </w:pPr>
    </w:p>
    <w:p w14:paraId="2570CB7D" w14:textId="0D5D9401" w:rsidR="008C6F28" w:rsidRPr="00987842" w:rsidRDefault="003F7AB0" w:rsidP="008C6F28">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bCs/>
          <w:color w:val="000000" w:themeColor="text1"/>
          <w:sz w:val="28"/>
          <w:szCs w:val="28"/>
          <w:lang w:eastAsia="es-MX"/>
        </w:rPr>
        <w:t>E</w:t>
      </w:r>
      <w:r w:rsidR="008C6F28" w:rsidRPr="00987842">
        <w:rPr>
          <w:rFonts w:ascii="Arial" w:eastAsia="Times New Roman" w:hAnsi="Arial" w:cs="Arial"/>
          <w:bCs/>
          <w:color w:val="000000" w:themeColor="text1"/>
          <w:sz w:val="28"/>
          <w:szCs w:val="28"/>
          <w:lang w:eastAsia="es-MX"/>
        </w:rPr>
        <w:t xml:space="preserve">n el </w:t>
      </w:r>
      <w:r w:rsidRPr="00987842">
        <w:rPr>
          <w:rFonts w:ascii="Arial" w:eastAsia="Times New Roman" w:hAnsi="Arial" w:cs="Arial"/>
          <w:b/>
          <w:bCs/>
          <w:color w:val="000000" w:themeColor="text1"/>
          <w:sz w:val="28"/>
          <w:szCs w:val="28"/>
          <w:lang w:eastAsia="es-MX"/>
        </w:rPr>
        <w:t xml:space="preserve">primer concepto de violación </w:t>
      </w:r>
      <w:r w:rsidRPr="00987842">
        <w:rPr>
          <w:rFonts w:ascii="Arial" w:eastAsia="Times New Roman" w:hAnsi="Arial" w:cs="Arial"/>
          <w:color w:val="000000" w:themeColor="text1"/>
          <w:sz w:val="28"/>
          <w:szCs w:val="28"/>
          <w:lang w:eastAsia="es-MX"/>
        </w:rPr>
        <w:t xml:space="preserve">argumenta que la sentencia reclamada es incongruente y </w:t>
      </w:r>
      <w:r w:rsidRPr="00987842">
        <w:rPr>
          <w:rFonts w:ascii="Arial" w:eastAsia="Times New Roman" w:hAnsi="Arial" w:cs="Arial"/>
          <w:i/>
          <w:iCs/>
          <w:color w:val="000000" w:themeColor="text1"/>
          <w:sz w:val="28"/>
          <w:szCs w:val="28"/>
          <w:lang w:eastAsia="es-MX"/>
        </w:rPr>
        <w:t xml:space="preserve">ultra </w:t>
      </w:r>
      <w:proofErr w:type="spellStart"/>
      <w:r w:rsidRPr="00987842">
        <w:rPr>
          <w:rFonts w:ascii="Arial" w:eastAsia="Times New Roman" w:hAnsi="Arial" w:cs="Arial"/>
          <w:i/>
          <w:iCs/>
          <w:color w:val="000000" w:themeColor="text1"/>
          <w:sz w:val="28"/>
          <w:szCs w:val="28"/>
          <w:lang w:eastAsia="es-MX"/>
        </w:rPr>
        <w:t>petita</w:t>
      </w:r>
      <w:proofErr w:type="spellEnd"/>
      <w:r w:rsidR="008C6F28" w:rsidRPr="00987842">
        <w:rPr>
          <w:rFonts w:ascii="Arial" w:eastAsia="Times New Roman" w:hAnsi="Arial" w:cs="Arial"/>
          <w:color w:val="000000" w:themeColor="text1"/>
          <w:sz w:val="28"/>
          <w:szCs w:val="28"/>
          <w:lang w:eastAsia="es-MX"/>
        </w:rPr>
        <w:t xml:space="preserve"> toda vez que </w:t>
      </w:r>
      <w:r w:rsidRPr="00987842">
        <w:rPr>
          <w:rFonts w:ascii="Arial" w:eastAsia="Times New Roman" w:hAnsi="Arial" w:cs="Arial"/>
          <w:color w:val="000000" w:themeColor="text1"/>
          <w:sz w:val="28"/>
          <w:szCs w:val="28"/>
          <w:lang w:eastAsia="es-MX"/>
        </w:rPr>
        <w:t xml:space="preserve">la Sala validó condicionar la ejecución de la disolución de copropiedad a que acredite el cumplimiento de una obligación alimentaria (rubro de habitación), a pesar de que </w:t>
      </w:r>
      <w:r w:rsidRPr="00987842">
        <w:rPr>
          <w:rFonts w:ascii="Arial" w:eastAsia="Times New Roman" w:hAnsi="Arial" w:cs="Arial"/>
          <w:b/>
          <w:bCs/>
          <w:color w:val="000000" w:themeColor="text1"/>
          <w:sz w:val="28"/>
          <w:szCs w:val="28"/>
          <w:lang w:eastAsia="es-MX"/>
        </w:rPr>
        <w:t xml:space="preserve">este aspecto nunca formó parte de la </w:t>
      </w:r>
      <w:proofErr w:type="spellStart"/>
      <w:r w:rsidRPr="00987842">
        <w:rPr>
          <w:rFonts w:ascii="Arial" w:eastAsia="Times New Roman" w:hAnsi="Arial" w:cs="Arial"/>
          <w:b/>
          <w:bCs/>
          <w:color w:val="000000" w:themeColor="text1"/>
          <w:sz w:val="28"/>
          <w:szCs w:val="28"/>
          <w:lang w:eastAsia="es-MX"/>
        </w:rPr>
        <w:t>litis</w:t>
      </w:r>
      <w:proofErr w:type="spellEnd"/>
      <w:r w:rsidRPr="00987842">
        <w:rPr>
          <w:rFonts w:ascii="Arial" w:eastAsia="Times New Roman" w:hAnsi="Arial" w:cs="Arial"/>
          <w:b/>
          <w:bCs/>
          <w:color w:val="000000" w:themeColor="text1"/>
          <w:sz w:val="28"/>
          <w:szCs w:val="28"/>
          <w:lang w:eastAsia="es-MX"/>
        </w:rPr>
        <w:t>, del debate probatorio, ni de las prestaciones reclamadas</w:t>
      </w:r>
      <w:r w:rsidRPr="00987842">
        <w:rPr>
          <w:rFonts w:ascii="Arial" w:eastAsia="Times New Roman" w:hAnsi="Arial" w:cs="Arial"/>
          <w:color w:val="000000" w:themeColor="text1"/>
          <w:sz w:val="28"/>
          <w:szCs w:val="28"/>
          <w:lang w:eastAsia="es-MX"/>
        </w:rPr>
        <w:t xml:space="preserve"> por las partes.</w:t>
      </w:r>
    </w:p>
    <w:p w14:paraId="435E8C7A" w14:textId="77777777" w:rsidR="008C6F28" w:rsidRPr="00987842" w:rsidRDefault="008C6F28" w:rsidP="008C6F28">
      <w:pPr>
        <w:spacing w:after="0" w:line="360" w:lineRule="auto"/>
        <w:ind w:firstLine="708"/>
        <w:jc w:val="both"/>
        <w:rPr>
          <w:rFonts w:ascii="Arial" w:eastAsia="Times New Roman" w:hAnsi="Arial" w:cs="Arial"/>
          <w:color w:val="000000" w:themeColor="text1"/>
          <w:sz w:val="28"/>
          <w:szCs w:val="28"/>
          <w:lang w:eastAsia="es-MX"/>
        </w:rPr>
      </w:pPr>
    </w:p>
    <w:p w14:paraId="4548490E" w14:textId="694817BD" w:rsidR="003F7AB0" w:rsidRPr="00987842" w:rsidRDefault="003F7AB0" w:rsidP="008C6F28">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Señala que la Sala justificó esta introducción oficiosa b</w:t>
      </w:r>
      <w:r w:rsidR="008C6F28" w:rsidRPr="00987842">
        <w:rPr>
          <w:rFonts w:ascii="Arial" w:eastAsia="Times New Roman" w:hAnsi="Arial" w:cs="Arial"/>
          <w:color w:val="000000" w:themeColor="text1"/>
          <w:sz w:val="28"/>
          <w:szCs w:val="28"/>
          <w:lang w:eastAsia="es-MX"/>
        </w:rPr>
        <w:t>ajo el argumento de juzgar con perspectiva de la niñez</w:t>
      </w:r>
      <w:r w:rsidRPr="00987842">
        <w:rPr>
          <w:rFonts w:ascii="Arial" w:eastAsia="Times New Roman" w:hAnsi="Arial" w:cs="Arial"/>
          <w:color w:val="000000" w:themeColor="text1"/>
          <w:sz w:val="28"/>
          <w:szCs w:val="28"/>
          <w:lang w:eastAsia="es-MX"/>
        </w:rPr>
        <w:t>, pero con ello resolvió sobre aspectos ajenos a la controversia civil planteada, rompiendo el principio de congruencia.</w:t>
      </w:r>
    </w:p>
    <w:p w14:paraId="45F89F7D" w14:textId="77777777" w:rsidR="00FB3274" w:rsidRPr="00987842" w:rsidRDefault="00FB3274" w:rsidP="008C6F28">
      <w:pPr>
        <w:spacing w:after="0" w:line="360" w:lineRule="auto"/>
        <w:jc w:val="both"/>
        <w:rPr>
          <w:rFonts w:ascii="Arial" w:eastAsia="Times New Roman" w:hAnsi="Arial" w:cs="Arial"/>
          <w:b/>
          <w:bCs/>
          <w:color w:val="000000" w:themeColor="text1"/>
          <w:sz w:val="28"/>
          <w:szCs w:val="28"/>
          <w:lang w:eastAsia="es-MX"/>
        </w:rPr>
      </w:pPr>
    </w:p>
    <w:p w14:paraId="7C085AA3" w14:textId="77777777" w:rsidR="00C3235F" w:rsidRPr="00987842" w:rsidRDefault="00C3235F" w:rsidP="008C6F28">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bCs/>
          <w:color w:val="000000" w:themeColor="text1"/>
          <w:sz w:val="28"/>
          <w:szCs w:val="28"/>
          <w:lang w:eastAsia="es-MX"/>
        </w:rPr>
        <w:t>En el</w:t>
      </w:r>
      <w:r w:rsidRPr="00987842">
        <w:rPr>
          <w:rFonts w:ascii="Arial" w:eastAsia="Times New Roman" w:hAnsi="Arial" w:cs="Arial"/>
          <w:b/>
          <w:bCs/>
          <w:color w:val="000000" w:themeColor="text1"/>
          <w:sz w:val="28"/>
          <w:szCs w:val="28"/>
          <w:lang w:eastAsia="es-MX"/>
        </w:rPr>
        <w:t xml:space="preserve"> segundo </w:t>
      </w:r>
      <w:r w:rsidR="003F7AB0" w:rsidRPr="00987842">
        <w:rPr>
          <w:rFonts w:ascii="Arial" w:eastAsia="Times New Roman" w:hAnsi="Arial" w:cs="Arial"/>
          <w:b/>
          <w:bCs/>
          <w:color w:val="000000" w:themeColor="text1"/>
          <w:sz w:val="28"/>
          <w:szCs w:val="28"/>
          <w:lang w:eastAsia="es-MX"/>
        </w:rPr>
        <w:t xml:space="preserve">concepto de violación </w:t>
      </w:r>
      <w:r w:rsidRPr="00987842">
        <w:rPr>
          <w:rFonts w:ascii="Arial" w:eastAsia="Times New Roman" w:hAnsi="Arial" w:cs="Arial"/>
          <w:color w:val="000000" w:themeColor="text1"/>
          <w:sz w:val="28"/>
          <w:szCs w:val="28"/>
          <w:lang w:eastAsia="es-MX"/>
        </w:rPr>
        <w:t>a</w:t>
      </w:r>
      <w:r w:rsidR="003F7AB0" w:rsidRPr="00987842">
        <w:rPr>
          <w:rFonts w:ascii="Arial" w:eastAsia="Times New Roman" w:hAnsi="Arial" w:cs="Arial"/>
          <w:color w:val="000000" w:themeColor="text1"/>
          <w:sz w:val="28"/>
          <w:szCs w:val="28"/>
          <w:lang w:eastAsia="es-MX"/>
        </w:rPr>
        <w:t>firma</w:t>
      </w:r>
      <w:r w:rsidRPr="00987842">
        <w:rPr>
          <w:rFonts w:ascii="Arial" w:eastAsia="Times New Roman" w:hAnsi="Arial" w:cs="Arial"/>
          <w:color w:val="000000" w:themeColor="text1"/>
          <w:sz w:val="28"/>
          <w:szCs w:val="28"/>
          <w:lang w:eastAsia="es-MX"/>
        </w:rPr>
        <w:t xml:space="preserve"> el quejoso</w:t>
      </w:r>
      <w:r w:rsidR="003F7AB0" w:rsidRPr="00987842">
        <w:rPr>
          <w:rFonts w:ascii="Arial" w:eastAsia="Times New Roman" w:hAnsi="Arial" w:cs="Arial"/>
          <w:color w:val="000000" w:themeColor="text1"/>
          <w:sz w:val="28"/>
          <w:szCs w:val="28"/>
          <w:lang w:eastAsia="es-MX"/>
        </w:rPr>
        <w:t xml:space="preserve"> que la autoridad responsable reconfiguró de manera material una obligación alimentaria que ya había sido definida por un juez competente. </w:t>
      </w:r>
    </w:p>
    <w:p w14:paraId="39D8728D" w14:textId="77777777" w:rsidR="00C3235F" w:rsidRPr="00987842" w:rsidRDefault="00C3235F" w:rsidP="008C6F28">
      <w:pPr>
        <w:spacing w:after="0" w:line="360" w:lineRule="auto"/>
        <w:ind w:firstLine="708"/>
        <w:jc w:val="both"/>
        <w:rPr>
          <w:rFonts w:ascii="Arial" w:eastAsia="Times New Roman" w:hAnsi="Arial" w:cs="Arial"/>
          <w:color w:val="000000" w:themeColor="text1"/>
          <w:sz w:val="28"/>
          <w:szCs w:val="28"/>
          <w:lang w:eastAsia="es-MX"/>
        </w:rPr>
      </w:pPr>
    </w:p>
    <w:p w14:paraId="012784AB" w14:textId="3B20B33A" w:rsidR="003F7AB0" w:rsidRPr="00987842" w:rsidRDefault="003F7AB0" w:rsidP="008C6F28">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Explica que </w:t>
      </w:r>
      <w:r w:rsidRPr="00987842">
        <w:rPr>
          <w:rFonts w:ascii="Arial" w:eastAsia="Times New Roman" w:hAnsi="Arial" w:cs="Arial"/>
          <w:b/>
          <w:bCs/>
          <w:color w:val="000000" w:themeColor="text1"/>
          <w:sz w:val="28"/>
          <w:szCs w:val="28"/>
          <w:lang w:eastAsia="es-MX"/>
        </w:rPr>
        <w:t>existe un juicio familiar previo</w:t>
      </w:r>
      <w:r w:rsidRPr="00987842">
        <w:rPr>
          <w:rFonts w:ascii="Arial" w:eastAsia="Times New Roman" w:hAnsi="Arial" w:cs="Arial"/>
          <w:bCs/>
          <w:color w:val="000000" w:themeColor="text1"/>
          <w:sz w:val="28"/>
          <w:szCs w:val="28"/>
          <w:lang w:eastAsia="es-MX"/>
        </w:rPr>
        <w:t xml:space="preserve"> en donde ya se le fijó una pensión del 30%</w:t>
      </w:r>
      <w:r w:rsidR="00C3235F" w:rsidRPr="00987842">
        <w:rPr>
          <w:rFonts w:ascii="Arial" w:eastAsia="Times New Roman" w:hAnsi="Arial" w:cs="Arial"/>
          <w:bCs/>
          <w:color w:val="000000" w:themeColor="text1"/>
          <w:sz w:val="28"/>
          <w:szCs w:val="28"/>
          <w:lang w:eastAsia="es-MX"/>
        </w:rPr>
        <w:t xml:space="preserve">  treinta por ciento</w:t>
      </w:r>
      <w:r w:rsidR="00C3235F" w:rsidRPr="00987842">
        <w:rPr>
          <w:rFonts w:ascii="Arial" w:eastAsia="Times New Roman" w:hAnsi="Arial" w:cs="Arial"/>
          <w:b/>
          <w:bCs/>
          <w:color w:val="000000" w:themeColor="text1"/>
          <w:sz w:val="28"/>
          <w:szCs w:val="28"/>
          <w:lang w:eastAsia="es-MX"/>
        </w:rPr>
        <w:t>,</w:t>
      </w:r>
      <w:r w:rsidRPr="00987842">
        <w:rPr>
          <w:rFonts w:ascii="Arial" w:eastAsia="Times New Roman" w:hAnsi="Arial" w:cs="Arial"/>
          <w:b/>
          <w:bCs/>
          <w:color w:val="000000" w:themeColor="text1"/>
          <w:sz w:val="28"/>
          <w:szCs w:val="28"/>
          <w:lang w:eastAsia="es-MX"/>
        </w:rPr>
        <w:t xml:space="preserve"> y se decretó el domicilio de depósito de los menores</w:t>
      </w:r>
      <w:r w:rsidR="00C3235F" w:rsidRPr="00987842">
        <w:rPr>
          <w:rFonts w:ascii="Arial" w:eastAsia="Times New Roman" w:hAnsi="Arial" w:cs="Arial"/>
          <w:color w:val="000000" w:themeColor="text1"/>
          <w:sz w:val="28"/>
          <w:szCs w:val="28"/>
          <w:lang w:eastAsia="es-MX"/>
        </w:rPr>
        <w:t xml:space="preserve">, por lo que al </w:t>
      </w:r>
      <w:r w:rsidRPr="00987842">
        <w:rPr>
          <w:rFonts w:ascii="Arial" w:eastAsia="Times New Roman" w:hAnsi="Arial" w:cs="Arial"/>
          <w:color w:val="000000" w:themeColor="text1"/>
          <w:sz w:val="28"/>
          <w:szCs w:val="28"/>
          <w:lang w:eastAsia="es-MX"/>
        </w:rPr>
        <w:t xml:space="preserve">condicionar la venta del inmueble a garantizar nuevamente la habitación, la Sala </w:t>
      </w:r>
      <w:r w:rsidR="00C3235F" w:rsidRPr="00987842">
        <w:rPr>
          <w:rFonts w:ascii="Arial" w:eastAsia="Times New Roman" w:hAnsi="Arial" w:cs="Arial"/>
          <w:color w:val="000000" w:themeColor="text1"/>
          <w:sz w:val="28"/>
          <w:szCs w:val="28"/>
          <w:lang w:eastAsia="es-MX"/>
        </w:rPr>
        <w:t xml:space="preserve">responsable </w:t>
      </w:r>
      <w:r w:rsidRPr="00987842">
        <w:rPr>
          <w:rFonts w:ascii="Arial" w:eastAsia="Times New Roman" w:hAnsi="Arial" w:cs="Arial"/>
          <w:color w:val="000000" w:themeColor="text1"/>
          <w:sz w:val="28"/>
          <w:szCs w:val="28"/>
          <w:lang w:eastAsia="es-MX"/>
        </w:rPr>
        <w:t>genera una duplicidad en la prestación alimentaria y desplaza indebidamente los efectos de la cosa juzgada dictada por la autoridad familiar, careciendo de competencia para ello.</w:t>
      </w:r>
    </w:p>
    <w:p w14:paraId="6E0B6BA7" w14:textId="77777777" w:rsidR="00FB3274" w:rsidRPr="00987842" w:rsidRDefault="00FB3274" w:rsidP="008C6F28">
      <w:pPr>
        <w:spacing w:after="0" w:line="360" w:lineRule="auto"/>
        <w:jc w:val="both"/>
        <w:rPr>
          <w:rFonts w:ascii="Arial" w:eastAsia="Times New Roman" w:hAnsi="Arial" w:cs="Arial"/>
          <w:b/>
          <w:bCs/>
          <w:color w:val="000000" w:themeColor="text1"/>
          <w:sz w:val="28"/>
          <w:szCs w:val="28"/>
          <w:lang w:eastAsia="es-MX"/>
        </w:rPr>
      </w:pPr>
    </w:p>
    <w:p w14:paraId="3448DCA2" w14:textId="77777777" w:rsidR="00C3235F" w:rsidRPr="00987842" w:rsidRDefault="00C3235F" w:rsidP="008C6F28">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bCs/>
          <w:color w:val="000000" w:themeColor="text1"/>
          <w:sz w:val="28"/>
          <w:szCs w:val="28"/>
          <w:lang w:eastAsia="es-MX"/>
        </w:rPr>
        <w:t>En el</w:t>
      </w:r>
      <w:r w:rsidRPr="00987842">
        <w:rPr>
          <w:rFonts w:ascii="Arial" w:eastAsia="Times New Roman" w:hAnsi="Arial" w:cs="Arial"/>
          <w:b/>
          <w:bCs/>
          <w:color w:val="000000" w:themeColor="text1"/>
          <w:sz w:val="28"/>
          <w:szCs w:val="28"/>
          <w:lang w:eastAsia="es-MX"/>
        </w:rPr>
        <w:t xml:space="preserve"> tercer </w:t>
      </w:r>
      <w:r w:rsidR="003F7AB0" w:rsidRPr="00987842">
        <w:rPr>
          <w:rFonts w:ascii="Arial" w:eastAsia="Times New Roman" w:hAnsi="Arial" w:cs="Arial"/>
          <w:b/>
          <w:bCs/>
          <w:color w:val="000000" w:themeColor="text1"/>
          <w:sz w:val="28"/>
          <w:szCs w:val="28"/>
          <w:lang w:eastAsia="es-MX"/>
        </w:rPr>
        <w:t xml:space="preserve">concepto de violación </w:t>
      </w:r>
      <w:r w:rsidRPr="00987842">
        <w:rPr>
          <w:rFonts w:ascii="Arial" w:eastAsia="Times New Roman" w:hAnsi="Arial" w:cs="Arial"/>
          <w:bCs/>
          <w:color w:val="000000" w:themeColor="text1"/>
          <w:sz w:val="28"/>
          <w:szCs w:val="28"/>
          <w:lang w:eastAsia="es-MX"/>
        </w:rPr>
        <w:t>el solicitante</w:t>
      </w:r>
      <w:r w:rsidRPr="00987842">
        <w:rPr>
          <w:rFonts w:ascii="Arial" w:eastAsia="Times New Roman" w:hAnsi="Arial" w:cs="Arial"/>
          <w:b/>
          <w:bCs/>
          <w:color w:val="000000" w:themeColor="text1"/>
          <w:sz w:val="28"/>
          <w:szCs w:val="28"/>
          <w:lang w:eastAsia="es-MX"/>
        </w:rPr>
        <w:t xml:space="preserve"> </w:t>
      </w:r>
      <w:r w:rsidRPr="00987842">
        <w:rPr>
          <w:rFonts w:ascii="Arial" w:eastAsia="Times New Roman" w:hAnsi="Arial" w:cs="Arial"/>
          <w:color w:val="000000" w:themeColor="text1"/>
          <w:sz w:val="28"/>
          <w:szCs w:val="28"/>
          <w:lang w:eastAsia="es-MX"/>
        </w:rPr>
        <w:t xml:space="preserve">aduce </w:t>
      </w:r>
      <w:r w:rsidR="003F7AB0" w:rsidRPr="00987842">
        <w:rPr>
          <w:rFonts w:ascii="Arial" w:eastAsia="Times New Roman" w:hAnsi="Arial" w:cs="Arial"/>
          <w:color w:val="000000" w:themeColor="text1"/>
          <w:sz w:val="28"/>
          <w:szCs w:val="28"/>
          <w:lang w:eastAsia="es-MX"/>
        </w:rPr>
        <w:t>que la Sala restringe inconstitucionalmente su derecho de propiedad (</w:t>
      </w:r>
      <w:proofErr w:type="spellStart"/>
      <w:r w:rsidR="003F7AB0" w:rsidRPr="00987842">
        <w:rPr>
          <w:rFonts w:ascii="Arial" w:eastAsia="Times New Roman" w:hAnsi="Arial" w:cs="Arial"/>
          <w:i/>
          <w:iCs/>
          <w:color w:val="000000" w:themeColor="text1"/>
          <w:sz w:val="28"/>
          <w:szCs w:val="28"/>
          <w:lang w:eastAsia="es-MX"/>
        </w:rPr>
        <w:t>ius</w:t>
      </w:r>
      <w:proofErr w:type="spellEnd"/>
      <w:r w:rsidR="003F7AB0" w:rsidRPr="00987842">
        <w:rPr>
          <w:rFonts w:ascii="Arial" w:eastAsia="Times New Roman" w:hAnsi="Arial" w:cs="Arial"/>
          <w:i/>
          <w:iCs/>
          <w:color w:val="000000" w:themeColor="text1"/>
          <w:sz w:val="28"/>
          <w:szCs w:val="28"/>
          <w:lang w:eastAsia="es-MX"/>
        </w:rPr>
        <w:t xml:space="preserve"> </w:t>
      </w:r>
      <w:proofErr w:type="spellStart"/>
      <w:r w:rsidR="003F7AB0" w:rsidRPr="00987842">
        <w:rPr>
          <w:rFonts w:ascii="Arial" w:eastAsia="Times New Roman" w:hAnsi="Arial" w:cs="Arial"/>
          <w:i/>
          <w:iCs/>
          <w:color w:val="000000" w:themeColor="text1"/>
          <w:sz w:val="28"/>
          <w:szCs w:val="28"/>
          <w:lang w:eastAsia="es-MX"/>
        </w:rPr>
        <w:t>disponendi</w:t>
      </w:r>
      <w:proofErr w:type="spellEnd"/>
      <w:r w:rsidRPr="00987842">
        <w:rPr>
          <w:rFonts w:ascii="Arial" w:eastAsia="Times New Roman" w:hAnsi="Arial" w:cs="Arial"/>
          <w:color w:val="000000" w:themeColor="text1"/>
          <w:sz w:val="28"/>
          <w:szCs w:val="28"/>
          <w:lang w:eastAsia="es-MX"/>
        </w:rPr>
        <w:t>) al sostener que existe un vínculo</w:t>
      </w:r>
      <w:r w:rsidR="003F7AB0" w:rsidRPr="00987842">
        <w:rPr>
          <w:rFonts w:ascii="Arial" w:eastAsia="Times New Roman" w:hAnsi="Arial" w:cs="Arial"/>
          <w:color w:val="000000" w:themeColor="text1"/>
          <w:sz w:val="28"/>
          <w:szCs w:val="28"/>
          <w:lang w:eastAsia="es-MX"/>
        </w:rPr>
        <w:t xml:space="preserve"> entre la propiedad y los alimentos. </w:t>
      </w:r>
    </w:p>
    <w:p w14:paraId="720B21C0" w14:textId="77777777" w:rsidR="00C3235F" w:rsidRPr="00987842" w:rsidRDefault="00C3235F" w:rsidP="008C6F28">
      <w:pPr>
        <w:spacing w:after="0" w:line="360" w:lineRule="auto"/>
        <w:ind w:firstLine="708"/>
        <w:jc w:val="both"/>
        <w:rPr>
          <w:rFonts w:ascii="Arial" w:eastAsia="Times New Roman" w:hAnsi="Arial" w:cs="Arial"/>
          <w:color w:val="000000" w:themeColor="text1"/>
          <w:sz w:val="28"/>
          <w:szCs w:val="28"/>
          <w:lang w:eastAsia="es-MX"/>
        </w:rPr>
      </w:pPr>
    </w:p>
    <w:p w14:paraId="64193AC8" w14:textId="264F395B" w:rsidR="003F7AB0" w:rsidRPr="00987842" w:rsidRDefault="003F7AB0" w:rsidP="008C6F28">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Aduce que ninguna autoridad puede imponer modalidades al derecho de propiedad sin una base legal expresa y sin una resolución emitida por la autoridad competente en la materia</w:t>
      </w:r>
      <w:r w:rsidR="00C3235F" w:rsidRPr="00987842">
        <w:rPr>
          <w:rFonts w:ascii="Arial" w:eastAsia="Times New Roman" w:hAnsi="Arial" w:cs="Arial"/>
          <w:color w:val="000000" w:themeColor="text1"/>
          <w:sz w:val="28"/>
          <w:szCs w:val="28"/>
          <w:lang w:eastAsia="es-MX"/>
        </w:rPr>
        <w:t xml:space="preserve">, en </w:t>
      </w:r>
      <w:r w:rsidRPr="00987842">
        <w:rPr>
          <w:rFonts w:ascii="Arial" w:eastAsia="Times New Roman" w:hAnsi="Arial" w:cs="Arial"/>
          <w:color w:val="000000" w:themeColor="text1"/>
          <w:sz w:val="28"/>
          <w:szCs w:val="28"/>
          <w:lang w:eastAsia="es-MX"/>
        </w:rPr>
        <w:t xml:space="preserve">consecuencia, </w:t>
      </w:r>
      <w:r w:rsidR="00C3235F" w:rsidRPr="00987842">
        <w:rPr>
          <w:rFonts w:ascii="Arial" w:eastAsia="Times New Roman" w:hAnsi="Arial" w:cs="Arial"/>
          <w:color w:val="000000" w:themeColor="text1"/>
          <w:sz w:val="28"/>
          <w:szCs w:val="28"/>
          <w:lang w:eastAsia="es-MX"/>
        </w:rPr>
        <w:t xml:space="preserve">alega </w:t>
      </w:r>
      <w:r w:rsidRPr="00987842">
        <w:rPr>
          <w:rFonts w:ascii="Arial" w:eastAsia="Times New Roman" w:hAnsi="Arial" w:cs="Arial"/>
          <w:color w:val="000000" w:themeColor="text1"/>
          <w:sz w:val="28"/>
          <w:szCs w:val="28"/>
          <w:lang w:eastAsia="es-MX"/>
        </w:rPr>
        <w:t xml:space="preserve">que </w:t>
      </w:r>
      <w:r w:rsidRPr="00987842">
        <w:rPr>
          <w:rFonts w:ascii="Arial" w:eastAsia="Times New Roman" w:hAnsi="Arial" w:cs="Arial"/>
          <w:b/>
          <w:bCs/>
          <w:color w:val="000000" w:themeColor="text1"/>
          <w:sz w:val="28"/>
          <w:szCs w:val="28"/>
          <w:lang w:eastAsia="es-MX"/>
        </w:rPr>
        <w:t>la Sala responsable creó ilegalmente</w:t>
      </w:r>
      <w:r w:rsidR="00C3235F" w:rsidRPr="00987842">
        <w:rPr>
          <w:rFonts w:ascii="Arial" w:eastAsia="Times New Roman" w:hAnsi="Arial" w:cs="Arial"/>
          <w:b/>
          <w:bCs/>
          <w:color w:val="000000" w:themeColor="text1"/>
          <w:sz w:val="28"/>
          <w:szCs w:val="28"/>
          <w:lang w:eastAsia="es-MX"/>
        </w:rPr>
        <w:t xml:space="preserve"> una modalidad real al dominio </w:t>
      </w:r>
      <w:r w:rsidRPr="00987842">
        <w:rPr>
          <w:rFonts w:ascii="Arial" w:eastAsia="Times New Roman" w:hAnsi="Arial" w:cs="Arial"/>
          <w:color w:val="000000" w:themeColor="text1"/>
          <w:sz w:val="28"/>
          <w:szCs w:val="28"/>
          <w:lang w:eastAsia="es-MX"/>
        </w:rPr>
        <w:t>sin que un juez familiar lo haya decretado.</w:t>
      </w:r>
    </w:p>
    <w:p w14:paraId="4858289B" w14:textId="77777777" w:rsidR="00C3235F" w:rsidRPr="00987842" w:rsidRDefault="00C3235F" w:rsidP="008C6F28">
      <w:pPr>
        <w:spacing w:after="0" w:line="360" w:lineRule="auto"/>
        <w:jc w:val="both"/>
        <w:rPr>
          <w:rFonts w:ascii="Arial" w:eastAsia="Times New Roman" w:hAnsi="Arial" w:cs="Arial"/>
          <w:b/>
          <w:bCs/>
          <w:color w:val="000000" w:themeColor="text1"/>
          <w:sz w:val="28"/>
          <w:szCs w:val="28"/>
          <w:lang w:eastAsia="es-MX"/>
        </w:rPr>
      </w:pPr>
    </w:p>
    <w:p w14:paraId="2FC7468E" w14:textId="77777777" w:rsidR="00C3235F" w:rsidRPr="00987842" w:rsidRDefault="00C3235F" w:rsidP="00C3235F">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bCs/>
          <w:color w:val="000000" w:themeColor="text1"/>
          <w:sz w:val="28"/>
          <w:szCs w:val="28"/>
          <w:lang w:eastAsia="es-MX"/>
        </w:rPr>
        <w:t>En el</w:t>
      </w:r>
      <w:r w:rsidRPr="00987842">
        <w:rPr>
          <w:rFonts w:ascii="Arial" w:eastAsia="Times New Roman" w:hAnsi="Arial" w:cs="Arial"/>
          <w:b/>
          <w:bCs/>
          <w:color w:val="000000" w:themeColor="text1"/>
          <w:sz w:val="28"/>
          <w:szCs w:val="28"/>
          <w:lang w:eastAsia="es-MX"/>
        </w:rPr>
        <w:t xml:space="preserve"> c</w:t>
      </w:r>
      <w:r w:rsidR="003F7AB0" w:rsidRPr="00987842">
        <w:rPr>
          <w:rFonts w:ascii="Arial" w:eastAsia="Times New Roman" w:hAnsi="Arial" w:cs="Arial"/>
          <w:b/>
          <w:bCs/>
          <w:color w:val="000000" w:themeColor="text1"/>
          <w:sz w:val="28"/>
          <w:szCs w:val="28"/>
          <w:lang w:eastAsia="es-MX"/>
        </w:rPr>
        <w:t xml:space="preserve">uarto concepto de violación </w:t>
      </w:r>
      <w:r w:rsidRPr="00987842">
        <w:rPr>
          <w:rFonts w:ascii="Arial" w:eastAsia="Times New Roman" w:hAnsi="Arial" w:cs="Arial"/>
          <w:bCs/>
          <w:color w:val="000000" w:themeColor="text1"/>
          <w:sz w:val="28"/>
          <w:szCs w:val="28"/>
          <w:lang w:eastAsia="es-MX"/>
        </w:rPr>
        <w:t>c</w:t>
      </w:r>
      <w:r w:rsidR="003F7AB0" w:rsidRPr="00987842">
        <w:rPr>
          <w:rFonts w:ascii="Arial" w:eastAsia="Times New Roman" w:hAnsi="Arial" w:cs="Arial"/>
          <w:color w:val="000000" w:themeColor="text1"/>
          <w:sz w:val="28"/>
          <w:szCs w:val="28"/>
          <w:lang w:eastAsia="es-MX"/>
        </w:rPr>
        <w:t>uestiona que la condi</w:t>
      </w:r>
      <w:r w:rsidRPr="00987842">
        <w:rPr>
          <w:rFonts w:ascii="Arial" w:eastAsia="Times New Roman" w:hAnsi="Arial" w:cs="Arial"/>
          <w:color w:val="000000" w:themeColor="text1"/>
          <w:sz w:val="28"/>
          <w:szCs w:val="28"/>
          <w:lang w:eastAsia="es-MX"/>
        </w:rPr>
        <w:t xml:space="preserve">ción impuesta en el resolutivo quinto, atinente a </w:t>
      </w:r>
      <w:r w:rsidR="003F7AB0" w:rsidRPr="00987842">
        <w:rPr>
          <w:rFonts w:ascii="Arial" w:eastAsia="Times New Roman" w:hAnsi="Arial" w:cs="Arial"/>
          <w:color w:val="000000" w:themeColor="text1"/>
          <w:sz w:val="28"/>
          <w:szCs w:val="28"/>
          <w:lang w:eastAsia="es-MX"/>
        </w:rPr>
        <w:t>acreditar ante juez competente que cumple con su obliga</w:t>
      </w:r>
      <w:r w:rsidRPr="00987842">
        <w:rPr>
          <w:rFonts w:ascii="Arial" w:eastAsia="Times New Roman" w:hAnsi="Arial" w:cs="Arial"/>
          <w:color w:val="000000" w:themeColor="text1"/>
          <w:sz w:val="28"/>
          <w:szCs w:val="28"/>
          <w:lang w:eastAsia="es-MX"/>
        </w:rPr>
        <w:t>ción alimentaria en habitación,</w:t>
      </w:r>
      <w:r w:rsidR="003F7AB0" w:rsidRPr="00987842">
        <w:rPr>
          <w:rFonts w:ascii="Arial" w:eastAsia="Times New Roman" w:hAnsi="Arial" w:cs="Arial"/>
          <w:color w:val="000000" w:themeColor="text1"/>
          <w:sz w:val="28"/>
          <w:szCs w:val="28"/>
          <w:lang w:eastAsia="es-MX"/>
        </w:rPr>
        <w:t xml:space="preserve"> es vaga e indeterminada, dejando la eficacia de su sentencia a un acto futuro e incierto. </w:t>
      </w:r>
    </w:p>
    <w:p w14:paraId="61E96D26" w14:textId="77777777" w:rsidR="00C3235F" w:rsidRPr="00987842" w:rsidRDefault="00C3235F" w:rsidP="00C3235F">
      <w:pPr>
        <w:spacing w:after="0" w:line="360" w:lineRule="auto"/>
        <w:ind w:firstLine="708"/>
        <w:jc w:val="both"/>
        <w:rPr>
          <w:rFonts w:ascii="Arial" w:eastAsia="Times New Roman" w:hAnsi="Arial" w:cs="Arial"/>
          <w:color w:val="000000" w:themeColor="text1"/>
          <w:sz w:val="28"/>
          <w:szCs w:val="28"/>
          <w:lang w:eastAsia="es-MX"/>
        </w:rPr>
      </w:pPr>
    </w:p>
    <w:p w14:paraId="36F1005F" w14:textId="4CD5EC25" w:rsidR="003F7AB0" w:rsidRPr="00987842" w:rsidRDefault="003F7AB0" w:rsidP="00C3235F">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Señala que </w:t>
      </w:r>
      <w:r w:rsidRPr="00987842">
        <w:rPr>
          <w:rFonts w:ascii="Arial" w:eastAsia="Times New Roman" w:hAnsi="Arial" w:cs="Arial"/>
          <w:b/>
          <w:bCs/>
          <w:color w:val="000000" w:themeColor="text1"/>
          <w:sz w:val="28"/>
          <w:szCs w:val="28"/>
          <w:lang w:eastAsia="es-MX"/>
        </w:rPr>
        <w:t>la Sala no explica ante qué juez, en qué procedimiento, bajo qué parámetros ni en qué plazo</w:t>
      </w:r>
      <w:r w:rsidR="00C3235F" w:rsidRPr="00987842">
        <w:rPr>
          <w:rFonts w:ascii="Arial" w:eastAsia="Times New Roman" w:hAnsi="Arial" w:cs="Arial"/>
          <w:color w:val="000000" w:themeColor="text1"/>
          <w:sz w:val="28"/>
          <w:szCs w:val="28"/>
          <w:lang w:eastAsia="es-MX"/>
        </w:rPr>
        <w:t xml:space="preserve"> debe cumplirse dicha condición, por lo que al</w:t>
      </w:r>
      <w:r w:rsidRPr="00987842">
        <w:rPr>
          <w:rFonts w:ascii="Arial" w:eastAsia="Times New Roman" w:hAnsi="Arial" w:cs="Arial"/>
          <w:color w:val="000000" w:themeColor="text1"/>
          <w:sz w:val="28"/>
          <w:szCs w:val="28"/>
          <w:lang w:eastAsia="es-MX"/>
        </w:rPr>
        <w:t xml:space="preserve"> prohibirle vender el inmueble, lo obliga de facto a permanecer en la indivisión, lo cual se traduce prácticamente en una confiscación.</w:t>
      </w:r>
    </w:p>
    <w:p w14:paraId="472DDF6D" w14:textId="77777777" w:rsidR="00FB3274" w:rsidRPr="00987842" w:rsidRDefault="00FB3274" w:rsidP="008C6F28">
      <w:pPr>
        <w:spacing w:after="0" w:line="360" w:lineRule="auto"/>
        <w:jc w:val="both"/>
        <w:rPr>
          <w:rFonts w:ascii="Arial" w:eastAsia="Times New Roman" w:hAnsi="Arial" w:cs="Arial"/>
          <w:bCs/>
          <w:color w:val="000000" w:themeColor="text1"/>
          <w:sz w:val="28"/>
          <w:szCs w:val="28"/>
          <w:lang w:eastAsia="es-MX"/>
        </w:rPr>
      </w:pPr>
    </w:p>
    <w:p w14:paraId="331FE15D" w14:textId="77777777" w:rsidR="00124E11" w:rsidRPr="00987842" w:rsidRDefault="00C3235F" w:rsidP="008C6F28">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bCs/>
          <w:color w:val="000000" w:themeColor="text1"/>
          <w:sz w:val="28"/>
          <w:szCs w:val="28"/>
          <w:lang w:eastAsia="es-MX"/>
        </w:rPr>
        <w:t>En el</w:t>
      </w:r>
      <w:r w:rsidRPr="00987842">
        <w:rPr>
          <w:rFonts w:ascii="Arial" w:eastAsia="Times New Roman" w:hAnsi="Arial" w:cs="Arial"/>
          <w:b/>
          <w:bCs/>
          <w:color w:val="000000" w:themeColor="text1"/>
          <w:sz w:val="28"/>
          <w:szCs w:val="28"/>
          <w:lang w:eastAsia="es-MX"/>
        </w:rPr>
        <w:t xml:space="preserve"> quinto concepto de violación, </w:t>
      </w:r>
      <w:r w:rsidRPr="00987842">
        <w:rPr>
          <w:rFonts w:ascii="Arial" w:eastAsia="Times New Roman" w:hAnsi="Arial" w:cs="Arial"/>
          <w:color w:val="000000" w:themeColor="text1"/>
          <w:sz w:val="28"/>
          <w:szCs w:val="28"/>
          <w:lang w:eastAsia="es-MX"/>
        </w:rPr>
        <w:t xml:space="preserve">refiere </w:t>
      </w:r>
      <w:r w:rsidR="003F7AB0" w:rsidRPr="00987842">
        <w:rPr>
          <w:rFonts w:ascii="Arial" w:eastAsia="Times New Roman" w:hAnsi="Arial" w:cs="Arial"/>
          <w:color w:val="000000" w:themeColor="text1"/>
          <w:sz w:val="28"/>
          <w:szCs w:val="28"/>
          <w:lang w:eastAsia="es-MX"/>
        </w:rPr>
        <w:t xml:space="preserve">que la Sala convirtió el interés superior de la niñez en una cláusula que anula derechos patrimoniales, sin realizar un análisis de proporcionalidad ni de idoneidad. </w:t>
      </w:r>
    </w:p>
    <w:p w14:paraId="7A3F1544" w14:textId="77777777" w:rsidR="00124E11" w:rsidRPr="00987842" w:rsidRDefault="00124E11" w:rsidP="008C6F28">
      <w:pPr>
        <w:spacing w:after="0" w:line="360" w:lineRule="auto"/>
        <w:ind w:firstLine="708"/>
        <w:jc w:val="both"/>
        <w:rPr>
          <w:rFonts w:ascii="Arial" w:eastAsia="Times New Roman" w:hAnsi="Arial" w:cs="Arial"/>
          <w:color w:val="000000" w:themeColor="text1"/>
          <w:sz w:val="28"/>
          <w:szCs w:val="28"/>
          <w:lang w:eastAsia="es-MX"/>
        </w:rPr>
      </w:pPr>
    </w:p>
    <w:p w14:paraId="611FDAAC" w14:textId="77777777" w:rsidR="00124E11" w:rsidRPr="00987842" w:rsidRDefault="003F7AB0" w:rsidP="008C6F28">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Destaca un hecho que considera fundamental y que fue ignorado por la Sala: </w:t>
      </w:r>
      <w:r w:rsidRPr="00987842">
        <w:rPr>
          <w:rFonts w:ascii="Arial" w:eastAsia="Times New Roman" w:hAnsi="Arial" w:cs="Arial"/>
          <w:b/>
          <w:bCs/>
          <w:color w:val="000000" w:themeColor="text1"/>
          <w:sz w:val="28"/>
          <w:szCs w:val="28"/>
          <w:lang w:eastAsia="es-MX"/>
        </w:rPr>
        <w:t>en el juicio quedó acreditado que la copropietaria (madre de los menores) cuenta con otro inmueble diverso donde pueden habitar</w:t>
      </w:r>
      <w:r w:rsidRPr="00987842">
        <w:rPr>
          <w:rFonts w:ascii="Arial" w:eastAsia="Times New Roman" w:hAnsi="Arial" w:cs="Arial"/>
          <w:color w:val="000000" w:themeColor="text1"/>
          <w:sz w:val="28"/>
          <w:szCs w:val="28"/>
          <w:lang w:eastAsia="es-MX"/>
        </w:rPr>
        <w:t xml:space="preserve">, mientras que él no cuenta con otro bien distinto al litigioso. </w:t>
      </w:r>
    </w:p>
    <w:p w14:paraId="200F093D" w14:textId="77777777" w:rsidR="00124E11" w:rsidRPr="00987842" w:rsidRDefault="00124E11" w:rsidP="008C6F28">
      <w:pPr>
        <w:spacing w:after="0" w:line="360" w:lineRule="auto"/>
        <w:ind w:firstLine="708"/>
        <w:jc w:val="both"/>
        <w:rPr>
          <w:rFonts w:ascii="Arial" w:eastAsia="Times New Roman" w:hAnsi="Arial" w:cs="Arial"/>
          <w:color w:val="000000" w:themeColor="text1"/>
          <w:sz w:val="28"/>
          <w:szCs w:val="28"/>
          <w:lang w:eastAsia="es-MX"/>
        </w:rPr>
      </w:pPr>
    </w:p>
    <w:p w14:paraId="56A8092A" w14:textId="118C8FFD" w:rsidR="003F7AB0" w:rsidRPr="00987842" w:rsidRDefault="003F7AB0" w:rsidP="008C6F28">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Reitera que existía una alternativa menos lesiva, pues la habitación ya está siendo cubierta mediante la pensión integr</w:t>
      </w:r>
      <w:r w:rsidR="00124E11" w:rsidRPr="00987842">
        <w:rPr>
          <w:rFonts w:ascii="Arial" w:eastAsia="Times New Roman" w:hAnsi="Arial" w:cs="Arial"/>
          <w:color w:val="000000" w:themeColor="text1"/>
          <w:sz w:val="28"/>
          <w:szCs w:val="28"/>
          <w:lang w:eastAsia="es-MX"/>
        </w:rPr>
        <w:t xml:space="preserve">al dictada por el juez familiar, al confirmar que el quejoso debe acreditar que cumple con el rubro de alimentos para poder disponer de su propiedad, la autoridad le está imponiendo una doble carga alimentaria y desplaza indebidamente la competencia al juez familiar. </w:t>
      </w:r>
    </w:p>
    <w:p w14:paraId="45E138E1" w14:textId="77777777" w:rsidR="00FB3274" w:rsidRPr="00987842" w:rsidRDefault="00FB3274" w:rsidP="008C6F28">
      <w:pPr>
        <w:spacing w:after="0" w:line="360" w:lineRule="auto"/>
        <w:jc w:val="both"/>
        <w:rPr>
          <w:rFonts w:ascii="Arial" w:eastAsia="Times New Roman" w:hAnsi="Arial" w:cs="Arial"/>
          <w:b/>
          <w:bCs/>
          <w:color w:val="000000" w:themeColor="text1"/>
          <w:sz w:val="28"/>
          <w:szCs w:val="28"/>
          <w:lang w:eastAsia="es-MX"/>
        </w:rPr>
      </w:pPr>
    </w:p>
    <w:p w14:paraId="25ABD763" w14:textId="77777777" w:rsidR="00124E11" w:rsidRPr="00987842" w:rsidRDefault="00124E11" w:rsidP="008C6F28">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bCs/>
          <w:color w:val="000000" w:themeColor="text1"/>
          <w:sz w:val="28"/>
          <w:szCs w:val="28"/>
          <w:lang w:eastAsia="es-MX"/>
        </w:rPr>
        <w:t>En el</w:t>
      </w:r>
      <w:r w:rsidRPr="00987842">
        <w:rPr>
          <w:rFonts w:ascii="Arial" w:eastAsia="Times New Roman" w:hAnsi="Arial" w:cs="Arial"/>
          <w:b/>
          <w:bCs/>
          <w:color w:val="000000" w:themeColor="text1"/>
          <w:sz w:val="28"/>
          <w:szCs w:val="28"/>
          <w:lang w:eastAsia="es-MX"/>
        </w:rPr>
        <w:t xml:space="preserve"> sexto </w:t>
      </w:r>
      <w:r w:rsidR="003F7AB0" w:rsidRPr="00987842">
        <w:rPr>
          <w:rFonts w:ascii="Arial" w:eastAsia="Times New Roman" w:hAnsi="Arial" w:cs="Arial"/>
          <w:b/>
          <w:bCs/>
          <w:color w:val="000000" w:themeColor="text1"/>
          <w:sz w:val="28"/>
          <w:szCs w:val="28"/>
          <w:lang w:eastAsia="es-MX"/>
        </w:rPr>
        <w:t>concepto de violaci</w:t>
      </w:r>
      <w:r w:rsidRPr="00987842">
        <w:rPr>
          <w:rFonts w:ascii="Arial" w:eastAsia="Times New Roman" w:hAnsi="Arial" w:cs="Arial"/>
          <w:b/>
          <w:bCs/>
          <w:color w:val="000000" w:themeColor="text1"/>
          <w:sz w:val="28"/>
          <w:szCs w:val="28"/>
          <w:lang w:eastAsia="es-MX"/>
        </w:rPr>
        <w:t xml:space="preserve">ón </w:t>
      </w:r>
      <w:r w:rsidRPr="00987842">
        <w:rPr>
          <w:rFonts w:ascii="Arial" w:eastAsia="Times New Roman" w:hAnsi="Arial" w:cs="Arial"/>
          <w:bCs/>
          <w:color w:val="000000" w:themeColor="text1"/>
          <w:sz w:val="28"/>
          <w:szCs w:val="28"/>
          <w:lang w:eastAsia="es-MX"/>
        </w:rPr>
        <w:t>el quejoso</w:t>
      </w:r>
      <w:r w:rsidRPr="00987842">
        <w:rPr>
          <w:rFonts w:ascii="Arial" w:eastAsia="Times New Roman" w:hAnsi="Arial" w:cs="Arial"/>
          <w:b/>
          <w:bCs/>
          <w:color w:val="000000" w:themeColor="text1"/>
          <w:sz w:val="28"/>
          <w:szCs w:val="28"/>
          <w:lang w:eastAsia="es-MX"/>
        </w:rPr>
        <w:t xml:space="preserve"> </w:t>
      </w:r>
      <w:r w:rsidRPr="00987842">
        <w:rPr>
          <w:rFonts w:ascii="Arial" w:eastAsia="Times New Roman" w:hAnsi="Arial" w:cs="Arial"/>
          <w:color w:val="000000" w:themeColor="text1"/>
          <w:sz w:val="28"/>
          <w:szCs w:val="28"/>
          <w:lang w:eastAsia="es-MX"/>
        </w:rPr>
        <w:t>a</w:t>
      </w:r>
      <w:r w:rsidR="003F7AB0" w:rsidRPr="00987842">
        <w:rPr>
          <w:rFonts w:ascii="Arial" w:eastAsia="Times New Roman" w:hAnsi="Arial" w:cs="Arial"/>
          <w:color w:val="000000" w:themeColor="text1"/>
          <w:sz w:val="28"/>
          <w:szCs w:val="28"/>
          <w:lang w:eastAsia="es-MX"/>
        </w:rPr>
        <w:t xml:space="preserve">rgumenta que se viola su derecho de propiedad y equidad al absolver a la demandada del pago de una compensación por el uso exclusivo del inmueble. </w:t>
      </w:r>
    </w:p>
    <w:p w14:paraId="6806CA19" w14:textId="77777777" w:rsidR="00124E11" w:rsidRPr="00987842" w:rsidRDefault="00124E11" w:rsidP="008C6F28">
      <w:pPr>
        <w:spacing w:after="0" w:line="360" w:lineRule="auto"/>
        <w:ind w:firstLine="708"/>
        <w:jc w:val="both"/>
        <w:rPr>
          <w:rFonts w:ascii="Arial" w:eastAsia="Times New Roman" w:hAnsi="Arial" w:cs="Arial"/>
          <w:color w:val="000000" w:themeColor="text1"/>
          <w:sz w:val="28"/>
          <w:szCs w:val="28"/>
          <w:lang w:eastAsia="es-MX"/>
        </w:rPr>
      </w:pPr>
    </w:p>
    <w:p w14:paraId="170B4BB8" w14:textId="77777777" w:rsidR="00124E11" w:rsidRPr="00987842" w:rsidRDefault="003F7AB0" w:rsidP="008C6F28">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Afirma que la Sala </w:t>
      </w:r>
      <w:r w:rsidRPr="00987842">
        <w:rPr>
          <w:rFonts w:ascii="Arial" w:eastAsia="Times New Roman" w:hAnsi="Arial" w:cs="Arial"/>
          <w:b/>
          <w:bCs/>
          <w:color w:val="000000" w:themeColor="text1"/>
          <w:sz w:val="28"/>
          <w:szCs w:val="28"/>
          <w:lang w:eastAsia="es-MX"/>
        </w:rPr>
        <w:t xml:space="preserve">desnaturaliza la perspectiva de </w:t>
      </w:r>
      <w:r w:rsidR="00124E11" w:rsidRPr="00987842">
        <w:rPr>
          <w:rFonts w:ascii="Arial" w:eastAsia="Times New Roman" w:hAnsi="Arial" w:cs="Arial"/>
          <w:b/>
          <w:bCs/>
          <w:color w:val="000000" w:themeColor="text1"/>
          <w:sz w:val="28"/>
          <w:szCs w:val="28"/>
          <w:lang w:eastAsia="es-MX"/>
        </w:rPr>
        <w:t>infancia al utilizarla como un salvoconducto</w:t>
      </w:r>
      <w:r w:rsidRPr="00987842">
        <w:rPr>
          <w:rFonts w:ascii="Arial" w:eastAsia="Times New Roman" w:hAnsi="Arial" w:cs="Arial"/>
          <w:b/>
          <w:bCs/>
          <w:color w:val="000000" w:themeColor="text1"/>
          <w:sz w:val="28"/>
          <w:szCs w:val="28"/>
          <w:lang w:eastAsia="es-MX"/>
        </w:rPr>
        <w:t xml:space="preserve"> para subsidiar la habitación gratuita de terceros ajenos a su obligación alimentaria</w:t>
      </w:r>
      <w:r w:rsidRPr="00987842">
        <w:rPr>
          <w:rFonts w:ascii="Arial" w:eastAsia="Times New Roman" w:hAnsi="Arial" w:cs="Arial"/>
          <w:color w:val="000000" w:themeColor="text1"/>
          <w:sz w:val="28"/>
          <w:szCs w:val="28"/>
          <w:lang w:eastAsia="es-MX"/>
        </w:rPr>
        <w:t xml:space="preserve"> (la nueva pareja de la demandada) y de la propia copropietaria, quien tiene capacidad económica. </w:t>
      </w:r>
    </w:p>
    <w:p w14:paraId="59524A51" w14:textId="77777777" w:rsidR="00124E11" w:rsidRPr="00987842" w:rsidRDefault="00124E11" w:rsidP="008C6F28">
      <w:pPr>
        <w:spacing w:after="0" w:line="360" w:lineRule="auto"/>
        <w:ind w:firstLine="708"/>
        <w:jc w:val="both"/>
        <w:rPr>
          <w:rFonts w:ascii="Arial" w:eastAsia="Times New Roman" w:hAnsi="Arial" w:cs="Arial"/>
          <w:color w:val="000000" w:themeColor="text1"/>
          <w:sz w:val="28"/>
          <w:szCs w:val="28"/>
          <w:lang w:eastAsia="es-MX"/>
        </w:rPr>
      </w:pPr>
    </w:p>
    <w:p w14:paraId="07746322" w14:textId="289807E0" w:rsidR="003F7AB0" w:rsidRPr="00987842" w:rsidRDefault="00124E11" w:rsidP="008C6F28">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Señala </w:t>
      </w:r>
      <w:r w:rsidR="003F7AB0" w:rsidRPr="00987842">
        <w:rPr>
          <w:rFonts w:ascii="Arial" w:eastAsia="Times New Roman" w:hAnsi="Arial" w:cs="Arial"/>
          <w:color w:val="000000" w:themeColor="text1"/>
          <w:sz w:val="28"/>
          <w:szCs w:val="28"/>
          <w:lang w:eastAsia="es-MX"/>
        </w:rPr>
        <w:t xml:space="preserve">que obligarlo a mantener no solo a sus hijos, sino indirectamente a la demandada y a su pareja, impone una carga pública desproporcionada que convalida un enriquecimiento sin causa, ya que se le priva de los frutos de su 50% </w:t>
      </w:r>
      <w:r w:rsidRPr="00987842">
        <w:rPr>
          <w:rFonts w:ascii="Arial" w:eastAsia="Times New Roman" w:hAnsi="Arial" w:cs="Arial"/>
          <w:color w:val="000000" w:themeColor="text1"/>
          <w:sz w:val="28"/>
          <w:szCs w:val="28"/>
          <w:lang w:eastAsia="es-MX"/>
        </w:rPr>
        <w:t xml:space="preserve">cincuenta por ciento </w:t>
      </w:r>
      <w:r w:rsidR="003F7AB0" w:rsidRPr="00987842">
        <w:rPr>
          <w:rFonts w:ascii="Arial" w:eastAsia="Times New Roman" w:hAnsi="Arial" w:cs="Arial"/>
          <w:color w:val="000000" w:themeColor="text1"/>
          <w:sz w:val="28"/>
          <w:szCs w:val="28"/>
          <w:lang w:eastAsia="es-MX"/>
        </w:rPr>
        <w:t>de propiedad sin indemnización.</w:t>
      </w:r>
    </w:p>
    <w:p w14:paraId="6C4FF93C" w14:textId="77777777" w:rsidR="00FB3274" w:rsidRPr="00987842" w:rsidRDefault="00FB3274" w:rsidP="008C6F28">
      <w:pPr>
        <w:spacing w:after="0" w:line="360" w:lineRule="auto"/>
        <w:jc w:val="both"/>
        <w:rPr>
          <w:rFonts w:ascii="Arial" w:eastAsia="Times New Roman" w:hAnsi="Arial" w:cs="Arial"/>
          <w:b/>
          <w:bCs/>
          <w:color w:val="000000" w:themeColor="text1"/>
          <w:sz w:val="28"/>
          <w:szCs w:val="28"/>
          <w:lang w:eastAsia="es-MX"/>
        </w:rPr>
      </w:pPr>
    </w:p>
    <w:p w14:paraId="766D99F3" w14:textId="77777777" w:rsidR="00DB4D97" w:rsidRPr="00987842" w:rsidRDefault="00124E11" w:rsidP="008C6F28">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bCs/>
          <w:color w:val="000000" w:themeColor="text1"/>
          <w:sz w:val="28"/>
          <w:szCs w:val="28"/>
          <w:lang w:eastAsia="es-MX"/>
        </w:rPr>
        <w:t>En el</w:t>
      </w:r>
      <w:r w:rsidRPr="00987842">
        <w:rPr>
          <w:rFonts w:ascii="Arial" w:eastAsia="Times New Roman" w:hAnsi="Arial" w:cs="Arial"/>
          <w:b/>
          <w:bCs/>
          <w:color w:val="000000" w:themeColor="text1"/>
          <w:sz w:val="28"/>
          <w:szCs w:val="28"/>
          <w:lang w:eastAsia="es-MX"/>
        </w:rPr>
        <w:t xml:space="preserve"> s</w:t>
      </w:r>
      <w:r w:rsidR="003F7AB0" w:rsidRPr="00987842">
        <w:rPr>
          <w:rFonts w:ascii="Arial" w:eastAsia="Times New Roman" w:hAnsi="Arial" w:cs="Arial"/>
          <w:b/>
          <w:bCs/>
          <w:color w:val="000000" w:themeColor="text1"/>
          <w:sz w:val="28"/>
          <w:szCs w:val="28"/>
          <w:lang w:eastAsia="es-MX"/>
        </w:rPr>
        <w:t xml:space="preserve">éptimo concepto de violación </w:t>
      </w:r>
      <w:r w:rsidRPr="00987842">
        <w:rPr>
          <w:rFonts w:ascii="Arial" w:eastAsia="Times New Roman" w:hAnsi="Arial" w:cs="Arial"/>
          <w:bCs/>
          <w:color w:val="000000" w:themeColor="text1"/>
          <w:sz w:val="28"/>
          <w:szCs w:val="28"/>
          <w:lang w:eastAsia="es-MX"/>
        </w:rPr>
        <w:t>indica que</w:t>
      </w:r>
      <w:r w:rsidRPr="00987842">
        <w:rPr>
          <w:rFonts w:ascii="Arial" w:eastAsia="Times New Roman" w:hAnsi="Arial" w:cs="Arial"/>
          <w:b/>
          <w:bCs/>
          <w:color w:val="000000" w:themeColor="text1"/>
          <w:sz w:val="28"/>
          <w:szCs w:val="28"/>
          <w:lang w:eastAsia="es-MX"/>
        </w:rPr>
        <w:t xml:space="preserve"> </w:t>
      </w:r>
      <w:r w:rsidR="003F7AB0" w:rsidRPr="00987842">
        <w:rPr>
          <w:rFonts w:ascii="Arial" w:eastAsia="Times New Roman" w:hAnsi="Arial" w:cs="Arial"/>
          <w:color w:val="000000" w:themeColor="text1"/>
          <w:sz w:val="28"/>
          <w:szCs w:val="28"/>
          <w:lang w:eastAsia="es-MX"/>
        </w:rPr>
        <w:t>la Sala responsable incurrió en una subrogación ilegal de facultades</w:t>
      </w:r>
      <w:r w:rsidR="00DB4D97" w:rsidRPr="00987842">
        <w:rPr>
          <w:rFonts w:ascii="Arial" w:eastAsia="Times New Roman" w:hAnsi="Arial" w:cs="Arial"/>
          <w:color w:val="000000" w:themeColor="text1"/>
          <w:sz w:val="28"/>
          <w:szCs w:val="28"/>
          <w:lang w:eastAsia="es-MX"/>
        </w:rPr>
        <w:t xml:space="preserve">, precisa </w:t>
      </w:r>
      <w:r w:rsidR="003F7AB0" w:rsidRPr="00987842">
        <w:rPr>
          <w:rFonts w:ascii="Arial" w:eastAsia="Times New Roman" w:hAnsi="Arial" w:cs="Arial"/>
          <w:color w:val="000000" w:themeColor="text1"/>
          <w:sz w:val="28"/>
          <w:szCs w:val="28"/>
          <w:lang w:eastAsia="es-MX"/>
        </w:rPr>
        <w:t xml:space="preserve">que, bajo el pretexto del interés superior de la niñez, la autoridad civil </w:t>
      </w:r>
      <w:r w:rsidR="003F7AB0" w:rsidRPr="00987842">
        <w:rPr>
          <w:rFonts w:ascii="Arial" w:eastAsia="Times New Roman" w:hAnsi="Arial" w:cs="Arial"/>
          <w:b/>
          <w:bCs/>
          <w:color w:val="000000" w:themeColor="text1"/>
          <w:sz w:val="28"/>
          <w:szCs w:val="28"/>
          <w:lang w:eastAsia="es-MX"/>
        </w:rPr>
        <w:t xml:space="preserve">se subrogó en las facultades exclusivas del </w:t>
      </w:r>
      <w:r w:rsidR="00DB4D97" w:rsidRPr="00987842">
        <w:rPr>
          <w:rFonts w:ascii="Arial" w:eastAsia="Times New Roman" w:hAnsi="Arial" w:cs="Arial"/>
          <w:b/>
          <w:bCs/>
          <w:color w:val="000000" w:themeColor="text1"/>
          <w:sz w:val="28"/>
          <w:szCs w:val="28"/>
          <w:lang w:eastAsia="es-MX"/>
        </w:rPr>
        <w:t>juzgador familiar</w:t>
      </w:r>
      <w:r w:rsidR="003F7AB0" w:rsidRPr="00987842">
        <w:rPr>
          <w:rFonts w:ascii="Arial" w:eastAsia="Times New Roman" w:hAnsi="Arial" w:cs="Arial"/>
          <w:color w:val="000000" w:themeColor="text1"/>
          <w:sz w:val="28"/>
          <w:szCs w:val="28"/>
          <w:lang w:eastAsia="es-MX"/>
        </w:rPr>
        <w:t xml:space="preserve"> al imponer condiciones para la ejecución de una sentencia de propiedad. </w:t>
      </w:r>
    </w:p>
    <w:p w14:paraId="5F85FB35" w14:textId="77777777" w:rsidR="00DB4D97" w:rsidRPr="00987842" w:rsidRDefault="00DB4D97" w:rsidP="008C6F28">
      <w:pPr>
        <w:spacing w:after="0" w:line="360" w:lineRule="auto"/>
        <w:ind w:firstLine="708"/>
        <w:jc w:val="both"/>
        <w:rPr>
          <w:rFonts w:ascii="Arial" w:eastAsia="Times New Roman" w:hAnsi="Arial" w:cs="Arial"/>
          <w:color w:val="000000" w:themeColor="text1"/>
          <w:sz w:val="28"/>
          <w:szCs w:val="28"/>
          <w:lang w:eastAsia="es-MX"/>
        </w:rPr>
      </w:pPr>
    </w:p>
    <w:p w14:paraId="170BBEC9" w14:textId="65B80433" w:rsidR="003F7AB0" w:rsidRPr="00987842" w:rsidRDefault="003F7AB0" w:rsidP="008C6F28">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Reitera que la medida era innecesaria porque la protección del derecho a la habitación ya se encuentra garantizada mediante la pensión alimenticia decretada en el juicio familiar </w:t>
      </w:r>
      <w:r w:rsidRPr="00DB4D97">
        <w:rPr>
          <w:rFonts w:ascii="Arial" w:eastAsia="Times New Roman" w:hAnsi="Arial" w:cs="Arial"/>
          <w:color w:val="FF0000"/>
          <w:sz w:val="28"/>
          <w:szCs w:val="28"/>
          <w:lang w:eastAsia="es-MX"/>
        </w:rPr>
        <w:t>67/2017</w:t>
      </w:r>
      <w:r w:rsidRPr="008C6F28">
        <w:rPr>
          <w:rFonts w:ascii="Arial" w:eastAsia="Times New Roman" w:hAnsi="Arial" w:cs="Arial"/>
          <w:color w:val="303030"/>
          <w:sz w:val="28"/>
          <w:szCs w:val="28"/>
          <w:lang w:eastAsia="es-MX"/>
        </w:rPr>
        <w:t>,</w:t>
      </w:r>
      <w:r w:rsidRPr="00987842">
        <w:rPr>
          <w:rFonts w:ascii="Arial" w:eastAsia="Times New Roman" w:hAnsi="Arial" w:cs="Arial"/>
          <w:color w:val="000000" w:themeColor="text1"/>
          <w:sz w:val="28"/>
          <w:szCs w:val="28"/>
          <w:lang w:eastAsia="es-MX"/>
        </w:rPr>
        <w:t xml:space="preserve"> por lo que la Sala actuó violentando las competencias establecidas en la ley.</w:t>
      </w:r>
    </w:p>
    <w:p w14:paraId="2D1F5B6E" w14:textId="77777777" w:rsidR="003F7AB0" w:rsidRPr="00987842" w:rsidRDefault="003F7AB0" w:rsidP="008A5C15">
      <w:pPr>
        <w:pStyle w:val="TEXTONORMAL"/>
        <w:contextualSpacing/>
        <w:rPr>
          <w:rFonts w:cs="Arial"/>
          <w:color w:val="000000" w:themeColor="text1"/>
          <w:lang w:val="es-MX"/>
        </w:rPr>
      </w:pPr>
    </w:p>
    <w:p w14:paraId="0A3088E4" w14:textId="2E3D369D" w:rsidR="003F7AB0" w:rsidRPr="00987842" w:rsidRDefault="00F04EE1" w:rsidP="008A5C15">
      <w:pPr>
        <w:pStyle w:val="TEXTONORMAL"/>
        <w:contextualSpacing/>
        <w:rPr>
          <w:rFonts w:cs="Arial"/>
          <w:b/>
          <w:color w:val="000000" w:themeColor="text1"/>
          <w:lang w:val="es-MX"/>
        </w:rPr>
      </w:pPr>
      <w:r w:rsidRPr="00987842">
        <w:rPr>
          <w:rFonts w:cs="Arial"/>
          <w:b/>
          <w:color w:val="000000" w:themeColor="text1"/>
          <w:lang w:val="es-MX"/>
        </w:rPr>
        <w:t>Solución</w:t>
      </w:r>
    </w:p>
    <w:p w14:paraId="62FEB048" w14:textId="77777777" w:rsidR="001529A0" w:rsidRPr="00987842" w:rsidRDefault="001529A0" w:rsidP="001529A0">
      <w:pPr>
        <w:pStyle w:val="NormalWeb"/>
        <w:shd w:val="clear" w:color="auto" w:fill="FFFFFF"/>
        <w:spacing w:before="0" w:beforeAutospacing="0" w:line="360" w:lineRule="auto"/>
        <w:jc w:val="both"/>
        <w:rPr>
          <w:color w:val="000000" w:themeColor="text1"/>
        </w:rPr>
      </w:pPr>
    </w:p>
    <w:p w14:paraId="1DFF86B2" w14:textId="28CC9C46" w:rsidR="001529A0" w:rsidRPr="00987842" w:rsidRDefault="001529A0" w:rsidP="00485ADF">
      <w:pPr>
        <w:pStyle w:val="NormalWeb"/>
        <w:shd w:val="clear" w:color="auto" w:fill="FFFFFF"/>
        <w:spacing w:before="0" w:beforeAutospacing="0" w:after="0" w:afterAutospacing="0" w:line="360" w:lineRule="auto"/>
        <w:ind w:firstLine="708"/>
        <w:jc w:val="both"/>
        <w:rPr>
          <w:rFonts w:ascii="Arial" w:hAnsi="Arial" w:cs="Arial"/>
          <w:color w:val="000000" w:themeColor="text1"/>
          <w:sz w:val="28"/>
          <w:szCs w:val="28"/>
        </w:rPr>
      </w:pPr>
      <w:r w:rsidRPr="00987842">
        <w:rPr>
          <w:rFonts w:ascii="Arial" w:hAnsi="Arial" w:cs="Arial"/>
          <w:color w:val="000000" w:themeColor="text1"/>
          <w:sz w:val="28"/>
          <w:szCs w:val="28"/>
        </w:rPr>
        <w:t>Es</w:t>
      </w:r>
      <w:r w:rsidR="00867961" w:rsidRPr="00987842">
        <w:rPr>
          <w:rFonts w:ascii="Arial" w:hAnsi="Arial" w:cs="Arial"/>
          <w:color w:val="000000" w:themeColor="text1"/>
          <w:sz w:val="28"/>
          <w:szCs w:val="28"/>
        </w:rPr>
        <w:t xml:space="preserve"> pertinente señalar que, al advertirse que en la presente controversia se encuentran involucrados indirectamente los derechos fundamentales de las personas adolescentes de iniciales </w:t>
      </w:r>
      <w:r w:rsidR="00867961" w:rsidRPr="001529A0">
        <w:rPr>
          <w:rFonts w:ascii="Arial" w:hAnsi="Arial" w:cs="Arial"/>
          <w:color w:val="FF0000"/>
          <w:sz w:val="28"/>
          <w:szCs w:val="28"/>
        </w:rPr>
        <w:t>N.Q.R</w:t>
      </w:r>
      <w:r w:rsidR="00867961" w:rsidRPr="001529A0">
        <w:rPr>
          <w:rFonts w:ascii="Arial" w:hAnsi="Arial" w:cs="Arial"/>
          <w:color w:val="303030"/>
          <w:sz w:val="28"/>
          <w:szCs w:val="28"/>
        </w:rPr>
        <w:t xml:space="preserve">. e </w:t>
      </w:r>
      <w:r w:rsidR="00867961" w:rsidRPr="001529A0">
        <w:rPr>
          <w:rFonts w:ascii="Arial" w:hAnsi="Arial" w:cs="Arial"/>
          <w:color w:val="FF0000"/>
          <w:sz w:val="28"/>
          <w:szCs w:val="28"/>
        </w:rPr>
        <w:t>I.Q.R.</w:t>
      </w:r>
      <w:r w:rsidRPr="001529A0">
        <w:rPr>
          <w:rFonts w:ascii="Arial" w:hAnsi="Arial" w:cs="Arial"/>
          <w:color w:val="303030"/>
          <w:sz w:val="28"/>
          <w:szCs w:val="28"/>
        </w:rPr>
        <w:t xml:space="preserve">, </w:t>
      </w:r>
      <w:r w:rsidR="00867961" w:rsidRPr="00987842">
        <w:rPr>
          <w:rFonts w:ascii="Arial" w:hAnsi="Arial" w:cs="Arial"/>
          <w:color w:val="000000" w:themeColor="text1"/>
          <w:sz w:val="28"/>
          <w:szCs w:val="28"/>
        </w:rPr>
        <w:t xml:space="preserve">al fungir el inmueble materia de la </w:t>
      </w:r>
      <w:proofErr w:type="spellStart"/>
      <w:r w:rsidR="00867961" w:rsidRPr="00987842">
        <w:rPr>
          <w:rFonts w:ascii="Arial" w:hAnsi="Arial" w:cs="Arial"/>
          <w:color w:val="000000" w:themeColor="text1"/>
          <w:sz w:val="28"/>
          <w:szCs w:val="28"/>
        </w:rPr>
        <w:t>litis</w:t>
      </w:r>
      <w:proofErr w:type="spellEnd"/>
      <w:r w:rsidR="00867961" w:rsidRPr="00987842">
        <w:rPr>
          <w:rFonts w:ascii="Arial" w:hAnsi="Arial" w:cs="Arial"/>
          <w:color w:val="000000" w:themeColor="text1"/>
          <w:sz w:val="28"/>
          <w:szCs w:val="28"/>
        </w:rPr>
        <w:t xml:space="preserve"> como su domicilio de depósito y resg</w:t>
      </w:r>
      <w:r w:rsidRPr="00987842">
        <w:rPr>
          <w:rFonts w:ascii="Arial" w:hAnsi="Arial" w:cs="Arial"/>
          <w:color w:val="000000" w:themeColor="text1"/>
          <w:sz w:val="28"/>
          <w:szCs w:val="28"/>
        </w:rPr>
        <w:t>uardo</w:t>
      </w:r>
      <w:r w:rsidR="00867961" w:rsidRPr="00987842">
        <w:rPr>
          <w:rFonts w:ascii="Arial" w:hAnsi="Arial" w:cs="Arial"/>
          <w:color w:val="000000" w:themeColor="text1"/>
          <w:sz w:val="28"/>
          <w:szCs w:val="28"/>
        </w:rPr>
        <w:t xml:space="preserve">, </w:t>
      </w:r>
      <w:r w:rsidRPr="00987842">
        <w:rPr>
          <w:rFonts w:ascii="Arial" w:hAnsi="Arial" w:cs="Arial"/>
          <w:color w:val="000000" w:themeColor="text1"/>
          <w:sz w:val="28"/>
          <w:szCs w:val="28"/>
        </w:rPr>
        <w:t>e</w:t>
      </w:r>
      <w:r w:rsidRPr="00987842">
        <w:rPr>
          <w:rFonts w:ascii="Arial" w:hAnsi="Arial" w:cs="Arial"/>
          <w:bCs/>
          <w:color w:val="000000" w:themeColor="text1"/>
          <w:sz w:val="28"/>
          <w:szCs w:val="28"/>
          <w:shd w:val="clear" w:color="auto" w:fill="FFFFFF"/>
        </w:rPr>
        <w:t>ste Tribunal Colegiado abordará el estudio de la legalidad de la sentencia reclamada considerando en su beneficio la institución de la suplencia de la queja deficiente</w:t>
      </w:r>
      <w:r w:rsidRPr="00987842">
        <w:rPr>
          <w:rStyle w:val="ng-star-inserted"/>
          <w:rFonts w:ascii="Arial" w:hAnsi="Arial" w:cs="Arial"/>
          <w:color w:val="000000" w:themeColor="text1"/>
          <w:sz w:val="28"/>
          <w:szCs w:val="28"/>
          <w:shd w:val="clear" w:color="auto" w:fill="FFFFFF"/>
        </w:rPr>
        <w:t xml:space="preserve">, en términos del artículo 79, fracción II, de la Ley de Amparo, y de la jurisprudencia 1a./J. 191/2005 de la otrora Primera Sala de la Suprema Corte de Justicia de la Nación, de rubro: </w:t>
      </w:r>
      <w:r w:rsidRPr="00987842">
        <w:rPr>
          <w:rFonts w:ascii="Arial" w:hAnsi="Arial" w:cs="Arial"/>
          <w:b/>
          <w:i/>
          <w:iCs/>
          <w:color w:val="000000" w:themeColor="text1"/>
          <w:sz w:val="28"/>
          <w:szCs w:val="28"/>
          <w:shd w:val="clear" w:color="auto" w:fill="FFFFFF"/>
        </w:rPr>
        <w:t>“MENORES DE EDAD O INCAPACES. PROCEDE LA SUPLENCIA DE LA QUEJA, EN TODA SU AMPLITUD, SIN QUE OBSTE LA NATURALEZA DE LOS DERECHOS CUESTIONADOS NI EL CARÁCTER DEL PROMOVENTE.”</w:t>
      </w:r>
      <w:r w:rsidRPr="00987842">
        <w:rPr>
          <w:rStyle w:val="ng-star-inserted"/>
          <w:rFonts w:ascii="Arial" w:hAnsi="Arial" w:cs="Arial"/>
          <w:b/>
          <w:color w:val="000000" w:themeColor="text1"/>
          <w:sz w:val="28"/>
          <w:szCs w:val="28"/>
          <w:shd w:val="clear" w:color="auto" w:fill="FFFFFF"/>
        </w:rPr>
        <w:t>."</w:t>
      </w:r>
      <w:r w:rsidRPr="00987842">
        <w:rPr>
          <w:rStyle w:val="Refdenotaalpie"/>
          <w:rFonts w:ascii="Arial" w:hAnsi="Arial" w:cs="Arial"/>
          <w:b/>
          <w:color w:val="000000" w:themeColor="text1"/>
          <w:sz w:val="28"/>
          <w:szCs w:val="28"/>
        </w:rPr>
        <w:footnoteReference w:id="4"/>
      </w:r>
      <w:r w:rsidR="00867961" w:rsidRPr="00987842">
        <w:rPr>
          <w:rFonts w:ascii="Arial" w:hAnsi="Arial" w:cs="Arial"/>
          <w:color w:val="000000" w:themeColor="text1"/>
          <w:sz w:val="28"/>
          <w:szCs w:val="28"/>
        </w:rPr>
        <w:t xml:space="preserve"> </w:t>
      </w:r>
    </w:p>
    <w:p w14:paraId="727F8E38" w14:textId="77777777" w:rsidR="00485ADF" w:rsidRPr="00987842" w:rsidRDefault="00485ADF" w:rsidP="00485ADF">
      <w:pPr>
        <w:pStyle w:val="NormalWeb"/>
        <w:spacing w:before="0" w:beforeAutospacing="0" w:after="0" w:afterAutospacing="0" w:line="360" w:lineRule="auto"/>
        <w:ind w:firstLine="708"/>
        <w:rPr>
          <w:rFonts w:ascii="Arial" w:hAnsi="Arial" w:cs="Arial"/>
          <w:color w:val="000000" w:themeColor="text1"/>
          <w:sz w:val="28"/>
          <w:szCs w:val="28"/>
        </w:rPr>
      </w:pPr>
    </w:p>
    <w:p w14:paraId="16C76867" w14:textId="6A4327AB" w:rsidR="00165B45" w:rsidRPr="00987842" w:rsidRDefault="00485ADF" w:rsidP="00165B45">
      <w:pPr>
        <w:pStyle w:val="NormalWeb"/>
        <w:spacing w:before="0" w:beforeAutospacing="0" w:after="0" w:afterAutospacing="0" w:line="360" w:lineRule="auto"/>
        <w:ind w:firstLine="708"/>
        <w:jc w:val="both"/>
        <w:rPr>
          <w:rFonts w:ascii="Arial" w:hAnsi="Arial" w:cs="Arial"/>
          <w:color w:val="000000" w:themeColor="text1"/>
          <w:sz w:val="28"/>
          <w:szCs w:val="28"/>
        </w:rPr>
      </w:pPr>
      <w:r w:rsidRPr="00987842">
        <w:rPr>
          <w:rFonts w:ascii="Arial" w:hAnsi="Arial" w:cs="Arial"/>
          <w:color w:val="000000" w:themeColor="text1"/>
          <w:sz w:val="28"/>
          <w:szCs w:val="28"/>
        </w:rPr>
        <w:t>Asimismo, por razón de método y atendiendo a su prelación lógica, los conceptos de violación se analizarán en el orden propuesto, de conformidad con lo dispuesto por el artículo 76 de la Ley de Amparo.</w:t>
      </w:r>
    </w:p>
    <w:p w14:paraId="3C960D8F" w14:textId="1B91C00A" w:rsidR="00485ADF" w:rsidRPr="003F7AB0" w:rsidRDefault="00485ADF" w:rsidP="00987842">
      <w:pPr>
        <w:spacing w:after="0" w:line="360" w:lineRule="auto"/>
        <w:jc w:val="both"/>
        <w:rPr>
          <w:rFonts w:ascii="Arial" w:eastAsia="Times New Roman" w:hAnsi="Arial" w:cs="Arial"/>
          <w:color w:val="303030"/>
          <w:sz w:val="24"/>
          <w:szCs w:val="24"/>
          <w:lang w:eastAsia="es-MX"/>
        </w:rPr>
      </w:pPr>
    </w:p>
    <w:p w14:paraId="1254D33D" w14:textId="29B88DAB" w:rsidR="003A3CC8" w:rsidRPr="00987842" w:rsidRDefault="003F7AB0" w:rsidP="00A50EB7">
      <w:pPr>
        <w:spacing w:after="0" w:line="360" w:lineRule="auto"/>
        <w:ind w:firstLine="360"/>
        <w:jc w:val="both"/>
        <w:rPr>
          <w:rFonts w:ascii="Arial" w:eastAsia="Times New Roman" w:hAnsi="Arial" w:cs="Arial"/>
          <w:color w:val="000000" w:themeColor="text1"/>
          <w:sz w:val="28"/>
          <w:szCs w:val="28"/>
          <w:lang w:eastAsia="es-MX"/>
        </w:rPr>
      </w:pPr>
      <w:r w:rsidRPr="00987842">
        <w:rPr>
          <w:rFonts w:ascii="Arial" w:eastAsia="Times New Roman" w:hAnsi="Arial" w:cs="Arial"/>
          <w:b/>
          <w:bCs/>
          <w:color w:val="000000" w:themeColor="text1"/>
          <w:sz w:val="28"/>
          <w:szCs w:val="28"/>
          <w:lang w:eastAsia="es-MX"/>
        </w:rPr>
        <w:t>Sobre la congruencia procesal y la introducción oficios</w:t>
      </w:r>
      <w:r w:rsidR="003A3CC8" w:rsidRPr="00987842">
        <w:rPr>
          <w:rFonts w:ascii="Arial" w:eastAsia="Times New Roman" w:hAnsi="Arial" w:cs="Arial"/>
          <w:b/>
          <w:bCs/>
          <w:color w:val="000000" w:themeColor="text1"/>
          <w:sz w:val="28"/>
          <w:szCs w:val="28"/>
          <w:lang w:eastAsia="es-MX"/>
        </w:rPr>
        <w:t>a de la perspectiva de infancia</w:t>
      </w:r>
      <w:r w:rsidR="007F6770" w:rsidRPr="00987842">
        <w:rPr>
          <w:rFonts w:ascii="Arial" w:eastAsia="Times New Roman" w:hAnsi="Arial" w:cs="Arial"/>
          <w:b/>
          <w:bCs/>
          <w:color w:val="000000" w:themeColor="text1"/>
          <w:sz w:val="28"/>
          <w:szCs w:val="28"/>
          <w:lang w:eastAsia="es-MX"/>
        </w:rPr>
        <w:t xml:space="preserve"> (Primer concepto de violación).</w:t>
      </w:r>
    </w:p>
    <w:p w14:paraId="352F2E42" w14:textId="77777777" w:rsidR="003A3CC8" w:rsidRPr="00987842" w:rsidRDefault="003A3CC8" w:rsidP="003A3CC8">
      <w:pPr>
        <w:pStyle w:val="Prrafodelista"/>
        <w:spacing w:after="0" w:line="360" w:lineRule="auto"/>
        <w:ind w:left="750"/>
        <w:jc w:val="both"/>
        <w:rPr>
          <w:rFonts w:ascii="Arial" w:eastAsia="Times New Roman" w:hAnsi="Arial" w:cs="Arial"/>
          <w:color w:val="000000" w:themeColor="text1"/>
          <w:sz w:val="28"/>
          <w:szCs w:val="28"/>
          <w:lang w:eastAsia="es-MX"/>
        </w:rPr>
      </w:pPr>
    </w:p>
    <w:p w14:paraId="74A88A82" w14:textId="4CC81B06" w:rsidR="003F7AB0" w:rsidRPr="00987842" w:rsidRDefault="003A3CC8" w:rsidP="003A3CC8">
      <w:pPr>
        <w:spacing w:after="0" w:line="360" w:lineRule="auto"/>
        <w:ind w:firstLine="360"/>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Es</w:t>
      </w:r>
      <w:r w:rsidR="003F7AB0" w:rsidRPr="00987842">
        <w:rPr>
          <w:rFonts w:ascii="Arial" w:eastAsia="Times New Roman" w:hAnsi="Arial" w:cs="Arial"/>
          <w:color w:val="000000" w:themeColor="text1"/>
          <w:sz w:val="28"/>
          <w:szCs w:val="28"/>
          <w:lang w:eastAsia="es-MX"/>
        </w:rPr>
        <w:t xml:space="preserve"> </w:t>
      </w:r>
      <w:r w:rsidR="003F7AB0" w:rsidRPr="00987842">
        <w:rPr>
          <w:rFonts w:ascii="Arial" w:eastAsia="Times New Roman" w:hAnsi="Arial" w:cs="Arial"/>
          <w:b/>
          <w:color w:val="000000" w:themeColor="text1"/>
          <w:sz w:val="28"/>
          <w:szCs w:val="28"/>
          <w:lang w:eastAsia="es-MX"/>
        </w:rPr>
        <w:t xml:space="preserve">infundado </w:t>
      </w:r>
      <w:r w:rsidR="003F7AB0" w:rsidRPr="00987842">
        <w:rPr>
          <w:rFonts w:ascii="Arial" w:eastAsia="Times New Roman" w:hAnsi="Arial" w:cs="Arial"/>
          <w:color w:val="000000" w:themeColor="text1"/>
          <w:sz w:val="28"/>
          <w:szCs w:val="28"/>
          <w:lang w:eastAsia="es-MX"/>
        </w:rPr>
        <w:t xml:space="preserve">el reclamo relativo a que la protección del derecho de habitación de los menores no formaba parte de la </w:t>
      </w:r>
      <w:proofErr w:type="spellStart"/>
      <w:r w:rsidR="003F7AB0" w:rsidRPr="00987842">
        <w:rPr>
          <w:rFonts w:ascii="Arial" w:eastAsia="Times New Roman" w:hAnsi="Arial" w:cs="Arial"/>
          <w:color w:val="000000" w:themeColor="text1"/>
          <w:sz w:val="28"/>
          <w:szCs w:val="28"/>
          <w:lang w:eastAsia="es-MX"/>
        </w:rPr>
        <w:t>litis</w:t>
      </w:r>
      <w:proofErr w:type="spellEnd"/>
      <w:r w:rsidR="003F7AB0" w:rsidRPr="00987842">
        <w:rPr>
          <w:rFonts w:ascii="Arial" w:eastAsia="Times New Roman" w:hAnsi="Arial" w:cs="Arial"/>
          <w:color w:val="000000" w:themeColor="text1"/>
          <w:sz w:val="28"/>
          <w:szCs w:val="28"/>
          <w:lang w:eastAsia="es-MX"/>
        </w:rPr>
        <w:t xml:space="preserve"> civil</w:t>
      </w:r>
      <w:r w:rsidRPr="00987842">
        <w:rPr>
          <w:rFonts w:ascii="Arial" w:eastAsia="Times New Roman" w:hAnsi="Arial" w:cs="Arial"/>
          <w:color w:val="000000" w:themeColor="text1"/>
          <w:sz w:val="28"/>
          <w:szCs w:val="28"/>
          <w:lang w:eastAsia="es-MX"/>
        </w:rPr>
        <w:t xml:space="preserve">, pues la </w:t>
      </w:r>
      <w:r w:rsidR="003F7AB0" w:rsidRPr="00987842">
        <w:rPr>
          <w:rFonts w:ascii="Arial" w:eastAsia="Times New Roman" w:hAnsi="Arial" w:cs="Arial"/>
          <w:color w:val="000000" w:themeColor="text1"/>
          <w:sz w:val="28"/>
          <w:szCs w:val="28"/>
          <w:lang w:eastAsia="es-MX"/>
        </w:rPr>
        <w:t>Suprema Corte de Justicia de la Nación ha establecido que el derecho constitucional y convencional de las personas menores de edad a recibir alimentos, el cual abarca la habitación, implica un deber reforzado del Estado para verificar que ese derecho sustantivo se satisfaga de forma integral y efectiva.</w:t>
      </w:r>
    </w:p>
    <w:p w14:paraId="33C199E2" w14:textId="77777777" w:rsidR="003A3CC8" w:rsidRPr="00987842" w:rsidRDefault="003A3CC8" w:rsidP="008A5C15">
      <w:pPr>
        <w:spacing w:after="0" w:line="360" w:lineRule="auto"/>
        <w:jc w:val="both"/>
        <w:rPr>
          <w:rFonts w:ascii="Arial" w:eastAsia="Times New Roman" w:hAnsi="Arial" w:cs="Arial"/>
          <w:color w:val="000000" w:themeColor="text1"/>
          <w:sz w:val="24"/>
          <w:szCs w:val="24"/>
          <w:lang w:eastAsia="es-MX"/>
        </w:rPr>
      </w:pPr>
    </w:p>
    <w:p w14:paraId="00D6A500" w14:textId="77777777" w:rsidR="003F7AB0" w:rsidRPr="00987842" w:rsidRDefault="003F7AB0" w:rsidP="003A3CC8">
      <w:pPr>
        <w:spacing w:after="0" w:line="360" w:lineRule="auto"/>
        <w:ind w:firstLine="360"/>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Por tanto, cuando en un juicio de naturaleza civil se discuten derechos de propiedad, uso o posesión de un inmueble que constituye el medio para satisfacer el rubro de habitación de menores de edad, y la parte actora es su progenitor y deudor alimentario, </w:t>
      </w:r>
      <w:r w:rsidRPr="00987842">
        <w:rPr>
          <w:rFonts w:ascii="Arial" w:eastAsia="Times New Roman" w:hAnsi="Arial" w:cs="Arial"/>
          <w:b/>
          <w:bCs/>
          <w:color w:val="000000" w:themeColor="text1"/>
          <w:sz w:val="28"/>
          <w:szCs w:val="28"/>
          <w:lang w:eastAsia="es-MX"/>
        </w:rPr>
        <w:t>surge el deber ineludible de la persona juzgadora de analizar el asunto con perspectiva de infancia e incluso recabar pruebas de manera oficiosa</w:t>
      </w:r>
      <w:r w:rsidRPr="00987842">
        <w:rPr>
          <w:rFonts w:ascii="Arial" w:eastAsia="Times New Roman" w:hAnsi="Arial" w:cs="Arial"/>
          <w:color w:val="000000" w:themeColor="text1"/>
          <w:sz w:val="28"/>
          <w:szCs w:val="28"/>
          <w:lang w:eastAsia="es-MX"/>
        </w:rPr>
        <w:t>, aun cuando los menores no sean parte formal en el procedimiento.</w:t>
      </w:r>
    </w:p>
    <w:p w14:paraId="253951BD" w14:textId="77777777" w:rsidR="003A3CC8" w:rsidRPr="00987842" w:rsidRDefault="003A3CC8" w:rsidP="003A3CC8">
      <w:pPr>
        <w:spacing w:after="0" w:line="360" w:lineRule="auto"/>
        <w:ind w:firstLine="360"/>
        <w:jc w:val="both"/>
        <w:rPr>
          <w:rFonts w:ascii="Arial" w:eastAsia="Times New Roman" w:hAnsi="Arial" w:cs="Arial"/>
          <w:color w:val="000000" w:themeColor="text1"/>
          <w:sz w:val="24"/>
          <w:szCs w:val="24"/>
          <w:lang w:eastAsia="es-MX"/>
        </w:rPr>
      </w:pPr>
    </w:p>
    <w:p w14:paraId="41412F31" w14:textId="77777777" w:rsidR="006242B4" w:rsidRPr="00987842" w:rsidRDefault="003F7AB0" w:rsidP="006242B4">
      <w:pPr>
        <w:spacing w:after="0" w:line="360" w:lineRule="auto"/>
        <w:ind w:firstLine="360"/>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Este Tribunal advierte que el proceder de la Sala es congruente con la jurisprudencia 1a</w:t>
      </w:r>
      <w:proofErr w:type="gramStart"/>
      <w:r w:rsidRPr="00987842">
        <w:rPr>
          <w:rFonts w:ascii="Arial" w:eastAsia="Times New Roman" w:hAnsi="Arial" w:cs="Arial"/>
          <w:color w:val="000000" w:themeColor="text1"/>
          <w:sz w:val="28"/>
          <w:szCs w:val="28"/>
          <w:lang w:eastAsia="es-MX"/>
        </w:rPr>
        <w:t>./</w:t>
      </w:r>
      <w:proofErr w:type="gramEnd"/>
      <w:r w:rsidRPr="00987842">
        <w:rPr>
          <w:rFonts w:ascii="Arial" w:eastAsia="Times New Roman" w:hAnsi="Arial" w:cs="Arial"/>
          <w:color w:val="000000" w:themeColor="text1"/>
          <w:sz w:val="28"/>
          <w:szCs w:val="28"/>
          <w:lang w:eastAsia="es-MX"/>
        </w:rPr>
        <w:t>J. 106/2025 (11a.)</w:t>
      </w:r>
      <w:r w:rsidR="003A3CC8" w:rsidRPr="00987842">
        <w:rPr>
          <w:rFonts w:ascii="Arial" w:eastAsia="Times New Roman" w:hAnsi="Arial" w:cs="Arial"/>
          <w:color w:val="000000" w:themeColor="text1"/>
          <w:sz w:val="28"/>
          <w:szCs w:val="28"/>
          <w:lang w:eastAsia="es-MX"/>
        </w:rPr>
        <w:t xml:space="preserve"> de rubro: </w:t>
      </w:r>
      <w:r w:rsidR="003A3CC8" w:rsidRPr="00987842">
        <w:rPr>
          <w:rFonts w:ascii="Arial" w:eastAsia="Times New Roman" w:hAnsi="Arial" w:cs="Arial"/>
          <w:i/>
          <w:color w:val="000000" w:themeColor="text1"/>
          <w:sz w:val="26"/>
          <w:szCs w:val="26"/>
          <w:lang w:eastAsia="es-MX"/>
        </w:rPr>
        <w:t>“</w:t>
      </w:r>
      <w:r w:rsidR="003A3CC8" w:rsidRPr="00987842">
        <w:rPr>
          <w:rFonts w:ascii="Arial" w:hAnsi="Arial" w:cs="Arial"/>
          <w:b/>
          <w:bCs/>
          <w:i/>
          <w:color w:val="000000" w:themeColor="text1"/>
          <w:sz w:val="26"/>
          <w:szCs w:val="26"/>
          <w:shd w:val="clear" w:color="auto" w:fill="FFFFFF"/>
        </w:rPr>
        <w:t>DERECHO DE ALIMENTOS (HABITACIÓN) DE LAS PERSONAS MENORES DE EDAD. EN UN JUICIO CIVIL DE TERMINACIÓN DE CONTRATO DE COMODATO DEBE RESOLVERSE CON PERSPECTIVA DE INFANCIA CUANDO EL ACTOR ES EL OBLIGADO ALIMENTARIO Y PADRE DEL NIÑO O DE LA NIÑA QUE HABITA EL BIEN INMUEBLE EN CONTROVERSIA</w:t>
      </w:r>
      <w:r w:rsidR="003A3CC8" w:rsidRPr="00987842">
        <w:rPr>
          <w:rFonts w:cs="Calibri"/>
          <w:b/>
          <w:bCs/>
          <w:color w:val="000000" w:themeColor="text1"/>
          <w:sz w:val="26"/>
          <w:szCs w:val="26"/>
          <w:shd w:val="clear" w:color="auto" w:fill="FFFFFF"/>
        </w:rPr>
        <w:t>.”</w:t>
      </w:r>
      <w:r w:rsidR="006242B4" w:rsidRPr="00987842">
        <w:rPr>
          <w:rStyle w:val="Refdenotaalpie"/>
          <w:rFonts w:cs="Calibri"/>
          <w:b/>
          <w:bCs/>
          <w:color w:val="000000" w:themeColor="text1"/>
          <w:sz w:val="20"/>
          <w:szCs w:val="20"/>
          <w:shd w:val="clear" w:color="auto" w:fill="FFFFFF"/>
        </w:rPr>
        <w:footnoteReference w:id="5"/>
      </w:r>
      <w:r w:rsidR="006242B4" w:rsidRPr="00987842">
        <w:rPr>
          <w:rFonts w:ascii="Arial" w:eastAsia="Times New Roman" w:hAnsi="Arial" w:cs="Arial"/>
          <w:color w:val="000000" w:themeColor="text1"/>
          <w:sz w:val="20"/>
          <w:szCs w:val="20"/>
          <w:lang w:eastAsia="es-MX"/>
        </w:rPr>
        <w:t>.</w:t>
      </w:r>
    </w:p>
    <w:p w14:paraId="5F20680C" w14:textId="77777777" w:rsidR="006242B4" w:rsidRPr="00987842" w:rsidRDefault="006242B4" w:rsidP="006242B4">
      <w:pPr>
        <w:spacing w:after="0" w:line="360" w:lineRule="auto"/>
        <w:ind w:firstLine="360"/>
        <w:jc w:val="both"/>
        <w:rPr>
          <w:rFonts w:ascii="Arial" w:eastAsia="Times New Roman" w:hAnsi="Arial" w:cs="Arial"/>
          <w:color w:val="000000" w:themeColor="text1"/>
          <w:sz w:val="28"/>
          <w:szCs w:val="28"/>
          <w:lang w:eastAsia="es-MX"/>
        </w:rPr>
      </w:pPr>
    </w:p>
    <w:p w14:paraId="05F50399" w14:textId="77777777" w:rsidR="006242B4" w:rsidRPr="00987842" w:rsidRDefault="006242B4" w:rsidP="006242B4">
      <w:pPr>
        <w:spacing w:after="0" w:line="360" w:lineRule="auto"/>
        <w:ind w:firstLine="360"/>
        <w:jc w:val="both"/>
        <w:rPr>
          <w:rFonts w:ascii="Arial" w:hAnsi="Arial" w:cs="Arial"/>
          <w:color w:val="000000" w:themeColor="text1"/>
          <w:sz w:val="28"/>
          <w:szCs w:val="28"/>
          <w:shd w:val="clear" w:color="auto" w:fill="FFFFFF"/>
        </w:rPr>
      </w:pPr>
      <w:r w:rsidRPr="00987842">
        <w:rPr>
          <w:rFonts w:ascii="Arial" w:eastAsia="Times New Roman" w:hAnsi="Arial" w:cs="Arial"/>
          <w:color w:val="000000" w:themeColor="text1"/>
          <w:sz w:val="28"/>
          <w:szCs w:val="28"/>
          <w:lang w:eastAsia="es-MX"/>
        </w:rPr>
        <w:t>E</w:t>
      </w:r>
      <w:r w:rsidRPr="00987842">
        <w:rPr>
          <w:rFonts w:ascii="Arial" w:hAnsi="Arial" w:cs="Arial"/>
          <w:color w:val="000000" w:themeColor="text1"/>
          <w:sz w:val="28"/>
          <w:szCs w:val="28"/>
          <w:shd w:val="clear" w:color="auto" w:fill="FFFFFF"/>
        </w:rPr>
        <w:t>n dicho criterio vinculante, el Máximo Tribunal estableció que en congruencia con el interés superior de la niñez, debe distinguirse entre los procedimientos donde se resuelven derechos de menores, y aquellos juicios de estricto derecho civil donde, sin dilucidarse cuestiones familiares, la resolución puede afectarlos potencialmente.</w:t>
      </w:r>
    </w:p>
    <w:p w14:paraId="0C1B848B" w14:textId="77777777" w:rsidR="006242B4" w:rsidRPr="00987842" w:rsidRDefault="006242B4" w:rsidP="006242B4">
      <w:pPr>
        <w:spacing w:after="0" w:line="360" w:lineRule="auto"/>
        <w:ind w:firstLine="360"/>
        <w:jc w:val="both"/>
        <w:rPr>
          <w:rFonts w:ascii="Arial" w:hAnsi="Arial" w:cs="Arial"/>
          <w:color w:val="000000" w:themeColor="text1"/>
          <w:sz w:val="28"/>
          <w:szCs w:val="28"/>
          <w:shd w:val="clear" w:color="auto" w:fill="FFFFFF"/>
        </w:rPr>
      </w:pPr>
    </w:p>
    <w:p w14:paraId="4E7867E2" w14:textId="77777777" w:rsidR="006242B4" w:rsidRPr="00987842" w:rsidRDefault="006242B4" w:rsidP="006242B4">
      <w:pPr>
        <w:spacing w:after="0" w:line="360" w:lineRule="auto"/>
        <w:ind w:firstLine="360"/>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Por ello, determinó que cuando el actor en un juicio civil reclama prerrogativas sobre un bien inmueble que habitan sus menores hijos, siendo él su deudor alimentario, la autoridad jurisdiccional está obligada a emitir su fallo con perspectiva de infancia, toda vez que cualquier decisión sobre dicho bien incide directamente en la materialización del derecho a los alimentos en su vertiente de habitación, por ende, atender a este mandato constitucional ex </w:t>
      </w:r>
      <w:proofErr w:type="spellStart"/>
      <w:r w:rsidRPr="00987842">
        <w:rPr>
          <w:rFonts w:ascii="Arial" w:eastAsia="Times New Roman" w:hAnsi="Arial" w:cs="Arial"/>
          <w:color w:val="000000" w:themeColor="text1"/>
          <w:sz w:val="28"/>
          <w:szCs w:val="28"/>
          <w:lang w:eastAsia="es-MX"/>
        </w:rPr>
        <w:t>officio</w:t>
      </w:r>
      <w:proofErr w:type="spellEnd"/>
      <w:r w:rsidRPr="00987842">
        <w:rPr>
          <w:rFonts w:ascii="Arial" w:eastAsia="Times New Roman" w:hAnsi="Arial" w:cs="Arial"/>
          <w:color w:val="000000" w:themeColor="text1"/>
          <w:sz w:val="28"/>
          <w:szCs w:val="28"/>
          <w:lang w:eastAsia="es-MX"/>
        </w:rPr>
        <w:t xml:space="preserve"> no constituye una resolución </w:t>
      </w:r>
      <w:r w:rsidRPr="00987842">
        <w:rPr>
          <w:rFonts w:ascii="Arial" w:eastAsia="Times New Roman" w:hAnsi="Arial" w:cs="Arial"/>
          <w:i/>
          <w:iCs/>
          <w:color w:val="000000" w:themeColor="text1"/>
          <w:sz w:val="28"/>
          <w:szCs w:val="28"/>
          <w:lang w:eastAsia="es-MX"/>
        </w:rPr>
        <w:t xml:space="preserve">ultra </w:t>
      </w:r>
      <w:proofErr w:type="spellStart"/>
      <w:r w:rsidRPr="00987842">
        <w:rPr>
          <w:rFonts w:ascii="Arial" w:eastAsia="Times New Roman" w:hAnsi="Arial" w:cs="Arial"/>
          <w:i/>
          <w:iCs/>
          <w:color w:val="000000" w:themeColor="text1"/>
          <w:sz w:val="28"/>
          <w:szCs w:val="28"/>
          <w:lang w:eastAsia="es-MX"/>
        </w:rPr>
        <w:t>petita</w:t>
      </w:r>
      <w:proofErr w:type="spellEnd"/>
      <w:r w:rsidRPr="00987842">
        <w:rPr>
          <w:rFonts w:ascii="Arial" w:eastAsia="Times New Roman" w:hAnsi="Arial" w:cs="Arial"/>
          <w:color w:val="000000" w:themeColor="text1"/>
          <w:sz w:val="28"/>
          <w:szCs w:val="28"/>
          <w:lang w:eastAsia="es-MX"/>
        </w:rPr>
        <w:t>, sino la aplicación directa del artículo 4 de la *********.</w:t>
      </w:r>
    </w:p>
    <w:p w14:paraId="3D1A20E8" w14:textId="77777777" w:rsidR="006242B4" w:rsidRPr="00987842" w:rsidRDefault="006242B4" w:rsidP="003A3CC8">
      <w:pPr>
        <w:spacing w:after="0" w:line="360" w:lineRule="auto"/>
        <w:ind w:firstLine="360"/>
        <w:jc w:val="both"/>
        <w:rPr>
          <w:rFonts w:ascii="Arial" w:eastAsia="Times New Roman" w:hAnsi="Arial" w:cs="Arial"/>
          <w:color w:val="000000" w:themeColor="text1"/>
          <w:sz w:val="28"/>
          <w:szCs w:val="28"/>
          <w:lang w:eastAsia="es-MX"/>
        </w:rPr>
      </w:pPr>
    </w:p>
    <w:p w14:paraId="69711F91" w14:textId="651AD300" w:rsidR="007F6770" w:rsidRPr="00987842" w:rsidRDefault="003F7AB0" w:rsidP="00A50EB7">
      <w:pPr>
        <w:spacing w:after="0" w:line="360" w:lineRule="auto"/>
        <w:ind w:firstLine="360"/>
        <w:jc w:val="both"/>
        <w:rPr>
          <w:rFonts w:ascii="Arial" w:eastAsia="Times New Roman" w:hAnsi="Arial" w:cs="Arial"/>
          <w:b/>
          <w:bCs/>
          <w:color w:val="000000" w:themeColor="text1"/>
          <w:sz w:val="28"/>
          <w:szCs w:val="28"/>
          <w:lang w:eastAsia="es-MX"/>
        </w:rPr>
      </w:pPr>
      <w:r w:rsidRPr="00987842">
        <w:rPr>
          <w:rFonts w:ascii="Arial" w:eastAsia="Times New Roman" w:hAnsi="Arial" w:cs="Arial"/>
          <w:b/>
          <w:bCs/>
          <w:color w:val="000000" w:themeColor="text1"/>
          <w:sz w:val="28"/>
          <w:szCs w:val="28"/>
          <w:lang w:eastAsia="es-MX"/>
        </w:rPr>
        <w:t>Sobre la invasión de competen</w:t>
      </w:r>
      <w:r w:rsidR="007F6770" w:rsidRPr="00987842">
        <w:rPr>
          <w:rFonts w:ascii="Arial" w:eastAsia="Times New Roman" w:hAnsi="Arial" w:cs="Arial"/>
          <w:b/>
          <w:bCs/>
          <w:color w:val="000000" w:themeColor="text1"/>
          <w:sz w:val="28"/>
          <w:szCs w:val="28"/>
          <w:lang w:eastAsia="es-MX"/>
        </w:rPr>
        <w:t>cia y subrogación de facultades. (Séptimo concepto de violación).</w:t>
      </w:r>
    </w:p>
    <w:p w14:paraId="40FFD150" w14:textId="77777777" w:rsidR="007F6770" w:rsidRPr="00987842" w:rsidRDefault="007F6770" w:rsidP="007F6770">
      <w:pPr>
        <w:spacing w:after="0" w:line="360" w:lineRule="auto"/>
        <w:ind w:firstLine="360"/>
        <w:jc w:val="both"/>
        <w:rPr>
          <w:rFonts w:ascii="Arial" w:eastAsia="Times New Roman" w:hAnsi="Arial" w:cs="Arial"/>
          <w:color w:val="000000" w:themeColor="text1"/>
          <w:sz w:val="24"/>
          <w:szCs w:val="24"/>
          <w:lang w:eastAsia="es-MX"/>
        </w:rPr>
      </w:pPr>
    </w:p>
    <w:p w14:paraId="5270DE06" w14:textId="77777777" w:rsidR="00D645A8" w:rsidRPr="00987842" w:rsidRDefault="00D645A8" w:rsidP="00D645A8">
      <w:pPr>
        <w:spacing w:after="0" w:line="360" w:lineRule="auto"/>
        <w:ind w:firstLine="360"/>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Es </w:t>
      </w:r>
      <w:r w:rsidRPr="00987842">
        <w:rPr>
          <w:rFonts w:ascii="Arial" w:eastAsia="Times New Roman" w:hAnsi="Arial" w:cs="Arial"/>
          <w:b/>
          <w:color w:val="000000" w:themeColor="text1"/>
          <w:sz w:val="28"/>
          <w:szCs w:val="28"/>
          <w:lang w:eastAsia="es-MX"/>
        </w:rPr>
        <w:t>infundado</w:t>
      </w:r>
      <w:r w:rsidRPr="00987842">
        <w:rPr>
          <w:rFonts w:ascii="Arial" w:eastAsia="Times New Roman" w:hAnsi="Arial" w:cs="Arial"/>
          <w:color w:val="000000" w:themeColor="text1"/>
          <w:sz w:val="28"/>
          <w:szCs w:val="28"/>
          <w:lang w:eastAsia="es-MX"/>
        </w:rPr>
        <w:t xml:space="preserve"> lo aseverado por el quejoso respecto a que la autoridad civil responsable se haya subrogado ilegalmente en facultades del juzgador familiar, tomado en cuenta que la acción principal deducida por el quejoso fue la disolución de la copropiedad.</w:t>
      </w:r>
    </w:p>
    <w:p w14:paraId="29168ABE" w14:textId="77777777" w:rsidR="00D645A8" w:rsidRPr="00987842" w:rsidRDefault="00D645A8" w:rsidP="00D645A8">
      <w:pPr>
        <w:spacing w:after="0" w:line="360" w:lineRule="auto"/>
        <w:jc w:val="both"/>
        <w:rPr>
          <w:rFonts w:ascii="Arial" w:eastAsia="Times New Roman" w:hAnsi="Arial" w:cs="Arial"/>
          <w:color w:val="000000" w:themeColor="text1"/>
          <w:sz w:val="28"/>
          <w:szCs w:val="28"/>
          <w:lang w:eastAsia="es-MX"/>
        </w:rPr>
      </w:pPr>
    </w:p>
    <w:p w14:paraId="1AA85B36" w14:textId="268458F5" w:rsidR="00D645A8" w:rsidRPr="00987842" w:rsidRDefault="00D645A8" w:rsidP="00D645A8">
      <w:pPr>
        <w:spacing w:after="0" w:line="360" w:lineRule="auto"/>
        <w:ind w:firstLine="360"/>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Al respecto es </w:t>
      </w:r>
      <w:r w:rsidR="00165B45" w:rsidRPr="00987842">
        <w:rPr>
          <w:rFonts w:ascii="Arial" w:eastAsia="Times New Roman" w:hAnsi="Arial" w:cs="Arial"/>
          <w:color w:val="000000" w:themeColor="text1"/>
          <w:sz w:val="28"/>
          <w:szCs w:val="28"/>
          <w:lang w:eastAsia="es-MX"/>
        </w:rPr>
        <w:t>menester partir de la premisa fundamental sobre la naturaleza de la acción ejercida</w:t>
      </w:r>
      <w:r w:rsidRPr="00987842">
        <w:rPr>
          <w:rFonts w:ascii="Arial" w:eastAsia="Times New Roman" w:hAnsi="Arial" w:cs="Arial"/>
          <w:color w:val="000000" w:themeColor="text1"/>
          <w:sz w:val="28"/>
          <w:szCs w:val="28"/>
          <w:lang w:eastAsia="es-MX"/>
        </w:rPr>
        <w:t xml:space="preserve">, a saber, la </w:t>
      </w:r>
      <w:r w:rsidR="00165B45" w:rsidRPr="00987842">
        <w:rPr>
          <w:rFonts w:ascii="Arial" w:eastAsia="Times New Roman" w:hAnsi="Arial" w:cs="Arial"/>
          <w:color w:val="000000" w:themeColor="text1"/>
          <w:sz w:val="28"/>
          <w:szCs w:val="28"/>
          <w:lang w:eastAsia="es-MX"/>
        </w:rPr>
        <w:t>demanda de origen versó sobre la disolución de la copropiedad, figura de naturaleza estrictamente patrimonial y civil, regulada por los artículos 928, 929 y 930 del Código Civil del Estado de Querétaro.</w:t>
      </w:r>
      <w:r w:rsidRPr="00987842">
        <w:rPr>
          <w:rStyle w:val="Refdenotaalpie"/>
          <w:rFonts w:ascii="Arial" w:eastAsia="Times New Roman" w:hAnsi="Arial" w:cs="Arial"/>
          <w:color w:val="000000" w:themeColor="text1"/>
          <w:sz w:val="28"/>
          <w:szCs w:val="28"/>
          <w:lang w:eastAsia="es-MX"/>
        </w:rPr>
        <w:footnoteReference w:id="6"/>
      </w:r>
      <w:r w:rsidR="00165B45" w:rsidRPr="00987842">
        <w:rPr>
          <w:rFonts w:ascii="Arial" w:eastAsia="Times New Roman" w:hAnsi="Arial" w:cs="Arial"/>
          <w:color w:val="000000" w:themeColor="text1"/>
          <w:sz w:val="28"/>
          <w:szCs w:val="28"/>
          <w:lang w:eastAsia="es-MX"/>
        </w:rPr>
        <w:t xml:space="preserve"> </w:t>
      </w:r>
    </w:p>
    <w:p w14:paraId="27A2AAEF" w14:textId="77777777" w:rsidR="00D645A8" w:rsidRPr="00987842" w:rsidRDefault="00D645A8" w:rsidP="00D645A8">
      <w:pPr>
        <w:spacing w:after="0" w:line="360" w:lineRule="auto"/>
        <w:ind w:firstLine="360"/>
        <w:jc w:val="both"/>
        <w:rPr>
          <w:rFonts w:ascii="Arial" w:eastAsia="Times New Roman" w:hAnsi="Arial" w:cs="Arial"/>
          <w:color w:val="000000" w:themeColor="text1"/>
          <w:sz w:val="28"/>
          <w:szCs w:val="28"/>
          <w:lang w:eastAsia="es-MX"/>
        </w:rPr>
      </w:pPr>
    </w:p>
    <w:p w14:paraId="2DBAEA9B" w14:textId="2F28D4CB" w:rsidR="00165B45" w:rsidRPr="00987842" w:rsidRDefault="00165B45" w:rsidP="00D645A8">
      <w:pPr>
        <w:spacing w:after="0" w:line="360" w:lineRule="auto"/>
        <w:ind w:firstLine="360"/>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Bajo dicha jurisdicción material, el Juez de Primera Instancia </w:t>
      </w:r>
      <w:r w:rsidR="00D645A8" w:rsidRPr="00987842">
        <w:rPr>
          <w:rFonts w:ascii="Arial" w:eastAsia="Times New Roman" w:hAnsi="Arial" w:cs="Arial"/>
          <w:color w:val="000000" w:themeColor="text1"/>
          <w:sz w:val="28"/>
          <w:szCs w:val="28"/>
          <w:lang w:eastAsia="es-MX"/>
        </w:rPr>
        <w:t>(y posteriormente</w:t>
      </w:r>
      <w:r w:rsidRPr="00987842">
        <w:rPr>
          <w:rFonts w:ascii="Arial" w:eastAsia="Times New Roman" w:hAnsi="Arial" w:cs="Arial"/>
          <w:color w:val="000000" w:themeColor="text1"/>
          <w:sz w:val="28"/>
          <w:szCs w:val="28"/>
          <w:lang w:eastAsia="es-MX"/>
        </w:rPr>
        <w:t xml:space="preserve"> </w:t>
      </w:r>
      <w:r w:rsidR="00D645A8" w:rsidRPr="00987842">
        <w:rPr>
          <w:rFonts w:ascii="Arial" w:eastAsia="Times New Roman" w:hAnsi="Arial" w:cs="Arial"/>
          <w:color w:val="000000" w:themeColor="text1"/>
          <w:sz w:val="28"/>
          <w:szCs w:val="28"/>
          <w:lang w:eastAsia="es-MX"/>
        </w:rPr>
        <w:t xml:space="preserve">en apelación </w:t>
      </w:r>
      <w:r w:rsidRPr="00987842">
        <w:rPr>
          <w:rFonts w:ascii="Arial" w:eastAsia="Times New Roman" w:hAnsi="Arial" w:cs="Arial"/>
          <w:color w:val="000000" w:themeColor="text1"/>
          <w:sz w:val="28"/>
          <w:szCs w:val="28"/>
          <w:lang w:eastAsia="es-MX"/>
        </w:rPr>
        <w:t>la Sala responsable</w:t>
      </w:r>
      <w:r w:rsidR="00D645A8" w:rsidRPr="00987842">
        <w:rPr>
          <w:rFonts w:ascii="Arial" w:eastAsia="Times New Roman" w:hAnsi="Arial" w:cs="Arial"/>
          <w:color w:val="000000" w:themeColor="text1"/>
          <w:sz w:val="28"/>
          <w:szCs w:val="28"/>
          <w:lang w:eastAsia="es-MX"/>
        </w:rPr>
        <w:t>)</w:t>
      </w:r>
      <w:r w:rsidRPr="00987842">
        <w:rPr>
          <w:rFonts w:ascii="Arial" w:eastAsia="Times New Roman" w:hAnsi="Arial" w:cs="Arial"/>
          <w:color w:val="000000" w:themeColor="text1"/>
          <w:sz w:val="28"/>
          <w:szCs w:val="28"/>
          <w:lang w:eastAsia="es-MX"/>
        </w:rPr>
        <w:t xml:space="preserve">, se limitaron a resolver la procedencia de la acción civil, declarando la disolución de la copropiedad y ordenando la venta judicial del bien; es decir, </w:t>
      </w:r>
      <w:r w:rsidRPr="00987842">
        <w:rPr>
          <w:rFonts w:ascii="Arial" w:eastAsia="Times New Roman" w:hAnsi="Arial" w:cs="Arial"/>
          <w:b/>
          <w:bCs/>
          <w:color w:val="000000" w:themeColor="text1"/>
          <w:sz w:val="28"/>
          <w:szCs w:val="28"/>
          <w:lang w:eastAsia="es-MX"/>
        </w:rPr>
        <w:t>agotaron su jurisdicción civil declarando el derecho a favor del actor</w:t>
      </w:r>
      <w:r w:rsidRPr="00987842">
        <w:rPr>
          <w:rFonts w:ascii="Arial" w:eastAsia="Times New Roman" w:hAnsi="Arial" w:cs="Arial"/>
          <w:color w:val="000000" w:themeColor="text1"/>
          <w:sz w:val="28"/>
          <w:szCs w:val="28"/>
          <w:lang w:eastAsia="es-MX"/>
        </w:rPr>
        <w:t>.</w:t>
      </w:r>
    </w:p>
    <w:p w14:paraId="6F52C61D" w14:textId="77777777" w:rsidR="00D645A8" w:rsidRPr="00987842" w:rsidRDefault="00D645A8" w:rsidP="00D645A8">
      <w:pPr>
        <w:spacing w:after="0" w:line="360" w:lineRule="auto"/>
        <w:ind w:firstLine="360"/>
        <w:jc w:val="both"/>
        <w:rPr>
          <w:rFonts w:ascii="Arial" w:eastAsia="Times New Roman" w:hAnsi="Arial" w:cs="Arial"/>
          <w:color w:val="000000" w:themeColor="text1"/>
          <w:sz w:val="28"/>
          <w:szCs w:val="28"/>
          <w:lang w:eastAsia="es-MX"/>
        </w:rPr>
      </w:pPr>
    </w:p>
    <w:p w14:paraId="76C70B6E" w14:textId="3E9C1F96" w:rsidR="00165B45" w:rsidRPr="00987842" w:rsidRDefault="00165B45" w:rsidP="00D645A8">
      <w:pPr>
        <w:spacing w:after="0" w:line="360" w:lineRule="auto"/>
        <w:ind w:firstLine="360"/>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Ahora bien, al condicionar la ejecución material de la venta judicial, las autoridades civiles </w:t>
      </w:r>
      <w:r w:rsidRPr="00987842">
        <w:rPr>
          <w:rFonts w:ascii="Arial" w:eastAsia="Times New Roman" w:hAnsi="Arial" w:cs="Arial"/>
          <w:b/>
          <w:bCs/>
          <w:color w:val="000000" w:themeColor="text1"/>
          <w:sz w:val="28"/>
          <w:szCs w:val="28"/>
          <w:lang w:eastAsia="es-MX"/>
        </w:rPr>
        <w:t>no resolvieron un tema de índole familiar</w:t>
      </w:r>
      <w:r w:rsidR="00D645A8" w:rsidRPr="00987842">
        <w:rPr>
          <w:rFonts w:ascii="Arial" w:eastAsia="Times New Roman" w:hAnsi="Arial" w:cs="Arial"/>
          <w:color w:val="000000" w:themeColor="text1"/>
          <w:sz w:val="28"/>
          <w:szCs w:val="28"/>
          <w:lang w:eastAsia="es-MX"/>
        </w:rPr>
        <w:t xml:space="preserve">, </w:t>
      </w:r>
      <w:r w:rsidRPr="00987842">
        <w:rPr>
          <w:rFonts w:ascii="Arial" w:eastAsia="Times New Roman" w:hAnsi="Arial" w:cs="Arial"/>
          <w:color w:val="000000" w:themeColor="text1"/>
          <w:sz w:val="28"/>
          <w:szCs w:val="28"/>
          <w:lang w:eastAsia="es-MX"/>
        </w:rPr>
        <w:t>sino que, en estricto acatamiento al interés superior de la niñez y a la perspectiva de infancia, se limitaron a modular los efectos de la vía de apremio (ejecución) de su propia sentencia civil para proteger un derecho prevalente.</w:t>
      </w:r>
    </w:p>
    <w:p w14:paraId="06748F8B" w14:textId="77777777" w:rsidR="00D645A8" w:rsidRPr="00987842" w:rsidRDefault="00D645A8" w:rsidP="00D645A8">
      <w:pPr>
        <w:spacing w:after="0" w:line="360" w:lineRule="auto"/>
        <w:ind w:firstLine="360"/>
        <w:jc w:val="both"/>
        <w:rPr>
          <w:rFonts w:ascii="Arial" w:eastAsia="Times New Roman" w:hAnsi="Arial" w:cs="Arial"/>
          <w:color w:val="000000" w:themeColor="text1"/>
          <w:sz w:val="28"/>
          <w:szCs w:val="28"/>
          <w:lang w:eastAsia="es-MX"/>
        </w:rPr>
      </w:pPr>
    </w:p>
    <w:p w14:paraId="4D0E73F8" w14:textId="0B7C0068" w:rsidR="00165B45" w:rsidRPr="00987842" w:rsidRDefault="00165B45" w:rsidP="00D645A8">
      <w:pPr>
        <w:spacing w:after="0" w:line="360" w:lineRule="auto"/>
        <w:ind w:firstLine="360"/>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Lo anterior se corrobora de manera fehaciente al analizar la secuela procesal y la resolución que constituye el acto reclamado</w:t>
      </w:r>
      <w:r w:rsidR="00D645A8" w:rsidRPr="00987842">
        <w:rPr>
          <w:rFonts w:ascii="Arial" w:eastAsia="Times New Roman" w:hAnsi="Arial" w:cs="Arial"/>
          <w:color w:val="000000" w:themeColor="text1"/>
          <w:sz w:val="28"/>
          <w:szCs w:val="28"/>
          <w:lang w:eastAsia="es-MX"/>
        </w:rPr>
        <w:t xml:space="preserve"> pues, en </w:t>
      </w:r>
      <w:r w:rsidRPr="00987842">
        <w:rPr>
          <w:rFonts w:ascii="Arial" w:eastAsia="Times New Roman" w:hAnsi="Arial" w:cs="Arial"/>
          <w:color w:val="000000" w:themeColor="text1"/>
          <w:sz w:val="28"/>
          <w:szCs w:val="28"/>
          <w:lang w:eastAsia="es-MX"/>
        </w:rPr>
        <w:t xml:space="preserve">efecto, fue el </w:t>
      </w:r>
      <w:r w:rsidR="00D645A8" w:rsidRPr="00987842">
        <w:rPr>
          <w:rFonts w:ascii="Arial" w:eastAsia="Times New Roman" w:hAnsi="Arial" w:cs="Arial"/>
          <w:color w:val="000000" w:themeColor="text1"/>
          <w:sz w:val="28"/>
          <w:szCs w:val="28"/>
          <w:lang w:eastAsia="es-MX"/>
        </w:rPr>
        <w:t>juzgador de origen</w:t>
      </w:r>
      <w:r w:rsidRPr="00987842">
        <w:rPr>
          <w:rFonts w:ascii="Arial" w:eastAsia="Times New Roman" w:hAnsi="Arial" w:cs="Arial"/>
          <w:color w:val="000000" w:themeColor="text1"/>
          <w:sz w:val="28"/>
          <w:szCs w:val="28"/>
          <w:lang w:eastAsia="es-MX"/>
        </w:rPr>
        <w:t xml:space="preserve"> quien</w:t>
      </w:r>
      <w:r w:rsidR="00D645A8" w:rsidRPr="00987842">
        <w:rPr>
          <w:rFonts w:ascii="Arial" w:eastAsia="Times New Roman" w:hAnsi="Arial" w:cs="Arial"/>
          <w:color w:val="000000" w:themeColor="text1"/>
          <w:sz w:val="28"/>
          <w:szCs w:val="28"/>
          <w:lang w:eastAsia="es-MX"/>
        </w:rPr>
        <w:t>, en el resolutivo q</w:t>
      </w:r>
      <w:r w:rsidRPr="00987842">
        <w:rPr>
          <w:rFonts w:ascii="Arial" w:eastAsia="Times New Roman" w:hAnsi="Arial" w:cs="Arial"/>
          <w:color w:val="000000" w:themeColor="text1"/>
          <w:sz w:val="28"/>
          <w:szCs w:val="28"/>
          <w:lang w:eastAsia="es-MX"/>
        </w:rPr>
        <w:t xml:space="preserve">uinto de su fallo, determinó sujetar la ejecución de la venta a que el actor acreditara que </w:t>
      </w:r>
      <w:r w:rsidRPr="00987842">
        <w:rPr>
          <w:rFonts w:ascii="Arial" w:eastAsia="Times New Roman" w:hAnsi="Arial" w:cs="Arial"/>
          <w:i/>
          <w:iCs/>
          <w:color w:val="000000" w:themeColor="text1"/>
          <w:sz w:val="28"/>
          <w:szCs w:val="28"/>
          <w:lang w:eastAsia="es-MX"/>
        </w:rPr>
        <w:t>"cumple con el rubro de habitación relativo a su obligación alimentaria a entera satisfacción de una autoridad jurídicamente competente"</w:t>
      </w:r>
      <w:r w:rsidRPr="00987842">
        <w:rPr>
          <w:rFonts w:ascii="Arial" w:eastAsia="Times New Roman" w:hAnsi="Arial" w:cs="Arial"/>
          <w:color w:val="000000" w:themeColor="text1"/>
          <w:sz w:val="28"/>
          <w:szCs w:val="28"/>
          <w:lang w:eastAsia="es-MX"/>
        </w:rPr>
        <w:t>.</w:t>
      </w:r>
    </w:p>
    <w:p w14:paraId="40B37700" w14:textId="77777777" w:rsidR="00D645A8" w:rsidRPr="00987842" w:rsidRDefault="00D645A8" w:rsidP="00D645A8">
      <w:pPr>
        <w:spacing w:after="0" w:line="360" w:lineRule="auto"/>
        <w:ind w:firstLine="360"/>
        <w:jc w:val="both"/>
        <w:rPr>
          <w:rFonts w:ascii="Arial" w:eastAsia="Times New Roman" w:hAnsi="Arial" w:cs="Arial"/>
          <w:color w:val="000000" w:themeColor="text1"/>
          <w:sz w:val="28"/>
          <w:szCs w:val="28"/>
          <w:lang w:eastAsia="es-MX"/>
        </w:rPr>
      </w:pPr>
    </w:p>
    <w:p w14:paraId="3E83D86C" w14:textId="4065E180" w:rsidR="00165B45" w:rsidRPr="00987842" w:rsidRDefault="00D645A8" w:rsidP="00D645A8">
      <w:pPr>
        <w:spacing w:after="0" w:line="360" w:lineRule="auto"/>
        <w:ind w:firstLine="360"/>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La </w:t>
      </w:r>
      <w:r w:rsidR="00165B45" w:rsidRPr="00987842">
        <w:rPr>
          <w:rFonts w:ascii="Arial" w:eastAsia="Times New Roman" w:hAnsi="Arial" w:cs="Arial"/>
          <w:color w:val="000000" w:themeColor="text1"/>
          <w:sz w:val="28"/>
          <w:szCs w:val="28"/>
          <w:lang w:eastAsia="es-MX"/>
        </w:rPr>
        <w:t xml:space="preserve">Sala responsable analizó el agravio del hoy quejoso —en el que ya se dolía de esta supuesta invasión de facultades— y, con acierto jurídico, </w:t>
      </w:r>
      <w:r w:rsidR="00165B45" w:rsidRPr="00987842">
        <w:rPr>
          <w:rFonts w:ascii="Arial" w:eastAsia="Times New Roman" w:hAnsi="Arial" w:cs="Arial"/>
          <w:b/>
          <w:bCs/>
          <w:color w:val="000000" w:themeColor="text1"/>
          <w:sz w:val="28"/>
          <w:szCs w:val="28"/>
          <w:lang w:eastAsia="es-MX"/>
        </w:rPr>
        <w:t>lo declaró infundado</w:t>
      </w:r>
      <w:r w:rsidRPr="00987842">
        <w:rPr>
          <w:rFonts w:ascii="Arial" w:eastAsia="Times New Roman" w:hAnsi="Arial" w:cs="Arial"/>
          <w:color w:val="000000" w:themeColor="text1"/>
          <w:sz w:val="28"/>
          <w:szCs w:val="28"/>
          <w:lang w:eastAsia="es-MX"/>
        </w:rPr>
        <w:t xml:space="preserve"> y </w:t>
      </w:r>
      <w:r w:rsidR="00165B45" w:rsidRPr="00987842">
        <w:rPr>
          <w:rFonts w:ascii="Arial" w:eastAsia="Times New Roman" w:hAnsi="Arial" w:cs="Arial"/>
          <w:color w:val="000000" w:themeColor="text1"/>
          <w:sz w:val="28"/>
          <w:szCs w:val="28"/>
          <w:lang w:eastAsia="es-MX"/>
        </w:rPr>
        <w:t xml:space="preserve">validó el proceder del juez natural señalando expresamente que dictar medidas para evitar que los menores queden en desamparo no implica subrogarse en facultades familiares, sino que modula la ejecución civil y </w:t>
      </w:r>
      <w:r w:rsidR="00165B45" w:rsidRPr="00987842">
        <w:rPr>
          <w:rFonts w:ascii="Arial" w:eastAsia="Times New Roman" w:hAnsi="Arial" w:cs="Arial"/>
          <w:b/>
          <w:bCs/>
          <w:color w:val="000000" w:themeColor="text1"/>
          <w:sz w:val="28"/>
          <w:szCs w:val="28"/>
          <w:lang w:eastAsia="es-MX"/>
        </w:rPr>
        <w:t>respeta la competencia especializada</w:t>
      </w:r>
      <w:r w:rsidR="00165B45" w:rsidRPr="00987842">
        <w:rPr>
          <w:rFonts w:ascii="Arial" w:eastAsia="Times New Roman" w:hAnsi="Arial" w:cs="Arial"/>
          <w:color w:val="000000" w:themeColor="text1"/>
          <w:sz w:val="28"/>
          <w:szCs w:val="28"/>
          <w:lang w:eastAsia="es-MX"/>
        </w:rPr>
        <w:t>.</w:t>
      </w:r>
    </w:p>
    <w:p w14:paraId="49363A42" w14:textId="77777777" w:rsidR="00D645A8" w:rsidRPr="00987842" w:rsidRDefault="00D645A8" w:rsidP="00D645A8">
      <w:pPr>
        <w:spacing w:after="0" w:line="360" w:lineRule="auto"/>
        <w:ind w:firstLine="360"/>
        <w:jc w:val="both"/>
        <w:rPr>
          <w:rFonts w:ascii="Arial" w:eastAsia="Times New Roman" w:hAnsi="Arial" w:cs="Arial"/>
          <w:color w:val="000000" w:themeColor="text1"/>
          <w:sz w:val="28"/>
          <w:szCs w:val="28"/>
          <w:lang w:eastAsia="es-MX"/>
        </w:rPr>
      </w:pPr>
    </w:p>
    <w:p w14:paraId="63126D37" w14:textId="0D9A4D1E" w:rsidR="00165B45" w:rsidRPr="00987842" w:rsidRDefault="00165B45" w:rsidP="00D645A8">
      <w:pPr>
        <w:spacing w:after="0" w:line="360" w:lineRule="auto"/>
        <w:ind w:firstLine="360"/>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Lo </w:t>
      </w:r>
      <w:r w:rsidR="00D645A8" w:rsidRPr="00987842">
        <w:rPr>
          <w:rFonts w:ascii="Arial" w:eastAsia="Times New Roman" w:hAnsi="Arial" w:cs="Arial"/>
          <w:color w:val="000000" w:themeColor="text1"/>
          <w:sz w:val="28"/>
          <w:szCs w:val="28"/>
          <w:lang w:eastAsia="es-MX"/>
        </w:rPr>
        <w:t xml:space="preserve">anterior resulta legal, pues el </w:t>
      </w:r>
      <w:r w:rsidRPr="00987842">
        <w:rPr>
          <w:rFonts w:ascii="Arial" w:eastAsia="Times New Roman" w:hAnsi="Arial" w:cs="Arial"/>
          <w:color w:val="000000" w:themeColor="text1"/>
          <w:sz w:val="28"/>
          <w:szCs w:val="28"/>
          <w:lang w:eastAsia="es-MX"/>
        </w:rPr>
        <w:t>hecho de que se disuelva una copropiedad en la vía civil no produce la extinción de la obligación alimentaria, pues el deber de proporcionar alimentos a los hijos —que incluye expresamente el rubro de habitación— es ineludible y subsiste de manera autónoma al régimen patrimonial de los condueños.</w:t>
      </w:r>
    </w:p>
    <w:p w14:paraId="738D406D" w14:textId="77777777" w:rsidR="00D645A8" w:rsidRPr="00987842" w:rsidRDefault="00D645A8" w:rsidP="00D645A8">
      <w:pPr>
        <w:spacing w:after="0" w:line="360" w:lineRule="auto"/>
        <w:jc w:val="both"/>
        <w:rPr>
          <w:rFonts w:ascii="Arial" w:eastAsia="Times New Roman" w:hAnsi="Arial" w:cs="Arial"/>
          <w:color w:val="000000" w:themeColor="text1"/>
          <w:sz w:val="28"/>
          <w:szCs w:val="28"/>
          <w:lang w:eastAsia="es-MX"/>
        </w:rPr>
      </w:pPr>
    </w:p>
    <w:p w14:paraId="54F4C9D8" w14:textId="0C80BE15" w:rsidR="00165B45" w:rsidRPr="00987842" w:rsidRDefault="00165B45" w:rsidP="00D645A8">
      <w:pPr>
        <w:spacing w:after="0" w:line="360" w:lineRule="auto"/>
        <w:ind w:firstLine="360"/>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En consecuencia, si bien el ********* asumió ser el único facultado para disolver la indivisión del bien, determinó que </w:t>
      </w:r>
      <w:r w:rsidRPr="00987842">
        <w:rPr>
          <w:rFonts w:ascii="Arial" w:eastAsia="Times New Roman" w:hAnsi="Arial" w:cs="Arial"/>
          <w:b/>
          <w:bCs/>
          <w:color w:val="000000" w:themeColor="text1"/>
          <w:sz w:val="28"/>
          <w:szCs w:val="28"/>
          <w:lang w:eastAsia="es-MX"/>
        </w:rPr>
        <w:t xml:space="preserve">corresponde estricta y exclusivamente al ********* calificar la manera en que se garantice </w:t>
      </w:r>
      <w:r w:rsidR="00964C4F" w:rsidRPr="00987842">
        <w:rPr>
          <w:rFonts w:ascii="Arial" w:eastAsia="Times New Roman" w:hAnsi="Arial" w:cs="Arial"/>
          <w:b/>
          <w:bCs/>
          <w:color w:val="000000" w:themeColor="text1"/>
          <w:sz w:val="28"/>
          <w:szCs w:val="28"/>
          <w:lang w:eastAsia="es-MX"/>
        </w:rPr>
        <w:t>dicha obligación alimentaria</w:t>
      </w:r>
      <w:r w:rsidRPr="00987842">
        <w:rPr>
          <w:rFonts w:ascii="Arial" w:eastAsia="Times New Roman" w:hAnsi="Arial" w:cs="Arial"/>
          <w:color w:val="000000" w:themeColor="text1"/>
          <w:sz w:val="28"/>
          <w:szCs w:val="28"/>
          <w:lang w:eastAsia="es-MX"/>
        </w:rPr>
        <w:t>.</w:t>
      </w:r>
    </w:p>
    <w:p w14:paraId="2EECE313" w14:textId="77777777" w:rsidR="00964C4F" w:rsidRPr="00987842" w:rsidRDefault="00964C4F" w:rsidP="00D645A8">
      <w:pPr>
        <w:spacing w:after="0" w:line="360" w:lineRule="auto"/>
        <w:ind w:firstLine="360"/>
        <w:jc w:val="both"/>
        <w:rPr>
          <w:rFonts w:ascii="Arial" w:eastAsia="Times New Roman" w:hAnsi="Arial" w:cs="Arial"/>
          <w:color w:val="000000" w:themeColor="text1"/>
          <w:sz w:val="28"/>
          <w:szCs w:val="28"/>
          <w:lang w:eastAsia="es-MX"/>
        </w:rPr>
      </w:pPr>
    </w:p>
    <w:p w14:paraId="4DF04EC4" w14:textId="20487898" w:rsidR="00165B45" w:rsidRPr="00987842" w:rsidRDefault="00165B45" w:rsidP="00964C4F">
      <w:pPr>
        <w:spacing w:after="0" w:line="360" w:lineRule="auto"/>
        <w:ind w:firstLine="360"/>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Ello encuentra sustento en las reglas de competencia por materia consagradas e</w:t>
      </w:r>
      <w:r w:rsidR="00964C4F" w:rsidRPr="00987842">
        <w:rPr>
          <w:rFonts w:ascii="Arial" w:eastAsia="Times New Roman" w:hAnsi="Arial" w:cs="Arial"/>
          <w:color w:val="000000" w:themeColor="text1"/>
          <w:sz w:val="28"/>
          <w:szCs w:val="28"/>
          <w:lang w:eastAsia="es-MX"/>
        </w:rPr>
        <w:t xml:space="preserve">n la legislación adjetiva local, conforme a los </w:t>
      </w:r>
      <w:r w:rsidRPr="00987842">
        <w:rPr>
          <w:rFonts w:ascii="Arial" w:eastAsia="Times New Roman" w:hAnsi="Arial" w:cs="Arial"/>
          <w:color w:val="000000" w:themeColor="text1"/>
          <w:sz w:val="28"/>
          <w:szCs w:val="28"/>
          <w:lang w:eastAsia="es-MX"/>
        </w:rPr>
        <w:t>artículos 158</w:t>
      </w:r>
      <w:r w:rsidR="00A50EB7" w:rsidRPr="00987842">
        <w:rPr>
          <w:rStyle w:val="Refdenotaalpie"/>
          <w:rFonts w:ascii="Arial" w:eastAsia="Times New Roman" w:hAnsi="Arial" w:cs="Arial"/>
          <w:color w:val="000000" w:themeColor="text1"/>
          <w:sz w:val="28"/>
          <w:szCs w:val="28"/>
          <w:lang w:eastAsia="es-MX"/>
        </w:rPr>
        <w:footnoteReference w:id="7"/>
      </w:r>
      <w:r w:rsidRPr="00987842">
        <w:rPr>
          <w:rFonts w:ascii="Arial" w:eastAsia="Times New Roman" w:hAnsi="Arial" w:cs="Arial"/>
          <w:color w:val="000000" w:themeColor="text1"/>
          <w:sz w:val="28"/>
          <w:szCs w:val="28"/>
          <w:lang w:eastAsia="es-MX"/>
        </w:rPr>
        <w:t xml:space="preserve"> y 445, fracción VI,</w:t>
      </w:r>
      <w:r w:rsidR="00A50EB7" w:rsidRPr="00987842">
        <w:rPr>
          <w:rStyle w:val="Refdenotaalpie"/>
          <w:rFonts w:ascii="Arial" w:eastAsia="Times New Roman" w:hAnsi="Arial" w:cs="Arial"/>
          <w:color w:val="000000" w:themeColor="text1"/>
          <w:sz w:val="28"/>
          <w:szCs w:val="28"/>
          <w:lang w:eastAsia="es-MX"/>
        </w:rPr>
        <w:footnoteReference w:id="8"/>
      </w:r>
      <w:r w:rsidRPr="00987842">
        <w:rPr>
          <w:rFonts w:ascii="Arial" w:eastAsia="Times New Roman" w:hAnsi="Arial" w:cs="Arial"/>
          <w:color w:val="000000" w:themeColor="text1"/>
          <w:sz w:val="28"/>
          <w:szCs w:val="28"/>
          <w:lang w:eastAsia="es-MX"/>
        </w:rPr>
        <w:t xml:space="preserve"> del Código de Procedimientos Civiles del Estado de Querétaro, </w:t>
      </w:r>
      <w:r w:rsidR="00964C4F" w:rsidRPr="00987842">
        <w:rPr>
          <w:rFonts w:ascii="Arial" w:eastAsia="Times New Roman" w:hAnsi="Arial" w:cs="Arial"/>
          <w:color w:val="000000" w:themeColor="text1"/>
          <w:sz w:val="28"/>
          <w:szCs w:val="28"/>
          <w:lang w:eastAsia="es-MX"/>
        </w:rPr>
        <w:t xml:space="preserve">que estatuyen que </w:t>
      </w:r>
      <w:r w:rsidRPr="00987842">
        <w:rPr>
          <w:rFonts w:ascii="Arial" w:eastAsia="Times New Roman" w:hAnsi="Arial" w:cs="Arial"/>
          <w:color w:val="000000" w:themeColor="text1"/>
          <w:sz w:val="28"/>
          <w:szCs w:val="28"/>
          <w:lang w:eastAsia="es-MX"/>
        </w:rPr>
        <w:t xml:space="preserve">corresponde a los jueces de lo familiar conocer de las cuestiones sobre el estado de las personas y de </w:t>
      </w:r>
      <w:r w:rsidRPr="00987842">
        <w:rPr>
          <w:rFonts w:ascii="Arial" w:eastAsia="Times New Roman" w:hAnsi="Arial" w:cs="Arial"/>
          <w:i/>
          <w:iCs/>
          <w:color w:val="000000" w:themeColor="text1"/>
          <w:sz w:val="28"/>
          <w:szCs w:val="28"/>
          <w:lang w:eastAsia="es-MX"/>
        </w:rPr>
        <w:t>“todas las cuestiones familiares que reclamen la intervención judicial”</w:t>
      </w:r>
      <w:r w:rsidRPr="00987842">
        <w:rPr>
          <w:rFonts w:ascii="Arial" w:eastAsia="Times New Roman" w:hAnsi="Arial" w:cs="Arial"/>
          <w:color w:val="000000" w:themeColor="text1"/>
          <w:sz w:val="28"/>
          <w:szCs w:val="28"/>
          <w:lang w:eastAsia="es-MX"/>
        </w:rPr>
        <w:t>.</w:t>
      </w:r>
    </w:p>
    <w:p w14:paraId="58D922CE" w14:textId="77777777" w:rsidR="00964C4F" w:rsidRPr="00987842" w:rsidRDefault="00964C4F" w:rsidP="00964C4F">
      <w:pPr>
        <w:spacing w:after="0" w:line="360" w:lineRule="auto"/>
        <w:ind w:firstLine="360"/>
        <w:jc w:val="both"/>
        <w:rPr>
          <w:rFonts w:ascii="Arial" w:eastAsia="Times New Roman" w:hAnsi="Arial" w:cs="Arial"/>
          <w:color w:val="000000" w:themeColor="text1"/>
          <w:sz w:val="28"/>
          <w:szCs w:val="28"/>
          <w:lang w:eastAsia="es-MX"/>
        </w:rPr>
      </w:pPr>
    </w:p>
    <w:p w14:paraId="170A933E" w14:textId="77777777" w:rsidR="00165B45" w:rsidRDefault="00165B45" w:rsidP="00964C4F">
      <w:pPr>
        <w:spacing w:after="0" w:line="360" w:lineRule="auto"/>
        <w:ind w:firstLine="360"/>
        <w:jc w:val="both"/>
        <w:rPr>
          <w:rFonts w:ascii="Arial" w:eastAsia="Times New Roman" w:hAnsi="Arial" w:cs="Arial"/>
          <w:color w:val="303030"/>
          <w:sz w:val="28"/>
          <w:szCs w:val="28"/>
          <w:lang w:eastAsia="es-MX"/>
        </w:rPr>
      </w:pPr>
      <w:r w:rsidRPr="00987842">
        <w:rPr>
          <w:rFonts w:ascii="Arial" w:eastAsia="Times New Roman" w:hAnsi="Arial" w:cs="Arial"/>
          <w:color w:val="000000" w:themeColor="text1"/>
          <w:sz w:val="28"/>
          <w:szCs w:val="28"/>
          <w:lang w:eastAsia="es-MX"/>
        </w:rPr>
        <w:t xml:space="preserve">En ese tenor, al utilizar la frase </w:t>
      </w:r>
      <w:r w:rsidRPr="00987842">
        <w:rPr>
          <w:rFonts w:ascii="Arial" w:eastAsia="Times New Roman" w:hAnsi="Arial" w:cs="Arial"/>
          <w:i/>
          <w:iCs/>
          <w:color w:val="000000" w:themeColor="text1"/>
          <w:sz w:val="28"/>
          <w:szCs w:val="28"/>
          <w:lang w:eastAsia="es-MX"/>
        </w:rPr>
        <w:t>"a entera satisfacción de una autoridad jurídicamente competente"</w:t>
      </w:r>
      <w:r w:rsidRPr="00987842">
        <w:rPr>
          <w:rFonts w:ascii="Arial" w:eastAsia="Times New Roman" w:hAnsi="Arial" w:cs="Arial"/>
          <w:color w:val="000000" w:themeColor="text1"/>
          <w:sz w:val="28"/>
          <w:szCs w:val="28"/>
          <w:lang w:eastAsia="es-MX"/>
        </w:rPr>
        <w:t xml:space="preserve">, la Sala Civil confirmó la decisión de abstenerse de tasar, calificar o dar por cumplida la garantía alimentaria, </w:t>
      </w:r>
      <w:r w:rsidRPr="00987842">
        <w:rPr>
          <w:rFonts w:ascii="Arial" w:eastAsia="Times New Roman" w:hAnsi="Arial" w:cs="Arial"/>
          <w:b/>
          <w:bCs/>
          <w:color w:val="000000" w:themeColor="text1"/>
          <w:sz w:val="28"/>
          <w:szCs w:val="28"/>
          <w:lang w:eastAsia="es-MX"/>
        </w:rPr>
        <w:t>dejando expedita la jurisdicción</w:t>
      </w:r>
      <w:r w:rsidRPr="00987842">
        <w:rPr>
          <w:rFonts w:ascii="Arial" w:eastAsia="Times New Roman" w:hAnsi="Arial" w:cs="Arial"/>
          <w:color w:val="000000" w:themeColor="text1"/>
          <w:sz w:val="28"/>
          <w:szCs w:val="28"/>
          <w:lang w:eastAsia="es-MX"/>
        </w:rPr>
        <w:t xml:space="preserve"> para que el </w:t>
      </w:r>
      <w:proofErr w:type="spellStart"/>
      <w:r w:rsidRPr="00987842">
        <w:rPr>
          <w:rFonts w:ascii="Arial" w:eastAsia="Times New Roman" w:hAnsi="Arial" w:cs="Arial"/>
          <w:color w:val="000000" w:themeColor="text1"/>
          <w:sz w:val="28"/>
          <w:szCs w:val="28"/>
          <w:lang w:eastAsia="es-MX"/>
        </w:rPr>
        <w:t>acreditamiento</w:t>
      </w:r>
      <w:proofErr w:type="spellEnd"/>
      <w:r w:rsidRPr="00987842">
        <w:rPr>
          <w:rFonts w:ascii="Arial" w:eastAsia="Times New Roman" w:hAnsi="Arial" w:cs="Arial"/>
          <w:color w:val="000000" w:themeColor="text1"/>
          <w:sz w:val="28"/>
          <w:szCs w:val="28"/>
          <w:lang w:eastAsia="es-MX"/>
        </w:rPr>
        <w:t xml:space="preserve"> del derecho de habitación se tramite única y exclusivamente ante el Juez Familiar (que conoce del diverso juicio </w:t>
      </w:r>
      <w:r w:rsidRPr="00964C4F">
        <w:rPr>
          <w:rFonts w:ascii="Arial" w:eastAsia="Times New Roman" w:hAnsi="Arial" w:cs="Arial"/>
          <w:color w:val="FF0000"/>
          <w:sz w:val="28"/>
          <w:szCs w:val="28"/>
          <w:lang w:eastAsia="es-MX"/>
        </w:rPr>
        <w:t>67/2017</w:t>
      </w:r>
      <w:r w:rsidRPr="00D645A8">
        <w:rPr>
          <w:rFonts w:ascii="Arial" w:eastAsia="Times New Roman" w:hAnsi="Arial" w:cs="Arial"/>
          <w:color w:val="303030"/>
          <w:sz w:val="28"/>
          <w:szCs w:val="28"/>
          <w:lang w:eastAsia="es-MX"/>
        </w:rPr>
        <w:t>).</w:t>
      </w:r>
    </w:p>
    <w:p w14:paraId="1D191A18" w14:textId="77777777" w:rsidR="00964C4F" w:rsidRPr="00165B45" w:rsidRDefault="00964C4F" w:rsidP="00964C4F">
      <w:pPr>
        <w:spacing w:after="0" w:line="360" w:lineRule="auto"/>
        <w:ind w:firstLine="360"/>
        <w:jc w:val="both"/>
        <w:rPr>
          <w:rFonts w:ascii="Arial" w:eastAsia="Times New Roman" w:hAnsi="Arial" w:cs="Arial"/>
          <w:color w:val="303030"/>
          <w:sz w:val="28"/>
          <w:szCs w:val="28"/>
          <w:lang w:eastAsia="es-MX"/>
        </w:rPr>
      </w:pPr>
    </w:p>
    <w:p w14:paraId="0BBF636E" w14:textId="77777777" w:rsidR="00165B45" w:rsidRPr="00987842" w:rsidRDefault="00165B45" w:rsidP="00964C4F">
      <w:pPr>
        <w:spacing w:after="0" w:line="360" w:lineRule="auto"/>
        <w:ind w:firstLine="360"/>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Por consiguiente, lejos de invadir la esfera competencial del juez de familia, la autoridad responsable la respetó y remitió a ella, operando la condición impuesta únicamente como un mecanismo suspensivo en la vía de apremio civil, lo que torna </w:t>
      </w:r>
      <w:r w:rsidRPr="00987842">
        <w:rPr>
          <w:rFonts w:ascii="Arial" w:eastAsia="Times New Roman" w:hAnsi="Arial" w:cs="Arial"/>
          <w:b/>
          <w:bCs/>
          <w:color w:val="000000" w:themeColor="text1"/>
          <w:sz w:val="28"/>
          <w:szCs w:val="28"/>
          <w:lang w:eastAsia="es-MX"/>
        </w:rPr>
        <w:t>infundado</w:t>
      </w:r>
      <w:r w:rsidRPr="00987842">
        <w:rPr>
          <w:rFonts w:ascii="Arial" w:eastAsia="Times New Roman" w:hAnsi="Arial" w:cs="Arial"/>
          <w:color w:val="000000" w:themeColor="text1"/>
          <w:sz w:val="28"/>
          <w:szCs w:val="28"/>
          <w:lang w:eastAsia="es-MX"/>
        </w:rPr>
        <w:t xml:space="preserve"> el concepto de violación analizado.</w:t>
      </w:r>
    </w:p>
    <w:p w14:paraId="40EFAE2C" w14:textId="77777777" w:rsidR="00A50EB7" w:rsidRPr="00987842" w:rsidRDefault="00A50EB7" w:rsidP="00A50EB7">
      <w:pPr>
        <w:spacing w:after="0" w:line="360" w:lineRule="auto"/>
        <w:ind w:firstLine="360"/>
        <w:jc w:val="both"/>
        <w:rPr>
          <w:rFonts w:ascii="Arial" w:eastAsia="Times New Roman" w:hAnsi="Arial" w:cs="Arial"/>
          <w:b/>
          <w:bCs/>
          <w:color w:val="000000" w:themeColor="text1"/>
          <w:sz w:val="28"/>
          <w:szCs w:val="28"/>
          <w:lang w:eastAsia="es-MX"/>
        </w:rPr>
      </w:pPr>
    </w:p>
    <w:p w14:paraId="3D167E5A" w14:textId="4736AEB9" w:rsidR="00A50EB7" w:rsidRPr="00987842" w:rsidRDefault="003F7AB0" w:rsidP="00A50EB7">
      <w:pPr>
        <w:spacing w:after="0" w:line="360" w:lineRule="auto"/>
        <w:ind w:firstLine="360"/>
        <w:jc w:val="both"/>
        <w:rPr>
          <w:rFonts w:ascii="Arial" w:eastAsia="Times New Roman" w:hAnsi="Arial" w:cs="Arial"/>
          <w:color w:val="000000" w:themeColor="text1"/>
          <w:sz w:val="28"/>
          <w:szCs w:val="28"/>
          <w:lang w:eastAsia="es-MX"/>
        </w:rPr>
      </w:pPr>
      <w:r w:rsidRPr="00987842">
        <w:rPr>
          <w:rFonts w:ascii="Arial" w:eastAsia="Times New Roman" w:hAnsi="Arial" w:cs="Arial"/>
          <w:b/>
          <w:bCs/>
          <w:color w:val="000000" w:themeColor="text1"/>
          <w:sz w:val="28"/>
          <w:szCs w:val="28"/>
          <w:lang w:eastAsia="es-MX"/>
        </w:rPr>
        <w:t>Sobre la cosa juzgada y la supuesta duplicidad de</w:t>
      </w:r>
      <w:r w:rsidR="004C302A" w:rsidRPr="00987842">
        <w:rPr>
          <w:rFonts w:ascii="Arial" w:eastAsia="Times New Roman" w:hAnsi="Arial" w:cs="Arial"/>
          <w:b/>
          <w:bCs/>
          <w:color w:val="000000" w:themeColor="text1"/>
          <w:sz w:val="28"/>
          <w:szCs w:val="28"/>
          <w:lang w:eastAsia="es-MX"/>
        </w:rPr>
        <w:t xml:space="preserve"> la carga alimentaria (Segundo concepto de v</w:t>
      </w:r>
      <w:r w:rsidRPr="00987842">
        <w:rPr>
          <w:rFonts w:ascii="Arial" w:eastAsia="Times New Roman" w:hAnsi="Arial" w:cs="Arial"/>
          <w:b/>
          <w:bCs/>
          <w:color w:val="000000" w:themeColor="text1"/>
          <w:sz w:val="28"/>
          <w:szCs w:val="28"/>
          <w:lang w:eastAsia="es-MX"/>
        </w:rPr>
        <w:t>iolación).</w:t>
      </w:r>
      <w:r w:rsidRPr="00987842">
        <w:rPr>
          <w:rFonts w:ascii="Arial" w:eastAsia="Times New Roman" w:hAnsi="Arial" w:cs="Arial"/>
          <w:color w:val="000000" w:themeColor="text1"/>
          <w:sz w:val="28"/>
          <w:szCs w:val="28"/>
          <w:lang w:eastAsia="es-MX"/>
        </w:rPr>
        <w:t xml:space="preserve"> </w:t>
      </w:r>
    </w:p>
    <w:p w14:paraId="5A0F30CB" w14:textId="77777777" w:rsidR="00A50EB7" w:rsidRPr="00987842" w:rsidRDefault="00A50EB7" w:rsidP="00A50EB7">
      <w:pPr>
        <w:spacing w:after="0" w:line="360" w:lineRule="auto"/>
        <w:ind w:left="360"/>
        <w:jc w:val="both"/>
        <w:rPr>
          <w:rFonts w:ascii="Arial" w:eastAsia="Times New Roman" w:hAnsi="Arial" w:cs="Arial"/>
          <w:color w:val="000000" w:themeColor="text1"/>
          <w:sz w:val="28"/>
          <w:szCs w:val="28"/>
          <w:lang w:eastAsia="es-MX"/>
        </w:rPr>
      </w:pPr>
    </w:p>
    <w:p w14:paraId="52883F15" w14:textId="1AE98426" w:rsidR="000C7CB4" w:rsidRPr="00987842" w:rsidRDefault="000C7CB4" w:rsidP="00A50EB7">
      <w:pPr>
        <w:spacing w:after="0" w:line="360" w:lineRule="auto"/>
        <w:ind w:firstLine="360"/>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Este concepto de violación deviene, igualmente, </w:t>
      </w:r>
      <w:r w:rsidRPr="00987842">
        <w:rPr>
          <w:rFonts w:ascii="Arial" w:eastAsia="Times New Roman" w:hAnsi="Arial" w:cs="Arial"/>
          <w:b/>
          <w:color w:val="000000" w:themeColor="text1"/>
          <w:sz w:val="28"/>
          <w:szCs w:val="28"/>
          <w:lang w:eastAsia="es-MX"/>
        </w:rPr>
        <w:t>infundado</w:t>
      </w:r>
      <w:r w:rsidRPr="00987842">
        <w:rPr>
          <w:rFonts w:ascii="Arial" w:eastAsia="Times New Roman" w:hAnsi="Arial" w:cs="Arial"/>
          <w:color w:val="000000" w:themeColor="text1"/>
          <w:sz w:val="28"/>
          <w:szCs w:val="28"/>
          <w:lang w:eastAsia="es-MX"/>
        </w:rPr>
        <w:t>.</w:t>
      </w:r>
    </w:p>
    <w:p w14:paraId="3433A80B" w14:textId="77777777" w:rsidR="000C7CB4" w:rsidRPr="00987842" w:rsidRDefault="000C7CB4" w:rsidP="00A50EB7">
      <w:pPr>
        <w:spacing w:after="0" w:line="360" w:lineRule="auto"/>
        <w:ind w:firstLine="360"/>
        <w:jc w:val="both"/>
        <w:rPr>
          <w:rFonts w:ascii="Arial" w:eastAsia="Times New Roman" w:hAnsi="Arial" w:cs="Arial"/>
          <w:color w:val="000000" w:themeColor="text1"/>
          <w:sz w:val="24"/>
          <w:szCs w:val="24"/>
          <w:lang w:eastAsia="es-MX"/>
        </w:rPr>
      </w:pPr>
    </w:p>
    <w:p w14:paraId="7CCEDBFB" w14:textId="4FE8E205" w:rsidR="003F7AB0" w:rsidRPr="00987842" w:rsidRDefault="000C7CB4" w:rsidP="00A50EB7">
      <w:pPr>
        <w:spacing w:after="0" w:line="360" w:lineRule="auto"/>
        <w:ind w:firstLine="360"/>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Contrario a lo aseverado por el quejoso, la </w:t>
      </w:r>
      <w:r w:rsidR="003F7AB0" w:rsidRPr="00987842">
        <w:rPr>
          <w:rFonts w:ascii="Arial" w:eastAsia="Times New Roman" w:hAnsi="Arial" w:cs="Arial"/>
          <w:color w:val="000000" w:themeColor="text1"/>
          <w:sz w:val="28"/>
          <w:szCs w:val="28"/>
          <w:lang w:eastAsia="es-MX"/>
        </w:rPr>
        <w:t>condi</w:t>
      </w:r>
      <w:r w:rsidRPr="00987842">
        <w:rPr>
          <w:rFonts w:ascii="Arial" w:eastAsia="Times New Roman" w:hAnsi="Arial" w:cs="Arial"/>
          <w:color w:val="000000" w:themeColor="text1"/>
          <w:sz w:val="28"/>
          <w:szCs w:val="28"/>
          <w:lang w:eastAsia="es-MX"/>
        </w:rPr>
        <w:t>ción impuesta en el resolutivo q</w:t>
      </w:r>
      <w:r w:rsidR="003F7AB0" w:rsidRPr="00987842">
        <w:rPr>
          <w:rFonts w:ascii="Arial" w:eastAsia="Times New Roman" w:hAnsi="Arial" w:cs="Arial"/>
          <w:color w:val="000000" w:themeColor="text1"/>
          <w:sz w:val="28"/>
          <w:szCs w:val="28"/>
          <w:lang w:eastAsia="es-MX"/>
        </w:rPr>
        <w:t xml:space="preserve">uinto de la sentencia reclamada no genera una duplicidad en la pensión alimenticia, ni altera lo que el </w:t>
      </w:r>
      <w:r w:rsidRPr="00987842">
        <w:rPr>
          <w:rFonts w:ascii="Arial" w:eastAsia="Times New Roman" w:hAnsi="Arial" w:cs="Arial"/>
          <w:color w:val="000000" w:themeColor="text1"/>
          <w:sz w:val="28"/>
          <w:szCs w:val="28"/>
          <w:lang w:eastAsia="es-MX"/>
        </w:rPr>
        <w:t xml:space="preserve">juez familiar ya había resuelto, sino que </w:t>
      </w:r>
      <w:r w:rsidR="003F7AB0" w:rsidRPr="00987842">
        <w:rPr>
          <w:rFonts w:ascii="Arial" w:eastAsia="Times New Roman" w:hAnsi="Arial" w:cs="Arial"/>
          <w:b/>
          <w:bCs/>
          <w:color w:val="000000" w:themeColor="text1"/>
          <w:sz w:val="28"/>
          <w:szCs w:val="28"/>
          <w:lang w:eastAsia="es-MX"/>
        </w:rPr>
        <w:t>hace efectiva la medida de protección (domicilio de depósito) previamente decretada</w:t>
      </w:r>
      <w:r w:rsidR="003F7AB0" w:rsidRPr="00987842">
        <w:rPr>
          <w:rFonts w:ascii="Arial" w:eastAsia="Times New Roman" w:hAnsi="Arial" w:cs="Arial"/>
          <w:color w:val="000000" w:themeColor="text1"/>
          <w:sz w:val="28"/>
          <w:szCs w:val="28"/>
          <w:lang w:eastAsia="es-MX"/>
        </w:rPr>
        <w:t>.</w:t>
      </w:r>
    </w:p>
    <w:p w14:paraId="54A14524" w14:textId="77777777" w:rsidR="00A50EB7" w:rsidRPr="00987842" w:rsidRDefault="00A50EB7" w:rsidP="008A5C15">
      <w:pPr>
        <w:spacing w:after="0" w:line="360" w:lineRule="auto"/>
        <w:jc w:val="both"/>
        <w:rPr>
          <w:rFonts w:ascii="Arial" w:eastAsia="Times New Roman" w:hAnsi="Arial" w:cs="Arial"/>
          <w:color w:val="000000" w:themeColor="text1"/>
          <w:sz w:val="28"/>
          <w:szCs w:val="28"/>
          <w:lang w:eastAsia="es-MX"/>
        </w:rPr>
      </w:pPr>
    </w:p>
    <w:p w14:paraId="0947BDA7" w14:textId="77777777" w:rsidR="000C7CB4" w:rsidRPr="00987842" w:rsidRDefault="003F7AB0" w:rsidP="000C7CB4">
      <w:pPr>
        <w:spacing w:after="0" w:line="360" w:lineRule="auto"/>
        <w:ind w:firstLine="360"/>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El quejoso pretende que el inmueble se remate inmediatamente y se expulse a los menores de su domicilio de depósito bajo el argumento de que ya paga un 30% </w:t>
      </w:r>
      <w:r w:rsidR="000C7CB4" w:rsidRPr="00987842">
        <w:rPr>
          <w:rFonts w:ascii="Arial" w:eastAsia="Times New Roman" w:hAnsi="Arial" w:cs="Arial"/>
          <w:color w:val="000000" w:themeColor="text1"/>
          <w:sz w:val="28"/>
          <w:szCs w:val="28"/>
          <w:lang w:eastAsia="es-MX"/>
        </w:rPr>
        <w:t xml:space="preserve">treinta por ciento </w:t>
      </w:r>
      <w:r w:rsidRPr="00987842">
        <w:rPr>
          <w:rFonts w:ascii="Arial" w:eastAsia="Times New Roman" w:hAnsi="Arial" w:cs="Arial"/>
          <w:color w:val="000000" w:themeColor="text1"/>
          <w:sz w:val="28"/>
          <w:szCs w:val="28"/>
          <w:lang w:eastAsia="es-MX"/>
        </w:rPr>
        <w:t>de pensión</w:t>
      </w:r>
      <w:r w:rsidR="000C7CB4" w:rsidRPr="00987842">
        <w:rPr>
          <w:rFonts w:ascii="Arial" w:eastAsia="Times New Roman" w:hAnsi="Arial" w:cs="Arial"/>
          <w:color w:val="000000" w:themeColor="text1"/>
          <w:sz w:val="28"/>
          <w:szCs w:val="28"/>
          <w:lang w:eastAsia="es-MX"/>
        </w:rPr>
        <w:t xml:space="preserve"> conforme a lo resuelto por el juzgador familiar; sin embargo, para </w:t>
      </w:r>
      <w:r w:rsidRPr="00987842">
        <w:rPr>
          <w:rFonts w:ascii="Arial" w:eastAsia="Times New Roman" w:hAnsi="Arial" w:cs="Arial"/>
          <w:color w:val="000000" w:themeColor="text1"/>
          <w:sz w:val="28"/>
          <w:szCs w:val="28"/>
          <w:lang w:eastAsia="es-MX"/>
        </w:rPr>
        <w:t>garantizar y proteger el derecho de alimentos en su vertiente de habitación no significa dejar inaudita a</w:t>
      </w:r>
      <w:r w:rsidR="000C7CB4" w:rsidRPr="00987842">
        <w:rPr>
          <w:rFonts w:ascii="Arial" w:eastAsia="Times New Roman" w:hAnsi="Arial" w:cs="Arial"/>
          <w:color w:val="000000" w:themeColor="text1"/>
          <w:sz w:val="28"/>
          <w:szCs w:val="28"/>
          <w:lang w:eastAsia="es-MX"/>
        </w:rPr>
        <w:t xml:space="preserve"> </w:t>
      </w:r>
      <w:r w:rsidRPr="00987842">
        <w:rPr>
          <w:rFonts w:ascii="Arial" w:eastAsia="Times New Roman" w:hAnsi="Arial" w:cs="Arial"/>
          <w:color w:val="000000" w:themeColor="text1"/>
          <w:sz w:val="28"/>
          <w:szCs w:val="28"/>
          <w:lang w:eastAsia="es-MX"/>
        </w:rPr>
        <w:t>l</w:t>
      </w:r>
      <w:r w:rsidR="000C7CB4" w:rsidRPr="00987842">
        <w:rPr>
          <w:rFonts w:ascii="Arial" w:eastAsia="Times New Roman" w:hAnsi="Arial" w:cs="Arial"/>
          <w:color w:val="000000" w:themeColor="text1"/>
          <w:sz w:val="28"/>
          <w:szCs w:val="28"/>
          <w:lang w:eastAsia="es-MX"/>
        </w:rPr>
        <w:t xml:space="preserve">a parte </w:t>
      </w:r>
      <w:r w:rsidRPr="00987842">
        <w:rPr>
          <w:rFonts w:ascii="Arial" w:eastAsia="Times New Roman" w:hAnsi="Arial" w:cs="Arial"/>
          <w:color w:val="000000" w:themeColor="text1"/>
          <w:sz w:val="28"/>
          <w:szCs w:val="28"/>
          <w:lang w:eastAsia="es-MX"/>
        </w:rPr>
        <w:t>actor</w:t>
      </w:r>
      <w:r w:rsidR="000C7CB4" w:rsidRPr="00987842">
        <w:rPr>
          <w:rFonts w:ascii="Arial" w:eastAsia="Times New Roman" w:hAnsi="Arial" w:cs="Arial"/>
          <w:color w:val="000000" w:themeColor="text1"/>
          <w:sz w:val="28"/>
          <w:szCs w:val="28"/>
          <w:lang w:eastAsia="es-MX"/>
        </w:rPr>
        <w:t>a</w:t>
      </w:r>
      <w:r w:rsidRPr="00987842">
        <w:rPr>
          <w:rFonts w:ascii="Arial" w:eastAsia="Times New Roman" w:hAnsi="Arial" w:cs="Arial"/>
          <w:color w:val="000000" w:themeColor="text1"/>
          <w:sz w:val="28"/>
          <w:szCs w:val="28"/>
          <w:lang w:eastAsia="es-MX"/>
        </w:rPr>
        <w:t xml:space="preserve"> para obtener la disolución</w:t>
      </w:r>
      <w:r w:rsidR="000C7CB4" w:rsidRPr="00987842">
        <w:rPr>
          <w:rFonts w:ascii="Arial" w:eastAsia="Times New Roman" w:hAnsi="Arial" w:cs="Arial"/>
          <w:color w:val="000000" w:themeColor="text1"/>
          <w:sz w:val="28"/>
          <w:szCs w:val="28"/>
          <w:lang w:eastAsia="es-MX"/>
        </w:rPr>
        <w:t>.</w:t>
      </w:r>
    </w:p>
    <w:p w14:paraId="124B50B5" w14:textId="77777777" w:rsidR="000C7CB4" w:rsidRPr="00987842" w:rsidRDefault="000C7CB4" w:rsidP="003B1178">
      <w:pPr>
        <w:spacing w:after="0" w:line="360" w:lineRule="auto"/>
        <w:jc w:val="both"/>
        <w:rPr>
          <w:rFonts w:ascii="Arial" w:eastAsia="Times New Roman" w:hAnsi="Arial" w:cs="Arial"/>
          <w:color w:val="000000" w:themeColor="text1"/>
          <w:sz w:val="28"/>
          <w:szCs w:val="28"/>
          <w:lang w:eastAsia="es-MX"/>
        </w:rPr>
      </w:pPr>
    </w:p>
    <w:p w14:paraId="48F9A264" w14:textId="182C018A" w:rsidR="003B1178" w:rsidRPr="00987842" w:rsidRDefault="003B1178" w:rsidP="003B1178">
      <w:pPr>
        <w:spacing w:after="0" w:line="360" w:lineRule="auto"/>
        <w:ind w:firstLine="360"/>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La condición suspensiva impuesta para la fase de ejecución de la sentencia civil no transgrede la cosa juzgada, ni genera una duplicidad en el pago de alimentos, sino que constituye una armonización legal entre los derechos patrimoniales y el interés superior de la niñez.</w:t>
      </w:r>
    </w:p>
    <w:p w14:paraId="6B43D4DD" w14:textId="77777777" w:rsidR="003B1178" w:rsidRPr="00987842" w:rsidRDefault="003B1178" w:rsidP="003B1178">
      <w:pPr>
        <w:spacing w:after="0" w:line="360" w:lineRule="auto"/>
        <w:ind w:firstLine="360"/>
        <w:jc w:val="both"/>
        <w:rPr>
          <w:rFonts w:ascii="Arial" w:eastAsia="Times New Roman" w:hAnsi="Arial" w:cs="Arial"/>
          <w:color w:val="000000" w:themeColor="text1"/>
          <w:sz w:val="28"/>
          <w:szCs w:val="28"/>
          <w:lang w:eastAsia="es-MX"/>
        </w:rPr>
      </w:pPr>
    </w:p>
    <w:p w14:paraId="2BD7AEBF" w14:textId="6CAC3694" w:rsidR="003B1178" w:rsidRPr="00987842" w:rsidRDefault="003B1178" w:rsidP="003B1178">
      <w:pPr>
        <w:spacing w:after="0" w:line="360" w:lineRule="auto"/>
        <w:ind w:firstLine="360"/>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Si bien el artículo 441 del Código de Procedimientos Civiles del Estado de Querétaro establece que la cosa juzgada es la verdad legal y contra ella no se admite recurso ni prueba, en materia de alimentos y derechos de menores rige el principio </w:t>
      </w:r>
      <w:proofErr w:type="spellStart"/>
      <w:r w:rsidRPr="00987842">
        <w:rPr>
          <w:rFonts w:ascii="Arial" w:eastAsia="Times New Roman" w:hAnsi="Arial" w:cs="Arial"/>
          <w:i/>
          <w:iCs/>
          <w:color w:val="000000" w:themeColor="text1"/>
          <w:sz w:val="28"/>
          <w:szCs w:val="28"/>
          <w:lang w:eastAsia="es-MX"/>
        </w:rPr>
        <w:t>rebus</w:t>
      </w:r>
      <w:proofErr w:type="spellEnd"/>
      <w:r w:rsidRPr="00987842">
        <w:rPr>
          <w:rFonts w:ascii="Arial" w:eastAsia="Times New Roman" w:hAnsi="Arial" w:cs="Arial"/>
          <w:i/>
          <w:iCs/>
          <w:color w:val="000000" w:themeColor="text1"/>
          <w:sz w:val="28"/>
          <w:szCs w:val="28"/>
          <w:lang w:eastAsia="es-MX"/>
        </w:rPr>
        <w:t xml:space="preserve"> sic </w:t>
      </w:r>
      <w:proofErr w:type="spellStart"/>
      <w:r w:rsidRPr="00987842">
        <w:rPr>
          <w:rFonts w:ascii="Arial" w:eastAsia="Times New Roman" w:hAnsi="Arial" w:cs="Arial"/>
          <w:i/>
          <w:iCs/>
          <w:color w:val="000000" w:themeColor="text1"/>
          <w:sz w:val="28"/>
          <w:szCs w:val="28"/>
          <w:lang w:eastAsia="es-MX"/>
        </w:rPr>
        <w:t>stantibus</w:t>
      </w:r>
      <w:proofErr w:type="spellEnd"/>
      <w:r w:rsidRPr="00987842">
        <w:rPr>
          <w:rFonts w:ascii="Arial" w:eastAsia="Times New Roman" w:hAnsi="Arial" w:cs="Arial"/>
          <w:color w:val="000000" w:themeColor="text1"/>
          <w:sz w:val="28"/>
          <w:szCs w:val="28"/>
          <w:lang w:eastAsia="es-MX"/>
        </w:rPr>
        <w:t xml:space="preserve"> que se vislumbra conforme a lo señalado en el artículo 93 del mismo ordenamiento adjetivo que dispone expresamente que las resoluciones judiciales firmes dictadas en negocios de alimentos pueden alterarse y modificarse cuando cambien las circunstancias que afectan el ejercicio de la acción que se dedujo en el juicio correspondiente.</w:t>
      </w:r>
    </w:p>
    <w:p w14:paraId="244A08F0" w14:textId="77777777" w:rsidR="003B1178" w:rsidRPr="00987842" w:rsidRDefault="003B1178" w:rsidP="003B1178">
      <w:pPr>
        <w:spacing w:after="0" w:line="240" w:lineRule="auto"/>
        <w:ind w:firstLine="360"/>
        <w:rPr>
          <w:rFonts w:ascii="Times New Roman" w:eastAsia="Times New Roman" w:hAnsi="Times New Roman"/>
          <w:color w:val="000000" w:themeColor="text1"/>
          <w:sz w:val="24"/>
          <w:szCs w:val="24"/>
          <w:lang w:eastAsia="es-MX"/>
        </w:rPr>
      </w:pPr>
    </w:p>
    <w:p w14:paraId="0C5795C1" w14:textId="4AA76C60" w:rsidR="003B1178" w:rsidRPr="00987842" w:rsidRDefault="003B1178" w:rsidP="003B1178">
      <w:pPr>
        <w:spacing w:after="0" w:line="360" w:lineRule="auto"/>
        <w:ind w:firstLine="360"/>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Luego, la inminente venta y desocupación material del inmueble que funge como el domicilio de depósito de los adolescentes, representa un cambio sustancial y objetivo en sus circunstancias de vida, de ahí que al advertir este hecho, la Sala responsable actuó correctamente ya que, respetando la jurisdicción familiar, ordenó que previo a la ejecución material de la venta civil (vía de apremio), el actor acudiera ante la autoridad especializada para que sea ésta quien determine si la pensión vigente es suficiente para cubrir la contingencia habitacional.</w:t>
      </w:r>
    </w:p>
    <w:p w14:paraId="07BFCE88" w14:textId="77777777" w:rsidR="003B1178" w:rsidRPr="00987842" w:rsidRDefault="003B1178" w:rsidP="003B1178">
      <w:pPr>
        <w:spacing w:after="0" w:line="240" w:lineRule="auto"/>
        <w:rPr>
          <w:rFonts w:ascii="Times New Roman" w:eastAsia="Times New Roman" w:hAnsi="Times New Roman"/>
          <w:color w:val="000000" w:themeColor="text1"/>
          <w:sz w:val="24"/>
          <w:szCs w:val="24"/>
          <w:lang w:eastAsia="es-MX"/>
        </w:rPr>
      </w:pPr>
    </w:p>
    <w:p w14:paraId="1718C1B7" w14:textId="476BC943" w:rsidR="003B1178" w:rsidRPr="00987842" w:rsidRDefault="003B1178" w:rsidP="003B1178">
      <w:pPr>
        <w:spacing w:after="0" w:line="360" w:lineRule="auto"/>
        <w:ind w:firstLine="360"/>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En segundo término, es jurídicamente inco</w:t>
      </w:r>
      <w:r w:rsidR="003D2BC9" w:rsidRPr="00987842">
        <w:rPr>
          <w:rFonts w:ascii="Arial" w:eastAsia="Times New Roman" w:hAnsi="Arial" w:cs="Arial"/>
          <w:color w:val="000000" w:themeColor="text1"/>
          <w:sz w:val="28"/>
          <w:szCs w:val="28"/>
          <w:lang w:eastAsia="es-MX"/>
        </w:rPr>
        <w:t xml:space="preserve">rrecto sostener que existe una duplicidad de pensión, pues acorde al </w:t>
      </w:r>
      <w:r w:rsidRPr="00987842">
        <w:rPr>
          <w:rFonts w:ascii="Arial" w:eastAsia="Times New Roman" w:hAnsi="Arial" w:cs="Arial"/>
          <w:color w:val="000000" w:themeColor="text1"/>
          <w:sz w:val="28"/>
          <w:szCs w:val="28"/>
          <w:lang w:eastAsia="es-MX"/>
        </w:rPr>
        <w:t xml:space="preserve">artículo 293 del Código Civil del Estado de Querétaro, los alimentos son una institución integral que comprende la comida, el vestido, el esparcimiento, la salud y, expresamente, el rubro de </w:t>
      </w:r>
      <w:r w:rsidRPr="00987842">
        <w:rPr>
          <w:rFonts w:ascii="Arial" w:eastAsia="Times New Roman" w:hAnsi="Arial" w:cs="Arial"/>
          <w:b/>
          <w:bCs/>
          <w:color w:val="000000" w:themeColor="text1"/>
          <w:sz w:val="28"/>
          <w:szCs w:val="28"/>
          <w:lang w:eastAsia="es-MX"/>
        </w:rPr>
        <w:t>habitación</w:t>
      </w:r>
      <w:r w:rsidR="003D2BC9" w:rsidRPr="00987842">
        <w:rPr>
          <w:rFonts w:ascii="Arial" w:eastAsia="Times New Roman" w:hAnsi="Arial" w:cs="Arial"/>
          <w:color w:val="000000" w:themeColor="text1"/>
          <w:sz w:val="28"/>
          <w:szCs w:val="28"/>
          <w:lang w:eastAsia="es-MX"/>
        </w:rPr>
        <w:t xml:space="preserve">, por lo que el </w:t>
      </w:r>
      <w:r w:rsidRPr="00987842">
        <w:rPr>
          <w:rFonts w:ascii="Arial" w:eastAsia="Times New Roman" w:hAnsi="Arial" w:cs="Arial"/>
          <w:color w:val="000000" w:themeColor="text1"/>
          <w:sz w:val="28"/>
          <w:szCs w:val="28"/>
          <w:lang w:eastAsia="es-MX"/>
        </w:rPr>
        <w:t>hecho de que el deudor alimentario cumpla actualmente con una cuota porcentual de sus ingresos no lo exime de verificar que el rubro específico de vivienda no quede desprotegido al forzarse la disolución de la copropiedad del bien donde sus hijos residen por mandato judicial.</w:t>
      </w:r>
    </w:p>
    <w:p w14:paraId="61A4A4FA" w14:textId="77777777" w:rsidR="003B1178" w:rsidRPr="00987842" w:rsidRDefault="003B1178" w:rsidP="003D2BC9">
      <w:pPr>
        <w:spacing w:after="0" w:line="360" w:lineRule="auto"/>
        <w:ind w:firstLine="360"/>
        <w:jc w:val="both"/>
        <w:rPr>
          <w:rFonts w:ascii="Arial" w:eastAsia="Times New Roman" w:hAnsi="Arial" w:cs="Arial"/>
          <w:color w:val="000000" w:themeColor="text1"/>
          <w:sz w:val="28"/>
          <w:szCs w:val="28"/>
          <w:lang w:eastAsia="es-MX"/>
        </w:rPr>
      </w:pPr>
    </w:p>
    <w:p w14:paraId="2BCC5097" w14:textId="395487A2" w:rsidR="003B1178" w:rsidRPr="00987842" w:rsidRDefault="004D2689" w:rsidP="003D2BC9">
      <w:pPr>
        <w:spacing w:after="0" w:line="360" w:lineRule="auto"/>
        <w:ind w:firstLine="360"/>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En esa tesitura, se concluye que </w:t>
      </w:r>
      <w:r w:rsidR="003B1178" w:rsidRPr="00987842">
        <w:rPr>
          <w:rFonts w:ascii="Arial" w:eastAsia="Times New Roman" w:hAnsi="Arial" w:cs="Arial"/>
          <w:color w:val="000000" w:themeColor="text1"/>
          <w:sz w:val="28"/>
          <w:szCs w:val="28"/>
          <w:lang w:eastAsia="es-MX"/>
        </w:rPr>
        <w:t>el tribunal de alzada resolvió conforme a derecho al reconocer la procedencia de la acción de disolución de copropiedad, salvaguardando la prerrogativa del actor consagrada en los artículos 929 y 930 del Código Civil local, consistentes en que nadie puede ser obligado a permanecer en la indivisión y, al no admitir cómoda divisi</w:t>
      </w:r>
      <w:r w:rsidRPr="00987842">
        <w:rPr>
          <w:rFonts w:ascii="Arial" w:eastAsia="Times New Roman" w:hAnsi="Arial" w:cs="Arial"/>
          <w:color w:val="000000" w:themeColor="text1"/>
          <w:sz w:val="28"/>
          <w:szCs w:val="28"/>
          <w:lang w:eastAsia="es-MX"/>
        </w:rPr>
        <w:t xml:space="preserve">ón, se debe proceder a su venta y de lo cual la </w:t>
      </w:r>
      <w:r w:rsidR="003B1178" w:rsidRPr="00987842">
        <w:rPr>
          <w:rFonts w:ascii="Arial" w:eastAsia="Times New Roman" w:hAnsi="Arial" w:cs="Arial"/>
          <w:color w:val="000000" w:themeColor="text1"/>
          <w:sz w:val="28"/>
          <w:szCs w:val="28"/>
          <w:lang w:eastAsia="es-MX"/>
        </w:rPr>
        <w:t>responsable moduló legítimamente los efectos de la ejecución material de la sentencia para no vulnerar derechos de terceros vulnerables.</w:t>
      </w:r>
    </w:p>
    <w:p w14:paraId="7AE421A6" w14:textId="77777777" w:rsidR="004D2689" w:rsidRPr="00987842" w:rsidRDefault="004D2689" w:rsidP="003B1178">
      <w:pPr>
        <w:spacing w:after="0" w:line="240" w:lineRule="auto"/>
        <w:rPr>
          <w:rFonts w:ascii="Times New Roman" w:eastAsia="Times New Roman" w:hAnsi="Times New Roman"/>
          <w:color w:val="000000" w:themeColor="text1"/>
          <w:sz w:val="24"/>
          <w:szCs w:val="24"/>
          <w:lang w:eastAsia="es-MX"/>
        </w:rPr>
      </w:pPr>
    </w:p>
    <w:p w14:paraId="71ACF7DD" w14:textId="77777777" w:rsidR="004D2689" w:rsidRPr="00987842" w:rsidRDefault="004D2689" w:rsidP="004D2689">
      <w:pPr>
        <w:spacing w:after="0" w:line="360" w:lineRule="auto"/>
        <w:ind w:firstLine="360"/>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Exigir</w:t>
      </w:r>
      <w:r w:rsidR="003B1178" w:rsidRPr="00987842">
        <w:rPr>
          <w:rFonts w:ascii="Arial" w:eastAsia="Times New Roman" w:hAnsi="Arial" w:cs="Arial"/>
          <w:color w:val="000000" w:themeColor="text1"/>
          <w:sz w:val="28"/>
          <w:szCs w:val="28"/>
          <w:lang w:eastAsia="es-MX"/>
        </w:rPr>
        <w:t xml:space="preserve"> al quejoso que acuda al juicio familiar </w:t>
      </w:r>
      <w:r w:rsidR="003B1178" w:rsidRPr="004D2689">
        <w:rPr>
          <w:rFonts w:ascii="Arial" w:eastAsia="Times New Roman" w:hAnsi="Arial" w:cs="Arial"/>
          <w:color w:val="FF0000"/>
          <w:sz w:val="28"/>
          <w:szCs w:val="28"/>
          <w:lang w:eastAsia="es-MX"/>
        </w:rPr>
        <w:t xml:space="preserve">67/2017 </w:t>
      </w:r>
      <w:r w:rsidR="003B1178" w:rsidRPr="00987842">
        <w:rPr>
          <w:rFonts w:ascii="Arial" w:eastAsia="Times New Roman" w:hAnsi="Arial" w:cs="Arial"/>
          <w:color w:val="000000" w:themeColor="text1"/>
          <w:sz w:val="28"/>
          <w:szCs w:val="28"/>
          <w:lang w:eastAsia="es-MX"/>
        </w:rPr>
        <w:t xml:space="preserve">y demuestre que el derecho a la habitación ya no está en riesgo —determinando el juez competente si con el 30% u otra medida alternativa quedan asegurados los derechos de </w:t>
      </w:r>
      <w:r w:rsidRPr="00987842">
        <w:rPr>
          <w:rFonts w:ascii="Arial" w:eastAsia="Times New Roman" w:hAnsi="Arial" w:cs="Arial"/>
          <w:color w:val="000000" w:themeColor="text1"/>
          <w:sz w:val="28"/>
          <w:szCs w:val="28"/>
          <w:lang w:eastAsia="es-MX"/>
        </w:rPr>
        <w:t>los menores de edad</w:t>
      </w:r>
      <w:r w:rsidR="003B1178" w:rsidRPr="00987842">
        <w:rPr>
          <w:rFonts w:ascii="Arial" w:eastAsia="Times New Roman" w:hAnsi="Arial" w:cs="Arial"/>
          <w:color w:val="000000" w:themeColor="text1"/>
          <w:sz w:val="28"/>
          <w:szCs w:val="28"/>
          <w:lang w:eastAsia="es-MX"/>
        </w:rPr>
        <w:t>— antes de rematar el inmueble, no violenta los principios de legalidad, seguridad jurídica ni las reglas competenciales</w:t>
      </w:r>
      <w:r w:rsidRPr="00987842">
        <w:rPr>
          <w:rFonts w:ascii="Arial" w:eastAsia="Times New Roman" w:hAnsi="Arial" w:cs="Arial"/>
          <w:color w:val="000000" w:themeColor="text1"/>
          <w:sz w:val="28"/>
          <w:szCs w:val="28"/>
          <w:lang w:eastAsia="es-MX"/>
        </w:rPr>
        <w:t xml:space="preserve">, sino que resulta en </w:t>
      </w:r>
      <w:r w:rsidR="003B1178" w:rsidRPr="00987842">
        <w:rPr>
          <w:rFonts w:ascii="Arial" w:eastAsia="Times New Roman" w:hAnsi="Arial" w:cs="Arial"/>
          <w:color w:val="000000" w:themeColor="text1"/>
          <w:sz w:val="28"/>
          <w:szCs w:val="28"/>
          <w:lang w:eastAsia="es-MX"/>
        </w:rPr>
        <w:t xml:space="preserve">una medida protectora que supedita la etapa ejecutiva civil a la acreditación del cumplimiento integral de </w:t>
      </w:r>
      <w:r w:rsidRPr="00987842">
        <w:rPr>
          <w:rFonts w:ascii="Arial" w:eastAsia="Times New Roman" w:hAnsi="Arial" w:cs="Arial"/>
          <w:color w:val="000000" w:themeColor="text1"/>
          <w:sz w:val="28"/>
          <w:szCs w:val="28"/>
          <w:lang w:eastAsia="es-MX"/>
        </w:rPr>
        <w:t>una obligación de orden público.</w:t>
      </w:r>
    </w:p>
    <w:p w14:paraId="287CC4D0" w14:textId="77777777" w:rsidR="00476D2D" w:rsidRPr="00987842" w:rsidRDefault="00476D2D" w:rsidP="004D2689">
      <w:pPr>
        <w:spacing w:after="0" w:line="360" w:lineRule="auto"/>
        <w:ind w:firstLine="360"/>
        <w:jc w:val="both"/>
        <w:rPr>
          <w:rFonts w:ascii="Arial" w:eastAsia="Times New Roman" w:hAnsi="Arial" w:cs="Arial"/>
          <w:color w:val="000000" w:themeColor="text1"/>
          <w:sz w:val="28"/>
          <w:szCs w:val="28"/>
          <w:lang w:eastAsia="es-MX"/>
        </w:rPr>
      </w:pPr>
    </w:p>
    <w:p w14:paraId="26C5154F" w14:textId="52673DEC" w:rsidR="004C302A" w:rsidRPr="00987842" w:rsidRDefault="00476D2D" w:rsidP="00476D2D">
      <w:pPr>
        <w:spacing w:after="0" w:line="360" w:lineRule="auto"/>
        <w:ind w:firstLine="360"/>
        <w:jc w:val="both"/>
        <w:rPr>
          <w:rFonts w:ascii="Arial" w:hAnsi="Arial" w:cs="Arial"/>
          <w:b/>
          <w:bCs/>
          <w:color w:val="000000" w:themeColor="text1"/>
          <w:sz w:val="28"/>
          <w:szCs w:val="28"/>
          <w:lang w:eastAsia="es-MX"/>
        </w:rPr>
      </w:pPr>
      <w:r w:rsidRPr="00987842">
        <w:rPr>
          <w:rFonts w:ascii="Arial" w:eastAsia="Times New Roman" w:hAnsi="Arial" w:cs="Arial"/>
          <w:color w:val="000000" w:themeColor="text1"/>
          <w:sz w:val="28"/>
          <w:szCs w:val="28"/>
          <w:lang w:eastAsia="es-MX"/>
        </w:rPr>
        <w:tab/>
      </w:r>
      <w:r w:rsidRPr="00987842">
        <w:rPr>
          <w:rFonts w:ascii="Arial" w:eastAsia="Times New Roman" w:hAnsi="Arial" w:cs="Arial"/>
          <w:b/>
          <w:color w:val="000000" w:themeColor="text1"/>
          <w:sz w:val="28"/>
          <w:szCs w:val="28"/>
          <w:lang w:eastAsia="es-MX"/>
        </w:rPr>
        <w:t>Derecho de propiedad vs. Interés superior de la niñez. (</w:t>
      </w:r>
      <w:r w:rsidR="004C302A" w:rsidRPr="00987842">
        <w:rPr>
          <w:rFonts w:ascii="Arial" w:hAnsi="Arial" w:cs="Arial"/>
          <w:b/>
          <w:bCs/>
          <w:color w:val="000000" w:themeColor="text1"/>
          <w:sz w:val="28"/>
          <w:szCs w:val="28"/>
          <w:lang w:eastAsia="es-MX"/>
        </w:rPr>
        <w:t>Tercer concepto de violación).</w:t>
      </w:r>
    </w:p>
    <w:p w14:paraId="37F99E01" w14:textId="77777777" w:rsidR="004C302A" w:rsidRPr="00987842" w:rsidRDefault="004C302A" w:rsidP="008A5C15">
      <w:pPr>
        <w:pStyle w:val="TEXTONORMAL"/>
        <w:contextualSpacing/>
        <w:rPr>
          <w:rFonts w:cs="Arial"/>
          <w:b/>
          <w:bCs/>
          <w:color w:val="000000" w:themeColor="text1"/>
          <w:lang w:val="es-MX" w:eastAsia="es-MX"/>
        </w:rPr>
      </w:pPr>
    </w:p>
    <w:p w14:paraId="0EF94FD3" w14:textId="53186ECC" w:rsidR="003F7AB0" w:rsidRPr="00987842" w:rsidRDefault="004C302A" w:rsidP="004C302A">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Argumentos </w:t>
      </w:r>
      <w:r w:rsidR="003F7AB0" w:rsidRPr="00987842">
        <w:rPr>
          <w:rFonts w:ascii="Arial" w:eastAsia="Times New Roman" w:hAnsi="Arial" w:cs="Arial"/>
          <w:b/>
          <w:bCs/>
          <w:color w:val="000000" w:themeColor="text1"/>
          <w:sz w:val="28"/>
          <w:szCs w:val="28"/>
          <w:lang w:eastAsia="es-MX"/>
        </w:rPr>
        <w:t>infundados</w:t>
      </w:r>
      <w:r w:rsidR="003F7AB0" w:rsidRPr="00987842">
        <w:rPr>
          <w:rFonts w:ascii="Arial" w:eastAsia="Times New Roman" w:hAnsi="Arial" w:cs="Arial"/>
          <w:color w:val="000000" w:themeColor="text1"/>
          <w:sz w:val="28"/>
          <w:szCs w:val="28"/>
          <w:lang w:eastAsia="es-MX"/>
        </w:rPr>
        <w:t>.</w:t>
      </w:r>
    </w:p>
    <w:p w14:paraId="6B5F5848" w14:textId="77777777" w:rsidR="004C302A" w:rsidRPr="00987842" w:rsidRDefault="004C302A" w:rsidP="008A5C15">
      <w:pPr>
        <w:spacing w:after="0" w:line="360" w:lineRule="auto"/>
        <w:jc w:val="both"/>
        <w:rPr>
          <w:rFonts w:ascii="Arial" w:eastAsia="Times New Roman" w:hAnsi="Arial" w:cs="Arial"/>
          <w:color w:val="000000" w:themeColor="text1"/>
          <w:sz w:val="28"/>
          <w:szCs w:val="28"/>
          <w:lang w:eastAsia="es-MX"/>
        </w:rPr>
      </w:pPr>
    </w:p>
    <w:p w14:paraId="6056FA22" w14:textId="73CACF29" w:rsidR="00F6361A" w:rsidRPr="00987842" w:rsidRDefault="00F6361A" w:rsidP="00F6361A">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Contrario a lo aseverado por la parte quejosa, </w:t>
      </w:r>
      <w:r w:rsidR="003F7AB0" w:rsidRPr="00987842">
        <w:rPr>
          <w:rFonts w:ascii="Arial" w:eastAsia="Times New Roman" w:hAnsi="Arial" w:cs="Arial"/>
          <w:color w:val="000000" w:themeColor="text1"/>
          <w:sz w:val="28"/>
          <w:szCs w:val="28"/>
          <w:lang w:eastAsia="es-MX"/>
        </w:rPr>
        <w:t xml:space="preserve">la resolución reclamada </w:t>
      </w:r>
      <w:r w:rsidR="003F7AB0" w:rsidRPr="00987842">
        <w:rPr>
          <w:rFonts w:ascii="Arial" w:eastAsia="Times New Roman" w:hAnsi="Arial" w:cs="Arial"/>
          <w:b/>
          <w:bCs/>
          <w:color w:val="000000" w:themeColor="text1"/>
          <w:sz w:val="28"/>
          <w:szCs w:val="28"/>
          <w:lang w:eastAsia="es-MX"/>
        </w:rPr>
        <w:t>no constituye una restricción inconstitucional a su derecho de propiedad</w:t>
      </w:r>
      <w:r w:rsidR="003F7AB0" w:rsidRPr="00987842">
        <w:rPr>
          <w:rFonts w:ascii="Arial" w:eastAsia="Times New Roman" w:hAnsi="Arial" w:cs="Arial"/>
          <w:color w:val="000000" w:themeColor="text1"/>
          <w:sz w:val="28"/>
          <w:szCs w:val="28"/>
          <w:lang w:eastAsia="es-MX"/>
        </w:rPr>
        <w:t>, sino que armoniza correctamente la acción civil con los man</w:t>
      </w:r>
      <w:r w:rsidRPr="00987842">
        <w:rPr>
          <w:rFonts w:ascii="Arial" w:eastAsia="Times New Roman" w:hAnsi="Arial" w:cs="Arial"/>
          <w:color w:val="000000" w:themeColor="text1"/>
          <w:sz w:val="28"/>
          <w:szCs w:val="28"/>
          <w:lang w:eastAsia="es-MX"/>
        </w:rPr>
        <w:t>datos de protección a la niñez.</w:t>
      </w:r>
    </w:p>
    <w:p w14:paraId="6393DE32" w14:textId="77777777" w:rsidR="00F6361A" w:rsidRPr="00987842" w:rsidRDefault="00F6361A" w:rsidP="00F6361A">
      <w:pPr>
        <w:spacing w:after="0" w:line="360" w:lineRule="auto"/>
        <w:jc w:val="both"/>
        <w:rPr>
          <w:rFonts w:ascii="Arial" w:eastAsia="Times New Roman" w:hAnsi="Arial" w:cs="Arial"/>
          <w:color w:val="000000" w:themeColor="text1"/>
          <w:sz w:val="28"/>
          <w:szCs w:val="28"/>
          <w:lang w:eastAsia="es-MX"/>
        </w:rPr>
      </w:pPr>
    </w:p>
    <w:p w14:paraId="29C70968" w14:textId="77777777" w:rsidR="00F6361A" w:rsidRPr="00987842" w:rsidRDefault="00F6361A" w:rsidP="00F6361A">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Se insiste, la </w:t>
      </w:r>
      <w:r w:rsidR="003F7AB0" w:rsidRPr="00987842">
        <w:rPr>
          <w:rFonts w:ascii="Arial" w:eastAsia="Times New Roman" w:hAnsi="Arial" w:cs="Arial"/>
          <w:color w:val="000000" w:themeColor="text1"/>
          <w:sz w:val="28"/>
          <w:szCs w:val="28"/>
          <w:lang w:eastAsia="es-MX"/>
        </w:rPr>
        <w:t xml:space="preserve">Sala responsable </w:t>
      </w:r>
      <w:r w:rsidR="003F7AB0" w:rsidRPr="00987842">
        <w:rPr>
          <w:rFonts w:ascii="Arial" w:eastAsia="Times New Roman" w:hAnsi="Arial" w:cs="Arial"/>
          <w:i/>
          <w:iCs/>
          <w:color w:val="000000" w:themeColor="text1"/>
          <w:sz w:val="28"/>
          <w:szCs w:val="28"/>
          <w:lang w:eastAsia="es-MX"/>
        </w:rPr>
        <w:t>reconoció y validó</w:t>
      </w:r>
      <w:r w:rsidR="003F7AB0" w:rsidRPr="00987842">
        <w:rPr>
          <w:rFonts w:ascii="Arial" w:eastAsia="Times New Roman" w:hAnsi="Arial" w:cs="Arial"/>
          <w:color w:val="000000" w:themeColor="text1"/>
          <w:sz w:val="28"/>
          <w:szCs w:val="28"/>
          <w:lang w:eastAsia="es-MX"/>
        </w:rPr>
        <w:t xml:space="preserve"> </w:t>
      </w:r>
      <w:r w:rsidRPr="00987842">
        <w:rPr>
          <w:rFonts w:ascii="Arial" w:eastAsia="Times New Roman" w:hAnsi="Arial" w:cs="Arial"/>
          <w:color w:val="000000" w:themeColor="text1"/>
          <w:sz w:val="28"/>
          <w:szCs w:val="28"/>
          <w:lang w:eastAsia="es-MX"/>
        </w:rPr>
        <w:t xml:space="preserve">el </w:t>
      </w:r>
      <w:r w:rsidR="003F7AB0" w:rsidRPr="00987842">
        <w:rPr>
          <w:rFonts w:ascii="Arial" w:eastAsia="Times New Roman" w:hAnsi="Arial" w:cs="Arial"/>
          <w:color w:val="000000" w:themeColor="text1"/>
          <w:sz w:val="28"/>
          <w:szCs w:val="28"/>
          <w:lang w:eastAsia="es-MX"/>
        </w:rPr>
        <w:t xml:space="preserve">derecho </w:t>
      </w:r>
      <w:r w:rsidRPr="00987842">
        <w:rPr>
          <w:rFonts w:ascii="Arial" w:eastAsia="Times New Roman" w:hAnsi="Arial" w:cs="Arial"/>
          <w:color w:val="000000" w:themeColor="text1"/>
          <w:sz w:val="28"/>
          <w:szCs w:val="28"/>
          <w:lang w:eastAsia="es-MX"/>
        </w:rPr>
        <w:t xml:space="preserve">del actor </w:t>
      </w:r>
      <w:r w:rsidR="003F7AB0" w:rsidRPr="00987842">
        <w:rPr>
          <w:rFonts w:ascii="Arial" w:eastAsia="Times New Roman" w:hAnsi="Arial" w:cs="Arial"/>
          <w:color w:val="000000" w:themeColor="text1"/>
          <w:sz w:val="28"/>
          <w:szCs w:val="28"/>
          <w:lang w:eastAsia="es-MX"/>
        </w:rPr>
        <w:t>al confirmar la disolución de la copropiedad y ord</w:t>
      </w:r>
      <w:r w:rsidRPr="00987842">
        <w:rPr>
          <w:rFonts w:ascii="Arial" w:eastAsia="Times New Roman" w:hAnsi="Arial" w:cs="Arial"/>
          <w:color w:val="000000" w:themeColor="text1"/>
          <w:sz w:val="28"/>
          <w:szCs w:val="28"/>
          <w:lang w:eastAsia="es-MX"/>
        </w:rPr>
        <w:t xml:space="preserve">enar la venta judicial del bien inmueble; sin </w:t>
      </w:r>
      <w:r w:rsidR="003F7AB0" w:rsidRPr="00987842">
        <w:rPr>
          <w:rFonts w:ascii="Arial" w:eastAsia="Times New Roman" w:hAnsi="Arial" w:cs="Arial"/>
          <w:color w:val="000000" w:themeColor="text1"/>
          <w:sz w:val="28"/>
          <w:szCs w:val="28"/>
          <w:lang w:eastAsia="es-MX"/>
        </w:rPr>
        <w:t xml:space="preserve">embargo, </w:t>
      </w:r>
      <w:r w:rsidRPr="00987842">
        <w:rPr>
          <w:rFonts w:ascii="Arial" w:eastAsia="Times New Roman" w:hAnsi="Arial" w:cs="Arial"/>
          <w:color w:val="000000" w:themeColor="text1"/>
          <w:sz w:val="28"/>
          <w:szCs w:val="28"/>
          <w:lang w:eastAsia="es-MX"/>
        </w:rPr>
        <w:t xml:space="preserve">la condicionante establecida para </w:t>
      </w:r>
      <w:r w:rsidR="003F7AB0" w:rsidRPr="00987842">
        <w:rPr>
          <w:rFonts w:ascii="Arial" w:eastAsia="Times New Roman" w:hAnsi="Arial" w:cs="Arial"/>
          <w:color w:val="000000" w:themeColor="text1"/>
          <w:sz w:val="28"/>
          <w:szCs w:val="28"/>
          <w:lang w:eastAsia="es-MX"/>
        </w:rPr>
        <w:t xml:space="preserve">la </w:t>
      </w:r>
      <w:r w:rsidR="003F7AB0" w:rsidRPr="00987842">
        <w:rPr>
          <w:rFonts w:ascii="Arial" w:eastAsia="Times New Roman" w:hAnsi="Arial" w:cs="Arial"/>
          <w:i/>
          <w:iCs/>
          <w:color w:val="000000" w:themeColor="text1"/>
          <w:sz w:val="28"/>
          <w:szCs w:val="28"/>
          <w:lang w:eastAsia="es-MX"/>
        </w:rPr>
        <w:t>ejecución material</w:t>
      </w:r>
      <w:r w:rsidR="003F7AB0" w:rsidRPr="00987842">
        <w:rPr>
          <w:rFonts w:ascii="Arial" w:eastAsia="Times New Roman" w:hAnsi="Arial" w:cs="Arial"/>
          <w:color w:val="000000" w:themeColor="text1"/>
          <w:sz w:val="28"/>
          <w:szCs w:val="28"/>
          <w:lang w:eastAsia="es-MX"/>
        </w:rPr>
        <w:t xml:space="preserve"> de dicha venta a la demostración de que el derecho de habitación de los menores está garantizado, no crea un derecho real a favor de los infantes, ni constituye una modalidad perpetua al dominio. </w:t>
      </w:r>
    </w:p>
    <w:p w14:paraId="223750F0" w14:textId="77777777" w:rsidR="00F6361A" w:rsidRPr="00987842" w:rsidRDefault="00F6361A" w:rsidP="00F6361A">
      <w:pPr>
        <w:spacing w:after="0" w:line="360" w:lineRule="auto"/>
        <w:ind w:firstLine="708"/>
        <w:jc w:val="both"/>
        <w:rPr>
          <w:rFonts w:ascii="Arial" w:eastAsia="Times New Roman" w:hAnsi="Arial" w:cs="Arial"/>
          <w:color w:val="000000" w:themeColor="text1"/>
          <w:sz w:val="28"/>
          <w:szCs w:val="28"/>
          <w:lang w:eastAsia="es-MX"/>
        </w:rPr>
      </w:pPr>
    </w:p>
    <w:p w14:paraId="1FC472EB" w14:textId="77777777" w:rsidR="00F6361A" w:rsidRPr="00987842" w:rsidRDefault="00F6361A" w:rsidP="00F6361A">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La</w:t>
      </w:r>
      <w:r w:rsidR="003F7AB0" w:rsidRPr="00987842">
        <w:rPr>
          <w:rFonts w:ascii="Arial" w:eastAsia="Times New Roman" w:hAnsi="Arial" w:cs="Arial"/>
          <w:color w:val="000000" w:themeColor="text1"/>
          <w:sz w:val="28"/>
          <w:szCs w:val="28"/>
          <w:lang w:eastAsia="es-MX"/>
        </w:rPr>
        <w:t xml:space="preserve"> posesión que mantienen los menores que habitan un bien inmueble, derivada del derecho que tienen a percibir alimentos de sus padres (incluida la vivienda), no significa que se les haya transmitido algún derecho real sobre dicho bien</w:t>
      </w:r>
      <w:r w:rsidRPr="00987842">
        <w:rPr>
          <w:rFonts w:ascii="Arial" w:eastAsia="Times New Roman" w:hAnsi="Arial" w:cs="Arial"/>
          <w:color w:val="000000" w:themeColor="text1"/>
          <w:sz w:val="28"/>
          <w:szCs w:val="28"/>
          <w:lang w:eastAsia="es-MX"/>
        </w:rPr>
        <w:t xml:space="preserve"> del cual son ocupantes, sino que obedece a la satisfacción </w:t>
      </w:r>
      <w:r w:rsidR="003F7AB0" w:rsidRPr="00987842">
        <w:rPr>
          <w:rFonts w:ascii="Arial" w:eastAsia="Times New Roman" w:hAnsi="Arial" w:cs="Arial"/>
          <w:color w:val="000000" w:themeColor="text1"/>
          <w:sz w:val="28"/>
          <w:szCs w:val="28"/>
          <w:lang w:eastAsia="es-MX"/>
        </w:rPr>
        <w:t xml:space="preserve">de </w:t>
      </w:r>
      <w:r w:rsidRPr="00987842">
        <w:rPr>
          <w:rFonts w:ascii="Arial" w:eastAsia="Times New Roman" w:hAnsi="Arial" w:cs="Arial"/>
          <w:color w:val="000000" w:themeColor="text1"/>
          <w:sz w:val="28"/>
          <w:szCs w:val="28"/>
          <w:lang w:eastAsia="es-MX"/>
        </w:rPr>
        <w:t xml:space="preserve">sus necesidades y al cumplimiento de </w:t>
      </w:r>
      <w:r w:rsidR="003F7AB0" w:rsidRPr="00987842">
        <w:rPr>
          <w:rFonts w:ascii="Arial" w:eastAsia="Times New Roman" w:hAnsi="Arial" w:cs="Arial"/>
          <w:color w:val="000000" w:themeColor="text1"/>
          <w:sz w:val="28"/>
          <w:szCs w:val="28"/>
          <w:lang w:eastAsia="es-MX"/>
        </w:rPr>
        <w:t>las obligaciones familiares</w:t>
      </w:r>
      <w:r w:rsidRPr="00987842">
        <w:rPr>
          <w:rFonts w:ascii="Arial" w:eastAsia="Times New Roman" w:hAnsi="Arial" w:cs="Arial"/>
          <w:color w:val="000000" w:themeColor="text1"/>
          <w:sz w:val="28"/>
          <w:szCs w:val="28"/>
          <w:lang w:eastAsia="es-MX"/>
        </w:rPr>
        <w:t xml:space="preserve"> de sus progenitores</w:t>
      </w:r>
      <w:r w:rsidR="003F7AB0" w:rsidRPr="00987842">
        <w:rPr>
          <w:rFonts w:ascii="Arial" w:eastAsia="Times New Roman" w:hAnsi="Arial" w:cs="Arial"/>
          <w:color w:val="000000" w:themeColor="text1"/>
          <w:sz w:val="28"/>
          <w:szCs w:val="28"/>
          <w:lang w:eastAsia="es-MX"/>
        </w:rPr>
        <w:t>, como lo es proporc</w:t>
      </w:r>
      <w:r w:rsidRPr="00987842">
        <w:rPr>
          <w:rFonts w:ascii="Arial" w:eastAsia="Times New Roman" w:hAnsi="Arial" w:cs="Arial"/>
          <w:color w:val="000000" w:themeColor="text1"/>
          <w:sz w:val="28"/>
          <w:szCs w:val="28"/>
          <w:lang w:eastAsia="es-MX"/>
        </w:rPr>
        <w:t>ionar un domicilio de depósito.</w:t>
      </w:r>
    </w:p>
    <w:p w14:paraId="23846ECB" w14:textId="77777777" w:rsidR="00F6361A" w:rsidRPr="00987842" w:rsidRDefault="00F6361A" w:rsidP="00F6361A">
      <w:pPr>
        <w:spacing w:after="0" w:line="360" w:lineRule="auto"/>
        <w:ind w:firstLine="708"/>
        <w:jc w:val="both"/>
        <w:rPr>
          <w:rFonts w:ascii="Arial" w:eastAsia="Times New Roman" w:hAnsi="Arial" w:cs="Arial"/>
          <w:color w:val="000000" w:themeColor="text1"/>
          <w:sz w:val="28"/>
          <w:szCs w:val="28"/>
          <w:lang w:eastAsia="es-MX"/>
        </w:rPr>
      </w:pPr>
    </w:p>
    <w:p w14:paraId="5934FE79" w14:textId="09650748" w:rsidR="003F7AB0" w:rsidRPr="00987842" w:rsidRDefault="003F7AB0" w:rsidP="00F6361A">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Por tanto, la Sala no impuso una modalidad al derecho de propiedad, sino que adoptó una medida de protección reforzada en la fase de ejecución de sentencia para salvaguarda</w:t>
      </w:r>
      <w:r w:rsidR="00896E3C" w:rsidRPr="00987842">
        <w:rPr>
          <w:rFonts w:ascii="Arial" w:eastAsia="Times New Roman" w:hAnsi="Arial" w:cs="Arial"/>
          <w:color w:val="000000" w:themeColor="text1"/>
          <w:sz w:val="28"/>
          <w:szCs w:val="28"/>
          <w:lang w:eastAsia="es-MX"/>
        </w:rPr>
        <w:t>r la integridad de los menores.</w:t>
      </w:r>
    </w:p>
    <w:p w14:paraId="59DE3512" w14:textId="154B0324" w:rsidR="0061084B" w:rsidRPr="00987842" w:rsidRDefault="0061084B" w:rsidP="0061084B">
      <w:pPr>
        <w:spacing w:after="0" w:line="360" w:lineRule="auto"/>
        <w:ind w:firstLine="708"/>
        <w:jc w:val="both"/>
        <w:rPr>
          <w:rFonts w:ascii="Arial" w:hAnsi="Arial" w:cs="Arial"/>
          <w:color w:val="000000" w:themeColor="text1"/>
          <w:sz w:val="28"/>
          <w:szCs w:val="28"/>
          <w:shd w:val="clear" w:color="auto" w:fill="FFFFFF"/>
        </w:rPr>
      </w:pPr>
    </w:p>
    <w:p w14:paraId="4EE0C609" w14:textId="3D4C556E" w:rsidR="0061084B" w:rsidRPr="00987842" w:rsidRDefault="0061084B" w:rsidP="0061084B">
      <w:pPr>
        <w:spacing w:after="0" w:line="360" w:lineRule="auto"/>
        <w:ind w:firstLine="708"/>
        <w:jc w:val="both"/>
        <w:rPr>
          <w:rFonts w:ascii="Arial" w:hAnsi="Arial" w:cs="Arial"/>
          <w:color w:val="000000" w:themeColor="text1"/>
          <w:sz w:val="28"/>
          <w:szCs w:val="28"/>
          <w:shd w:val="clear" w:color="auto" w:fill="FFFFFF"/>
        </w:rPr>
      </w:pPr>
      <w:r w:rsidRPr="00987842">
        <w:rPr>
          <w:rFonts w:ascii="Arial" w:hAnsi="Arial" w:cs="Arial"/>
          <w:color w:val="000000" w:themeColor="text1"/>
          <w:sz w:val="28"/>
          <w:szCs w:val="28"/>
          <w:shd w:val="clear" w:color="auto" w:fill="FFFFFF"/>
        </w:rPr>
        <w:t>De acuerdo con la jurisprudencia P</w:t>
      </w:r>
      <w:proofErr w:type="gramStart"/>
      <w:r w:rsidRPr="00987842">
        <w:rPr>
          <w:rFonts w:ascii="Arial" w:hAnsi="Arial" w:cs="Arial"/>
          <w:color w:val="000000" w:themeColor="text1"/>
          <w:sz w:val="28"/>
          <w:szCs w:val="28"/>
          <w:shd w:val="clear" w:color="auto" w:fill="FFFFFF"/>
        </w:rPr>
        <w:t>./</w:t>
      </w:r>
      <w:proofErr w:type="gramEnd"/>
      <w:r w:rsidRPr="00987842">
        <w:rPr>
          <w:rFonts w:ascii="Arial" w:hAnsi="Arial" w:cs="Arial"/>
          <w:color w:val="000000" w:themeColor="text1"/>
          <w:sz w:val="28"/>
          <w:szCs w:val="28"/>
          <w:shd w:val="clear" w:color="auto" w:fill="FFFFFF"/>
        </w:rPr>
        <w:t>J. 23/2026 (12a.) de rubro: “</w:t>
      </w:r>
      <w:r w:rsidRPr="00987842">
        <w:rPr>
          <w:rFonts w:ascii="Arial" w:hAnsi="Arial" w:cs="Arial"/>
          <w:b/>
          <w:i/>
          <w:color w:val="000000" w:themeColor="text1"/>
          <w:sz w:val="26"/>
          <w:szCs w:val="26"/>
          <w:shd w:val="clear" w:color="auto" w:fill="FFFFFF"/>
        </w:rPr>
        <w:t>ALIMENTOS DE LAS PERSONAS MENORES DE EDAD, EN SU VERTIENTE DE HABITACIÓN. CUANDO EN UN JUICIO REIVINDICATORIO SE ACREDITE QUE LA PERSONA DEUDORA ALIMENTARIA DONÓ EL INMUEBLE MATERIA DE LA CONTROVERSIA A LA PARTE ACTORA, ESE DERECHO DEBE ANALIZARSE AUNQUE AQUÉLLAS NO SEAN PARTE EN EL PROCEDIMIENTO</w:t>
      </w:r>
      <w:r w:rsidRPr="00987842">
        <w:rPr>
          <w:rFonts w:ascii="Arial" w:hAnsi="Arial" w:cs="Arial"/>
          <w:color w:val="000000" w:themeColor="text1"/>
          <w:sz w:val="28"/>
          <w:szCs w:val="28"/>
          <w:shd w:val="clear" w:color="auto" w:fill="FFFFFF"/>
        </w:rPr>
        <w:t xml:space="preserve">.”, el Pleno del Alto Tribunal estableció que el derecho constitucional y convencional de las personas menores de edad a recibir alimentos —el cual abarca la habitación— implica un deber reforzado del Estado para verificar que ese derecho sustantivo se satisfaga y garantice de forma integral y efectiva. </w:t>
      </w:r>
    </w:p>
    <w:p w14:paraId="23F0F24E" w14:textId="77777777" w:rsidR="0061084B" w:rsidRPr="00987842" w:rsidRDefault="0061084B" w:rsidP="0061084B">
      <w:pPr>
        <w:spacing w:after="0" w:line="360" w:lineRule="auto"/>
        <w:ind w:firstLine="708"/>
        <w:jc w:val="both"/>
        <w:rPr>
          <w:rFonts w:ascii="Arial" w:hAnsi="Arial" w:cs="Arial"/>
          <w:color w:val="000000" w:themeColor="text1"/>
          <w:sz w:val="28"/>
          <w:szCs w:val="28"/>
          <w:shd w:val="clear" w:color="auto" w:fill="FFFFFF"/>
        </w:rPr>
      </w:pPr>
    </w:p>
    <w:p w14:paraId="6832BC1D" w14:textId="52501785" w:rsidR="0061084B" w:rsidRPr="00987842" w:rsidRDefault="0061084B" w:rsidP="0061084B">
      <w:pPr>
        <w:spacing w:after="0" w:line="360" w:lineRule="auto"/>
        <w:ind w:firstLine="708"/>
        <w:jc w:val="both"/>
        <w:rPr>
          <w:rFonts w:ascii="Arial" w:hAnsi="Arial" w:cs="Arial"/>
          <w:color w:val="000000" w:themeColor="text1"/>
          <w:sz w:val="28"/>
          <w:szCs w:val="28"/>
          <w:shd w:val="clear" w:color="auto" w:fill="FFFFFF"/>
        </w:rPr>
      </w:pPr>
      <w:r w:rsidRPr="00987842">
        <w:rPr>
          <w:rFonts w:ascii="Arial" w:hAnsi="Arial" w:cs="Arial"/>
          <w:color w:val="000000" w:themeColor="text1"/>
          <w:sz w:val="28"/>
          <w:szCs w:val="28"/>
          <w:shd w:val="clear" w:color="auto" w:fill="FFFFFF"/>
        </w:rPr>
        <w:t>Indicó también que cuando en un juicio ordinario civil se discuten derechos de propiedad, uso y posesión de un inmueble que habitan menores de edad, y la parte actora tiene una relación con éstos por ser su deudor alimentario, el juzgador tiene la obligación ineludible de resolver con perspectiva de infancia y llevar a cabo todas las medidas, acciones o abstenciones necesarias para prevenir la afectación a su derecho alimentario, sin que ello significa dejar inaudita a la parte actora para obtener sentencia de condena, pues aunque el inmueble materia del litigio funge como satisfactor del derecho de alimentos, esto no se traduce en un derecho al inmueble, el cual puede ser válidamente sustituido por otro similar o uno mejor para cumplir el objetivo de la obligación alimentaria.</w:t>
      </w:r>
    </w:p>
    <w:p w14:paraId="45BF5B9B" w14:textId="77777777" w:rsidR="0046193F" w:rsidRPr="00987842" w:rsidRDefault="0046193F" w:rsidP="0061084B">
      <w:pPr>
        <w:spacing w:after="0" w:line="360" w:lineRule="auto"/>
        <w:jc w:val="both"/>
        <w:rPr>
          <w:rFonts w:ascii="Arial" w:hAnsi="Arial" w:cs="Arial"/>
          <w:bCs/>
          <w:color w:val="000000" w:themeColor="text1"/>
          <w:sz w:val="28"/>
          <w:szCs w:val="28"/>
          <w:shd w:val="clear" w:color="auto" w:fill="FFFFFF"/>
        </w:rPr>
      </w:pPr>
    </w:p>
    <w:p w14:paraId="202BCFD8" w14:textId="1AFDDD46" w:rsidR="00896E3C" w:rsidRPr="00987842" w:rsidRDefault="0046193F" w:rsidP="00896E3C">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hAnsi="Arial" w:cs="Arial"/>
          <w:bCs/>
          <w:color w:val="000000" w:themeColor="text1"/>
          <w:sz w:val="28"/>
          <w:szCs w:val="28"/>
          <w:shd w:val="clear" w:color="auto" w:fill="FFFFFF"/>
        </w:rPr>
        <w:t xml:space="preserve">Por lo que </w:t>
      </w:r>
      <w:r w:rsidR="003F7AB0" w:rsidRPr="00987842">
        <w:rPr>
          <w:rFonts w:ascii="Arial" w:eastAsia="Times New Roman" w:hAnsi="Arial" w:cs="Arial"/>
          <w:color w:val="000000" w:themeColor="text1"/>
          <w:sz w:val="28"/>
          <w:szCs w:val="28"/>
          <w:lang w:eastAsia="es-MX"/>
        </w:rPr>
        <w:t xml:space="preserve">garantizar el derecho de alimentos de los menores, en su vertiente de habitación, no significa dejar inaudita a la parte actora para obtener su sentencia de </w:t>
      </w:r>
      <w:r w:rsidRPr="00987842">
        <w:rPr>
          <w:rFonts w:ascii="Arial" w:eastAsia="Times New Roman" w:hAnsi="Arial" w:cs="Arial"/>
          <w:color w:val="000000" w:themeColor="text1"/>
          <w:sz w:val="28"/>
          <w:szCs w:val="28"/>
          <w:lang w:eastAsia="es-MX"/>
        </w:rPr>
        <w:t>condena (la disolución y venta), sino que</w:t>
      </w:r>
      <w:r w:rsidR="0061084B" w:rsidRPr="00987842">
        <w:rPr>
          <w:rFonts w:ascii="Arial" w:eastAsia="Times New Roman" w:hAnsi="Arial" w:cs="Arial"/>
          <w:color w:val="000000" w:themeColor="text1"/>
          <w:sz w:val="28"/>
          <w:szCs w:val="28"/>
          <w:lang w:eastAsia="es-MX"/>
        </w:rPr>
        <w:t>,</w:t>
      </w:r>
      <w:r w:rsidRPr="00987842">
        <w:rPr>
          <w:rFonts w:ascii="Arial" w:eastAsia="Times New Roman" w:hAnsi="Arial" w:cs="Arial"/>
          <w:color w:val="000000" w:themeColor="text1"/>
          <w:sz w:val="28"/>
          <w:szCs w:val="28"/>
          <w:lang w:eastAsia="es-MX"/>
        </w:rPr>
        <w:t xml:space="preserve"> el </w:t>
      </w:r>
      <w:r w:rsidR="003F7AB0" w:rsidRPr="00987842">
        <w:rPr>
          <w:rFonts w:ascii="Arial" w:eastAsia="Times New Roman" w:hAnsi="Arial" w:cs="Arial"/>
          <w:color w:val="000000" w:themeColor="text1"/>
          <w:sz w:val="28"/>
          <w:szCs w:val="28"/>
          <w:lang w:eastAsia="es-MX"/>
        </w:rPr>
        <w:t>inmueble en litigio</w:t>
      </w:r>
      <w:r w:rsidR="0061084B" w:rsidRPr="00987842">
        <w:rPr>
          <w:rFonts w:ascii="Arial" w:eastAsia="Times New Roman" w:hAnsi="Arial" w:cs="Arial"/>
          <w:color w:val="000000" w:themeColor="text1"/>
          <w:sz w:val="28"/>
          <w:szCs w:val="28"/>
          <w:lang w:eastAsia="es-MX"/>
        </w:rPr>
        <w:t>,</w:t>
      </w:r>
      <w:r w:rsidR="003F7AB0" w:rsidRPr="00987842">
        <w:rPr>
          <w:rFonts w:ascii="Arial" w:eastAsia="Times New Roman" w:hAnsi="Arial" w:cs="Arial"/>
          <w:color w:val="000000" w:themeColor="text1"/>
          <w:sz w:val="28"/>
          <w:szCs w:val="28"/>
          <w:lang w:eastAsia="es-MX"/>
        </w:rPr>
        <w:t xml:space="preserve"> funge simplemente como un </w:t>
      </w:r>
      <w:r w:rsidR="003F7AB0" w:rsidRPr="00987842">
        <w:rPr>
          <w:rFonts w:ascii="Arial" w:eastAsia="Times New Roman" w:hAnsi="Arial" w:cs="Arial"/>
          <w:i/>
          <w:iCs/>
          <w:color w:val="000000" w:themeColor="text1"/>
          <w:sz w:val="28"/>
          <w:szCs w:val="28"/>
          <w:lang w:eastAsia="es-MX"/>
        </w:rPr>
        <w:t>satisfactor</w:t>
      </w:r>
      <w:r w:rsidR="003F7AB0" w:rsidRPr="00987842">
        <w:rPr>
          <w:rFonts w:ascii="Arial" w:eastAsia="Times New Roman" w:hAnsi="Arial" w:cs="Arial"/>
          <w:color w:val="000000" w:themeColor="text1"/>
          <w:sz w:val="28"/>
          <w:szCs w:val="28"/>
          <w:lang w:eastAsia="es-MX"/>
        </w:rPr>
        <w:t xml:space="preserve"> material de la obligación alimentaria, </w:t>
      </w:r>
      <w:r w:rsidRPr="00987842">
        <w:rPr>
          <w:rFonts w:ascii="Arial" w:eastAsia="Times New Roman" w:hAnsi="Arial" w:cs="Arial"/>
          <w:color w:val="000000" w:themeColor="text1"/>
          <w:sz w:val="28"/>
          <w:szCs w:val="28"/>
          <w:lang w:eastAsia="es-MX"/>
        </w:rPr>
        <w:t xml:space="preserve">sin que ello </w:t>
      </w:r>
      <w:r w:rsidR="003F7AB0" w:rsidRPr="00987842">
        <w:rPr>
          <w:rFonts w:ascii="Arial" w:eastAsia="Times New Roman" w:hAnsi="Arial" w:cs="Arial"/>
          <w:color w:val="000000" w:themeColor="text1"/>
          <w:sz w:val="28"/>
          <w:szCs w:val="28"/>
          <w:lang w:eastAsia="es-MX"/>
        </w:rPr>
        <w:t>se tradu</w:t>
      </w:r>
      <w:r w:rsidRPr="00987842">
        <w:rPr>
          <w:rFonts w:ascii="Arial" w:eastAsia="Times New Roman" w:hAnsi="Arial" w:cs="Arial"/>
          <w:color w:val="000000" w:themeColor="text1"/>
          <w:sz w:val="28"/>
          <w:szCs w:val="28"/>
          <w:lang w:eastAsia="es-MX"/>
        </w:rPr>
        <w:t xml:space="preserve">zca </w:t>
      </w:r>
      <w:r w:rsidR="003F7AB0" w:rsidRPr="00987842">
        <w:rPr>
          <w:rFonts w:ascii="Arial" w:eastAsia="Times New Roman" w:hAnsi="Arial" w:cs="Arial"/>
          <w:color w:val="000000" w:themeColor="text1"/>
          <w:sz w:val="28"/>
          <w:szCs w:val="28"/>
          <w:lang w:eastAsia="es-MX"/>
        </w:rPr>
        <w:t xml:space="preserve">en un derecho de propiedad para los menores sobre ese inmueble específico, </w:t>
      </w:r>
      <w:r w:rsidRPr="00987842">
        <w:rPr>
          <w:rFonts w:ascii="Arial" w:eastAsia="Times New Roman" w:hAnsi="Arial" w:cs="Arial"/>
          <w:color w:val="000000" w:themeColor="text1"/>
          <w:sz w:val="28"/>
          <w:szCs w:val="28"/>
          <w:lang w:eastAsia="es-MX"/>
        </w:rPr>
        <w:t xml:space="preserve">ya que éste </w:t>
      </w:r>
      <w:r w:rsidR="003F7AB0" w:rsidRPr="00987842">
        <w:rPr>
          <w:rFonts w:ascii="Arial" w:eastAsia="Times New Roman" w:hAnsi="Arial" w:cs="Arial"/>
          <w:color w:val="000000" w:themeColor="text1"/>
          <w:sz w:val="28"/>
          <w:szCs w:val="28"/>
          <w:lang w:eastAsia="es-MX"/>
        </w:rPr>
        <w:t xml:space="preserve">cual puede ser válidamente sustituido por otro </w:t>
      </w:r>
      <w:r w:rsidRPr="00987842">
        <w:rPr>
          <w:rFonts w:ascii="Arial" w:eastAsia="Times New Roman" w:hAnsi="Arial" w:cs="Arial"/>
          <w:color w:val="000000" w:themeColor="text1"/>
          <w:sz w:val="28"/>
          <w:szCs w:val="28"/>
          <w:lang w:eastAsia="es-MX"/>
        </w:rPr>
        <w:t xml:space="preserve">que cumpla </w:t>
      </w:r>
      <w:r w:rsidR="003F7AB0" w:rsidRPr="00987842">
        <w:rPr>
          <w:rFonts w:ascii="Arial" w:eastAsia="Times New Roman" w:hAnsi="Arial" w:cs="Arial"/>
          <w:color w:val="000000" w:themeColor="text1"/>
          <w:sz w:val="28"/>
          <w:szCs w:val="28"/>
          <w:lang w:eastAsia="es-MX"/>
        </w:rPr>
        <w:t>el objetivo.</w:t>
      </w:r>
    </w:p>
    <w:p w14:paraId="64060F8E" w14:textId="77777777" w:rsidR="00896E3C" w:rsidRPr="00987842" w:rsidRDefault="00896E3C" w:rsidP="00896E3C">
      <w:pPr>
        <w:spacing w:after="0" w:line="360" w:lineRule="auto"/>
        <w:ind w:firstLine="708"/>
        <w:jc w:val="both"/>
        <w:rPr>
          <w:rFonts w:ascii="Arial" w:eastAsia="Times New Roman" w:hAnsi="Arial" w:cs="Arial"/>
          <w:color w:val="000000" w:themeColor="text1"/>
          <w:sz w:val="28"/>
          <w:szCs w:val="28"/>
          <w:lang w:eastAsia="es-MX"/>
        </w:rPr>
      </w:pPr>
    </w:p>
    <w:p w14:paraId="3B4270BC" w14:textId="436F1A25" w:rsidR="0061084B" w:rsidRPr="00987842" w:rsidRDefault="003F7AB0" w:rsidP="0061084B">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b/>
          <w:bCs/>
          <w:color w:val="000000" w:themeColor="text1"/>
          <w:sz w:val="28"/>
          <w:szCs w:val="28"/>
          <w:lang w:eastAsia="es-MX"/>
        </w:rPr>
        <w:t>Sobre la violación al principio de proporcionalidad y la existencia de otr</w:t>
      </w:r>
      <w:r w:rsidR="0061084B" w:rsidRPr="00987842">
        <w:rPr>
          <w:rFonts w:ascii="Arial" w:eastAsia="Times New Roman" w:hAnsi="Arial" w:cs="Arial"/>
          <w:b/>
          <w:bCs/>
          <w:color w:val="000000" w:themeColor="text1"/>
          <w:sz w:val="28"/>
          <w:szCs w:val="28"/>
          <w:lang w:eastAsia="es-MX"/>
        </w:rPr>
        <w:t>o inmueble de la madre (Quinto c</w:t>
      </w:r>
      <w:r w:rsidRPr="00987842">
        <w:rPr>
          <w:rFonts w:ascii="Arial" w:eastAsia="Times New Roman" w:hAnsi="Arial" w:cs="Arial"/>
          <w:b/>
          <w:bCs/>
          <w:color w:val="000000" w:themeColor="text1"/>
          <w:sz w:val="28"/>
          <w:szCs w:val="28"/>
          <w:lang w:eastAsia="es-MX"/>
        </w:rPr>
        <w:t>oncepto</w:t>
      </w:r>
      <w:r w:rsidR="0061084B" w:rsidRPr="00987842">
        <w:rPr>
          <w:rFonts w:ascii="Arial" w:eastAsia="Times New Roman" w:hAnsi="Arial" w:cs="Arial"/>
          <w:b/>
          <w:bCs/>
          <w:color w:val="000000" w:themeColor="text1"/>
          <w:sz w:val="28"/>
          <w:szCs w:val="28"/>
          <w:lang w:eastAsia="es-MX"/>
        </w:rPr>
        <w:t xml:space="preserve"> de violación</w:t>
      </w:r>
      <w:r w:rsidRPr="00987842">
        <w:rPr>
          <w:rFonts w:ascii="Arial" w:eastAsia="Times New Roman" w:hAnsi="Arial" w:cs="Arial"/>
          <w:b/>
          <w:bCs/>
          <w:color w:val="000000" w:themeColor="text1"/>
          <w:sz w:val="28"/>
          <w:szCs w:val="28"/>
          <w:lang w:eastAsia="es-MX"/>
        </w:rPr>
        <w:t>).</w:t>
      </w:r>
      <w:r w:rsidRPr="00987842">
        <w:rPr>
          <w:rFonts w:ascii="Arial" w:eastAsia="Times New Roman" w:hAnsi="Arial" w:cs="Arial"/>
          <w:color w:val="000000" w:themeColor="text1"/>
          <w:sz w:val="28"/>
          <w:szCs w:val="28"/>
          <w:lang w:eastAsia="es-MX"/>
        </w:rPr>
        <w:t xml:space="preserve"> </w:t>
      </w:r>
    </w:p>
    <w:p w14:paraId="324CFEAF" w14:textId="77777777" w:rsidR="0061084B" w:rsidRPr="00987842" w:rsidRDefault="0061084B" w:rsidP="0061084B">
      <w:pPr>
        <w:spacing w:after="0" w:line="360" w:lineRule="auto"/>
        <w:ind w:firstLine="708"/>
        <w:jc w:val="both"/>
        <w:rPr>
          <w:rFonts w:ascii="Arial" w:eastAsia="Times New Roman" w:hAnsi="Arial" w:cs="Arial"/>
          <w:color w:val="000000" w:themeColor="text1"/>
          <w:sz w:val="28"/>
          <w:szCs w:val="28"/>
          <w:lang w:eastAsia="es-MX"/>
        </w:rPr>
      </w:pPr>
    </w:p>
    <w:p w14:paraId="3BBBB62D" w14:textId="7EEBACB1" w:rsidR="003F7AB0" w:rsidRPr="00987842" w:rsidRDefault="003F7AB0" w:rsidP="0061084B">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Tampoco asiste razón al quejoso al argumentar que la medida es desproporcionada bajo la premisa de que la madre de los menores cuenta con otro bien inmueble en el cual pueden cohabitar.</w:t>
      </w:r>
    </w:p>
    <w:p w14:paraId="4ED34721" w14:textId="77777777" w:rsidR="0061084B" w:rsidRPr="00987842" w:rsidRDefault="0061084B" w:rsidP="0061084B">
      <w:pPr>
        <w:spacing w:after="0" w:line="360" w:lineRule="auto"/>
        <w:ind w:firstLine="708"/>
        <w:jc w:val="both"/>
        <w:rPr>
          <w:rFonts w:ascii="Arial" w:eastAsia="Times New Roman" w:hAnsi="Arial" w:cs="Arial"/>
          <w:color w:val="000000" w:themeColor="text1"/>
          <w:sz w:val="28"/>
          <w:szCs w:val="28"/>
          <w:lang w:eastAsia="es-MX"/>
        </w:rPr>
      </w:pPr>
    </w:p>
    <w:p w14:paraId="15C0F41D" w14:textId="77777777" w:rsidR="0061084B" w:rsidRPr="00987842" w:rsidRDefault="003F7AB0" w:rsidP="0061084B">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El quejoso pierde de vista que la jurisdicción civil en la que se actúa se limita estrictamente a resolver l</w:t>
      </w:r>
      <w:r w:rsidR="0061084B" w:rsidRPr="00987842">
        <w:rPr>
          <w:rFonts w:ascii="Arial" w:eastAsia="Times New Roman" w:hAnsi="Arial" w:cs="Arial"/>
          <w:color w:val="000000" w:themeColor="text1"/>
          <w:sz w:val="28"/>
          <w:szCs w:val="28"/>
          <w:lang w:eastAsia="es-MX"/>
        </w:rPr>
        <w:t xml:space="preserve">a terminación de la copropiedad, esto es, en el </w:t>
      </w:r>
      <w:r w:rsidRPr="00987842">
        <w:rPr>
          <w:rFonts w:ascii="Arial" w:eastAsia="Times New Roman" w:hAnsi="Arial" w:cs="Arial"/>
          <w:color w:val="000000" w:themeColor="text1"/>
          <w:sz w:val="28"/>
          <w:szCs w:val="28"/>
          <w:lang w:eastAsia="es-MX"/>
        </w:rPr>
        <w:t xml:space="preserve">juicio natural </w:t>
      </w:r>
      <w:r w:rsidRPr="00987842">
        <w:rPr>
          <w:rFonts w:ascii="Arial" w:eastAsia="Times New Roman" w:hAnsi="Arial" w:cs="Arial"/>
          <w:b/>
          <w:bCs/>
          <w:color w:val="000000" w:themeColor="text1"/>
          <w:sz w:val="28"/>
          <w:szCs w:val="28"/>
          <w:lang w:eastAsia="es-MX"/>
        </w:rPr>
        <w:t>no se dilucida la proporcionalidad, la preferencia de pago, ni el cumplimiento definitivo de la obligación alimentaria</w:t>
      </w:r>
      <w:r w:rsidR="0061084B" w:rsidRPr="00987842">
        <w:rPr>
          <w:rFonts w:ascii="Arial" w:eastAsia="Times New Roman" w:hAnsi="Arial" w:cs="Arial"/>
          <w:color w:val="000000" w:themeColor="text1"/>
          <w:sz w:val="28"/>
          <w:szCs w:val="28"/>
          <w:lang w:eastAsia="es-MX"/>
        </w:rPr>
        <w:t xml:space="preserve">, último que, como fue abordado, compete </w:t>
      </w:r>
      <w:r w:rsidRPr="00987842">
        <w:rPr>
          <w:rFonts w:ascii="Arial" w:eastAsia="Times New Roman" w:hAnsi="Arial" w:cs="Arial"/>
          <w:color w:val="000000" w:themeColor="text1"/>
          <w:sz w:val="28"/>
          <w:szCs w:val="28"/>
          <w:lang w:eastAsia="es-MX"/>
        </w:rPr>
        <w:t xml:space="preserve">de manera exclusiva al Juez de lo Familiar determinar la forma, proporción y suficiencia en que se garantice el derecho de los menores. </w:t>
      </w:r>
    </w:p>
    <w:p w14:paraId="0F0019DD" w14:textId="77777777" w:rsidR="0061084B" w:rsidRPr="00987842" w:rsidRDefault="0061084B" w:rsidP="0061084B">
      <w:pPr>
        <w:spacing w:after="0" w:line="360" w:lineRule="auto"/>
        <w:ind w:firstLine="708"/>
        <w:jc w:val="both"/>
        <w:rPr>
          <w:rFonts w:ascii="Arial" w:eastAsia="Times New Roman" w:hAnsi="Arial" w:cs="Arial"/>
          <w:color w:val="000000" w:themeColor="text1"/>
          <w:sz w:val="28"/>
          <w:szCs w:val="28"/>
          <w:lang w:eastAsia="es-MX"/>
        </w:rPr>
      </w:pPr>
    </w:p>
    <w:p w14:paraId="208A9537" w14:textId="6911E56F" w:rsidR="003F7AB0" w:rsidRPr="00987842" w:rsidRDefault="0061084B" w:rsidP="0061084B">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Por ende, si </w:t>
      </w:r>
      <w:r w:rsidR="003F7AB0" w:rsidRPr="00987842">
        <w:rPr>
          <w:rFonts w:ascii="Arial" w:eastAsia="Times New Roman" w:hAnsi="Arial" w:cs="Arial"/>
          <w:color w:val="000000" w:themeColor="text1"/>
          <w:sz w:val="28"/>
          <w:szCs w:val="28"/>
          <w:lang w:eastAsia="es-MX"/>
        </w:rPr>
        <w:t xml:space="preserve">la madre posee otro inmueble que resulte apto para satisfacer el rubro de habitación, es precisamente </w:t>
      </w:r>
      <w:r w:rsidR="003F7AB0" w:rsidRPr="00987842">
        <w:rPr>
          <w:rFonts w:ascii="Arial" w:eastAsia="Times New Roman" w:hAnsi="Arial" w:cs="Arial"/>
          <w:b/>
          <w:bCs/>
          <w:color w:val="000000" w:themeColor="text1"/>
          <w:sz w:val="28"/>
          <w:szCs w:val="28"/>
          <w:lang w:eastAsia="es-MX"/>
        </w:rPr>
        <w:t xml:space="preserve">ante el ********* </w:t>
      </w:r>
      <w:r w:rsidR="003F7AB0" w:rsidRPr="00987842">
        <w:rPr>
          <w:rFonts w:ascii="Arial" w:eastAsia="Times New Roman" w:hAnsi="Arial" w:cs="Arial"/>
          <w:color w:val="000000" w:themeColor="text1"/>
          <w:sz w:val="28"/>
          <w:szCs w:val="28"/>
          <w:lang w:eastAsia="es-MX"/>
        </w:rPr>
        <w:t xml:space="preserve">donde el quejoso debe hacer valer dicha circunstancia para demostrar que el derecho de los menores no corre riesgo y, de esta manera, dar por cumplida la condición impuesta </w:t>
      </w:r>
      <w:r w:rsidRPr="00987842">
        <w:rPr>
          <w:rFonts w:ascii="Arial" w:eastAsia="Times New Roman" w:hAnsi="Arial" w:cs="Arial"/>
          <w:color w:val="000000" w:themeColor="text1"/>
          <w:sz w:val="28"/>
          <w:szCs w:val="28"/>
          <w:lang w:eastAsia="es-MX"/>
        </w:rPr>
        <w:t>para la ejecución del juicio civil de origen.</w:t>
      </w:r>
    </w:p>
    <w:p w14:paraId="578599D3" w14:textId="77777777" w:rsidR="0061084B" w:rsidRPr="00987842" w:rsidRDefault="0061084B" w:rsidP="0061084B">
      <w:pPr>
        <w:spacing w:after="0" w:line="360" w:lineRule="auto"/>
        <w:ind w:firstLine="708"/>
        <w:jc w:val="both"/>
        <w:rPr>
          <w:rFonts w:ascii="Arial" w:eastAsia="Times New Roman" w:hAnsi="Arial" w:cs="Arial"/>
          <w:color w:val="000000" w:themeColor="text1"/>
          <w:sz w:val="28"/>
          <w:szCs w:val="28"/>
          <w:lang w:eastAsia="es-MX"/>
        </w:rPr>
      </w:pPr>
    </w:p>
    <w:p w14:paraId="7F8B1680" w14:textId="2F437FB7" w:rsidR="003F7AB0" w:rsidRPr="00987842" w:rsidRDefault="003F7AB0" w:rsidP="0061084B">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La condic</w:t>
      </w:r>
      <w:r w:rsidR="00C36F9B" w:rsidRPr="00987842">
        <w:rPr>
          <w:rFonts w:ascii="Arial" w:eastAsia="Times New Roman" w:hAnsi="Arial" w:cs="Arial"/>
          <w:color w:val="000000" w:themeColor="text1"/>
          <w:sz w:val="28"/>
          <w:szCs w:val="28"/>
          <w:lang w:eastAsia="es-MX"/>
        </w:rPr>
        <w:t>ión decretada en el resolutivo q</w:t>
      </w:r>
      <w:r w:rsidRPr="00987842">
        <w:rPr>
          <w:rFonts w:ascii="Arial" w:eastAsia="Times New Roman" w:hAnsi="Arial" w:cs="Arial"/>
          <w:color w:val="000000" w:themeColor="text1"/>
          <w:sz w:val="28"/>
          <w:szCs w:val="28"/>
          <w:lang w:eastAsia="es-MX"/>
        </w:rPr>
        <w:t xml:space="preserve">uinto reclamado no le exige al quejoso regalar su 50% </w:t>
      </w:r>
      <w:r w:rsidR="00C36F9B" w:rsidRPr="00987842">
        <w:rPr>
          <w:rFonts w:ascii="Arial" w:eastAsia="Times New Roman" w:hAnsi="Arial" w:cs="Arial"/>
          <w:color w:val="000000" w:themeColor="text1"/>
          <w:sz w:val="28"/>
          <w:szCs w:val="28"/>
          <w:lang w:eastAsia="es-MX"/>
        </w:rPr>
        <w:t xml:space="preserve">cincuenta por ciento </w:t>
      </w:r>
      <w:r w:rsidRPr="00987842">
        <w:rPr>
          <w:rFonts w:ascii="Arial" w:eastAsia="Times New Roman" w:hAnsi="Arial" w:cs="Arial"/>
          <w:color w:val="000000" w:themeColor="text1"/>
          <w:sz w:val="28"/>
          <w:szCs w:val="28"/>
          <w:lang w:eastAsia="es-MX"/>
        </w:rPr>
        <w:t>de la propiedad, ni lo condena permanentemente a la indivisión; simplemente le impone la carga procesal de acudir ante la autoridad familiar competente, justificar que el derecho a la vivienda de sus hijos está cubierto (</w:t>
      </w:r>
      <w:r w:rsidRPr="00987842">
        <w:rPr>
          <w:rFonts w:ascii="Arial" w:eastAsia="Times New Roman" w:hAnsi="Arial" w:cs="Arial"/>
          <w:color w:val="000000" w:themeColor="text1"/>
          <w:sz w:val="26"/>
          <w:szCs w:val="26"/>
          <w:lang w:eastAsia="es-MX"/>
        </w:rPr>
        <w:t xml:space="preserve">ya sea mediante la pensión del 30% </w:t>
      </w:r>
      <w:r w:rsidR="00C36F9B" w:rsidRPr="00987842">
        <w:rPr>
          <w:rFonts w:ascii="Arial" w:eastAsia="Times New Roman" w:hAnsi="Arial" w:cs="Arial"/>
          <w:color w:val="000000" w:themeColor="text1"/>
          <w:sz w:val="26"/>
          <w:szCs w:val="26"/>
          <w:lang w:eastAsia="es-MX"/>
        </w:rPr>
        <w:t xml:space="preserve">treinta por ciento </w:t>
      </w:r>
      <w:r w:rsidRPr="00987842">
        <w:rPr>
          <w:rFonts w:ascii="Arial" w:eastAsia="Times New Roman" w:hAnsi="Arial" w:cs="Arial"/>
          <w:color w:val="000000" w:themeColor="text1"/>
          <w:sz w:val="26"/>
          <w:szCs w:val="26"/>
          <w:lang w:eastAsia="es-MX"/>
        </w:rPr>
        <w:t>que aduce pagar, mediante la sustitución del bien por el que supuestamente posee la madre, o por cualquier otra vía idónea</w:t>
      </w:r>
      <w:r w:rsidRPr="00987842">
        <w:rPr>
          <w:rFonts w:ascii="Arial" w:eastAsia="Times New Roman" w:hAnsi="Arial" w:cs="Arial"/>
          <w:color w:val="000000" w:themeColor="text1"/>
          <w:sz w:val="28"/>
          <w:szCs w:val="28"/>
          <w:lang w:eastAsia="es-MX"/>
        </w:rPr>
        <w:t>) y, con esa declaración familiar, proceder a la inmediata venta y liquidación de su copropiedad en la vía civil.</w:t>
      </w:r>
    </w:p>
    <w:p w14:paraId="49356E91" w14:textId="77777777" w:rsidR="0061084B" w:rsidRPr="00987842" w:rsidRDefault="0061084B" w:rsidP="0061084B">
      <w:pPr>
        <w:spacing w:after="0" w:line="360" w:lineRule="auto"/>
        <w:ind w:firstLine="708"/>
        <w:jc w:val="both"/>
        <w:rPr>
          <w:rFonts w:ascii="Arial" w:eastAsia="Times New Roman" w:hAnsi="Arial" w:cs="Arial"/>
          <w:color w:val="000000" w:themeColor="text1"/>
          <w:sz w:val="28"/>
          <w:szCs w:val="28"/>
          <w:lang w:eastAsia="es-MX"/>
        </w:rPr>
      </w:pPr>
    </w:p>
    <w:p w14:paraId="15EB1D32" w14:textId="4B8761AD" w:rsidR="003F7AB0" w:rsidRPr="00987842" w:rsidRDefault="003F7AB0" w:rsidP="00C36F9B">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Por consiguiente, el condicionamiento impuesto en la sentencia reclamada supera el test de proporcionalidad, pues es idóneo, necesario y estrictamente apegado al deber constitucional de no dejar en estado de indefensión a las personas menores de edad frente a los intereses puramente patrimoniales de los copropietarios. </w:t>
      </w:r>
    </w:p>
    <w:p w14:paraId="4122AA11" w14:textId="77777777" w:rsidR="003F7AB0" w:rsidRPr="00987842" w:rsidRDefault="003F7AB0" w:rsidP="00C36F9B">
      <w:pPr>
        <w:pStyle w:val="TEXTONORMAL"/>
        <w:ind w:firstLine="0"/>
        <w:contextualSpacing/>
        <w:rPr>
          <w:rFonts w:cs="Arial"/>
          <w:color w:val="000000" w:themeColor="text1"/>
          <w:lang w:val="es-MX"/>
        </w:rPr>
      </w:pPr>
    </w:p>
    <w:p w14:paraId="5FCA5517" w14:textId="77777777" w:rsidR="0047246B" w:rsidRPr="00987842" w:rsidRDefault="00C36F9B" w:rsidP="00C36F9B">
      <w:pPr>
        <w:pStyle w:val="TEXTONORMAL"/>
        <w:ind w:firstLine="0"/>
        <w:contextualSpacing/>
        <w:rPr>
          <w:rFonts w:cs="Arial"/>
          <w:b/>
          <w:color w:val="000000" w:themeColor="text1"/>
          <w:lang w:val="es-MX"/>
        </w:rPr>
      </w:pPr>
      <w:r w:rsidRPr="00987842">
        <w:rPr>
          <w:rFonts w:cs="Arial"/>
          <w:color w:val="000000" w:themeColor="text1"/>
          <w:lang w:val="es-MX"/>
        </w:rPr>
        <w:tab/>
      </w:r>
      <w:r w:rsidR="0047246B" w:rsidRPr="00987842">
        <w:rPr>
          <w:rFonts w:cs="Arial"/>
          <w:b/>
          <w:color w:val="000000" w:themeColor="text1"/>
          <w:lang w:val="es-MX"/>
        </w:rPr>
        <w:t>Sobre la falta de fundamentación, motivación y precisión de la conducta impuesta. (Cuarto concepto de violación).</w:t>
      </w:r>
    </w:p>
    <w:p w14:paraId="23BB0DA7" w14:textId="702F49BD" w:rsidR="00C36F9B" w:rsidRPr="00987842" w:rsidRDefault="0047246B" w:rsidP="00C36F9B">
      <w:pPr>
        <w:pStyle w:val="TEXTONORMAL"/>
        <w:ind w:firstLine="0"/>
        <w:contextualSpacing/>
        <w:rPr>
          <w:rFonts w:cs="Arial"/>
          <w:color w:val="000000" w:themeColor="text1"/>
          <w:lang w:val="es-MX"/>
        </w:rPr>
      </w:pPr>
      <w:r w:rsidRPr="00987842">
        <w:rPr>
          <w:rFonts w:cs="Arial"/>
          <w:color w:val="000000" w:themeColor="text1"/>
          <w:lang w:val="es-MX"/>
        </w:rPr>
        <w:t xml:space="preserve"> </w:t>
      </w:r>
    </w:p>
    <w:p w14:paraId="333E4560" w14:textId="55342991" w:rsidR="006930E9" w:rsidRPr="00987842" w:rsidRDefault="0047246B" w:rsidP="0047246B">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Este</w:t>
      </w:r>
      <w:r w:rsidR="006930E9" w:rsidRPr="00987842">
        <w:rPr>
          <w:rFonts w:ascii="Arial" w:eastAsia="Times New Roman" w:hAnsi="Arial" w:cs="Arial"/>
          <w:color w:val="000000" w:themeColor="text1"/>
          <w:sz w:val="28"/>
          <w:szCs w:val="28"/>
          <w:lang w:eastAsia="es-MX"/>
        </w:rPr>
        <w:t xml:space="preserve"> concepto de violación deviene </w:t>
      </w:r>
      <w:r w:rsidR="006930E9" w:rsidRPr="00987842">
        <w:rPr>
          <w:rFonts w:ascii="Arial" w:eastAsia="Times New Roman" w:hAnsi="Arial" w:cs="Arial"/>
          <w:b/>
          <w:bCs/>
          <w:color w:val="000000" w:themeColor="text1"/>
          <w:sz w:val="28"/>
          <w:szCs w:val="28"/>
          <w:lang w:eastAsia="es-MX"/>
        </w:rPr>
        <w:t>infundado</w:t>
      </w:r>
      <w:r w:rsidR="006930E9" w:rsidRPr="00987842">
        <w:rPr>
          <w:rFonts w:ascii="Arial" w:eastAsia="Times New Roman" w:hAnsi="Arial" w:cs="Arial"/>
          <w:color w:val="000000" w:themeColor="text1"/>
          <w:sz w:val="28"/>
          <w:szCs w:val="28"/>
          <w:lang w:eastAsia="es-MX"/>
        </w:rPr>
        <w:t>.</w:t>
      </w:r>
    </w:p>
    <w:p w14:paraId="10568B8D" w14:textId="77777777" w:rsidR="0047246B" w:rsidRPr="00987842" w:rsidRDefault="0047246B" w:rsidP="0047246B">
      <w:pPr>
        <w:spacing w:after="0" w:line="360" w:lineRule="auto"/>
        <w:ind w:firstLine="708"/>
        <w:jc w:val="both"/>
        <w:rPr>
          <w:rFonts w:ascii="Arial" w:eastAsia="Times New Roman" w:hAnsi="Arial" w:cs="Arial"/>
          <w:color w:val="000000" w:themeColor="text1"/>
          <w:sz w:val="24"/>
          <w:szCs w:val="24"/>
          <w:lang w:eastAsia="es-MX"/>
        </w:rPr>
      </w:pPr>
    </w:p>
    <w:p w14:paraId="76F84F6F" w14:textId="541C562F" w:rsidR="006930E9" w:rsidRPr="00987842" w:rsidRDefault="0047246B" w:rsidP="0047246B">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En efecto,</w:t>
      </w:r>
      <w:r w:rsidR="006930E9" w:rsidRPr="00987842">
        <w:rPr>
          <w:rFonts w:ascii="Arial" w:eastAsia="Times New Roman" w:hAnsi="Arial" w:cs="Arial"/>
          <w:color w:val="000000" w:themeColor="text1"/>
          <w:sz w:val="28"/>
          <w:szCs w:val="28"/>
          <w:lang w:eastAsia="es-MX"/>
        </w:rPr>
        <w:t xml:space="preserve"> </w:t>
      </w:r>
      <w:r w:rsidRPr="00987842">
        <w:rPr>
          <w:rFonts w:ascii="Arial" w:eastAsia="Times New Roman" w:hAnsi="Arial" w:cs="Arial"/>
          <w:color w:val="000000" w:themeColor="text1"/>
          <w:sz w:val="28"/>
          <w:szCs w:val="28"/>
          <w:lang w:eastAsia="es-MX"/>
        </w:rPr>
        <w:t>en el resolutivo q</w:t>
      </w:r>
      <w:r w:rsidR="006930E9" w:rsidRPr="00987842">
        <w:rPr>
          <w:rFonts w:ascii="Arial" w:eastAsia="Times New Roman" w:hAnsi="Arial" w:cs="Arial"/>
          <w:color w:val="000000" w:themeColor="text1"/>
          <w:sz w:val="28"/>
          <w:szCs w:val="28"/>
          <w:lang w:eastAsia="es-MX"/>
        </w:rPr>
        <w:t>uinto</w:t>
      </w:r>
      <w:r w:rsidRPr="00987842">
        <w:rPr>
          <w:rFonts w:ascii="Arial" w:eastAsia="Times New Roman" w:hAnsi="Arial" w:cs="Arial"/>
          <w:color w:val="000000" w:themeColor="text1"/>
          <w:sz w:val="28"/>
          <w:szCs w:val="28"/>
          <w:lang w:eastAsia="es-MX"/>
        </w:rPr>
        <w:t xml:space="preserve"> de la sentencia de origen</w:t>
      </w:r>
      <w:r w:rsidR="006930E9" w:rsidRPr="00987842">
        <w:rPr>
          <w:rFonts w:ascii="Arial" w:eastAsia="Times New Roman" w:hAnsi="Arial" w:cs="Arial"/>
          <w:color w:val="000000" w:themeColor="text1"/>
          <w:sz w:val="28"/>
          <w:szCs w:val="28"/>
          <w:lang w:eastAsia="es-MX"/>
        </w:rPr>
        <w:t xml:space="preserve">, </w:t>
      </w:r>
      <w:r w:rsidRPr="00987842">
        <w:rPr>
          <w:rFonts w:ascii="Arial" w:eastAsia="Times New Roman" w:hAnsi="Arial" w:cs="Arial"/>
          <w:color w:val="000000" w:themeColor="text1"/>
          <w:sz w:val="28"/>
          <w:szCs w:val="28"/>
          <w:lang w:eastAsia="es-MX"/>
        </w:rPr>
        <w:t xml:space="preserve">se </w:t>
      </w:r>
      <w:r w:rsidR="006930E9" w:rsidRPr="00987842">
        <w:rPr>
          <w:rFonts w:ascii="Arial" w:eastAsia="Times New Roman" w:hAnsi="Arial" w:cs="Arial"/>
          <w:color w:val="000000" w:themeColor="text1"/>
          <w:sz w:val="28"/>
          <w:szCs w:val="28"/>
          <w:lang w:eastAsia="es-MX"/>
        </w:rPr>
        <w:t>determinó lo siguiente:</w:t>
      </w:r>
    </w:p>
    <w:p w14:paraId="4D2B90AB" w14:textId="77777777" w:rsidR="0047246B" w:rsidRPr="00987842" w:rsidRDefault="0047246B" w:rsidP="0047246B">
      <w:pPr>
        <w:spacing w:after="0" w:line="360" w:lineRule="auto"/>
        <w:ind w:firstLine="708"/>
        <w:jc w:val="both"/>
        <w:rPr>
          <w:rFonts w:ascii="Arial" w:eastAsia="Times New Roman" w:hAnsi="Arial" w:cs="Arial"/>
          <w:color w:val="000000" w:themeColor="text1"/>
          <w:sz w:val="26"/>
          <w:szCs w:val="26"/>
          <w:lang w:eastAsia="es-MX"/>
        </w:rPr>
      </w:pPr>
    </w:p>
    <w:p w14:paraId="2F0C542E" w14:textId="77777777" w:rsidR="006930E9" w:rsidRPr="00987842" w:rsidRDefault="006930E9" w:rsidP="0047246B">
      <w:pPr>
        <w:spacing w:after="0" w:line="240" w:lineRule="auto"/>
        <w:ind w:left="1134" w:right="902"/>
        <w:jc w:val="both"/>
        <w:rPr>
          <w:rFonts w:ascii="Arial" w:eastAsia="Times New Roman" w:hAnsi="Arial" w:cs="Arial"/>
          <w:color w:val="000000" w:themeColor="text1"/>
          <w:sz w:val="26"/>
          <w:szCs w:val="26"/>
          <w:lang w:eastAsia="es-MX"/>
        </w:rPr>
      </w:pPr>
      <w:r w:rsidRPr="00987842">
        <w:rPr>
          <w:rFonts w:ascii="Arial" w:eastAsia="Times New Roman" w:hAnsi="Arial" w:cs="Arial"/>
          <w:i/>
          <w:iCs/>
          <w:color w:val="000000" w:themeColor="text1"/>
          <w:sz w:val="26"/>
          <w:szCs w:val="26"/>
          <w:lang w:eastAsia="es-MX"/>
        </w:rPr>
        <w:t>"</w:t>
      </w:r>
      <w:r w:rsidRPr="00987842">
        <w:rPr>
          <w:rFonts w:ascii="Arial" w:eastAsia="Times New Roman" w:hAnsi="Arial" w:cs="Arial"/>
          <w:b/>
          <w:i/>
          <w:iCs/>
          <w:color w:val="000000" w:themeColor="text1"/>
          <w:sz w:val="26"/>
          <w:szCs w:val="26"/>
          <w:lang w:eastAsia="es-MX"/>
        </w:rPr>
        <w:t>Quinto.</w:t>
      </w:r>
      <w:r w:rsidRPr="00987842">
        <w:rPr>
          <w:rFonts w:ascii="Arial" w:eastAsia="Times New Roman" w:hAnsi="Arial" w:cs="Arial"/>
          <w:i/>
          <w:iCs/>
          <w:color w:val="000000" w:themeColor="text1"/>
          <w:sz w:val="26"/>
          <w:szCs w:val="26"/>
          <w:lang w:eastAsia="es-MX"/>
        </w:rPr>
        <w:t xml:space="preserve"> Todo lo relativo a la ejecución de la división de la copropiedad resuelta en la presente sentencia, podrá ser ejecutado una vez que </w:t>
      </w:r>
      <w:r w:rsidRPr="0047246B">
        <w:rPr>
          <w:rFonts w:ascii="Arial" w:eastAsia="Times New Roman" w:hAnsi="Arial" w:cs="Arial"/>
          <w:i/>
          <w:iCs/>
          <w:color w:val="FF0000"/>
          <w:sz w:val="26"/>
          <w:szCs w:val="26"/>
          <w:lang w:eastAsia="es-MX"/>
        </w:rPr>
        <w:t xml:space="preserve">********* </w:t>
      </w:r>
      <w:r w:rsidRPr="00987842">
        <w:rPr>
          <w:rFonts w:ascii="Arial" w:eastAsia="Times New Roman" w:hAnsi="Arial" w:cs="Arial"/>
          <w:i/>
          <w:iCs/>
          <w:color w:val="000000" w:themeColor="text1"/>
          <w:sz w:val="26"/>
          <w:szCs w:val="26"/>
          <w:lang w:eastAsia="es-MX"/>
        </w:rPr>
        <w:t>acredite que una autoridad jurídicamente competente determinó el cese de la obligación alimentaria para con las personas menores de edad de iniciale</w:t>
      </w:r>
      <w:r w:rsidRPr="0047246B">
        <w:rPr>
          <w:rFonts w:ascii="Arial" w:eastAsia="Times New Roman" w:hAnsi="Arial" w:cs="Arial"/>
          <w:i/>
          <w:iCs/>
          <w:color w:val="303030"/>
          <w:sz w:val="26"/>
          <w:szCs w:val="26"/>
          <w:lang w:eastAsia="es-MX"/>
        </w:rPr>
        <w:t xml:space="preserve">s </w:t>
      </w:r>
      <w:r w:rsidRPr="0047246B">
        <w:rPr>
          <w:rFonts w:ascii="Arial" w:eastAsia="Times New Roman" w:hAnsi="Arial" w:cs="Arial"/>
          <w:i/>
          <w:iCs/>
          <w:color w:val="FF0000"/>
          <w:sz w:val="26"/>
          <w:szCs w:val="26"/>
          <w:lang w:eastAsia="es-MX"/>
        </w:rPr>
        <w:t xml:space="preserve">N.Q.R. </w:t>
      </w:r>
      <w:r w:rsidRPr="0047246B">
        <w:rPr>
          <w:rFonts w:ascii="Arial" w:eastAsia="Times New Roman" w:hAnsi="Arial" w:cs="Arial"/>
          <w:i/>
          <w:iCs/>
          <w:color w:val="303030"/>
          <w:sz w:val="26"/>
          <w:szCs w:val="26"/>
          <w:lang w:eastAsia="es-MX"/>
        </w:rPr>
        <w:t xml:space="preserve">e </w:t>
      </w:r>
      <w:r w:rsidRPr="0047246B">
        <w:rPr>
          <w:rFonts w:ascii="Arial" w:eastAsia="Times New Roman" w:hAnsi="Arial" w:cs="Arial"/>
          <w:i/>
          <w:iCs/>
          <w:color w:val="FF0000"/>
          <w:sz w:val="26"/>
          <w:szCs w:val="26"/>
          <w:lang w:eastAsia="es-MX"/>
        </w:rPr>
        <w:t xml:space="preserve">I.Q.R., </w:t>
      </w:r>
      <w:r w:rsidRPr="00987842">
        <w:rPr>
          <w:rFonts w:ascii="Arial" w:eastAsia="Times New Roman" w:hAnsi="Arial" w:cs="Arial"/>
          <w:i/>
          <w:iCs/>
          <w:color w:val="000000" w:themeColor="text1"/>
          <w:sz w:val="26"/>
          <w:szCs w:val="26"/>
          <w:lang w:eastAsia="es-MX"/>
        </w:rPr>
        <w:t>o que demuestre que cumple con el rubro de habitación relativo a su obligación alimentaria a entera satisfacción de una autoridad jurídicamente competente o de las personas acreedoras."</w:t>
      </w:r>
      <w:r w:rsidRPr="00987842">
        <w:rPr>
          <w:rFonts w:ascii="Arial" w:eastAsia="Times New Roman" w:hAnsi="Arial" w:cs="Arial"/>
          <w:color w:val="000000" w:themeColor="text1"/>
          <w:sz w:val="26"/>
          <w:szCs w:val="26"/>
          <w:lang w:eastAsia="es-MX"/>
        </w:rPr>
        <w:t>.</w:t>
      </w:r>
    </w:p>
    <w:p w14:paraId="1B59C6AA" w14:textId="77777777" w:rsidR="0047246B" w:rsidRPr="006930E9" w:rsidRDefault="0047246B" w:rsidP="0047246B">
      <w:pPr>
        <w:spacing w:after="0" w:line="360" w:lineRule="auto"/>
        <w:ind w:left="1134" w:right="902"/>
        <w:jc w:val="both"/>
        <w:rPr>
          <w:rFonts w:ascii="Arial" w:eastAsia="Times New Roman" w:hAnsi="Arial" w:cs="Arial"/>
          <w:color w:val="303030"/>
          <w:sz w:val="24"/>
          <w:szCs w:val="24"/>
          <w:lang w:eastAsia="es-MX"/>
        </w:rPr>
      </w:pPr>
    </w:p>
    <w:p w14:paraId="1370CCB6" w14:textId="3319A508" w:rsidR="006930E9" w:rsidRPr="00987842" w:rsidRDefault="006930E9" w:rsidP="00D277B6">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Ahora bien, tal determinación no irroga agravio al impetrante del amparo ni resulta vaga o imprecisa, toda vez que la redacción empleada por la autoridad de alzada obedece al estricto respeto de las reglas de competencia por razón de materia</w:t>
      </w:r>
      <w:r w:rsidR="00D277B6" w:rsidRPr="00987842">
        <w:rPr>
          <w:rFonts w:ascii="Arial" w:eastAsia="Times New Roman" w:hAnsi="Arial" w:cs="Arial"/>
          <w:color w:val="000000" w:themeColor="text1"/>
          <w:sz w:val="28"/>
          <w:szCs w:val="28"/>
          <w:lang w:eastAsia="es-MX"/>
        </w:rPr>
        <w:t xml:space="preserve">, pues </w:t>
      </w:r>
      <w:r w:rsidRPr="00987842">
        <w:rPr>
          <w:rFonts w:ascii="Arial" w:eastAsia="Times New Roman" w:hAnsi="Arial" w:cs="Arial"/>
          <w:color w:val="000000" w:themeColor="text1"/>
          <w:sz w:val="28"/>
          <w:szCs w:val="28"/>
          <w:lang w:eastAsia="es-MX"/>
        </w:rPr>
        <w:t>corresponde de manera exclusiva al Juez del orden Familiar determinar la manera en que se cumpla o garantice esa obligación</w:t>
      </w:r>
      <w:r w:rsidR="00D277B6" w:rsidRPr="00987842">
        <w:rPr>
          <w:rFonts w:ascii="Arial" w:eastAsia="Times New Roman" w:hAnsi="Arial" w:cs="Arial"/>
          <w:color w:val="000000" w:themeColor="text1"/>
          <w:sz w:val="28"/>
          <w:szCs w:val="28"/>
          <w:lang w:eastAsia="es-MX"/>
        </w:rPr>
        <w:t xml:space="preserve"> alimentaria.</w:t>
      </w:r>
    </w:p>
    <w:p w14:paraId="611321FC" w14:textId="77777777" w:rsidR="00D277B6" w:rsidRPr="00987842" w:rsidRDefault="00D277B6" w:rsidP="0047246B">
      <w:pPr>
        <w:spacing w:after="0" w:line="360" w:lineRule="auto"/>
        <w:ind w:firstLine="708"/>
        <w:jc w:val="both"/>
        <w:rPr>
          <w:rFonts w:ascii="Arial" w:eastAsia="Times New Roman" w:hAnsi="Arial" w:cs="Arial"/>
          <w:color w:val="000000" w:themeColor="text1"/>
          <w:sz w:val="24"/>
          <w:szCs w:val="24"/>
          <w:lang w:eastAsia="es-MX"/>
        </w:rPr>
      </w:pPr>
    </w:p>
    <w:p w14:paraId="696A257A" w14:textId="7E58A68B" w:rsidR="006930E9" w:rsidRPr="00987842" w:rsidRDefault="006930E9" w:rsidP="00D277B6">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En ese orden de ideas, la autoridad responsable se encontraba legalmente impedida para fijar parámetros, lineamientos tasados o procedimientos específicos relativos a la suficiencia de la garantía de habitación, pues ello implicaría invadir la esfera competenc</w:t>
      </w:r>
      <w:r w:rsidR="009838E4" w:rsidRPr="00987842">
        <w:rPr>
          <w:rFonts w:ascii="Arial" w:eastAsia="Times New Roman" w:hAnsi="Arial" w:cs="Arial"/>
          <w:color w:val="000000" w:themeColor="text1"/>
          <w:sz w:val="28"/>
          <w:szCs w:val="28"/>
          <w:lang w:eastAsia="es-MX"/>
        </w:rPr>
        <w:t>ial material del *********.</w:t>
      </w:r>
    </w:p>
    <w:p w14:paraId="5EF95FA8" w14:textId="77777777" w:rsidR="00D277B6" w:rsidRPr="00987842" w:rsidRDefault="00D277B6" w:rsidP="00D277B6">
      <w:pPr>
        <w:spacing w:after="0" w:line="360" w:lineRule="auto"/>
        <w:ind w:firstLine="708"/>
        <w:jc w:val="both"/>
        <w:rPr>
          <w:rFonts w:ascii="Arial" w:eastAsia="Times New Roman" w:hAnsi="Arial" w:cs="Arial"/>
          <w:color w:val="000000" w:themeColor="text1"/>
          <w:sz w:val="24"/>
          <w:szCs w:val="24"/>
          <w:lang w:eastAsia="es-MX"/>
        </w:rPr>
      </w:pPr>
    </w:p>
    <w:p w14:paraId="6D98D28E" w14:textId="0DD4BEBF" w:rsidR="006930E9" w:rsidRPr="00987842" w:rsidRDefault="00D277B6" w:rsidP="00D277B6">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 xml:space="preserve">Asimismo, la </w:t>
      </w:r>
      <w:r w:rsidR="003E5B20" w:rsidRPr="00987842">
        <w:rPr>
          <w:rFonts w:ascii="Arial" w:eastAsia="Times New Roman" w:hAnsi="Arial" w:cs="Arial"/>
          <w:color w:val="000000" w:themeColor="text1"/>
          <w:sz w:val="28"/>
          <w:szCs w:val="28"/>
          <w:lang w:eastAsia="es-MX"/>
        </w:rPr>
        <w:t>condicionante</w:t>
      </w:r>
      <w:r w:rsidR="006930E9" w:rsidRPr="00987842">
        <w:rPr>
          <w:rFonts w:ascii="Arial" w:eastAsia="Times New Roman" w:hAnsi="Arial" w:cs="Arial"/>
          <w:color w:val="000000" w:themeColor="text1"/>
          <w:sz w:val="28"/>
          <w:szCs w:val="28"/>
          <w:lang w:eastAsia="es-MX"/>
        </w:rPr>
        <w:t xml:space="preserve"> de la ejecución material de la venta no se traduce en una condena a la indivisión perpetua impuesta por el tribunal, sino en una condición suspensiva cuya realización depende íntegramente del </w:t>
      </w:r>
      <w:r w:rsidR="006930E9" w:rsidRPr="00987842">
        <w:rPr>
          <w:rFonts w:ascii="Arial" w:eastAsia="Times New Roman" w:hAnsi="Arial" w:cs="Arial"/>
          <w:b/>
          <w:bCs/>
          <w:color w:val="000000" w:themeColor="text1"/>
          <w:sz w:val="28"/>
          <w:szCs w:val="28"/>
          <w:lang w:eastAsia="es-MX"/>
        </w:rPr>
        <w:t>impulso procesal del propio quejoso</w:t>
      </w:r>
      <w:r w:rsidR="003E5B20" w:rsidRPr="00987842">
        <w:rPr>
          <w:rFonts w:ascii="Arial" w:eastAsia="Times New Roman" w:hAnsi="Arial" w:cs="Arial"/>
          <w:color w:val="000000" w:themeColor="text1"/>
          <w:sz w:val="28"/>
          <w:szCs w:val="28"/>
          <w:lang w:eastAsia="es-MX"/>
        </w:rPr>
        <w:t xml:space="preserve">, pues en el </w:t>
      </w:r>
      <w:r w:rsidR="006930E9" w:rsidRPr="00987842">
        <w:rPr>
          <w:rFonts w:ascii="Arial" w:eastAsia="Times New Roman" w:hAnsi="Arial" w:cs="Arial"/>
          <w:color w:val="000000" w:themeColor="text1"/>
          <w:sz w:val="28"/>
          <w:szCs w:val="28"/>
          <w:lang w:eastAsia="es-MX"/>
        </w:rPr>
        <w:t>momento en que éste decida someter a la jurisdicción familiar la modificación o suficiencia de la garantía que ampara la habitación de sus hijos, y obtenga una declaratoria judicial favorable en esa vía, se tendrá por cumpli</w:t>
      </w:r>
      <w:r w:rsidR="003E5B20" w:rsidRPr="00987842">
        <w:rPr>
          <w:rFonts w:ascii="Arial" w:eastAsia="Times New Roman" w:hAnsi="Arial" w:cs="Arial"/>
          <w:color w:val="000000" w:themeColor="text1"/>
          <w:sz w:val="28"/>
          <w:szCs w:val="28"/>
          <w:lang w:eastAsia="es-MX"/>
        </w:rPr>
        <w:t>da la exigencia del resolutivo q</w:t>
      </w:r>
      <w:r w:rsidR="006930E9" w:rsidRPr="00987842">
        <w:rPr>
          <w:rFonts w:ascii="Arial" w:eastAsia="Times New Roman" w:hAnsi="Arial" w:cs="Arial"/>
          <w:color w:val="000000" w:themeColor="text1"/>
          <w:sz w:val="28"/>
          <w:szCs w:val="28"/>
          <w:lang w:eastAsia="es-MX"/>
        </w:rPr>
        <w:t>uinto y podrá materializarse la venta judicial del bien.</w:t>
      </w:r>
    </w:p>
    <w:p w14:paraId="4F68C2C5" w14:textId="77777777" w:rsidR="00D277B6" w:rsidRPr="00987842" w:rsidRDefault="00D277B6" w:rsidP="00D277B6">
      <w:pPr>
        <w:spacing w:after="0" w:line="360" w:lineRule="auto"/>
        <w:ind w:firstLine="708"/>
        <w:jc w:val="both"/>
        <w:rPr>
          <w:rFonts w:ascii="Arial" w:eastAsia="Times New Roman" w:hAnsi="Arial" w:cs="Arial"/>
          <w:color w:val="000000" w:themeColor="text1"/>
          <w:sz w:val="24"/>
          <w:szCs w:val="24"/>
          <w:lang w:eastAsia="es-MX"/>
        </w:rPr>
      </w:pPr>
    </w:p>
    <w:p w14:paraId="166CFAF7" w14:textId="082AF359" w:rsidR="006930E9" w:rsidRPr="00987842" w:rsidRDefault="006930E9" w:rsidP="009838E4">
      <w:pPr>
        <w:spacing w:after="0" w:line="360" w:lineRule="auto"/>
        <w:ind w:firstLine="708"/>
        <w:jc w:val="both"/>
        <w:rPr>
          <w:rFonts w:ascii="Arial" w:eastAsia="Times New Roman" w:hAnsi="Arial" w:cs="Arial"/>
          <w:color w:val="000000" w:themeColor="text1"/>
          <w:sz w:val="28"/>
          <w:szCs w:val="28"/>
          <w:lang w:eastAsia="es-MX"/>
        </w:rPr>
      </w:pPr>
      <w:r w:rsidRPr="00987842">
        <w:rPr>
          <w:rFonts w:ascii="Arial" w:eastAsia="Times New Roman" w:hAnsi="Arial" w:cs="Arial"/>
          <w:color w:val="000000" w:themeColor="text1"/>
          <w:sz w:val="28"/>
          <w:szCs w:val="28"/>
          <w:lang w:eastAsia="es-MX"/>
        </w:rPr>
        <w:t>En consecuencia, al no advertirse la vaguedad o indeterminación alegada, sino una correcta armonización entre la ejecución de la sentencia civil y la salvaguarda de la competencia del ********* para tutelar el derecho de alimentos de los menores</w:t>
      </w:r>
      <w:r w:rsidR="00CB4C5F" w:rsidRPr="00987842">
        <w:rPr>
          <w:rFonts w:ascii="Arial" w:eastAsia="Times New Roman" w:hAnsi="Arial" w:cs="Arial"/>
          <w:color w:val="000000" w:themeColor="text1"/>
          <w:sz w:val="28"/>
          <w:szCs w:val="28"/>
          <w:lang w:eastAsia="es-MX"/>
        </w:rPr>
        <w:t xml:space="preserve"> de edad</w:t>
      </w:r>
      <w:r w:rsidRPr="00987842">
        <w:rPr>
          <w:rFonts w:ascii="Arial" w:eastAsia="Times New Roman" w:hAnsi="Arial" w:cs="Arial"/>
          <w:color w:val="000000" w:themeColor="text1"/>
          <w:sz w:val="28"/>
          <w:szCs w:val="28"/>
          <w:lang w:eastAsia="es-MX"/>
        </w:rPr>
        <w:t xml:space="preserve">, se impone declarar </w:t>
      </w:r>
      <w:r w:rsidRPr="00987842">
        <w:rPr>
          <w:rFonts w:ascii="Arial" w:eastAsia="Times New Roman" w:hAnsi="Arial" w:cs="Arial"/>
          <w:b/>
          <w:bCs/>
          <w:color w:val="000000" w:themeColor="text1"/>
          <w:sz w:val="28"/>
          <w:szCs w:val="28"/>
          <w:lang w:eastAsia="es-MX"/>
        </w:rPr>
        <w:t>infundado</w:t>
      </w:r>
      <w:r w:rsidRPr="00987842">
        <w:rPr>
          <w:rFonts w:ascii="Arial" w:eastAsia="Times New Roman" w:hAnsi="Arial" w:cs="Arial"/>
          <w:color w:val="000000" w:themeColor="text1"/>
          <w:sz w:val="28"/>
          <w:szCs w:val="28"/>
          <w:lang w:eastAsia="es-MX"/>
        </w:rPr>
        <w:t xml:space="preserve"> el concepto de violación en estudio.</w:t>
      </w:r>
    </w:p>
    <w:p w14:paraId="7B4E8791" w14:textId="77777777" w:rsidR="009838E4" w:rsidRPr="00987842" w:rsidRDefault="009838E4" w:rsidP="009838E4">
      <w:pPr>
        <w:spacing w:after="0" w:line="360" w:lineRule="auto"/>
        <w:ind w:firstLine="708"/>
        <w:jc w:val="both"/>
        <w:rPr>
          <w:rFonts w:ascii="Arial" w:eastAsia="Times New Roman" w:hAnsi="Arial" w:cs="Arial"/>
          <w:color w:val="000000" w:themeColor="text1"/>
          <w:sz w:val="24"/>
          <w:szCs w:val="24"/>
          <w:lang w:eastAsia="es-MX"/>
        </w:rPr>
      </w:pPr>
    </w:p>
    <w:p w14:paraId="72C643C4" w14:textId="0B7B4D11" w:rsidR="00CB4C5F" w:rsidRPr="00987842" w:rsidRDefault="00480BC7" w:rsidP="006043AB">
      <w:pPr>
        <w:pStyle w:val="NormalWeb"/>
        <w:spacing w:before="0" w:beforeAutospacing="0" w:after="0" w:afterAutospacing="0" w:line="360" w:lineRule="auto"/>
        <w:ind w:firstLine="708"/>
        <w:jc w:val="both"/>
        <w:rPr>
          <w:rFonts w:ascii="Arial" w:hAnsi="Arial" w:cs="Arial"/>
          <w:b/>
          <w:color w:val="000000" w:themeColor="text1"/>
          <w:sz w:val="28"/>
          <w:szCs w:val="28"/>
        </w:rPr>
      </w:pPr>
      <w:r w:rsidRPr="00987842">
        <w:rPr>
          <w:rFonts w:ascii="Arial" w:hAnsi="Arial" w:cs="Arial"/>
          <w:b/>
          <w:color w:val="000000" w:themeColor="text1"/>
          <w:sz w:val="28"/>
          <w:szCs w:val="28"/>
        </w:rPr>
        <w:t>Sobre las prestaciones civiles accesorias (compensación económica y el supuesto enriquecimiento sin causa. (Sexto concepto de violación).</w:t>
      </w:r>
    </w:p>
    <w:p w14:paraId="144830C9" w14:textId="77777777" w:rsidR="00480BC7" w:rsidRPr="00987842" w:rsidRDefault="00480BC7" w:rsidP="006043AB">
      <w:pPr>
        <w:pStyle w:val="NormalWeb"/>
        <w:spacing w:before="0" w:beforeAutospacing="0" w:after="0" w:afterAutospacing="0" w:line="360" w:lineRule="auto"/>
        <w:ind w:firstLine="708"/>
        <w:jc w:val="both"/>
        <w:rPr>
          <w:rFonts w:ascii="Arial" w:hAnsi="Arial" w:cs="Arial"/>
          <w:color w:val="000000" w:themeColor="text1"/>
          <w:sz w:val="28"/>
          <w:szCs w:val="28"/>
        </w:rPr>
      </w:pPr>
    </w:p>
    <w:p w14:paraId="27B87090" w14:textId="303CBF6B" w:rsidR="0075519F" w:rsidRPr="00987842" w:rsidRDefault="0075519F" w:rsidP="006043AB">
      <w:pPr>
        <w:pStyle w:val="NormalWeb"/>
        <w:spacing w:before="0" w:beforeAutospacing="0" w:after="0" w:afterAutospacing="0" w:line="360" w:lineRule="auto"/>
        <w:ind w:firstLine="708"/>
        <w:jc w:val="both"/>
        <w:rPr>
          <w:rFonts w:ascii="Arial" w:hAnsi="Arial" w:cs="Arial"/>
          <w:color w:val="000000" w:themeColor="text1"/>
          <w:sz w:val="28"/>
          <w:szCs w:val="28"/>
        </w:rPr>
      </w:pPr>
      <w:r w:rsidRPr="00987842">
        <w:rPr>
          <w:rFonts w:ascii="Arial" w:hAnsi="Arial" w:cs="Arial"/>
          <w:color w:val="000000" w:themeColor="text1"/>
          <w:sz w:val="28"/>
          <w:szCs w:val="28"/>
        </w:rPr>
        <w:t xml:space="preserve">Alegaciones que se califican </w:t>
      </w:r>
      <w:r w:rsidRPr="00987842">
        <w:rPr>
          <w:rFonts w:ascii="Arial" w:hAnsi="Arial" w:cs="Arial"/>
          <w:b/>
          <w:color w:val="000000" w:themeColor="text1"/>
          <w:sz w:val="28"/>
          <w:szCs w:val="28"/>
        </w:rPr>
        <w:t>infundadas</w:t>
      </w:r>
      <w:r w:rsidRPr="00987842">
        <w:rPr>
          <w:rFonts w:ascii="Arial" w:hAnsi="Arial" w:cs="Arial"/>
          <w:color w:val="000000" w:themeColor="text1"/>
          <w:sz w:val="28"/>
          <w:szCs w:val="28"/>
        </w:rPr>
        <w:t>.</w:t>
      </w:r>
    </w:p>
    <w:p w14:paraId="7860C9C6" w14:textId="77777777" w:rsidR="0075519F" w:rsidRPr="00987842" w:rsidRDefault="0075519F" w:rsidP="006043AB">
      <w:pPr>
        <w:pStyle w:val="NormalWeb"/>
        <w:spacing w:before="0" w:beforeAutospacing="0" w:after="0" w:afterAutospacing="0" w:line="360" w:lineRule="auto"/>
        <w:ind w:firstLine="708"/>
        <w:jc w:val="both"/>
        <w:rPr>
          <w:rFonts w:ascii="Arial" w:hAnsi="Arial" w:cs="Arial"/>
          <w:color w:val="000000" w:themeColor="text1"/>
          <w:sz w:val="28"/>
          <w:szCs w:val="28"/>
        </w:rPr>
      </w:pPr>
    </w:p>
    <w:p w14:paraId="108B1B0F" w14:textId="2E79D617" w:rsidR="00D27A6D" w:rsidRPr="00987842" w:rsidRDefault="00D27A6D" w:rsidP="006043AB">
      <w:pPr>
        <w:pStyle w:val="NormalWeb"/>
        <w:spacing w:before="0" w:beforeAutospacing="0" w:after="0" w:afterAutospacing="0" w:line="360" w:lineRule="auto"/>
        <w:ind w:firstLine="708"/>
        <w:jc w:val="both"/>
        <w:rPr>
          <w:rFonts w:ascii="Arial" w:hAnsi="Arial" w:cs="Arial"/>
          <w:color w:val="000000" w:themeColor="text1"/>
          <w:sz w:val="28"/>
          <w:szCs w:val="28"/>
        </w:rPr>
      </w:pPr>
      <w:r w:rsidRPr="00987842">
        <w:rPr>
          <w:rFonts w:ascii="Arial" w:hAnsi="Arial" w:cs="Arial"/>
          <w:color w:val="000000" w:themeColor="text1"/>
          <w:sz w:val="28"/>
          <w:szCs w:val="28"/>
        </w:rPr>
        <w:t xml:space="preserve">La determinación de la </w:t>
      </w:r>
      <w:r w:rsidR="00604AB8" w:rsidRPr="00987842">
        <w:rPr>
          <w:rFonts w:ascii="Arial" w:hAnsi="Arial" w:cs="Arial"/>
          <w:color w:val="000000" w:themeColor="text1"/>
          <w:sz w:val="28"/>
          <w:szCs w:val="28"/>
        </w:rPr>
        <w:t>autoridad</w:t>
      </w:r>
      <w:r w:rsidRPr="00987842">
        <w:rPr>
          <w:rFonts w:ascii="Arial" w:hAnsi="Arial" w:cs="Arial"/>
          <w:color w:val="000000" w:themeColor="text1"/>
          <w:sz w:val="28"/>
          <w:szCs w:val="28"/>
        </w:rPr>
        <w:t xml:space="preserve"> responsable se encuentra ajustada a estricto derecho, pues la absolución del pago de una compensación económica no derivó de una aplicación indebida de la perspectiva de infancia para proteger a terceros, sino de la estricta aplicación de las reglas civiles que rigen los derechos reales, en específico, la figura de la copropiedad.</w:t>
      </w:r>
    </w:p>
    <w:p w14:paraId="13170328" w14:textId="77777777" w:rsidR="00604AB8" w:rsidRPr="00987842" w:rsidRDefault="00604AB8" w:rsidP="006043AB">
      <w:pPr>
        <w:pStyle w:val="NormalWeb"/>
        <w:spacing w:before="0" w:beforeAutospacing="0" w:after="0" w:afterAutospacing="0" w:line="360" w:lineRule="auto"/>
        <w:ind w:firstLine="708"/>
        <w:jc w:val="both"/>
        <w:rPr>
          <w:rFonts w:ascii="Arial" w:hAnsi="Arial" w:cs="Arial"/>
          <w:color w:val="000000" w:themeColor="text1"/>
          <w:sz w:val="28"/>
          <w:szCs w:val="28"/>
        </w:rPr>
      </w:pPr>
    </w:p>
    <w:p w14:paraId="4399C991" w14:textId="098B2BDE" w:rsidR="00D27A6D" w:rsidRPr="00987842" w:rsidRDefault="00D27A6D" w:rsidP="006043AB">
      <w:pPr>
        <w:pStyle w:val="NormalWeb"/>
        <w:spacing w:before="0" w:beforeAutospacing="0" w:after="0" w:afterAutospacing="0" w:line="360" w:lineRule="auto"/>
        <w:ind w:firstLine="708"/>
        <w:jc w:val="both"/>
        <w:rPr>
          <w:rFonts w:ascii="Arial" w:hAnsi="Arial" w:cs="Arial"/>
          <w:color w:val="000000" w:themeColor="text1"/>
          <w:sz w:val="28"/>
          <w:szCs w:val="28"/>
        </w:rPr>
      </w:pPr>
      <w:r w:rsidRPr="00987842">
        <w:rPr>
          <w:rFonts w:ascii="Arial" w:hAnsi="Arial" w:cs="Arial"/>
          <w:color w:val="000000" w:themeColor="text1"/>
          <w:sz w:val="28"/>
          <w:szCs w:val="28"/>
        </w:rPr>
        <w:t>En primer término, de conformidad con el artículo 928 del Código Civil del Estado de Querétaro, hay copropiedad cuando una cosa o un derecho pertenec</w:t>
      </w:r>
      <w:r w:rsidR="00604AB8" w:rsidRPr="00987842">
        <w:rPr>
          <w:rFonts w:ascii="Arial" w:hAnsi="Arial" w:cs="Arial"/>
          <w:color w:val="000000" w:themeColor="text1"/>
          <w:sz w:val="28"/>
          <w:szCs w:val="28"/>
        </w:rPr>
        <w:t xml:space="preserve">e proindiviso a varias personas, de </w:t>
      </w:r>
      <w:r w:rsidRPr="00987842">
        <w:rPr>
          <w:rFonts w:ascii="Arial" w:hAnsi="Arial" w:cs="Arial"/>
          <w:color w:val="000000" w:themeColor="text1"/>
          <w:sz w:val="28"/>
          <w:szCs w:val="28"/>
        </w:rPr>
        <w:t>este régimen deriva el derecho de uso, regulado por el artículo 933 del mismo ordenamiento sustantivo</w:t>
      </w:r>
      <w:r w:rsidR="00190AB1">
        <w:rPr>
          <w:rStyle w:val="Refdenotaalpie"/>
          <w:rFonts w:ascii="Arial" w:hAnsi="Arial" w:cs="Arial"/>
          <w:color w:val="000000" w:themeColor="text1"/>
          <w:sz w:val="28"/>
          <w:szCs w:val="28"/>
        </w:rPr>
        <w:footnoteReference w:id="9"/>
      </w:r>
      <w:r w:rsidRPr="00987842">
        <w:rPr>
          <w:rFonts w:ascii="Arial" w:hAnsi="Arial" w:cs="Arial"/>
          <w:color w:val="000000" w:themeColor="text1"/>
          <w:sz w:val="28"/>
          <w:szCs w:val="28"/>
        </w:rPr>
        <w:t xml:space="preserve">, el cual establece el principio rector de que </w:t>
      </w:r>
      <w:r w:rsidRPr="00987842">
        <w:rPr>
          <w:rFonts w:ascii="Arial" w:hAnsi="Arial" w:cs="Arial"/>
          <w:b/>
          <w:bCs/>
          <w:color w:val="000000" w:themeColor="text1"/>
          <w:sz w:val="28"/>
          <w:szCs w:val="28"/>
        </w:rPr>
        <w:t>cada partícipe podrá servirse de las cosas comunes, siempre que disponga de ellas conforme a su destino</w:t>
      </w:r>
      <w:r w:rsidRPr="00987842">
        <w:rPr>
          <w:rFonts w:ascii="Arial" w:hAnsi="Arial" w:cs="Arial"/>
          <w:color w:val="000000" w:themeColor="text1"/>
          <w:sz w:val="28"/>
          <w:szCs w:val="28"/>
        </w:rPr>
        <w:t xml:space="preserve"> y de manera que no perjudique el interés de la comunidad, ni impida a los copropietarios usarla según su derecho.</w:t>
      </w:r>
    </w:p>
    <w:p w14:paraId="6D1E575A" w14:textId="77777777" w:rsidR="00604AB8" w:rsidRPr="00987842" w:rsidRDefault="00604AB8" w:rsidP="006043AB">
      <w:pPr>
        <w:pStyle w:val="NormalWeb"/>
        <w:spacing w:before="0" w:beforeAutospacing="0" w:after="0" w:afterAutospacing="0" w:line="360" w:lineRule="auto"/>
        <w:ind w:firstLine="708"/>
        <w:jc w:val="both"/>
        <w:rPr>
          <w:rFonts w:ascii="Arial" w:hAnsi="Arial" w:cs="Arial"/>
          <w:color w:val="000000" w:themeColor="text1"/>
          <w:sz w:val="28"/>
          <w:szCs w:val="28"/>
        </w:rPr>
      </w:pPr>
    </w:p>
    <w:p w14:paraId="6E994DD1" w14:textId="325D4088" w:rsidR="00DA15E1" w:rsidRPr="00987842" w:rsidRDefault="00DA15E1" w:rsidP="00220AD7">
      <w:pPr>
        <w:pStyle w:val="NormalWeb"/>
        <w:spacing w:before="0" w:beforeAutospacing="0" w:after="0" w:afterAutospacing="0" w:line="360" w:lineRule="auto"/>
        <w:ind w:firstLine="708"/>
        <w:jc w:val="both"/>
        <w:rPr>
          <w:rStyle w:val="ng-star-inserted"/>
          <w:rFonts w:ascii="Arial" w:hAnsi="Arial" w:cs="Arial"/>
          <w:color w:val="000000" w:themeColor="text1"/>
          <w:sz w:val="28"/>
          <w:szCs w:val="28"/>
          <w:shd w:val="clear" w:color="auto" w:fill="FFFFFF"/>
        </w:rPr>
      </w:pPr>
      <w:r w:rsidRPr="00987842">
        <w:rPr>
          <w:rStyle w:val="ng-star-inserted"/>
          <w:rFonts w:ascii="Arial" w:hAnsi="Arial" w:cs="Arial"/>
          <w:color w:val="000000" w:themeColor="text1"/>
          <w:sz w:val="28"/>
          <w:szCs w:val="28"/>
          <w:shd w:val="clear" w:color="auto" w:fill="FFFFFF"/>
        </w:rPr>
        <w:t xml:space="preserve">Como acertadamente lo determinó la autoridad de alzada, toda vez que el destino natural </w:t>
      </w:r>
      <w:proofErr w:type="gramStart"/>
      <w:r w:rsidRPr="00987842">
        <w:rPr>
          <w:rStyle w:val="ng-star-inserted"/>
          <w:rFonts w:ascii="Arial" w:hAnsi="Arial" w:cs="Arial"/>
          <w:color w:val="000000" w:themeColor="text1"/>
          <w:sz w:val="28"/>
          <w:szCs w:val="28"/>
          <w:shd w:val="clear" w:color="auto" w:fill="FFFFFF"/>
        </w:rPr>
        <w:t>del</w:t>
      </w:r>
      <w:proofErr w:type="gramEnd"/>
      <w:r w:rsidRPr="00987842">
        <w:rPr>
          <w:rStyle w:val="ng-star-inserted"/>
          <w:rFonts w:ascii="Arial" w:hAnsi="Arial" w:cs="Arial"/>
          <w:color w:val="000000" w:themeColor="text1"/>
          <w:sz w:val="28"/>
          <w:szCs w:val="28"/>
          <w:shd w:val="clear" w:color="auto" w:fill="FFFFFF"/>
        </w:rPr>
        <w:t xml:space="preserve"> inmueble materia de la </w:t>
      </w:r>
      <w:proofErr w:type="spellStart"/>
      <w:r w:rsidRPr="00987842">
        <w:rPr>
          <w:rStyle w:val="ng-star-inserted"/>
          <w:rFonts w:ascii="Arial" w:hAnsi="Arial" w:cs="Arial"/>
          <w:color w:val="000000" w:themeColor="text1"/>
          <w:sz w:val="28"/>
          <w:szCs w:val="28"/>
          <w:shd w:val="clear" w:color="auto" w:fill="FFFFFF"/>
        </w:rPr>
        <w:t>litis</w:t>
      </w:r>
      <w:proofErr w:type="spellEnd"/>
      <w:r w:rsidRPr="00987842">
        <w:rPr>
          <w:rStyle w:val="ng-star-inserted"/>
          <w:rFonts w:ascii="Arial" w:hAnsi="Arial" w:cs="Arial"/>
          <w:color w:val="000000" w:themeColor="text1"/>
          <w:sz w:val="28"/>
          <w:szCs w:val="28"/>
          <w:shd w:val="clear" w:color="auto" w:fill="FFFFFF"/>
        </w:rPr>
        <w:t xml:space="preserve"> es el habitacional, el derecho de uso que asiste a la condueña lleva implícita la prerrogativa de habitarlo de forma individual o en compañía de terceros. </w:t>
      </w:r>
    </w:p>
    <w:p w14:paraId="0465EFFC" w14:textId="77777777" w:rsidR="00DA15E1" w:rsidRPr="00987842" w:rsidRDefault="00DA15E1" w:rsidP="00220AD7">
      <w:pPr>
        <w:pStyle w:val="NormalWeb"/>
        <w:spacing w:before="0" w:beforeAutospacing="0" w:after="0" w:afterAutospacing="0" w:line="360" w:lineRule="auto"/>
        <w:ind w:firstLine="708"/>
        <w:jc w:val="both"/>
        <w:rPr>
          <w:rStyle w:val="ng-star-inserted"/>
          <w:rFonts w:ascii="Arial" w:hAnsi="Arial" w:cs="Arial"/>
          <w:color w:val="000000" w:themeColor="text1"/>
          <w:sz w:val="28"/>
          <w:szCs w:val="28"/>
          <w:shd w:val="clear" w:color="auto" w:fill="FFFFFF"/>
        </w:rPr>
      </w:pPr>
    </w:p>
    <w:p w14:paraId="745C282F" w14:textId="26031724" w:rsidR="001B2C88" w:rsidRPr="00987842" w:rsidRDefault="00DA15E1" w:rsidP="00220AD7">
      <w:pPr>
        <w:pStyle w:val="NormalWeb"/>
        <w:spacing w:before="0" w:beforeAutospacing="0" w:after="0" w:afterAutospacing="0" w:line="360" w:lineRule="auto"/>
        <w:ind w:firstLine="708"/>
        <w:jc w:val="both"/>
        <w:rPr>
          <w:rStyle w:val="ng-star-inserted"/>
          <w:rFonts w:ascii="Arial" w:hAnsi="Arial" w:cs="Arial"/>
          <w:color w:val="000000" w:themeColor="text1"/>
          <w:sz w:val="28"/>
          <w:szCs w:val="28"/>
          <w:shd w:val="clear" w:color="auto" w:fill="FFFFFF"/>
        </w:rPr>
      </w:pPr>
      <w:r w:rsidRPr="00987842">
        <w:rPr>
          <w:rStyle w:val="ng-star-inserted"/>
          <w:rFonts w:ascii="Arial" w:hAnsi="Arial" w:cs="Arial"/>
          <w:color w:val="000000" w:themeColor="text1"/>
          <w:sz w:val="28"/>
          <w:szCs w:val="28"/>
          <w:shd w:val="clear" w:color="auto" w:fill="FFFFFF"/>
        </w:rPr>
        <w:t xml:space="preserve">Ello es así, puesto que la conformación de su núcleo familiar constituye una decisión autónoma que atiende </w:t>
      </w:r>
      <w:r w:rsidR="00B61C4E">
        <w:rPr>
          <w:rStyle w:val="ng-star-inserted"/>
          <w:rFonts w:ascii="Arial" w:hAnsi="Arial" w:cs="Arial"/>
          <w:color w:val="000000" w:themeColor="text1"/>
          <w:sz w:val="28"/>
          <w:szCs w:val="28"/>
          <w:shd w:val="clear" w:color="auto" w:fill="FFFFFF"/>
        </w:rPr>
        <w:t>al</w:t>
      </w:r>
      <w:r w:rsidRPr="00987842">
        <w:rPr>
          <w:rStyle w:val="ng-star-inserted"/>
          <w:rFonts w:ascii="Arial" w:hAnsi="Arial" w:cs="Arial"/>
          <w:color w:val="000000" w:themeColor="text1"/>
          <w:sz w:val="28"/>
          <w:szCs w:val="28"/>
          <w:shd w:val="clear" w:color="auto" w:fill="FFFFFF"/>
        </w:rPr>
        <w:t xml:space="preserve"> libre desarrollo de la personalidad y a su propio plan de vida, sin que tal cohabitación modifique la naturaleza del bien ni requiera el consentimiento previo de los demás copropietarios (pues no se advierte pacto en contrario).</w:t>
      </w:r>
    </w:p>
    <w:p w14:paraId="3B6DD3E2" w14:textId="77777777" w:rsidR="001B2C88" w:rsidRPr="00987842" w:rsidRDefault="001B2C88" w:rsidP="00220AD7">
      <w:pPr>
        <w:pStyle w:val="NormalWeb"/>
        <w:spacing w:before="0" w:beforeAutospacing="0" w:after="0" w:afterAutospacing="0" w:line="360" w:lineRule="auto"/>
        <w:jc w:val="both"/>
        <w:rPr>
          <w:rFonts w:ascii="Arial" w:hAnsi="Arial" w:cs="Arial"/>
          <w:color w:val="000000" w:themeColor="text1"/>
          <w:sz w:val="28"/>
          <w:szCs w:val="28"/>
        </w:rPr>
      </w:pPr>
    </w:p>
    <w:p w14:paraId="2E9AF9CE" w14:textId="5B9E357E" w:rsidR="00D27A6D" w:rsidRPr="00987842" w:rsidRDefault="001B2C88" w:rsidP="00220AD7">
      <w:pPr>
        <w:pStyle w:val="NormalWeb"/>
        <w:spacing w:before="0" w:beforeAutospacing="0" w:after="0" w:afterAutospacing="0" w:line="360" w:lineRule="auto"/>
        <w:ind w:firstLine="708"/>
        <w:jc w:val="both"/>
        <w:rPr>
          <w:rFonts w:ascii="Arial" w:hAnsi="Arial" w:cs="Arial"/>
          <w:color w:val="000000" w:themeColor="text1"/>
          <w:sz w:val="28"/>
          <w:szCs w:val="28"/>
        </w:rPr>
      </w:pPr>
      <w:r w:rsidRPr="00987842">
        <w:rPr>
          <w:rFonts w:ascii="Arial" w:hAnsi="Arial" w:cs="Arial"/>
          <w:color w:val="000000" w:themeColor="text1"/>
          <w:sz w:val="28"/>
          <w:szCs w:val="28"/>
        </w:rPr>
        <w:t xml:space="preserve">Por ende, la </w:t>
      </w:r>
      <w:r w:rsidR="00D27A6D" w:rsidRPr="00987842">
        <w:rPr>
          <w:rFonts w:ascii="Arial" w:hAnsi="Arial" w:cs="Arial"/>
          <w:color w:val="000000" w:themeColor="text1"/>
          <w:sz w:val="28"/>
          <w:szCs w:val="28"/>
        </w:rPr>
        <w:t>pretensión del quejoso de equiparar esta cohabitación con un arrendamiento o con la transmisión de un derecho real a terceros</w:t>
      </w:r>
      <w:r w:rsidRPr="00987842">
        <w:rPr>
          <w:rFonts w:ascii="Arial" w:hAnsi="Arial" w:cs="Arial"/>
          <w:color w:val="000000" w:themeColor="text1"/>
          <w:sz w:val="28"/>
          <w:szCs w:val="28"/>
        </w:rPr>
        <w:t xml:space="preserve"> es inatendible, pues tal situación solo constituye un </w:t>
      </w:r>
      <w:r w:rsidR="00D27A6D" w:rsidRPr="00987842">
        <w:rPr>
          <w:rFonts w:ascii="Arial" w:hAnsi="Arial" w:cs="Arial"/>
          <w:b/>
          <w:bCs/>
          <w:color w:val="000000" w:themeColor="text1"/>
          <w:sz w:val="28"/>
          <w:szCs w:val="28"/>
        </w:rPr>
        <w:t>reflejo del ejercicio del derecho de uso de la propia copropietaria</w:t>
      </w:r>
      <w:r w:rsidR="00A4414E" w:rsidRPr="00987842">
        <w:rPr>
          <w:rFonts w:ascii="Arial" w:hAnsi="Arial" w:cs="Arial"/>
          <w:color w:val="000000" w:themeColor="text1"/>
          <w:sz w:val="28"/>
          <w:szCs w:val="28"/>
        </w:rPr>
        <w:t xml:space="preserve">, por lo que </w:t>
      </w:r>
      <w:r w:rsidR="00D27A6D" w:rsidRPr="00987842">
        <w:rPr>
          <w:rFonts w:ascii="Arial" w:hAnsi="Arial" w:cs="Arial"/>
          <w:color w:val="000000" w:themeColor="text1"/>
          <w:sz w:val="28"/>
          <w:szCs w:val="28"/>
        </w:rPr>
        <w:t>la falta de acuerdo para la cohabitación de la nueva pareja de ninguna manera genera un derecho de crédito, contraprestación o renta a favor del actor.</w:t>
      </w:r>
    </w:p>
    <w:p w14:paraId="79833628" w14:textId="77777777" w:rsidR="001B2C88" w:rsidRPr="00987842" w:rsidRDefault="001B2C88" w:rsidP="00220AD7">
      <w:pPr>
        <w:pStyle w:val="NormalWeb"/>
        <w:spacing w:before="0" w:beforeAutospacing="0" w:after="0" w:afterAutospacing="0" w:line="360" w:lineRule="auto"/>
        <w:ind w:firstLine="708"/>
        <w:jc w:val="both"/>
        <w:rPr>
          <w:rFonts w:ascii="Arial" w:hAnsi="Arial" w:cs="Arial"/>
          <w:color w:val="000000" w:themeColor="text1"/>
          <w:sz w:val="28"/>
          <w:szCs w:val="28"/>
        </w:rPr>
      </w:pPr>
    </w:p>
    <w:p w14:paraId="2E1FF400" w14:textId="2C2DE626" w:rsidR="00325781" w:rsidRPr="00987842" w:rsidRDefault="00D27A6D" w:rsidP="00220AD7">
      <w:pPr>
        <w:pStyle w:val="NormalWeb"/>
        <w:spacing w:before="0" w:beforeAutospacing="0" w:after="0" w:afterAutospacing="0" w:line="360" w:lineRule="auto"/>
        <w:ind w:firstLine="708"/>
        <w:jc w:val="both"/>
        <w:rPr>
          <w:rFonts w:ascii="Arial" w:hAnsi="Arial" w:cs="Arial"/>
          <w:color w:val="000000" w:themeColor="text1"/>
          <w:sz w:val="28"/>
          <w:szCs w:val="28"/>
        </w:rPr>
      </w:pPr>
      <w:r w:rsidRPr="00987842">
        <w:rPr>
          <w:rFonts w:ascii="Arial" w:hAnsi="Arial" w:cs="Arial"/>
          <w:color w:val="000000" w:themeColor="text1"/>
          <w:sz w:val="28"/>
          <w:szCs w:val="28"/>
        </w:rPr>
        <w:t>A mayor abundamiento, resulta inatendible el argumento del quejoso consistente en que la perspectiva de infancia fue</w:t>
      </w:r>
      <w:r w:rsidR="00B31B24">
        <w:rPr>
          <w:rFonts w:ascii="Arial" w:hAnsi="Arial" w:cs="Arial"/>
          <w:color w:val="000000" w:themeColor="text1"/>
          <w:sz w:val="28"/>
          <w:szCs w:val="28"/>
        </w:rPr>
        <w:t xml:space="preserve"> utilizada por la Sala como un salvoconducto</w:t>
      </w:r>
      <w:r w:rsidRPr="00987842">
        <w:rPr>
          <w:rFonts w:ascii="Arial" w:hAnsi="Arial" w:cs="Arial"/>
          <w:color w:val="000000" w:themeColor="text1"/>
          <w:sz w:val="28"/>
          <w:szCs w:val="28"/>
        </w:rPr>
        <w:t xml:space="preserve"> para subsidiar ilegalmente la vivienda gratuita de terceros</w:t>
      </w:r>
      <w:r w:rsidR="00325781" w:rsidRPr="00987842">
        <w:rPr>
          <w:rFonts w:ascii="Arial" w:hAnsi="Arial" w:cs="Arial"/>
          <w:color w:val="000000" w:themeColor="text1"/>
          <w:sz w:val="28"/>
          <w:szCs w:val="28"/>
        </w:rPr>
        <w:t xml:space="preserve">, pues conforme </w:t>
      </w:r>
      <w:r w:rsidRPr="00987842">
        <w:rPr>
          <w:rFonts w:ascii="Arial" w:hAnsi="Arial" w:cs="Arial"/>
          <w:color w:val="000000" w:themeColor="text1"/>
          <w:sz w:val="28"/>
          <w:szCs w:val="28"/>
        </w:rPr>
        <w:t xml:space="preserve">al citado artículo 933, el derecho de cohabitación y uso de la tercera interesada </w:t>
      </w:r>
      <w:r w:rsidRPr="00987842">
        <w:rPr>
          <w:rFonts w:ascii="Arial" w:hAnsi="Arial" w:cs="Arial"/>
          <w:b/>
          <w:bCs/>
          <w:color w:val="000000" w:themeColor="text1"/>
          <w:sz w:val="28"/>
          <w:szCs w:val="28"/>
        </w:rPr>
        <w:t>se ejerce sobre la totalidad material del bien</w:t>
      </w:r>
      <w:r w:rsidRPr="00987842">
        <w:rPr>
          <w:rFonts w:ascii="Arial" w:hAnsi="Arial" w:cs="Arial"/>
          <w:color w:val="000000" w:themeColor="text1"/>
          <w:sz w:val="28"/>
          <w:szCs w:val="28"/>
        </w:rPr>
        <w:t xml:space="preserve">, pues al no admitir cómoda división, no existen fronteras físicas que limiten su derecho de uso a una fracción específica. </w:t>
      </w:r>
    </w:p>
    <w:p w14:paraId="3162519D" w14:textId="77777777" w:rsidR="00325781" w:rsidRPr="00987842" w:rsidRDefault="00325781" w:rsidP="00220AD7">
      <w:pPr>
        <w:pStyle w:val="NormalWeb"/>
        <w:spacing w:before="0" w:beforeAutospacing="0" w:after="0" w:afterAutospacing="0" w:line="360" w:lineRule="auto"/>
        <w:ind w:firstLine="708"/>
        <w:jc w:val="both"/>
        <w:rPr>
          <w:rFonts w:ascii="Arial" w:hAnsi="Arial" w:cs="Arial"/>
          <w:color w:val="000000" w:themeColor="text1"/>
          <w:sz w:val="28"/>
          <w:szCs w:val="28"/>
        </w:rPr>
      </w:pPr>
    </w:p>
    <w:p w14:paraId="0A6E21FD" w14:textId="681A29A2" w:rsidR="00D27A6D" w:rsidRPr="00987842" w:rsidRDefault="00D27A6D" w:rsidP="00220AD7">
      <w:pPr>
        <w:pStyle w:val="NormalWeb"/>
        <w:spacing w:before="0" w:beforeAutospacing="0" w:after="0" w:afterAutospacing="0" w:line="360" w:lineRule="auto"/>
        <w:ind w:firstLine="708"/>
        <w:jc w:val="both"/>
        <w:rPr>
          <w:rFonts w:ascii="Arial" w:hAnsi="Arial" w:cs="Arial"/>
          <w:color w:val="000000" w:themeColor="text1"/>
          <w:sz w:val="28"/>
          <w:szCs w:val="28"/>
        </w:rPr>
      </w:pPr>
      <w:r w:rsidRPr="00987842">
        <w:rPr>
          <w:rFonts w:ascii="Arial" w:hAnsi="Arial" w:cs="Arial"/>
          <w:color w:val="000000" w:themeColor="text1"/>
          <w:sz w:val="28"/>
          <w:szCs w:val="28"/>
        </w:rPr>
        <w:t>En ese tenor, la presencia de una nueva pareja no impone una "carga económica adicional" a la porción ideal del quejoso</w:t>
      </w:r>
      <w:r w:rsidR="00325781" w:rsidRPr="00987842">
        <w:rPr>
          <w:rFonts w:ascii="Arial" w:hAnsi="Arial" w:cs="Arial"/>
          <w:color w:val="000000" w:themeColor="text1"/>
          <w:sz w:val="28"/>
          <w:szCs w:val="28"/>
        </w:rPr>
        <w:t xml:space="preserve"> ya –se insiste- la </w:t>
      </w:r>
      <w:r w:rsidRPr="00987842">
        <w:rPr>
          <w:rFonts w:ascii="Arial" w:hAnsi="Arial" w:cs="Arial"/>
          <w:color w:val="000000" w:themeColor="text1"/>
          <w:sz w:val="28"/>
          <w:szCs w:val="28"/>
        </w:rPr>
        <w:t xml:space="preserve">cohabitación de la demandada con su actual núcleo familiar es un hecho estrictamente accesorio al legítimo ejercicio de su </w:t>
      </w:r>
      <w:proofErr w:type="spellStart"/>
      <w:r w:rsidRPr="00987842">
        <w:rPr>
          <w:rFonts w:ascii="Arial" w:hAnsi="Arial" w:cs="Arial"/>
          <w:i/>
          <w:iCs/>
          <w:color w:val="000000" w:themeColor="text1"/>
          <w:sz w:val="28"/>
          <w:szCs w:val="28"/>
        </w:rPr>
        <w:t>ius</w:t>
      </w:r>
      <w:proofErr w:type="spellEnd"/>
      <w:r w:rsidRPr="00987842">
        <w:rPr>
          <w:rFonts w:ascii="Arial" w:hAnsi="Arial" w:cs="Arial"/>
          <w:i/>
          <w:iCs/>
          <w:color w:val="000000" w:themeColor="text1"/>
          <w:sz w:val="28"/>
          <w:szCs w:val="28"/>
        </w:rPr>
        <w:t xml:space="preserve"> </w:t>
      </w:r>
      <w:proofErr w:type="spellStart"/>
      <w:r w:rsidRPr="00987842">
        <w:rPr>
          <w:rFonts w:ascii="Arial" w:hAnsi="Arial" w:cs="Arial"/>
          <w:i/>
          <w:iCs/>
          <w:color w:val="000000" w:themeColor="text1"/>
          <w:sz w:val="28"/>
          <w:szCs w:val="28"/>
        </w:rPr>
        <w:t>utendi</w:t>
      </w:r>
      <w:proofErr w:type="spellEnd"/>
      <w:r w:rsidRPr="00987842">
        <w:rPr>
          <w:rFonts w:ascii="Arial" w:hAnsi="Arial" w:cs="Arial"/>
          <w:color w:val="000000" w:themeColor="text1"/>
          <w:sz w:val="28"/>
          <w:szCs w:val="28"/>
        </w:rPr>
        <w:t xml:space="preserve"> como copropietaria.</w:t>
      </w:r>
    </w:p>
    <w:p w14:paraId="23E1CEB3" w14:textId="77777777" w:rsidR="00325781" w:rsidRPr="00987842" w:rsidRDefault="00325781" w:rsidP="00220AD7">
      <w:pPr>
        <w:pStyle w:val="NormalWeb"/>
        <w:spacing w:before="0" w:beforeAutospacing="0" w:after="0" w:afterAutospacing="0" w:line="360" w:lineRule="auto"/>
        <w:ind w:firstLine="708"/>
        <w:jc w:val="both"/>
        <w:rPr>
          <w:rFonts w:ascii="Arial" w:hAnsi="Arial" w:cs="Arial"/>
          <w:color w:val="000000" w:themeColor="text1"/>
          <w:sz w:val="28"/>
          <w:szCs w:val="28"/>
        </w:rPr>
      </w:pPr>
    </w:p>
    <w:p w14:paraId="4EBC11D4" w14:textId="77777777" w:rsidR="00325781" w:rsidRPr="00987842" w:rsidRDefault="00325781" w:rsidP="00220AD7">
      <w:pPr>
        <w:pStyle w:val="NormalWeb"/>
        <w:spacing w:before="0" w:beforeAutospacing="0" w:after="0" w:afterAutospacing="0" w:line="360" w:lineRule="auto"/>
        <w:ind w:firstLine="708"/>
        <w:jc w:val="both"/>
        <w:rPr>
          <w:rFonts w:ascii="Arial" w:hAnsi="Arial" w:cs="Arial"/>
          <w:color w:val="000000" w:themeColor="text1"/>
          <w:sz w:val="28"/>
          <w:szCs w:val="28"/>
        </w:rPr>
      </w:pPr>
    </w:p>
    <w:p w14:paraId="1EBEFEF6" w14:textId="2ED004E1" w:rsidR="00325781" w:rsidRPr="00152873" w:rsidRDefault="00325781" w:rsidP="00152873">
      <w:pPr>
        <w:pStyle w:val="NormalWeb"/>
        <w:spacing w:before="0" w:beforeAutospacing="0" w:after="0" w:afterAutospacing="0" w:line="360" w:lineRule="auto"/>
        <w:ind w:firstLine="708"/>
        <w:jc w:val="both"/>
        <w:rPr>
          <w:rFonts w:ascii="Arial" w:hAnsi="Arial" w:cs="Arial"/>
          <w:color w:val="000000" w:themeColor="text1"/>
          <w:sz w:val="28"/>
          <w:szCs w:val="28"/>
        </w:rPr>
      </w:pPr>
      <w:r w:rsidRPr="00987842">
        <w:rPr>
          <w:rFonts w:ascii="Arial" w:hAnsi="Arial" w:cs="Arial"/>
          <w:color w:val="000000" w:themeColor="text1"/>
          <w:sz w:val="28"/>
          <w:szCs w:val="28"/>
        </w:rPr>
        <w:t xml:space="preserve">En el entendido de que el </w:t>
      </w:r>
      <w:r w:rsidR="00D27A6D" w:rsidRPr="00987842">
        <w:rPr>
          <w:rFonts w:ascii="Arial" w:hAnsi="Arial" w:cs="Arial"/>
          <w:color w:val="000000" w:themeColor="text1"/>
          <w:sz w:val="28"/>
          <w:szCs w:val="28"/>
        </w:rPr>
        <w:t>enriquecimiento ilegítimo, como figura jurídica, exige inexcusablemente que el detrimento patrimonial de una parte en beneficio de otra carezca de un motivo o causa legal que lo justifique (artícu</w:t>
      </w:r>
      <w:r w:rsidRPr="00987842">
        <w:rPr>
          <w:rFonts w:ascii="Arial" w:hAnsi="Arial" w:cs="Arial"/>
          <w:color w:val="000000" w:themeColor="text1"/>
          <w:sz w:val="28"/>
          <w:szCs w:val="28"/>
        </w:rPr>
        <w:t>lo 1762 del Código Civil local</w:t>
      </w:r>
      <w:r w:rsidR="00190AB1">
        <w:rPr>
          <w:rStyle w:val="Refdenotaalpie"/>
          <w:rFonts w:ascii="Arial" w:hAnsi="Arial" w:cs="Arial"/>
          <w:color w:val="000000" w:themeColor="text1"/>
          <w:sz w:val="28"/>
          <w:szCs w:val="28"/>
        </w:rPr>
        <w:footnoteReference w:id="10"/>
      </w:r>
      <w:r w:rsidRPr="00987842">
        <w:rPr>
          <w:rFonts w:ascii="Arial" w:hAnsi="Arial" w:cs="Arial"/>
          <w:color w:val="000000" w:themeColor="text1"/>
          <w:sz w:val="28"/>
          <w:szCs w:val="28"/>
        </w:rPr>
        <w:t xml:space="preserve">), y en el </w:t>
      </w:r>
      <w:r w:rsidR="00D27A6D" w:rsidRPr="00987842">
        <w:rPr>
          <w:rFonts w:ascii="Arial" w:hAnsi="Arial" w:cs="Arial"/>
          <w:color w:val="000000" w:themeColor="text1"/>
          <w:sz w:val="28"/>
          <w:szCs w:val="28"/>
        </w:rPr>
        <w:t xml:space="preserve">caso concreto, la exclusión del quejoso del uso material del inmueble no deriva de un acto arbitrario, de un </w:t>
      </w:r>
      <w:r w:rsidR="00D27A6D" w:rsidRPr="00152873">
        <w:rPr>
          <w:rFonts w:ascii="Arial" w:hAnsi="Arial" w:cs="Arial"/>
          <w:color w:val="000000" w:themeColor="text1"/>
          <w:sz w:val="28"/>
          <w:szCs w:val="28"/>
        </w:rPr>
        <w:t xml:space="preserve">uso abusivo por parte de la copropietaria, ni de una retención ilegal; sino que encuentra su génesis en un </w:t>
      </w:r>
      <w:r w:rsidR="00D27A6D" w:rsidRPr="00152873">
        <w:rPr>
          <w:rFonts w:ascii="Arial" w:hAnsi="Arial" w:cs="Arial"/>
          <w:b/>
          <w:bCs/>
          <w:color w:val="000000" w:themeColor="text1"/>
          <w:sz w:val="28"/>
          <w:szCs w:val="28"/>
        </w:rPr>
        <w:t>mandato judicial previo de naturaleza familiar</w:t>
      </w:r>
      <w:r w:rsidRPr="00152873">
        <w:rPr>
          <w:rFonts w:ascii="Arial" w:hAnsi="Arial" w:cs="Arial"/>
          <w:color w:val="000000" w:themeColor="text1"/>
          <w:sz w:val="28"/>
          <w:szCs w:val="28"/>
        </w:rPr>
        <w:t xml:space="preserve"> del </w:t>
      </w:r>
      <w:r w:rsidR="00D27A6D" w:rsidRPr="00152873">
        <w:rPr>
          <w:rFonts w:ascii="Arial" w:hAnsi="Arial" w:cs="Arial"/>
          <w:color w:val="000000" w:themeColor="text1"/>
          <w:sz w:val="28"/>
          <w:szCs w:val="28"/>
        </w:rPr>
        <w:t xml:space="preserve">diverso juicio </w:t>
      </w:r>
      <w:r w:rsidR="00D27A6D" w:rsidRPr="00152873">
        <w:rPr>
          <w:rFonts w:ascii="Arial" w:hAnsi="Arial" w:cs="Arial"/>
          <w:color w:val="FF0000"/>
          <w:sz w:val="28"/>
          <w:szCs w:val="28"/>
        </w:rPr>
        <w:t xml:space="preserve">67/2017 </w:t>
      </w:r>
      <w:r w:rsidR="00D27A6D" w:rsidRPr="00152873">
        <w:rPr>
          <w:rFonts w:ascii="Arial" w:hAnsi="Arial" w:cs="Arial"/>
          <w:color w:val="000000" w:themeColor="text1"/>
          <w:sz w:val="28"/>
          <w:szCs w:val="28"/>
        </w:rPr>
        <w:t xml:space="preserve">donde </w:t>
      </w:r>
      <w:r w:rsidRPr="00152873">
        <w:rPr>
          <w:rFonts w:ascii="Arial" w:hAnsi="Arial" w:cs="Arial"/>
          <w:color w:val="000000" w:themeColor="text1"/>
          <w:sz w:val="28"/>
          <w:szCs w:val="28"/>
        </w:rPr>
        <w:t xml:space="preserve">el juzgador </w:t>
      </w:r>
      <w:r w:rsidR="00D27A6D" w:rsidRPr="00152873">
        <w:rPr>
          <w:rFonts w:ascii="Arial" w:hAnsi="Arial" w:cs="Arial"/>
          <w:color w:val="000000" w:themeColor="text1"/>
          <w:sz w:val="28"/>
          <w:szCs w:val="28"/>
        </w:rPr>
        <w:t xml:space="preserve">decretó que dicho bien fungiría como el "domicilio de depósito" de </w:t>
      </w:r>
      <w:r w:rsidRPr="00152873">
        <w:rPr>
          <w:rFonts w:ascii="Arial" w:hAnsi="Arial" w:cs="Arial"/>
          <w:color w:val="000000" w:themeColor="text1"/>
          <w:sz w:val="28"/>
          <w:szCs w:val="28"/>
        </w:rPr>
        <w:t xml:space="preserve">los menores hijos y de la madre, y que es una causa legal </w:t>
      </w:r>
      <w:r w:rsidR="00D27A6D" w:rsidRPr="00152873">
        <w:rPr>
          <w:rFonts w:ascii="Arial" w:hAnsi="Arial" w:cs="Arial"/>
          <w:color w:val="000000" w:themeColor="text1"/>
          <w:sz w:val="28"/>
          <w:szCs w:val="28"/>
        </w:rPr>
        <w:t>que legitima la ocupación exclusiva del bien</w:t>
      </w:r>
      <w:r w:rsidRPr="00152873">
        <w:rPr>
          <w:rFonts w:ascii="Arial" w:hAnsi="Arial" w:cs="Arial"/>
          <w:color w:val="000000" w:themeColor="text1"/>
          <w:sz w:val="28"/>
          <w:szCs w:val="28"/>
        </w:rPr>
        <w:t>.</w:t>
      </w:r>
    </w:p>
    <w:p w14:paraId="7ED63077" w14:textId="77777777" w:rsidR="00325781" w:rsidRPr="00152873" w:rsidRDefault="00325781" w:rsidP="00152873">
      <w:pPr>
        <w:pStyle w:val="NormalWeb"/>
        <w:spacing w:before="0" w:beforeAutospacing="0" w:after="0" w:afterAutospacing="0" w:line="360" w:lineRule="auto"/>
        <w:ind w:firstLine="708"/>
        <w:jc w:val="both"/>
        <w:rPr>
          <w:rFonts w:ascii="Arial" w:hAnsi="Arial" w:cs="Arial"/>
          <w:color w:val="000000" w:themeColor="text1"/>
          <w:sz w:val="28"/>
          <w:szCs w:val="28"/>
        </w:rPr>
      </w:pPr>
    </w:p>
    <w:p w14:paraId="721F5858" w14:textId="77777777" w:rsidR="00325781" w:rsidRPr="00152873" w:rsidRDefault="00D27A6D" w:rsidP="00152873">
      <w:pPr>
        <w:pStyle w:val="NormalWeb"/>
        <w:spacing w:before="0" w:beforeAutospacing="0" w:after="0" w:afterAutospacing="0" w:line="360" w:lineRule="auto"/>
        <w:ind w:firstLine="708"/>
        <w:jc w:val="both"/>
        <w:rPr>
          <w:rFonts w:ascii="Arial" w:hAnsi="Arial" w:cs="Arial"/>
          <w:color w:val="000000" w:themeColor="text1"/>
          <w:sz w:val="28"/>
          <w:szCs w:val="28"/>
        </w:rPr>
      </w:pPr>
      <w:r w:rsidRPr="00152873">
        <w:rPr>
          <w:rFonts w:ascii="Arial" w:hAnsi="Arial" w:cs="Arial"/>
          <w:color w:val="000000" w:themeColor="text1"/>
          <w:sz w:val="28"/>
          <w:szCs w:val="28"/>
        </w:rPr>
        <w:t xml:space="preserve">Por tanto, la Sala no impuso cargas extraordinarias al actor ni benefició ilegalmente a terceros, sino que resolvió aplicando la correcta dogmática de los derechos reales y respetando las determinaciones del juez familiar. </w:t>
      </w:r>
    </w:p>
    <w:p w14:paraId="39BBBAA7" w14:textId="77777777" w:rsidR="00325781" w:rsidRPr="00152873" w:rsidRDefault="00325781" w:rsidP="00152873">
      <w:pPr>
        <w:pStyle w:val="NormalWeb"/>
        <w:spacing w:before="0" w:beforeAutospacing="0" w:after="0" w:afterAutospacing="0" w:line="360" w:lineRule="auto"/>
        <w:ind w:firstLine="708"/>
        <w:jc w:val="both"/>
        <w:rPr>
          <w:rFonts w:ascii="Arial" w:hAnsi="Arial" w:cs="Arial"/>
          <w:sz w:val="28"/>
          <w:szCs w:val="28"/>
        </w:rPr>
      </w:pPr>
    </w:p>
    <w:p w14:paraId="20DFA1D6" w14:textId="4BCA9A50" w:rsidR="00152873" w:rsidRPr="00152873" w:rsidRDefault="00152873" w:rsidP="00152873">
      <w:pPr>
        <w:widowControl w:val="0"/>
        <w:spacing w:line="360" w:lineRule="auto"/>
        <w:ind w:firstLine="708"/>
        <w:jc w:val="both"/>
        <w:rPr>
          <w:rFonts w:ascii="Arial" w:hAnsi="Arial" w:cs="Arial"/>
          <w:iCs/>
          <w:sz w:val="28"/>
          <w:szCs w:val="28"/>
          <w:lang w:val="es-ES"/>
        </w:rPr>
      </w:pPr>
      <w:r w:rsidRPr="00152873">
        <w:rPr>
          <w:rFonts w:ascii="Arial" w:hAnsi="Arial" w:cs="Arial"/>
          <w:iCs/>
          <w:sz w:val="28"/>
          <w:szCs w:val="28"/>
          <w:lang w:val="es-ES"/>
        </w:rPr>
        <w:t xml:space="preserve">Por lo expuesto, dado lo </w:t>
      </w:r>
      <w:r w:rsidRPr="00152873">
        <w:rPr>
          <w:rFonts w:ascii="Arial" w:hAnsi="Arial" w:cs="Arial"/>
          <w:b/>
          <w:iCs/>
          <w:sz w:val="28"/>
          <w:szCs w:val="28"/>
          <w:lang w:val="es-ES"/>
        </w:rPr>
        <w:t xml:space="preserve">infundado </w:t>
      </w:r>
      <w:r w:rsidRPr="00152873">
        <w:rPr>
          <w:rFonts w:ascii="Arial" w:hAnsi="Arial" w:cs="Arial"/>
          <w:iCs/>
          <w:sz w:val="28"/>
          <w:szCs w:val="28"/>
          <w:lang w:val="es-ES"/>
        </w:rPr>
        <w:t xml:space="preserve">de los conceptos de violación, lo procedente es </w:t>
      </w:r>
      <w:r w:rsidRPr="00152873">
        <w:rPr>
          <w:rFonts w:ascii="Arial" w:hAnsi="Arial" w:cs="Arial"/>
          <w:b/>
          <w:iCs/>
          <w:sz w:val="28"/>
          <w:szCs w:val="28"/>
          <w:lang w:val="es-ES"/>
        </w:rPr>
        <w:t>negar</w:t>
      </w:r>
      <w:r w:rsidRPr="00152873">
        <w:rPr>
          <w:rFonts w:ascii="Arial" w:hAnsi="Arial" w:cs="Arial"/>
          <w:iCs/>
          <w:sz w:val="28"/>
          <w:szCs w:val="28"/>
          <w:lang w:val="es-ES"/>
        </w:rPr>
        <w:t xml:space="preserve"> el amparo solicitado.</w:t>
      </w:r>
    </w:p>
    <w:p w14:paraId="3E504B0F" w14:textId="77777777" w:rsidR="00152873" w:rsidRPr="00152873" w:rsidRDefault="00152873" w:rsidP="00152873">
      <w:pPr>
        <w:spacing w:line="360" w:lineRule="auto"/>
        <w:jc w:val="both"/>
        <w:rPr>
          <w:rFonts w:ascii="Arial" w:hAnsi="Arial" w:cs="Arial"/>
          <w:color w:val="000000"/>
          <w:sz w:val="28"/>
          <w:szCs w:val="28"/>
          <w:lang w:val="es-ES"/>
        </w:rPr>
      </w:pPr>
    </w:p>
    <w:p w14:paraId="295C60C2" w14:textId="77777777" w:rsidR="00152873" w:rsidRPr="00152873" w:rsidRDefault="00152873" w:rsidP="00152873">
      <w:pPr>
        <w:spacing w:line="360" w:lineRule="auto"/>
        <w:ind w:firstLine="851"/>
        <w:jc w:val="both"/>
        <w:rPr>
          <w:rFonts w:ascii="Arial" w:hAnsi="Arial" w:cs="Arial"/>
          <w:color w:val="000000"/>
          <w:sz w:val="28"/>
          <w:szCs w:val="28"/>
          <w:lang w:val="es-ES"/>
        </w:rPr>
      </w:pPr>
      <w:r w:rsidRPr="00152873">
        <w:rPr>
          <w:rFonts w:ascii="Arial" w:hAnsi="Arial" w:cs="Arial"/>
          <w:color w:val="000000"/>
          <w:sz w:val="28"/>
          <w:szCs w:val="28"/>
          <w:lang w:val="es-ES"/>
        </w:rPr>
        <w:t>Por lo expuesto y fundado, se:</w:t>
      </w:r>
    </w:p>
    <w:p w14:paraId="57F8B1F1" w14:textId="77777777" w:rsidR="00152873" w:rsidRPr="00152873" w:rsidRDefault="00152873" w:rsidP="00152873">
      <w:pPr>
        <w:spacing w:line="360" w:lineRule="auto"/>
        <w:ind w:firstLine="851"/>
        <w:jc w:val="both"/>
        <w:rPr>
          <w:rFonts w:ascii="Arial" w:hAnsi="Arial" w:cs="Arial"/>
          <w:sz w:val="28"/>
          <w:szCs w:val="28"/>
        </w:rPr>
      </w:pPr>
    </w:p>
    <w:p w14:paraId="7ACF3E9E" w14:textId="77777777" w:rsidR="00152873" w:rsidRPr="00152873" w:rsidRDefault="00152873" w:rsidP="00152873">
      <w:pPr>
        <w:spacing w:line="360" w:lineRule="auto"/>
        <w:ind w:firstLine="720"/>
        <w:jc w:val="center"/>
        <w:rPr>
          <w:rFonts w:ascii="Arial" w:hAnsi="Arial" w:cs="Arial"/>
          <w:b/>
          <w:color w:val="000000"/>
          <w:sz w:val="28"/>
          <w:szCs w:val="28"/>
          <w:lang w:val="es-ES"/>
        </w:rPr>
      </w:pPr>
      <w:r w:rsidRPr="00152873">
        <w:rPr>
          <w:rFonts w:ascii="Arial" w:hAnsi="Arial" w:cs="Arial"/>
          <w:b/>
          <w:color w:val="000000"/>
          <w:sz w:val="28"/>
          <w:szCs w:val="28"/>
          <w:lang w:val="es-ES"/>
        </w:rPr>
        <w:t>R E S U E L V E:</w:t>
      </w:r>
    </w:p>
    <w:p w14:paraId="7BA22BF4" w14:textId="77777777" w:rsidR="00152873" w:rsidRPr="00152873" w:rsidRDefault="00152873" w:rsidP="00152873">
      <w:pPr>
        <w:spacing w:line="360" w:lineRule="auto"/>
        <w:ind w:firstLine="720"/>
        <w:jc w:val="both"/>
        <w:rPr>
          <w:rFonts w:ascii="Arial" w:hAnsi="Arial" w:cs="Arial"/>
          <w:b/>
          <w:color w:val="000000"/>
          <w:sz w:val="28"/>
          <w:szCs w:val="28"/>
          <w:lang w:val="es-ES"/>
        </w:rPr>
      </w:pPr>
    </w:p>
    <w:p w14:paraId="6A001F12" w14:textId="747207C7" w:rsidR="003F7AB0" w:rsidRPr="00152873" w:rsidRDefault="00152873" w:rsidP="00152873">
      <w:pPr>
        <w:spacing w:after="0" w:line="360" w:lineRule="auto"/>
        <w:ind w:firstLine="708"/>
        <w:jc w:val="both"/>
        <w:rPr>
          <w:rFonts w:ascii="Arial" w:hAnsi="Arial" w:cs="Arial"/>
          <w:sz w:val="28"/>
          <w:szCs w:val="28"/>
        </w:rPr>
      </w:pPr>
      <w:r w:rsidRPr="00152873">
        <w:rPr>
          <w:rFonts w:ascii="Arial" w:hAnsi="Arial" w:cs="Arial"/>
          <w:b/>
          <w:color w:val="000000"/>
          <w:sz w:val="28"/>
          <w:szCs w:val="28"/>
          <w:lang w:val="es-ES"/>
        </w:rPr>
        <w:t xml:space="preserve">ÚNICO. </w:t>
      </w:r>
      <w:r w:rsidRPr="00152873">
        <w:rPr>
          <w:rFonts w:ascii="Arial" w:hAnsi="Arial" w:cs="Arial"/>
          <w:bCs/>
          <w:color w:val="000000"/>
          <w:sz w:val="28"/>
          <w:szCs w:val="28"/>
          <w:lang w:val="es-ES"/>
        </w:rPr>
        <w:t xml:space="preserve">La Justicia de la Unión </w:t>
      </w:r>
      <w:r w:rsidRPr="00152873">
        <w:rPr>
          <w:rFonts w:ascii="Arial" w:hAnsi="Arial" w:cs="Arial"/>
          <w:b/>
          <w:bCs/>
          <w:color w:val="000000"/>
          <w:sz w:val="28"/>
          <w:szCs w:val="28"/>
          <w:lang w:val="es-ES"/>
        </w:rPr>
        <w:t xml:space="preserve">no ampara ni protege </w:t>
      </w:r>
      <w:r w:rsidR="00E25EB5" w:rsidRPr="00152873">
        <w:rPr>
          <w:rFonts w:ascii="Arial" w:hAnsi="Arial" w:cs="Arial"/>
          <w:b/>
          <w:bCs/>
          <w:color w:val="303030"/>
          <w:sz w:val="28"/>
          <w:szCs w:val="28"/>
          <w:shd w:val="clear" w:color="auto" w:fill="FFFFFF"/>
        </w:rPr>
        <w:t xml:space="preserve">a </w:t>
      </w:r>
      <w:r w:rsidR="00E25EB5" w:rsidRPr="00152873">
        <w:rPr>
          <w:rFonts w:ascii="Arial" w:hAnsi="Arial" w:cs="Arial"/>
          <w:b/>
          <w:bCs/>
          <w:color w:val="FF0000"/>
          <w:sz w:val="28"/>
          <w:szCs w:val="28"/>
          <w:shd w:val="clear" w:color="auto" w:fill="FFFFFF"/>
        </w:rPr>
        <w:t>Juan Carlos Quevedo Regalado</w:t>
      </w:r>
      <w:r w:rsidR="00E25EB5" w:rsidRPr="00152873">
        <w:rPr>
          <w:rStyle w:val="ng-star-inserted"/>
          <w:rFonts w:ascii="Arial" w:hAnsi="Arial" w:cs="Arial"/>
          <w:color w:val="303030"/>
          <w:sz w:val="28"/>
          <w:szCs w:val="28"/>
          <w:shd w:val="clear" w:color="auto" w:fill="FFFFFF"/>
        </w:rPr>
        <w:t xml:space="preserve">, </w:t>
      </w:r>
      <w:r w:rsidRPr="00152873">
        <w:rPr>
          <w:rFonts w:ascii="Arial" w:hAnsi="Arial" w:cs="Arial"/>
          <w:sz w:val="28"/>
          <w:szCs w:val="28"/>
          <w:lang w:val="es-ES"/>
        </w:rPr>
        <w:t xml:space="preserve">contra la sentencia dictada el quince de enero de dos mil veintiséis, por la Segunda Sala Civil del Tribunal Superior de Justicia del Estado de Querétaro, en el toca civil </w:t>
      </w:r>
      <w:r w:rsidRPr="00152873">
        <w:rPr>
          <w:rFonts w:ascii="Arial" w:hAnsi="Arial" w:cs="Arial"/>
          <w:color w:val="FF0000"/>
          <w:sz w:val="28"/>
          <w:szCs w:val="28"/>
          <w:lang w:val="es-ES"/>
        </w:rPr>
        <w:t>5245/2025</w:t>
      </w:r>
      <w:r w:rsidRPr="00152873">
        <w:rPr>
          <w:rFonts w:ascii="Arial" w:hAnsi="Arial" w:cs="Arial"/>
          <w:sz w:val="28"/>
          <w:szCs w:val="28"/>
          <w:lang w:val="es-ES"/>
        </w:rPr>
        <w:t>.</w:t>
      </w:r>
    </w:p>
    <w:p w14:paraId="21B4E5C9" w14:textId="77777777" w:rsidR="003F7AB0" w:rsidRDefault="003F7AB0" w:rsidP="008A5C15">
      <w:pPr>
        <w:pStyle w:val="TEXTONORMAL"/>
        <w:contextualSpacing/>
        <w:rPr>
          <w:rFonts w:cs="Arial"/>
          <w:lang w:val="es-MX"/>
        </w:rPr>
      </w:pPr>
    </w:p>
    <w:p w14:paraId="33E0073E" w14:textId="77777777" w:rsidR="003F7AB0" w:rsidRDefault="003F7AB0" w:rsidP="008A5C15">
      <w:pPr>
        <w:pStyle w:val="TEXTONORMAL"/>
        <w:contextualSpacing/>
        <w:rPr>
          <w:rFonts w:cs="Arial"/>
          <w:lang w:val="es-MX"/>
        </w:rPr>
      </w:pPr>
    </w:p>
    <w:p w14:paraId="54D83154" w14:textId="77777777" w:rsidR="003F7AB0" w:rsidRDefault="003F7AB0" w:rsidP="008A5C15">
      <w:pPr>
        <w:pStyle w:val="TEXTONORMAL"/>
        <w:contextualSpacing/>
        <w:rPr>
          <w:rFonts w:cs="Arial"/>
          <w:lang w:val="es-MX"/>
        </w:rPr>
      </w:pPr>
    </w:p>
    <w:p w14:paraId="04E94A8C" w14:textId="77777777" w:rsidR="003F7AB0" w:rsidRDefault="003F7AB0" w:rsidP="008A5C15">
      <w:pPr>
        <w:pStyle w:val="TEXTONORMAL"/>
        <w:contextualSpacing/>
        <w:rPr>
          <w:rFonts w:cs="Arial"/>
          <w:lang w:val="es-MX"/>
        </w:rPr>
      </w:pPr>
    </w:p>
    <w:p w14:paraId="6460E289" w14:textId="6E9CC0D3" w:rsidR="00612963" w:rsidRDefault="00612963" w:rsidP="008A5C15">
      <w:pPr>
        <w:spacing w:after="0" w:line="240" w:lineRule="auto"/>
        <w:rPr>
          <w:rFonts w:ascii="Arial" w:eastAsia="Times New Roman" w:hAnsi="Arial" w:cs="Arial"/>
          <w:sz w:val="28"/>
          <w:szCs w:val="28"/>
          <w:lang w:eastAsia="es-ES"/>
        </w:rPr>
      </w:pPr>
      <w:r>
        <w:rPr>
          <w:rFonts w:cs="Arial"/>
        </w:rPr>
        <w:br w:type="page"/>
      </w:r>
    </w:p>
    <w:p w14:paraId="4D8FD039" w14:textId="68CA15D8" w:rsidR="00B27151" w:rsidRDefault="00F44E25" w:rsidP="008A5C15">
      <w:pPr>
        <w:spacing w:after="0" w:line="240" w:lineRule="auto"/>
        <w:jc w:val="both"/>
        <w:rPr>
          <w:rFonts w:ascii="Arial" w:hAnsi="Arial" w:cs="Arial"/>
          <w:sz w:val="24"/>
          <w:szCs w:val="24"/>
          <w:lang w:val="es-ES"/>
        </w:rPr>
      </w:pPr>
      <w:r w:rsidRPr="00724D7E">
        <w:rPr>
          <w:rFonts w:ascii="Arial" w:hAnsi="Arial" w:cs="Arial"/>
          <w:i/>
          <w:noProof/>
          <w:sz w:val="24"/>
          <w:szCs w:val="24"/>
          <w:lang w:eastAsia="es-MX"/>
        </w:rPr>
        <mc:AlternateContent>
          <mc:Choice Requires="wps">
            <w:drawing>
              <wp:anchor distT="0" distB="0" distL="114300" distR="114300" simplePos="0" relativeHeight="251659264" behindDoc="0" locked="0" layoutInCell="1" allowOverlap="1" wp14:anchorId="0C60E7B0" wp14:editId="5F69B573">
                <wp:simplePos x="0" y="0"/>
                <wp:positionH relativeFrom="margin">
                  <wp:posOffset>-98425</wp:posOffset>
                </wp:positionH>
                <wp:positionV relativeFrom="paragraph">
                  <wp:posOffset>227965</wp:posOffset>
                </wp:positionV>
                <wp:extent cx="5467350" cy="781050"/>
                <wp:effectExtent l="38100" t="38100" r="38100" b="38100"/>
                <wp:wrapTopAndBottom/>
                <wp:docPr id="22"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781050"/>
                        </a:xfrm>
                        <a:prstGeom prst="rect">
                          <a:avLst/>
                        </a:prstGeom>
                        <a:solidFill>
                          <a:srgbClr val="FFFFFF"/>
                        </a:solidFill>
                        <a:ln w="76200" cmpd="tri">
                          <a:solidFill>
                            <a:srgbClr val="000000"/>
                          </a:solidFill>
                          <a:miter lim="800000"/>
                          <a:headEnd/>
                          <a:tailEnd/>
                        </a:ln>
                      </wps:spPr>
                      <wps:txbx>
                        <w:txbxContent>
                          <w:p w14:paraId="4BB4797E" w14:textId="2E2C723E" w:rsidR="00C36F9B" w:rsidRPr="0041765C" w:rsidRDefault="00C36F9B" w:rsidP="00F44E25">
                            <w:pPr>
                              <w:jc w:val="center"/>
                              <w:rPr>
                                <w:rFonts w:ascii="Arial" w:hAnsi="Arial" w:cs="Arial"/>
                                <w:b/>
                                <w:sz w:val="28"/>
                                <w:szCs w:val="28"/>
                              </w:rPr>
                            </w:pPr>
                            <w:r w:rsidRPr="0041765C">
                              <w:rPr>
                                <w:rFonts w:ascii="Arial" w:hAnsi="Arial" w:cs="Arial"/>
                                <w:b/>
                                <w:sz w:val="28"/>
                                <w:szCs w:val="28"/>
                              </w:rPr>
                              <w:t>MAGISTRAD</w:t>
                            </w:r>
                            <w:r>
                              <w:rPr>
                                <w:rFonts w:ascii="Arial" w:hAnsi="Arial" w:cs="Arial"/>
                                <w:b/>
                                <w:sz w:val="28"/>
                                <w:szCs w:val="28"/>
                              </w:rPr>
                              <w:t>O</w:t>
                            </w:r>
                            <w:r w:rsidRPr="0041765C">
                              <w:rPr>
                                <w:rFonts w:ascii="Arial" w:hAnsi="Arial" w:cs="Arial"/>
                                <w:b/>
                                <w:sz w:val="28"/>
                                <w:szCs w:val="28"/>
                              </w:rPr>
                              <w:t xml:space="preserve"> </w:t>
                            </w:r>
                          </w:p>
                          <w:p w14:paraId="65A5C105" w14:textId="308BB6DC" w:rsidR="00C36F9B" w:rsidRPr="0041765C" w:rsidRDefault="00C36F9B" w:rsidP="00F44E25">
                            <w:pPr>
                              <w:jc w:val="center"/>
                              <w:rPr>
                                <w:rFonts w:ascii="Arial" w:hAnsi="Arial" w:cs="Arial"/>
                                <w:b/>
                                <w:sz w:val="28"/>
                                <w:szCs w:val="28"/>
                              </w:rPr>
                            </w:pPr>
                            <w:r>
                              <w:rPr>
                                <w:rFonts w:ascii="Arial" w:hAnsi="Arial" w:cs="Arial"/>
                                <w:b/>
                                <w:sz w:val="28"/>
                                <w:szCs w:val="28"/>
                              </w:rPr>
                              <w:t>LUIS ARMANDO PÉREZ TOPETE</w:t>
                            </w:r>
                          </w:p>
                          <w:p w14:paraId="22EACC63" w14:textId="77777777" w:rsidR="00C36F9B" w:rsidRPr="00762F84" w:rsidRDefault="00C36F9B" w:rsidP="00F44E25">
                            <w:pPr>
                              <w:jc w:val="center"/>
                              <w:rPr>
                                <w:rFonts w:ascii="Arial" w:hAnsi="Arial" w:cs="Arial"/>
                                <w:b/>
                                <w:szCs w:val="16"/>
                              </w:rPr>
                            </w:pPr>
                          </w:p>
                          <w:p w14:paraId="24AFB733" w14:textId="77777777" w:rsidR="00C36F9B" w:rsidRPr="001421B4" w:rsidRDefault="00C36F9B" w:rsidP="00F44E25">
                            <w:pPr>
                              <w:rPr>
                                <w:rFonts w:ascii="Century Gothic" w:hAnsi="Century Gothic" w:cs="Tahoma"/>
                                <w:b/>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3" o:spid="_x0000_s1026" type="#_x0000_t202" style="position:absolute;left:0;text-align:left;margin-left:-7.75pt;margin-top:17.95pt;width:430.5pt;height:6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" strokeweight="6pt">
                <v:stroke linestyle="thickBetweenThin"/>
                <v:textbox>
                  <w:txbxContent>
                    <w:p w14:paraId="4BB4797E" w14:textId="2E2C723E" w:rsidR="00C36F9B" w:rsidRPr="0041765C" w:rsidRDefault="00C36F9B" w:rsidP="00F44E25">
                      <w:pPr>
                        <w:jc w:val="center"/>
                        <w:rPr>
                          <w:rFonts w:ascii="Arial" w:hAnsi="Arial" w:cs="Arial"/>
                          <w:b/>
                          <w:sz w:val="28"/>
                          <w:szCs w:val="28"/>
                        </w:rPr>
                      </w:pPr>
                      <w:r w:rsidRPr="0041765C">
                        <w:rPr>
                          <w:rFonts w:ascii="Arial" w:hAnsi="Arial" w:cs="Arial"/>
                          <w:b/>
                          <w:sz w:val="28"/>
                          <w:szCs w:val="28"/>
                        </w:rPr>
                        <w:t>MAGISTRAD</w:t>
                      </w:r>
                      <w:r>
                        <w:rPr>
                          <w:rFonts w:ascii="Arial" w:hAnsi="Arial" w:cs="Arial"/>
                          <w:b/>
                          <w:sz w:val="28"/>
                          <w:szCs w:val="28"/>
                        </w:rPr>
                        <w:t>O</w:t>
                      </w:r>
                      <w:r w:rsidRPr="0041765C">
                        <w:rPr>
                          <w:rFonts w:ascii="Arial" w:hAnsi="Arial" w:cs="Arial"/>
                          <w:b/>
                          <w:sz w:val="28"/>
                          <w:szCs w:val="28"/>
                        </w:rPr>
                        <w:t xml:space="preserve"> </w:t>
                      </w:r>
                    </w:p>
                    <w:p w14:paraId="65A5C105" w14:textId="308BB6DC" w:rsidR="00C36F9B" w:rsidRPr="0041765C" w:rsidRDefault="00C36F9B" w:rsidP="00F44E25">
                      <w:pPr>
                        <w:jc w:val="center"/>
                        <w:rPr>
                          <w:rFonts w:ascii="Arial" w:hAnsi="Arial" w:cs="Arial"/>
                          <w:b/>
                          <w:sz w:val="28"/>
                          <w:szCs w:val="28"/>
                        </w:rPr>
                      </w:pPr>
                      <w:r>
                        <w:rPr>
                          <w:rFonts w:ascii="Arial" w:hAnsi="Arial" w:cs="Arial"/>
                          <w:b/>
                          <w:sz w:val="28"/>
                          <w:szCs w:val="28"/>
                        </w:rPr>
                        <w:t>LUIS ARMANDO PÉREZ TOPETE</w:t>
                      </w:r>
                    </w:p>
                    <w:p w14:paraId="22EACC63" w14:textId="77777777" w:rsidR="00C36F9B" w:rsidRPr="00762F84" w:rsidRDefault="00C36F9B" w:rsidP="00F44E25">
                      <w:pPr>
                        <w:jc w:val="center"/>
                        <w:rPr>
                          <w:rFonts w:ascii="Arial" w:hAnsi="Arial" w:cs="Arial"/>
                          <w:b/>
                          <w:szCs w:val="16"/>
                        </w:rPr>
                      </w:pPr>
                    </w:p>
                    <w:p w14:paraId="24AFB733" w14:textId="77777777" w:rsidR="00C36F9B" w:rsidRPr="001421B4" w:rsidRDefault="00C36F9B" w:rsidP="00F44E25">
                      <w:pPr>
                        <w:rPr>
                          <w:rFonts w:ascii="Century Gothic" w:hAnsi="Century Gothic" w:cs="Tahoma"/>
                          <w:b/>
                          <w:sz w:val="16"/>
                          <w:szCs w:val="16"/>
                        </w:rPr>
                      </w:pPr>
                    </w:p>
                  </w:txbxContent>
                </v:textbox>
                <w10:wrap type="topAndBottom" anchorx="margin"/>
              </v:shape>
            </w:pict>
          </mc:Fallback>
        </mc:AlternateContent>
      </w:r>
    </w:p>
    <w:p w14:paraId="213407E1" w14:textId="77777777" w:rsidR="00B27151" w:rsidRDefault="00B27151" w:rsidP="008A5C15">
      <w:pPr>
        <w:spacing w:after="0" w:line="240" w:lineRule="auto"/>
        <w:ind w:left="2835"/>
        <w:jc w:val="both"/>
        <w:rPr>
          <w:rFonts w:ascii="Arial" w:hAnsi="Arial" w:cs="Arial"/>
          <w:sz w:val="24"/>
          <w:szCs w:val="24"/>
          <w:lang w:val="es-ES"/>
        </w:rPr>
      </w:pPr>
    </w:p>
    <w:p w14:paraId="606976C8" w14:textId="6FAE3C4A" w:rsidR="00F44E25" w:rsidRPr="00F44E25" w:rsidRDefault="00F44E25" w:rsidP="008A5C15">
      <w:pPr>
        <w:widowControl w:val="0"/>
        <w:spacing w:after="0" w:line="240" w:lineRule="auto"/>
        <w:ind w:left="3969"/>
        <w:jc w:val="both"/>
        <w:rPr>
          <w:rFonts w:ascii="Arial" w:eastAsia="Times New Roman" w:hAnsi="Arial" w:cs="Arial"/>
          <w:sz w:val="26"/>
          <w:szCs w:val="26"/>
          <w:lang w:val="es-ES" w:eastAsia="es-ES"/>
        </w:rPr>
      </w:pPr>
      <w:r w:rsidRPr="00F44E25">
        <w:rPr>
          <w:rFonts w:ascii="Arial" w:eastAsia="Times New Roman" w:hAnsi="Arial" w:cs="Arial"/>
          <w:b/>
          <w:sz w:val="26"/>
          <w:szCs w:val="26"/>
          <w:lang w:val="es-ES" w:eastAsia="es-ES"/>
        </w:rPr>
        <w:t xml:space="preserve">*********: </w:t>
      </w:r>
      <w:r w:rsidR="00111207">
        <w:rPr>
          <w:rFonts w:ascii="Arial" w:eastAsia="Times New Roman" w:hAnsi="Arial" w:cs="Arial"/>
          <w:sz w:val="26"/>
          <w:szCs w:val="26"/>
          <w:lang w:val="es-ES" w:eastAsia="es-ES"/>
        </w:rPr>
        <w:t>125</w:t>
      </w:r>
      <w:r w:rsidRPr="00F44E25">
        <w:rPr>
          <w:rFonts w:ascii="Arial" w:eastAsia="Times New Roman" w:hAnsi="Arial" w:cs="Arial"/>
          <w:sz w:val="26"/>
          <w:szCs w:val="26"/>
          <w:lang w:val="es-ES" w:eastAsia="es-ES"/>
        </w:rPr>
        <w:t>/202</w:t>
      </w:r>
      <w:r w:rsidR="00111207">
        <w:rPr>
          <w:rFonts w:ascii="Arial" w:eastAsia="Times New Roman" w:hAnsi="Arial" w:cs="Arial"/>
          <w:sz w:val="26"/>
          <w:szCs w:val="26"/>
          <w:lang w:val="es-ES" w:eastAsia="es-ES"/>
        </w:rPr>
        <w:t>6</w:t>
      </w:r>
      <w:r w:rsidRPr="00F44E25">
        <w:rPr>
          <w:rFonts w:ascii="Arial" w:eastAsia="Times New Roman" w:hAnsi="Arial" w:cs="Arial"/>
          <w:sz w:val="26"/>
          <w:szCs w:val="26"/>
          <w:lang w:val="es-ES" w:eastAsia="es-ES"/>
        </w:rPr>
        <w:t xml:space="preserve"> </w:t>
      </w:r>
    </w:p>
    <w:p w14:paraId="48FEB810" w14:textId="77777777" w:rsidR="00F44E25" w:rsidRPr="00F44E25" w:rsidRDefault="00F44E25" w:rsidP="008A5C15">
      <w:pPr>
        <w:widowControl w:val="0"/>
        <w:spacing w:after="0" w:line="240" w:lineRule="auto"/>
        <w:ind w:left="3969"/>
        <w:jc w:val="both"/>
        <w:rPr>
          <w:rFonts w:ascii="Arial" w:eastAsia="Times New Roman" w:hAnsi="Arial" w:cs="Arial"/>
          <w:b/>
          <w:sz w:val="26"/>
          <w:szCs w:val="26"/>
          <w:lang w:val="es-ES" w:eastAsia="es-ES"/>
        </w:rPr>
      </w:pPr>
    </w:p>
    <w:p w14:paraId="1FD3E491" w14:textId="14BB3059" w:rsidR="00804B16" w:rsidRPr="00804B16" w:rsidRDefault="00111207" w:rsidP="008A5C15">
      <w:pPr>
        <w:spacing w:after="0" w:line="240" w:lineRule="auto"/>
        <w:ind w:left="3969" w:right="-91"/>
        <w:jc w:val="both"/>
        <w:rPr>
          <w:rFonts w:ascii="Arial" w:eastAsia="Times New Roman" w:hAnsi="Arial" w:cs="Arial"/>
          <w:sz w:val="26"/>
          <w:szCs w:val="26"/>
          <w:lang w:val="es-ES" w:eastAsia="es-MX"/>
        </w:rPr>
      </w:pPr>
      <w:r>
        <w:rPr>
          <w:rFonts w:ascii="Arial" w:eastAsia="Times New Roman" w:hAnsi="Arial" w:cs="Arial"/>
          <w:b/>
          <w:sz w:val="26"/>
          <w:szCs w:val="26"/>
          <w:lang w:val="es-ES" w:eastAsia="es-ES"/>
        </w:rPr>
        <w:t>QUEJOSO</w:t>
      </w:r>
      <w:r w:rsidR="00612963" w:rsidRPr="00F44E25">
        <w:rPr>
          <w:rFonts w:ascii="Arial" w:eastAsia="Times New Roman" w:hAnsi="Arial" w:cs="Arial"/>
          <w:b/>
          <w:sz w:val="26"/>
          <w:szCs w:val="26"/>
          <w:lang w:val="es-ES" w:eastAsia="es-ES"/>
        </w:rPr>
        <w:t xml:space="preserve">: </w:t>
      </w:r>
      <w:r>
        <w:rPr>
          <w:rFonts w:ascii="Arial" w:eastAsia="Times New Roman" w:hAnsi="Arial" w:cs="Arial"/>
          <w:color w:val="FF0000"/>
          <w:sz w:val="26"/>
          <w:szCs w:val="26"/>
          <w:lang w:val="es-ES" w:eastAsia="es-MX"/>
        </w:rPr>
        <w:t>*********</w:t>
      </w:r>
    </w:p>
    <w:p w14:paraId="59A3AA8B" w14:textId="251E8B54" w:rsidR="00F44E25" w:rsidRPr="00F44E25" w:rsidRDefault="00F44E25" w:rsidP="008A5C15">
      <w:pPr>
        <w:spacing w:after="0" w:line="240" w:lineRule="auto"/>
        <w:ind w:left="3969" w:right="-91"/>
        <w:jc w:val="both"/>
        <w:rPr>
          <w:rFonts w:ascii="Arial" w:eastAsia="Times New Roman" w:hAnsi="Arial" w:cs="Arial"/>
          <w:b/>
          <w:sz w:val="26"/>
          <w:szCs w:val="26"/>
          <w:lang w:val="es-ES" w:eastAsia="es-ES"/>
        </w:rPr>
      </w:pPr>
    </w:p>
    <w:p w14:paraId="76D28A8F" w14:textId="38DA2059" w:rsidR="00F44E25" w:rsidRPr="00F44E25" w:rsidRDefault="00F44E25" w:rsidP="008A5C15">
      <w:pPr>
        <w:widowControl w:val="0"/>
        <w:spacing w:after="0" w:line="240" w:lineRule="auto"/>
        <w:ind w:left="3969"/>
        <w:jc w:val="both"/>
        <w:rPr>
          <w:rFonts w:ascii="Arial" w:eastAsia="Times New Roman" w:hAnsi="Arial" w:cs="Arial"/>
          <w:sz w:val="26"/>
          <w:szCs w:val="26"/>
          <w:lang w:val="es-ES" w:eastAsia="es-ES"/>
        </w:rPr>
      </w:pPr>
      <w:r w:rsidRPr="00F44E25">
        <w:rPr>
          <w:rFonts w:ascii="Arial" w:eastAsia="Times New Roman" w:hAnsi="Arial" w:cs="Arial"/>
          <w:b/>
          <w:sz w:val="26"/>
          <w:szCs w:val="26"/>
          <w:lang w:val="es-ES" w:eastAsia="es-ES"/>
        </w:rPr>
        <w:t>AUTORIDAD RESPONSABLE:</w:t>
      </w:r>
      <w:r w:rsidRPr="00F44E25">
        <w:rPr>
          <w:rFonts w:ascii="Arial" w:eastAsia="Times New Roman" w:hAnsi="Arial" w:cs="Arial"/>
          <w:sz w:val="26"/>
          <w:szCs w:val="26"/>
          <w:lang w:val="es-ES" w:eastAsia="es-ES"/>
        </w:rPr>
        <w:t xml:space="preserve"> </w:t>
      </w:r>
      <w:r w:rsidR="00612963">
        <w:rPr>
          <w:rFonts w:ascii="Arial" w:eastAsia="Times New Roman" w:hAnsi="Arial" w:cs="Arial"/>
          <w:sz w:val="26"/>
          <w:szCs w:val="26"/>
          <w:lang w:val="es-ES" w:eastAsia="es-ES"/>
        </w:rPr>
        <w:t xml:space="preserve">SEGUNDA </w:t>
      </w:r>
      <w:r w:rsidRPr="00F44E25">
        <w:rPr>
          <w:rFonts w:ascii="Arial" w:eastAsia="Times New Roman" w:hAnsi="Arial" w:cs="Arial"/>
          <w:sz w:val="26"/>
          <w:szCs w:val="26"/>
          <w:lang w:val="es-ES" w:eastAsia="es-ES"/>
        </w:rPr>
        <w:t>SALA CIVIL DEL TRIBUNAL SUPERIOR DE JUSTICIA DEL ESTADO DE QUERÉTARO</w:t>
      </w:r>
    </w:p>
    <w:p w14:paraId="061A77A7" w14:textId="77777777" w:rsidR="00F44E25" w:rsidRPr="00F44E25" w:rsidRDefault="00F44E25" w:rsidP="008A5C15">
      <w:pPr>
        <w:widowControl w:val="0"/>
        <w:spacing w:after="0" w:line="240" w:lineRule="auto"/>
        <w:ind w:left="3969"/>
        <w:jc w:val="both"/>
        <w:rPr>
          <w:rFonts w:ascii="Arial" w:eastAsia="Times New Roman" w:hAnsi="Arial" w:cs="Arial"/>
          <w:b/>
          <w:bCs/>
          <w:sz w:val="26"/>
          <w:szCs w:val="26"/>
          <w:lang w:val="es-ES" w:eastAsia="es-ES"/>
        </w:rPr>
      </w:pPr>
    </w:p>
    <w:p w14:paraId="406D0421" w14:textId="0B66D330" w:rsidR="00F44E25" w:rsidRPr="00F44E25" w:rsidRDefault="00F44E25" w:rsidP="008A5C15">
      <w:pPr>
        <w:widowControl w:val="0"/>
        <w:spacing w:after="0" w:line="240" w:lineRule="auto"/>
        <w:ind w:left="3969"/>
        <w:jc w:val="both"/>
        <w:rPr>
          <w:rFonts w:ascii="Arial" w:eastAsia="Times New Roman" w:hAnsi="Arial" w:cs="Arial"/>
          <w:sz w:val="26"/>
          <w:szCs w:val="26"/>
          <w:lang w:val="es-ES" w:eastAsia="es-ES"/>
        </w:rPr>
      </w:pPr>
      <w:r w:rsidRPr="00F44E25">
        <w:rPr>
          <w:rFonts w:ascii="Arial" w:eastAsia="Times New Roman" w:hAnsi="Arial" w:cs="Arial"/>
          <w:b/>
          <w:bCs/>
          <w:sz w:val="26"/>
          <w:szCs w:val="26"/>
          <w:lang w:val="es-ES" w:eastAsia="es-ES"/>
        </w:rPr>
        <w:t xml:space="preserve">MAGISTRADO PONENTE: </w:t>
      </w:r>
      <w:r w:rsidR="00423237">
        <w:rPr>
          <w:rFonts w:ascii="Arial" w:eastAsia="Times New Roman" w:hAnsi="Arial" w:cs="Arial"/>
          <w:sz w:val="26"/>
          <w:szCs w:val="26"/>
          <w:lang w:val="es-ES" w:eastAsia="es-ES"/>
        </w:rPr>
        <w:t xml:space="preserve">LUIS ARMANDO PÉREZ TOPETE </w:t>
      </w:r>
    </w:p>
    <w:p w14:paraId="31444440" w14:textId="77777777" w:rsidR="00F44E25" w:rsidRPr="00F44E25" w:rsidRDefault="00F44E25" w:rsidP="008A5C15">
      <w:pPr>
        <w:widowControl w:val="0"/>
        <w:spacing w:after="0" w:line="240" w:lineRule="auto"/>
        <w:ind w:left="3969"/>
        <w:jc w:val="both"/>
        <w:rPr>
          <w:rFonts w:ascii="Arial" w:eastAsia="Times New Roman" w:hAnsi="Arial" w:cs="Arial"/>
          <w:b/>
          <w:bCs/>
          <w:sz w:val="26"/>
          <w:szCs w:val="26"/>
          <w:lang w:val="es-ES" w:eastAsia="es-ES"/>
        </w:rPr>
      </w:pPr>
    </w:p>
    <w:p w14:paraId="22FB120F" w14:textId="797D0784" w:rsidR="00F44E25" w:rsidRDefault="00F44E25" w:rsidP="008A5C15">
      <w:pPr>
        <w:widowControl w:val="0"/>
        <w:spacing w:after="0" w:line="240" w:lineRule="auto"/>
        <w:ind w:left="3969"/>
        <w:jc w:val="both"/>
        <w:rPr>
          <w:rFonts w:ascii="Arial" w:eastAsia="Times New Roman" w:hAnsi="Arial" w:cs="Arial"/>
          <w:sz w:val="26"/>
          <w:szCs w:val="26"/>
          <w:lang w:val="es-ES" w:eastAsia="es-ES"/>
        </w:rPr>
      </w:pPr>
      <w:r>
        <w:rPr>
          <w:rFonts w:ascii="Arial" w:eastAsia="Times New Roman" w:hAnsi="Arial" w:cs="Arial"/>
          <w:b/>
          <w:bCs/>
          <w:sz w:val="26"/>
          <w:szCs w:val="26"/>
          <w:lang w:val="es-ES" w:eastAsia="es-ES"/>
        </w:rPr>
        <w:t>SECRETARIO</w:t>
      </w:r>
      <w:r w:rsidRPr="00F44E25">
        <w:rPr>
          <w:rFonts w:ascii="Arial" w:eastAsia="Times New Roman" w:hAnsi="Arial" w:cs="Arial"/>
          <w:b/>
          <w:bCs/>
          <w:sz w:val="26"/>
          <w:szCs w:val="26"/>
          <w:lang w:val="es-ES" w:eastAsia="es-ES"/>
        </w:rPr>
        <w:t xml:space="preserve">: </w:t>
      </w:r>
      <w:r>
        <w:rPr>
          <w:rFonts w:ascii="Arial" w:eastAsia="Times New Roman" w:hAnsi="Arial" w:cs="Arial"/>
          <w:sz w:val="26"/>
          <w:szCs w:val="26"/>
          <w:lang w:val="es-ES" w:eastAsia="es-ES"/>
        </w:rPr>
        <w:t>JOSÉ DAVID ALCANTAR MENDOZA</w:t>
      </w:r>
      <w:r w:rsidRPr="00F44E25">
        <w:rPr>
          <w:rFonts w:ascii="Arial" w:eastAsia="Times New Roman" w:hAnsi="Arial" w:cs="Arial"/>
          <w:sz w:val="26"/>
          <w:szCs w:val="26"/>
          <w:lang w:val="es-ES" w:eastAsia="es-ES"/>
        </w:rPr>
        <w:t>.</w:t>
      </w:r>
    </w:p>
    <w:p w14:paraId="529CA82C" w14:textId="77777777" w:rsidR="005E12A7" w:rsidRDefault="005E12A7" w:rsidP="008A5C15">
      <w:pPr>
        <w:widowControl w:val="0"/>
        <w:spacing w:after="0" w:line="240" w:lineRule="auto"/>
        <w:jc w:val="both"/>
        <w:rPr>
          <w:rFonts w:ascii="Arial" w:eastAsia="Times New Roman" w:hAnsi="Arial" w:cs="Arial"/>
          <w:b/>
          <w:sz w:val="26"/>
          <w:szCs w:val="26"/>
          <w:lang w:val="es-ES" w:eastAsia="es-ES"/>
        </w:rPr>
      </w:pPr>
    </w:p>
    <w:p w14:paraId="390C1346" w14:textId="77777777" w:rsidR="00F15C28" w:rsidRPr="00B61C4E" w:rsidRDefault="00F15C28" w:rsidP="00B61C4E">
      <w:pPr>
        <w:widowControl w:val="0"/>
        <w:spacing w:after="0" w:line="240" w:lineRule="auto"/>
        <w:jc w:val="both"/>
        <w:rPr>
          <w:rFonts w:ascii="Arial" w:eastAsia="Times New Roman" w:hAnsi="Arial" w:cs="Arial"/>
          <w:sz w:val="26"/>
          <w:szCs w:val="26"/>
          <w:lang w:val="es-ES" w:eastAsia="es-ES"/>
        </w:rPr>
      </w:pPr>
    </w:p>
    <w:p w14:paraId="3010FF7E" w14:textId="2C4F7A9C" w:rsidR="00D27A6D" w:rsidRPr="00111379" w:rsidRDefault="00D27A6D" w:rsidP="00B61C4E">
      <w:pPr>
        <w:pStyle w:val="NormalWeb"/>
        <w:spacing w:before="0" w:beforeAutospacing="0" w:after="0" w:afterAutospacing="0"/>
        <w:jc w:val="both"/>
        <w:rPr>
          <w:rFonts w:ascii="Arial" w:hAnsi="Arial" w:cs="Arial"/>
          <w:b/>
        </w:rPr>
      </w:pPr>
      <w:r w:rsidRPr="00111379">
        <w:rPr>
          <w:rFonts w:ascii="Arial" w:hAnsi="Arial" w:cs="Arial"/>
          <w:b/>
          <w:bCs/>
        </w:rPr>
        <w:t>TEMA:</w:t>
      </w:r>
      <w:r w:rsidRPr="00111379">
        <w:rPr>
          <w:rFonts w:ascii="Arial" w:hAnsi="Arial" w:cs="Arial"/>
        </w:rPr>
        <w:t xml:space="preserve"> </w:t>
      </w:r>
      <w:r w:rsidR="00B31B24" w:rsidRPr="00111379">
        <w:rPr>
          <w:rFonts w:ascii="Arial" w:hAnsi="Arial" w:cs="Arial"/>
          <w:b/>
        </w:rPr>
        <w:t>DISOLUCIÓN DE COPROPIEDAD. DERECHO DE PROPIEDAD PRIVADA Y LA OBLIGACIÓN DEL ESTADO DE JUZGAR CON PERSPECTIVA DE INFANCIA PARA GARANTIZAR EL DERECHO DE HABITACIÓN DE MENORES DE EDAD CUANDO EL INMUEBLE LITIGIOSO CONSTITUYE SU DOMICILIO DE DEPÓSITO.</w:t>
      </w:r>
    </w:p>
    <w:p w14:paraId="6273D5A6" w14:textId="77777777" w:rsidR="00B31B24" w:rsidRPr="00111379" w:rsidRDefault="00B31B24" w:rsidP="00B61C4E">
      <w:pPr>
        <w:pStyle w:val="NormalWeb"/>
        <w:spacing w:before="0" w:beforeAutospacing="0" w:after="0" w:afterAutospacing="0"/>
        <w:jc w:val="both"/>
        <w:rPr>
          <w:rFonts w:ascii="Arial" w:hAnsi="Arial" w:cs="Arial"/>
          <w:b/>
          <w:bCs/>
        </w:rPr>
      </w:pPr>
    </w:p>
    <w:p w14:paraId="66D4A5DA" w14:textId="1FECFBDA" w:rsidR="00B61C4E" w:rsidRPr="00B61C4E" w:rsidRDefault="00111379" w:rsidP="00111379">
      <w:pPr>
        <w:spacing w:after="0" w:line="240" w:lineRule="auto"/>
        <w:ind w:firstLine="708"/>
        <w:jc w:val="both"/>
        <w:rPr>
          <w:rFonts w:ascii="Arial" w:eastAsia="Times New Roman" w:hAnsi="Arial" w:cs="Arial"/>
          <w:color w:val="303030"/>
          <w:sz w:val="24"/>
          <w:szCs w:val="24"/>
          <w:lang w:eastAsia="es-MX"/>
        </w:rPr>
      </w:pPr>
      <w:r>
        <w:rPr>
          <w:rFonts w:ascii="Arial" w:eastAsia="Times New Roman" w:hAnsi="Arial" w:cs="Arial"/>
          <w:b/>
          <w:bCs/>
          <w:color w:val="303030"/>
          <w:sz w:val="24"/>
          <w:szCs w:val="24"/>
          <w:lang w:eastAsia="es-MX"/>
        </w:rPr>
        <w:t>Antecedentes</w:t>
      </w:r>
    </w:p>
    <w:p w14:paraId="7DC2EBE3" w14:textId="77777777" w:rsidR="00B61C4E" w:rsidRPr="00111379" w:rsidRDefault="00B61C4E" w:rsidP="00B61C4E">
      <w:pPr>
        <w:spacing w:after="0" w:line="240" w:lineRule="auto"/>
        <w:jc w:val="both"/>
        <w:rPr>
          <w:rFonts w:ascii="Arial" w:eastAsia="Times New Roman" w:hAnsi="Arial" w:cs="Arial"/>
          <w:color w:val="303030"/>
          <w:sz w:val="24"/>
          <w:szCs w:val="24"/>
          <w:lang w:eastAsia="es-MX"/>
        </w:rPr>
      </w:pPr>
    </w:p>
    <w:p w14:paraId="06EB778A" w14:textId="3C8C6B1B" w:rsidR="00B61C4E" w:rsidRPr="00111379" w:rsidRDefault="00B61C4E" w:rsidP="00B61C4E">
      <w:pPr>
        <w:spacing w:after="0" w:line="240" w:lineRule="auto"/>
        <w:jc w:val="both"/>
        <w:rPr>
          <w:rFonts w:ascii="Arial" w:eastAsia="Times New Roman" w:hAnsi="Arial" w:cs="Arial"/>
          <w:color w:val="303030"/>
          <w:sz w:val="24"/>
          <w:szCs w:val="24"/>
          <w:lang w:eastAsia="es-MX"/>
        </w:rPr>
      </w:pPr>
      <w:r w:rsidRPr="00111379">
        <w:rPr>
          <w:rFonts w:ascii="Arial" w:eastAsia="Times New Roman" w:hAnsi="Arial" w:cs="Arial"/>
          <w:color w:val="303030"/>
          <w:sz w:val="24"/>
          <w:szCs w:val="24"/>
          <w:lang w:eastAsia="es-MX"/>
        </w:rPr>
        <w:t xml:space="preserve">En el origen de la controversia, </w:t>
      </w:r>
      <w:r w:rsidRPr="00B61C4E">
        <w:rPr>
          <w:rFonts w:ascii="Arial" w:eastAsia="Times New Roman" w:hAnsi="Arial" w:cs="Arial"/>
          <w:b/>
          <w:bCs/>
          <w:color w:val="303030"/>
          <w:sz w:val="24"/>
          <w:szCs w:val="24"/>
          <w:lang w:eastAsia="es-MX"/>
        </w:rPr>
        <w:t>********* demandó en la vía sumaria civil a ********* la disolución de la copropiedad</w:t>
      </w:r>
      <w:r w:rsidRPr="00111379">
        <w:rPr>
          <w:rFonts w:ascii="Arial" w:eastAsia="Times New Roman" w:hAnsi="Arial" w:cs="Arial"/>
          <w:color w:val="303030"/>
          <w:sz w:val="24"/>
          <w:szCs w:val="24"/>
          <w:lang w:eastAsia="es-MX"/>
        </w:rPr>
        <w:t xml:space="preserve"> respecto de un inmueble ubicado en Corregidora, Querétaro, su venta judicial y el pago de una compensación económica por el uso exclusivo de dicho bien.  El juez de primera instancia declaró procedente la disolución y venta, y absolvió a la demandada del pago de la compensación; sin embargo, en su resolutivo quinto, </w:t>
      </w:r>
      <w:r w:rsidRPr="00B61C4E">
        <w:rPr>
          <w:rFonts w:ascii="Arial" w:eastAsia="Times New Roman" w:hAnsi="Arial" w:cs="Arial"/>
          <w:b/>
          <w:bCs/>
          <w:color w:val="303030"/>
          <w:sz w:val="24"/>
          <w:szCs w:val="24"/>
          <w:lang w:eastAsia="es-MX"/>
        </w:rPr>
        <w:t>el juez condicionó la ejecución de la venta judicial a que el actor acreditara haber cesado su obligación alimentaria o garantizado el rubro de habitación</w:t>
      </w:r>
      <w:r w:rsidRPr="00111379">
        <w:rPr>
          <w:rFonts w:ascii="Arial" w:eastAsia="Times New Roman" w:hAnsi="Arial" w:cs="Arial"/>
          <w:color w:val="303030"/>
          <w:sz w:val="24"/>
          <w:szCs w:val="24"/>
          <w:lang w:eastAsia="es-MX"/>
        </w:rPr>
        <w:t xml:space="preserve"> a favor de sus menores hijos (quienes habitan el bien), a entera satisfacción de una autoridad competente.</w:t>
      </w:r>
    </w:p>
    <w:p w14:paraId="5E19BCA5" w14:textId="77777777" w:rsidR="00B61C4E" w:rsidRPr="00B61C4E" w:rsidRDefault="00B61C4E" w:rsidP="00B61C4E">
      <w:pPr>
        <w:spacing w:after="0" w:line="240" w:lineRule="auto"/>
        <w:jc w:val="both"/>
        <w:rPr>
          <w:rFonts w:ascii="Arial" w:eastAsia="Times New Roman" w:hAnsi="Arial" w:cs="Arial"/>
          <w:color w:val="303030"/>
          <w:sz w:val="24"/>
          <w:szCs w:val="24"/>
          <w:lang w:eastAsia="es-MX"/>
        </w:rPr>
      </w:pPr>
    </w:p>
    <w:p w14:paraId="71F5D14F" w14:textId="77777777" w:rsidR="00B61C4E" w:rsidRPr="00111379" w:rsidRDefault="00B61C4E" w:rsidP="00B61C4E">
      <w:pPr>
        <w:spacing w:after="0" w:line="240" w:lineRule="auto"/>
        <w:jc w:val="both"/>
        <w:rPr>
          <w:rFonts w:ascii="Arial" w:eastAsia="Times New Roman" w:hAnsi="Arial" w:cs="Arial"/>
          <w:color w:val="303030"/>
          <w:sz w:val="24"/>
          <w:szCs w:val="24"/>
          <w:lang w:eastAsia="es-MX"/>
        </w:rPr>
      </w:pPr>
      <w:r w:rsidRPr="00111379">
        <w:rPr>
          <w:rFonts w:ascii="Arial" w:eastAsia="Times New Roman" w:hAnsi="Arial" w:cs="Arial"/>
          <w:color w:val="303030"/>
          <w:sz w:val="24"/>
          <w:szCs w:val="24"/>
          <w:lang w:eastAsia="es-MX"/>
        </w:rPr>
        <w:t xml:space="preserve">Inconformes, ambas partes interpusieron recurso de apelación. </w:t>
      </w:r>
    </w:p>
    <w:p w14:paraId="045068D0" w14:textId="77777777" w:rsidR="00B61C4E" w:rsidRPr="00111379" w:rsidRDefault="00B61C4E" w:rsidP="00B61C4E">
      <w:pPr>
        <w:spacing w:after="0" w:line="240" w:lineRule="auto"/>
        <w:jc w:val="both"/>
        <w:rPr>
          <w:rFonts w:ascii="Arial" w:eastAsia="Times New Roman" w:hAnsi="Arial" w:cs="Arial"/>
          <w:color w:val="303030"/>
          <w:sz w:val="24"/>
          <w:szCs w:val="24"/>
          <w:lang w:eastAsia="es-MX"/>
        </w:rPr>
      </w:pPr>
    </w:p>
    <w:p w14:paraId="3C77C30E" w14:textId="77777777" w:rsidR="006A6A3E" w:rsidRPr="00111379" w:rsidRDefault="00B61C4E" w:rsidP="006A6A3E">
      <w:pPr>
        <w:spacing w:after="0" w:line="240" w:lineRule="auto"/>
        <w:jc w:val="both"/>
        <w:rPr>
          <w:rFonts w:ascii="Arial" w:eastAsia="Times New Roman" w:hAnsi="Arial" w:cs="Arial"/>
          <w:color w:val="303030"/>
          <w:sz w:val="24"/>
          <w:szCs w:val="24"/>
          <w:lang w:eastAsia="es-MX"/>
        </w:rPr>
      </w:pPr>
      <w:r w:rsidRPr="00111379">
        <w:rPr>
          <w:rFonts w:ascii="Arial" w:eastAsia="Times New Roman" w:hAnsi="Arial" w:cs="Arial"/>
          <w:color w:val="303030"/>
          <w:sz w:val="24"/>
          <w:szCs w:val="24"/>
          <w:lang w:eastAsia="es-MX"/>
        </w:rPr>
        <w:t xml:space="preserve">La Sala Civil dictó sentencia en la que </w:t>
      </w:r>
      <w:r w:rsidRPr="00B61C4E">
        <w:rPr>
          <w:rFonts w:ascii="Arial" w:eastAsia="Times New Roman" w:hAnsi="Arial" w:cs="Arial"/>
          <w:b/>
          <w:bCs/>
          <w:color w:val="303030"/>
          <w:sz w:val="24"/>
          <w:szCs w:val="24"/>
          <w:lang w:eastAsia="es-MX"/>
        </w:rPr>
        <w:t>confirmó las determinaciones principales del juez de origen</w:t>
      </w:r>
      <w:r w:rsidRPr="00111379">
        <w:rPr>
          <w:rFonts w:ascii="Arial" w:eastAsia="Times New Roman" w:hAnsi="Arial" w:cs="Arial"/>
          <w:color w:val="303030"/>
          <w:sz w:val="24"/>
          <w:szCs w:val="24"/>
          <w:lang w:eastAsia="es-MX"/>
        </w:rPr>
        <w:t xml:space="preserve"> </w:t>
      </w:r>
      <w:r w:rsidRPr="00111379">
        <w:rPr>
          <w:rFonts w:ascii="Arial" w:eastAsia="Times New Roman" w:hAnsi="Arial" w:cs="Arial"/>
          <w:b/>
          <w:color w:val="303030"/>
          <w:sz w:val="24"/>
          <w:szCs w:val="24"/>
          <w:lang w:eastAsia="es-MX"/>
        </w:rPr>
        <w:t>y únicamente modificó el fallo para no hacer especial condena en gastos y costas</w:t>
      </w:r>
      <w:r w:rsidRPr="00111379">
        <w:rPr>
          <w:rFonts w:ascii="Arial" w:eastAsia="Times New Roman" w:hAnsi="Arial" w:cs="Arial"/>
          <w:color w:val="303030"/>
          <w:sz w:val="24"/>
          <w:szCs w:val="24"/>
          <w:lang w:eastAsia="es-MX"/>
        </w:rPr>
        <w:t xml:space="preserve">. </w:t>
      </w:r>
      <w:r w:rsidR="006A6A3E" w:rsidRPr="00111379">
        <w:rPr>
          <w:rFonts w:ascii="Arial" w:eastAsia="Times New Roman" w:hAnsi="Arial" w:cs="Arial"/>
          <w:color w:val="303030"/>
          <w:sz w:val="24"/>
          <w:szCs w:val="24"/>
          <w:lang w:eastAsia="es-MX"/>
        </w:rPr>
        <w:t>Sentencia que constituye el acto reclamado.</w:t>
      </w:r>
    </w:p>
    <w:p w14:paraId="3211086A" w14:textId="3C399356" w:rsidR="00B61C4E" w:rsidRPr="00111379" w:rsidRDefault="00B61C4E" w:rsidP="006A6A3E">
      <w:pPr>
        <w:spacing w:after="0" w:line="240" w:lineRule="auto"/>
        <w:jc w:val="both"/>
        <w:rPr>
          <w:rFonts w:ascii="Arial" w:eastAsia="Times New Roman" w:hAnsi="Arial" w:cs="Arial"/>
          <w:color w:val="303030"/>
          <w:sz w:val="24"/>
          <w:szCs w:val="24"/>
          <w:lang w:eastAsia="es-MX"/>
        </w:rPr>
      </w:pPr>
    </w:p>
    <w:p w14:paraId="07D62343" w14:textId="546A1AC2" w:rsidR="00111379" w:rsidRPr="00111379" w:rsidRDefault="00111379" w:rsidP="006A6A3E">
      <w:pPr>
        <w:spacing w:after="0" w:line="240" w:lineRule="auto"/>
        <w:jc w:val="both"/>
        <w:rPr>
          <w:rFonts w:ascii="Arial" w:eastAsia="Times New Roman" w:hAnsi="Arial" w:cs="Arial"/>
          <w:color w:val="303030"/>
          <w:sz w:val="24"/>
          <w:szCs w:val="24"/>
          <w:lang w:eastAsia="es-MX"/>
        </w:rPr>
      </w:pPr>
      <w:r w:rsidRPr="00111379">
        <w:rPr>
          <w:rFonts w:ascii="Arial" w:eastAsia="Times New Roman" w:hAnsi="Arial" w:cs="Arial"/>
          <w:color w:val="303030"/>
          <w:sz w:val="24"/>
          <w:szCs w:val="24"/>
          <w:lang w:eastAsia="es-MX"/>
        </w:rPr>
        <w:t>El quejoso a</w:t>
      </w:r>
      <w:r w:rsidRPr="00111379">
        <w:rPr>
          <w:rStyle w:val="ng-star-inserted"/>
          <w:rFonts w:ascii="Arial" w:hAnsi="Arial" w:cs="Arial"/>
          <w:color w:val="303030"/>
          <w:sz w:val="24"/>
          <w:szCs w:val="24"/>
          <w:shd w:val="clear" w:color="auto" w:fill="FFFFFF"/>
        </w:rPr>
        <w:t xml:space="preserve">rgumenta en sus conceptos de violación que la sentencia es incongruente y </w:t>
      </w:r>
      <w:r w:rsidRPr="00111379">
        <w:rPr>
          <w:rFonts w:ascii="Arial" w:hAnsi="Arial" w:cs="Arial"/>
          <w:i/>
          <w:iCs/>
          <w:color w:val="303030"/>
          <w:sz w:val="24"/>
          <w:szCs w:val="24"/>
          <w:shd w:val="clear" w:color="auto" w:fill="FFFFFF"/>
        </w:rPr>
        <w:t xml:space="preserve">ultra </w:t>
      </w:r>
      <w:proofErr w:type="spellStart"/>
      <w:r w:rsidRPr="00111379">
        <w:rPr>
          <w:rFonts w:ascii="Arial" w:hAnsi="Arial" w:cs="Arial"/>
          <w:i/>
          <w:iCs/>
          <w:color w:val="303030"/>
          <w:sz w:val="24"/>
          <w:szCs w:val="24"/>
          <w:shd w:val="clear" w:color="auto" w:fill="FFFFFF"/>
        </w:rPr>
        <w:t>petita</w:t>
      </w:r>
      <w:proofErr w:type="spellEnd"/>
      <w:r w:rsidRPr="00111379">
        <w:rPr>
          <w:rStyle w:val="ng-star-inserted"/>
          <w:rFonts w:ascii="Arial" w:hAnsi="Arial" w:cs="Arial"/>
          <w:color w:val="303030"/>
          <w:sz w:val="24"/>
          <w:szCs w:val="24"/>
          <w:shd w:val="clear" w:color="auto" w:fill="FFFFFF"/>
        </w:rPr>
        <w:t>; que la autoridad civil invadió la competencia del juez familiar; que se violó la cosa juzgada de un juicio de alimentos previo (donde paga el 30% de sus ingresos) duplicando su carga; que se restringió inconstitucionalmente su derecho de propiedad obligándolo a una indivisión perpetua; y que se convalidó un enriquecimiento sin causa al subsidiar la vivienda de la nueva pareja de la demandada.</w:t>
      </w:r>
    </w:p>
    <w:p w14:paraId="150CA784" w14:textId="77777777" w:rsidR="00111379" w:rsidRPr="00B61C4E" w:rsidRDefault="00111379" w:rsidP="006A6A3E">
      <w:pPr>
        <w:spacing w:after="0" w:line="240" w:lineRule="auto"/>
        <w:jc w:val="both"/>
        <w:rPr>
          <w:rFonts w:ascii="Arial" w:eastAsia="Times New Roman" w:hAnsi="Arial" w:cs="Arial"/>
          <w:color w:val="303030"/>
          <w:sz w:val="24"/>
          <w:szCs w:val="24"/>
          <w:lang w:eastAsia="es-MX"/>
        </w:rPr>
      </w:pPr>
    </w:p>
    <w:p w14:paraId="4C741F1A" w14:textId="76054C0A" w:rsidR="00B61C4E" w:rsidRPr="00111379" w:rsidRDefault="00111379" w:rsidP="00111379">
      <w:pPr>
        <w:spacing w:after="0" w:line="240" w:lineRule="auto"/>
        <w:ind w:firstLine="708"/>
        <w:jc w:val="both"/>
        <w:rPr>
          <w:rFonts w:ascii="Arial" w:eastAsia="Times New Roman" w:hAnsi="Arial" w:cs="Arial"/>
          <w:b/>
          <w:bCs/>
          <w:color w:val="303030"/>
          <w:sz w:val="24"/>
          <w:szCs w:val="24"/>
          <w:lang w:eastAsia="es-MX"/>
        </w:rPr>
      </w:pPr>
      <w:r>
        <w:rPr>
          <w:rFonts w:ascii="Arial" w:eastAsia="Times New Roman" w:hAnsi="Arial" w:cs="Arial"/>
          <w:b/>
          <w:bCs/>
          <w:color w:val="303030"/>
          <w:sz w:val="24"/>
          <w:szCs w:val="24"/>
          <w:lang w:eastAsia="es-MX"/>
        </w:rPr>
        <w:t>Solución</w:t>
      </w:r>
    </w:p>
    <w:p w14:paraId="527CA0C0" w14:textId="77777777" w:rsidR="00B61C4E" w:rsidRPr="00B61C4E" w:rsidRDefault="00B61C4E" w:rsidP="00B61C4E">
      <w:pPr>
        <w:spacing w:after="0" w:line="240" w:lineRule="auto"/>
        <w:jc w:val="both"/>
        <w:rPr>
          <w:rFonts w:ascii="Arial" w:eastAsia="Times New Roman" w:hAnsi="Arial" w:cs="Arial"/>
          <w:color w:val="303030"/>
          <w:sz w:val="24"/>
          <w:szCs w:val="24"/>
          <w:lang w:eastAsia="es-MX"/>
        </w:rPr>
      </w:pPr>
    </w:p>
    <w:p w14:paraId="36DF237F" w14:textId="77777777" w:rsidR="00111379" w:rsidRPr="00111379" w:rsidRDefault="00111379" w:rsidP="00FC2E17">
      <w:pPr>
        <w:spacing w:after="0" w:line="240" w:lineRule="auto"/>
        <w:jc w:val="both"/>
        <w:rPr>
          <w:rFonts w:ascii="Arial" w:eastAsia="Times New Roman" w:hAnsi="Arial" w:cs="Arial"/>
          <w:color w:val="303030"/>
          <w:sz w:val="24"/>
          <w:szCs w:val="24"/>
          <w:lang w:eastAsia="es-MX"/>
        </w:rPr>
      </w:pPr>
      <w:r w:rsidRPr="00111379">
        <w:rPr>
          <w:rFonts w:ascii="Arial" w:eastAsia="Times New Roman" w:hAnsi="Arial" w:cs="Arial"/>
          <w:color w:val="303030"/>
          <w:sz w:val="24"/>
          <w:szCs w:val="24"/>
          <w:lang w:eastAsia="es-MX"/>
        </w:rPr>
        <w:t xml:space="preserve">Se propone </w:t>
      </w:r>
      <w:r w:rsidRPr="00111379">
        <w:rPr>
          <w:rFonts w:ascii="Arial" w:eastAsia="Times New Roman" w:hAnsi="Arial" w:cs="Arial"/>
          <w:b/>
          <w:bCs/>
          <w:color w:val="303030"/>
          <w:sz w:val="24"/>
          <w:szCs w:val="24"/>
          <w:lang w:eastAsia="es-MX"/>
        </w:rPr>
        <w:t xml:space="preserve">negar el amparo, </w:t>
      </w:r>
      <w:r w:rsidR="00B61C4E" w:rsidRPr="00111379">
        <w:rPr>
          <w:rFonts w:ascii="Arial" w:eastAsia="Times New Roman" w:hAnsi="Arial" w:cs="Arial"/>
          <w:color w:val="303030"/>
          <w:sz w:val="24"/>
          <w:szCs w:val="24"/>
          <w:lang w:eastAsia="es-MX"/>
        </w:rPr>
        <w:t xml:space="preserve">declarando </w:t>
      </w:r>
      <w:r w:rsidRPr="00111379">
        <w:rPr>
          <w:rFonts w:ascii="Arial" w:eastAsia="Times New Roman" w:hAnsi="Arial" w:cs="Arial"/>
          <w:color w:val="303030"/>
          <w:sz w:val="24"/>
          <w:szCs w:val="24"/>
          <w:lang w:eastAsia="es-MX"/>
        </w:rPr>
        <w:t xml:space="preserve">infundados los </w:t>
      </w:r>
      <w:r w:rsidR="00B61C4E" w:rsidRPr="00111379">
        <w:rPr>
          <w:rFonts w:ascii="Arial" w:eastAsia="Times New Roman" w:hAnsi="Arial" w:cs="Arial"/>
          <w:color w:val="303030"/>
          <w:sz w:val="24"/>
          <w:szCs w:val="24"/>
          <w:lang w:eastAsia="es-MX"/>
        </w:rPr>
        <w:t>conceptos de violación</w:t>
      </w:r>
      <w:r w:rsidRPr="00111379">
        <w:rPr>
          <w:rFonts w:ascii="Arial" w:eastAsia="Times New Roman" w:hAnsi="Arial" w:cs="Arial"/>
          <w:color w:val="303030"/>
          <w:sz w:val="24"/>
          <w:szCs w:val="24"/>
          <w:lang w:eastAsia="es-MX"/>
        </w:rPr>
        <w:t>.</w:t>
      </w:r>
    </w:p>
    <w:p w14:paraId="1E64D572" w14:textId="77777777" w:rsidR="00111379" w:rsidRPr="00111379" w:rsidRDefault="00111379" w:rsidP="00111379">
      <w:pPr>
        <w:spacing w:after="0" w:line="240" w:lineRule="auto"/>
        <w:ind w:firstLine="708"/>
        <w:jc w:val="both"/>
        <w:rPr>
          <w:rFonts w:ascii="Arial" w:eastAsia="Times New Roman" w:hAnsi="Arial" w:cs="Arial"/>
          <w:color w:val="303030"/>
          <w:sz w:val="24"/>
          <w:szCs w:val="24"/>
          <w:lang w:eastAsia="es-MX"/>
        </w:rPr>
      </w:pPr>
    </w:p>
    <w:p w14:paraId="5145A8CB" w14:textId="6186A74B" w:rsidR="00B61C4E" w:rsidRPr="00111379" w:rsidRDefault="00111379" w:rsidP="00FC2E17">
      <w:pPr>
        <w:spacing w:after="0" w:line="240" w:lineRule="auto"/>
        <w:jc w:val="both"/>
        <w:rPr>
          <w:rFonts w:ascii="Arial" w:eastAsia="Times New Roman" w:hAnsi="Arial" w:cs="Arial"/>
          <w:color w:val="303030"/>
          <w:sz w:val="24"/>
          <w:szCs w:val="24"/>
          <w:lang w:eastAsia="es-MX"/>
        </w:rPr>
      </w:pPr>
      <w:r w:rsidRPr="00111379">
        <w:rPr>
          <w:rFonts w:ascii="Arial" w:eastAsia="Times New Roman" w:hAnsi="Arial" w:cs="Arial"/>
          <w:color w:val="303030"/>
          <w:sz w:val="24"/>
          <w:szCs w:val="24"/>
          <w:lang w:eastAsia="es-MX"/>
        </w:rPr>
        <w:t xml:space="preserve">Se determina que </w:t>
      </w:r>
      <w:r w:rsidR="00B61C4E" w:rsidRPr="00B61C4E">
        <w:rPr>
          <w:rFonts w:ascii="Arial" w:eastAsia="Times New Roman" w:hAnsi="Arial" w:cs="Arial"/>
          <w:b/>
          <w:bCs/>
          <w:color w:val="303030"/>
          <w:sz w:val="24"/>
          <w:szCs w:val="24"/>
          <w:lang w:eastAsia="es-MX"/>
        </w:rPr>
        <w:t xml:space="preserve">no hubo variación de la </w:t>
      </w:r>
      <w:proofErr w:type="spellStart"/>
      <w:r w:rsidR="00B61C4E" w:rsidRPr="00B61C4E">
        <w:rPr>
          <w:rFonts w:ascii="Arial" w:eastAsia="Times New Roman" w:hAnsi="Arial" w:cs="Arial"/>
          <w:b/>
          <w:bCs/>
          <w:color w:val="303030"/>
          <w:sz w:val="24"/>
          <w:szCs w:val="24"/>
          <w:lang w:eastAsia="es-MX"/>
        </w:rPr>
        <w:t>litis</w:t>
      </w:r>
      <w:proofErr w:type="spellEnd"/>
      <w:r w:rsidR="00B61C4E" w:rsidRPr="00B61C4E">
        <w:rPr>
          <w:rFonts w:ascii="Arial" w:eastAsia="Times New Roman" w:hAnsi="Arial" w:cs="Arial"/>
          <w:b/>
          <w:bCs/>
          <w:color w:val="303030"/>
          <w:sz w:val="24"/>
          <w:szCs w:val="24"/>
          <w:lang w:eastAsia="es-MX"/>
        </w:rPr>
        <w:t xml:space="preserve"> civil ni invasión de facultades</w:t>
      </w:r>
      <w:r w:rsidR="00B61C4E" w:rsidRPr="00111379">
        <w:rPr>
          <w:rFonts w:ascii="Arial" w:eastAsia="Times New Roman" w:hAnsi="Arial" w:cs="Arial"/>
          <w:color w:val="303030"/>
          <w:sz w:val="24"/>
          <w:szCs w:val="24"/>
          <w:lang w:eastAsia="es-MX"/>
        </w:rPr>
        <w:t xml:space="preserve"> de la autoridad familiar</w:t>
      </w:r>
      <w:r w:rsidRPr="00111379">
        <w:rPr>
          <w:rFonts w:ascii="Arial" w:eastAsia="Times New Roman" w:hAnsi="Arial" w:cs="Arial"/>
          <w:color w:val="303030"/>
          <w:sz w:val="24"/>
          <w:szCs w:val="24"/>
          <w:lang w:eastAsia="es-MX"/>
        </w:rPr>
        <w:t xml:space="preserve"> pues </w:t>
      </w:r>
      <w:r w:rsidR="00B61C4E" w:rsidRPr="00111379">
        <w:rPr>
          <w:rFonts w:ascii="Arial" w:eastAsia="Times New Roman" w:hAnsi="Arial" w:cs="Arial"/>
          <w:color w:val="303030"/>
          <w:sz w:val="24"/>
          <w:szCs w:val="24"/>
          <w:lang w:eastAsia="es-MX"/>
        </w:rPr>
        <w:t xml:space="preserve">cuando en un juicio civil se discuten derechos sobre un inmueble habitado por menores cuyo actor es el deudor alimentario, surge el </w:t>
      </w:r>
      <w:r w:rsidR="00B61C4E" w:rsidRPr="00B61C4E">
        <w:rPr>
          <w:rFonts w:ascii="Arial" w:eastAsia="Times New Roman" w:hAnsi="Arial" w:cs="Arial"/>
          <w:b/>
          <w:bCs/>
          <w:color w:val="303030"/>
          <w:sz w:val="24"/>
          <w:szCs w:val="24"/>
          <w:lang w:eastAsia="es-MX"/>
        </w:rPr>
        <w:t>deber constitucional de juzgar con perspectiva de infancia</w:t>
      </w:r>
      <w:r w:rsidRPr="00111379">
        <w:rPr>
          <w:rFonts w:ascii="Arial" w:eastAsia="Times New Roman" w:hAnsi="Arial" w:cs="Arial"/>
          <w:color w:val="303030"/>
          <w:sz w:val="24"/>
          <w:szCs w:val="24"/>
          <w:lang w:eastAsia="es-MX"/>
        </w:rPr>
        <w:t xml:space="preserve">. El </w:t>
      </w:r>
      <w:r w:rsidR="00B61C4E" w:rsidRPr="00111379">
        <w:rPr>
          <w:rFonts w:ascii="Arial" w:eastAsia="Times New Roman" w:hAnsi="Arial" w:cs="Arial"/>
          <w:color w:val="303030"/>
          <w:sz w:val="24"/>
          <w:szCs w:val="24"/>
          <w:lang w:eastAsia="es-MX"/>
        </w:rPr>
        <w:t xml:space="preserve">tribunal civil agotó su jurisdicción al declarar el derecho a la disolución, y </w:t>
      </w:r>
      <w:r w:rsidR="00B61C4E" w:rsidRPr="00B61C4E">
        <w:rPr>
          <w:rFonts w:ascii="Arial" w:eastAsia="Times New Roman" w:hAnsi="Arial" w:cs="Arial"/>
          <w:b/>
          <w:bCs/>
          <w:color w:val="303030"/>
          <w:sz w:val="24"/>
          <w:szCs w:val="24"/>
          <w:lang w:eastAsia="es-MX"/>
        </w:rPr>
        <w:t>únicamente moduló la vía de apremio (ejecución material de la venta) para proteger un derecho prevalente</w:t>
      </w:r>
      <w:r w:rsidR="00B61C4E" w:rsidRPr="00111379">
        <w:rPr>
          <w:rFonts w:ascii="Arial" w:eastAsia="Times New Roman" w:hAnsi="Arial" w:cs="Arial"/>
          <w:color w:val="303030"/>
          <w:sz w:val="24"/>
          <w:szCs w:val="24"/>
          <w:lang w:eastAsia="es-MX"/>
        </w:rPr>
        <w:t xml:space="preserve">. </w:t>
      </w:r>
    </w:p>
    <w:p w14:paraId="1A54E749" w14:textId="77777777" w:rsidR="00111379" w:rsidRPr="00111379" w:rsidRDefault="00111379" w:rsidP="00111379">
      <w:pPr>
        <w:spacing w:after="0" w:line="240" w:lineRule="auto"/>
        <w:jc w:val="both"/>
        <w:rPr>
          <w:rFonts w:ascii="Arial" w:eastAsia="Times New Roman" w:hAnsi="Arial" w:cs="Arial"/>
          <w:color w:val="303030"/>
          <w:sz w:val="24"/>
          <w:szCs w:val="24"/>
          <w:lang w:eastAsia="es-MX"/>
        </w:rPr>
      </w:pPr>
    </w:p>
    <w:p w14:paraId="786948C9" w14:textId="15DD8E26" w:rsidR="00B61C4E" w:rsidRPr="00111379" w:rsidRDefault="00111379" w:rsidP="00FC2E17">
      <w:pPr>
        <w:spacing w:after="0" w:line="240" w:lineRule="auto"/>
        <w:jc w:val="both"/>
        <w:rPr>
          <w:rFonts w:ascii="Arial" w:eastAsia="Times New Roman" w:hAnsi="Arial" w:cs="Arial"/>
          <w:color w:val="303030"/>
          <w:sz w:val="24"/>
          <w:szCs w:val="24"/>
          <w:lang w:eastAsia="es-MX"/>
        </w:rPr>
      </w:pPr>
      <w:r w:rsidRPr="00111379">
        <w:rPr>
          <w:rFonts w:ascii="Arial" w:eastAsia="Times New Roman" w:hAnsi="Arial" w:cs="Arial"/>
          <w:color w:val="303030"/>
          <w:sz w:val="24"/>
          <w:szCs w:val="24"/>
          <w:lang w:eastAsia="es-MX"/>
        </w:rPr>
        <w:t xml:space="preserve">Por otro lado, </w:t>
      </w:r>
      <w:r w:rsidR="00B61C4E" w:rsidRPr="00B61C4E">
        <w:rPr>
          <w:rFonts w:ascii="Arial" w:eastAsia="Times New Roman" w:hAnsi="Arial" w:cs="Arial"/>
          <w:b/>
          <w:bCs/>
          <w:color w:val="303030"/>
          <w:sz w:val="24"/>
          <w:szCs w:val="24"/>
          <w:lang w:eastAsia="es-MX"/>
        </w:rPr>
        <w:t>no se vulneró la cosa juzgada, no se duplicó la pensión y no se confiscó la propiedad</w:t>
      </w:r>
      <w:r w:rsidRPr="00111379">
        <w:rPr>
          <w:rFonts w:ascii="Arial" w:eastAsia="Times New Roman" w:hAnsi="Arial" w:cs="Arial"/>
          <w:color w:val="303030"/>
          <w:sz w:val="24"/>
          <w:szCs w:val="24"/>
          <w:lang w:eastAsia="es-MX"/>
        </w:rPr>
        <w:t xml:space="preserve">, pues la </w:t>
      </w:r>
      <w:r w:rsidR="00B61C4E" w:rsidRPr="00111379">
        <w:rPr>
          <w:rFonts w:ascii="Arial" w:eastAsia="Times New Roman" w:hAnsi="Arial" w:cs="Arial"/>
          <w:color w:val="303030"/>
          <w:sz w:val="24"/>
          <w:szCs w:val="24"/>
          <w:lang w:eastAsia="es-MX"/>
        </w:rPr>
        <w:t xml:space="preserve">inminente venta material del "domicilio de depósito" representa un cambio sustancial en la vida de los adolescentes, por lo que la condición impuesta es una armonización legal que obliga al actor a acudir al juez familiar para probar que su pensión es suficiente para cubrir la contingencia habitacional. </w:t>
      </w:r>
      <w:r w:rsidRPr="00111379">
        <w:rPr>
          <w:rFonts w:ascii="Arial" w:eastAsia="Times New Roman" w:hAnsi="Arial" w:cs="Arial"/>
          <w:color w:val="303030"/>
          <w:sz w:val="24"/>
          <w:szCs w:val="24"/>
          <w:lang w:eastAsia="es-MX"/>
        </w:rPr>
        <w:t xml:space="preserve"> </w:t>
      </w:r>
      <w:r w:rsidR="00B61C4E" w:rsidRPr="00111379">
        <w:rPr>
          <w:rFonts w:ascii="Arial" w:eastAsia="Times New Roman" w:hAnsi="Arial" w:cs="Arial"/>
          <w:color w:val="303030"/>
          <w:sz w:val="24"/>
          <w:szCs w:val="24"/>
          <w:lang w:eastAsia="es-MX"/>
        </w:rPr>
        <w:t xml:space="preserve">Esto no crea un derecho real para los menores, sino que exige asegurar una vivienda sustituta </w:t>
      </w:r>
      <w:proofErr w:type="gramStart"/>
      <w:r w:rsidR="00B61C4E" w:rsidRPr="00111379">
        <w:rPr>
          <w:rFonts w:ascii="Arial" w:eastAsia="Times New Roman" w:hAnsi="Arial" w:cs="Arial"/>
          <w:color w:val="303030"/>
          <w:sz w:val="24"/>
          <w:szCs w:val="24"/>
          <w:lang w:eastAsia="es-MX"/>
        </w:rPr>
        <w:t>previo</w:t>
      </w:r>
      <w:proofErr w:type="gramEnd"/>
      <w:r w:rsidR="00B61C4E" w:rsidRPr="00111379">
        <w:rPr>
          <w:rFonts w:ascii="Arial" w:eastAsia="Times New Roman" w:hAnsi="Arial" w:cs="Arial"/>
          <w:color w:val="303030"/>
          <w:sz w:val="24"/>
          <w:szCs w:val="24"/>
          <w:lang w:eastAsia="es-MX"/>
        </w:rPr>
        <w:t xml:space="preserve"> al remate. Además, </w:t>
      </w:r>
      <w:r w:rsidR="00B61C4E" w:rsidRPr="00B61C4E">
        <w:rPr>
          <w:rFonts w:ascii="Arial" w:eastAsia="Times New Roman" w:hAnsi="Arial" w:cs="Arial"/>
          <w:b/>
          <w:bCs/>
          <w:color w:val="303030"/>
          <w:sz w:val="24"/>
          <w:szCs w:val="24"/>
          <w:lang w:eastAsia="es-MX"/>
        </w:rPr>
        <w:t>no se le condena a la indivisión perpetua, pues superar esta condición suspensiva depende enteramente del impulso procesal del propio quejoso</w:t>
      </w:r>
      <w:r w:rsidR="00B61C4E" w:rsidRPr="00111379">
        <w:rPr>
          <w:rFonts w:ascii="Arial" w:eastAsia="Times New Roman" w:hAnsi="Arial" w:cs="Arial"/>
          <w:color w:val="303030"/>
          <w:sz w:val="24"/>
          <w:szCs w:val="24"/>
          <w:lang w:eastAsia="es-MX"/>
        </w:rPr>
        <w:t xml:space="preserve"> en la vía familiar.</w:t>
      </w:r>
    </w:p>
    <w:p w14:paraId="6FA2FCB4" w14:textId="77777777" w:rsidR="00111379" w:rsidRPr="00B61C4E" w:rsidRDefault="00111379" w:rsidP="00111379">
      <w:pPr>
        <w:spacing w:after="0" w:line="240" w:lineRule="auto"/>
        <w:ind w:firstLine="708"/>
        <w:jc w:val="both"/>
        <w:rPr>
          <w:rFonts w:ascii="Arial" w:eastAsia="Times New Roman" w:hAnsi="Arial" w:cs="Arial"/>
          <w:color w:val="303030"/>
          <w:sz w:val="24"/>
          <w:szCs w:val="24"/>
          <w:lang w:eastAsia="es-MX"/>
        </w:rPr>
      </w:pPr>
    </w:p>
    <w:p w14:paraId="286FD6CD" w14:textId="24594F81" w:rsidR="00B31B24" w:rsidRPr="00111379" w:rsidRDefault="00B61C4E" w:rsidP="00FC2E17">
      <w:pPr>
        <w:spacing w:after="0" w:line="240" w:lineRule="auto"/>
        <w:jc w:val="both"/>
        <w:rPr>
          <w:rFonts w:ascii="Arial" w:eastAsia="Times New Roman" w:hAnsi="Arial" w:cs="Arial"/>
          <w:color w:val="303030"/>
          <w:sz w:val="24"/>
          <w:szCs w:val="24"/>
          <w:lang w:eastAsia="es-MX"/>
        </w:rPr>
      </w:pPr>
      <w:r w:rsidRPr="00111379">
        <w:rPr>
          <w:rFonts w:ascii="Arial" w:eastAsia="Times New Roman" w:hAnsi="Arial" w:cs="Arial"/>
          <w:color w:val="303030"/>
          <w:sz w:val="24"/>
          <w:szCs w:val="24"/>
          <w:lang w:eastAsia="es-MX"/>
        </w:rPr>
        <w:t>Finalmente, sobre la compensación económica,</w:t>
      </w:r>
      <w:r w:rsidR="00111379">
        <w:rPr>
          <w:rFonts w:ascii="Arial" w:eastAsia="Times New Roman" w:hAnsi="Arial" w:cs="Arial"/>
          <w:color w:val="303030"/>
          <w:sz w:val="24"/>
          <w:szCs w:val="24"/>
          <w:lang w:eastAsia="es-MX"/>
        </w:rPr>
        <w:t xml:space="preserve"> es infundado, pues el </w:t>
      </w:r>
      <w:r w:rsidRPr="00111379">
        <w:rPr>
          <w:rFonts w:ascii="Arial" w:eastAsia="Times New Roman" w:hAnsi="Arial" w:cs="Arial"/>
          <w:color w:val="303030"/>
          <w:sz w:val="24"/>
          <w:szCs w:val="24"/>
          <w:lang w:eastAsia="es-MX"/>
        </w:rPr>
        <w:t>uso del inmueble por parte de la copropietaria, individualmente o con su nueva pareja, atiende a su plan de vida y constituye el libre ejercicio de su derecho (</w:t>
      </w:r>
      <w:proofErr w:type="spellStart"/>
      <w:r w:rsidRPr="00B61C4E">
        <w:rPr>
          <w:rFonts w:ascii="Arial" w:eastAsia="Times New Roman" w:hAnsi="Arial" w:cs="Arial"/>
          <w:i/>
          <w:iCs/>
          <w:color w:val="303030"/>
          <w:sz w:val="24"/>
          <w:szCs w:val="24"/>
          <w:lang w:eastAsia="es-MX"/>
        </w:rPr>
        <w:t>ius</w:t>
      </w:r>
      <w:proofErr w:type="spellEnd"/>
      <w:r w:rsidRPr="00B61C4E">
        <w:rPr>
          <w:rFonts w:ascii="Arial" w:eastAsia="Times New Roman" w:hAnsi="Arial" w:cs="Arial"/>
          <w:i/>
          <w:iCs/>
          <w:color w:val="303030"/>
          <w:sz w:val="24"/>
          <w:szCs w:val="24"/>
          <w:lang w:eastAsia="es-MX"/>
        </w:rPr>
        <w:t xml:space="preserve"> </w:t>
      </w:r>
      <w:proofErr w:type="spellStart"/>
      <w:r w:rsidRPr="00B61C4E">
        <w:rPr>
          <w:rFonts w:ascii="Arial" w:eastAsia="Times New Roman" w:hAnsi="Arial" w:cs="Arial"/>
          <w:i/>
          <w:iCs/>
          <w:color w:val="303030"/>
          <w:sz w:val="24"/>
          <w:szCs w:val="24"/>
          <w:lang w:eastAsia="es-MX"/>
        </w:rPr>
        <w:t>utendi</w:t>
      </w:r>
      <w:proofErr w:type="spellEnd"/>
      <w:r w:rsidRPr="00111379">
        <w:rPr>
          <w:rFonts w:ascii="Arial" w:eastAsia="Times New Roman" w:hAnsi="Arial" w:cs="Arial"/>
          <w:color w:val="303030"/>
          <w:sz w:val="24"/>
          <w:szCs w:val="24"/>
          <w:lang w:eastAsia="es-MX"/>
        </w:rPr>
        <w:t>) sobre la</w:t>
      </w:r>
      <w:r w:rsidR="00111379">
        <w:rPr>
          <w:rFonts w:ascii="Arial" w:eastAsia="Times New Roman" w:hAnsi="Arial" w:cs="Arial"/>
          <w:color w:val="303030"/>
          <w:sz w:val="24"/>
          <w:szCs w:val="24"/>
          <w:lang w:eastAsia="es-MX"/>
        </w:rPr>
        <w:t xml:space="preserve"> totalidad indivisible del bien, por lo que </w:t>
      </w:r>
      <w:r w:rsidRPr="00111379">
        <w:rPr>
          <w:rFonts w:ascii="Arial" w:eastAsia="Times New Roman" w:hAnsi="Arial" w:cs="Arial"/>
          <w:color w:val="303030"/>
          <w:sz w:val="24"/>
          <w:szCs w:val="24"/>
          <w:lang w:eastAsia="es-MX"/>
        </w:rPr>
        <w:t>la exclusión del quejoso no genera enriquecimiento sin causa ni subsidios ilegales</w:t>
      </w:r>
      <w:r w:rsidR="00111379">
        <w:rPr>
          <w:rFonts w:ascii="Arial" w:eastAsia="Times New Roman" w:hAnsi="Arial" w:cs="Arial"/>
          <w:color w:val="303030"/>
          <w:sz w:val="24"/>
          <w:szCs w:val="24"/>
          <w:lang w:eastAsia="es-MX"/>
        </w:rPr>
        <w:t xml:space="preserve"> ya que</w:t>
      </w:r>
      <w:r w:rsidRPr="00111379">
        <w:rPr>
          <w:rFonts w:ascii="Arial" w:eastAsia="Times New Roman" w:hAnsi="Arial" w:cs="Arial"/>
          <w:color w:val="303030"/>
          <w:sz w:val="24"/>
          <w:szCs w:val="24"/>
          <w:lang w:eastAsia="es-MX"/>
        </w:rPr>
        <w:t xml:space="preserve"> no proviene de un despojo abusivo, sino que tiene </w:t>
      </w:r>
      <w:r w:rsidRPr="00B61C4E">
        <w:rPr>
          <w:rFonts w:ascii="Arial" w:eastAsia="Times New Roman" w:hAnsi="Arial" w:cs="Arial"/>
          <w:b/>
          <w:bCs/>
          <w:color w:val="303030"/>
          <w:sz w:val="24"/>
          <w:szCs w:val="24"/>
          <w:lang w:eastAsia="es-MX"/>
        </w:rPr>
        <w:t>una causa legal plenamente justificada: el mandato de un juez que fijó dicho lugar como el domicilio de depósito</w:t>
      </w:r>
      <w:r w:rsidRPr="00111379">
        <w:rPr>
          <w:rFonts w:ascii="Arial" w:eastAsia="Times New Roman" w:hAnsi="Arial" w:cs="Arial"/>
          <w:color w:val="303030"/>
          <w:sz w:val="24"/>
          <w:szCs w:val="24"/>
          <w:lang w:eastAsia="es-MX"/>
        </w:rPr>
        <w:t xml:space="preserve"> para la madre y los menores.</w:t>
      </w:r>
    </w:p>
    <w:p w14:paraId="7657704D" w14:textId="114BCF0C" w:rsidR="00876916" w:rsidRDefault="00876916" w:rsidP="008A5C15">
      <w:pPr>
        <w:widowControl w:val="0"/>
        <w:spacing w:after="0" w:line="240" w:lineRule="auto"/>
        <w:ind w:right="-91"/>
        <w:contextualSpacing/>
        <w:jc w:val="both"/>
        <w:rPr>
          <w:rFonts w:ascii="Arial" w:hAnsi="Arial" w:cs="Arial"/>
          <w:sz w:val="26"/>
          <w:szCs w:val="26"/>
          <w:highlight w:val="yellow"/>
          <w:lang w:val="es-ES_tradnl" w:eastAsia="es-ES"/>
        </w:rPr>
      </w:pPr>
    </w:p>
    <w:p w14:paraId="7A8CB1BD" w14:textId="2452C844" w:rsidR="00D31949" w:rsidRPr="00111379" w:rsidRDefault="00111379" w:rsidP="00111379">
      <w:pPr>
        <w:spacing w:after="0" w:line="360" w:lineRule="auto"/>
        <w:jc w:val="center"/>
        <w:rPr>
          <w:rFonts w:ascii="Arial" w:eastAsia="Times New Roman" w:hAnsi="Arial" w:cs="Arial"/>
          <w:b/>
          <w:bCs/>
          <w:sz w:val="26"/>
          <w:szCs w:val="26"/>
          <w:lang w:val="es-ES" w:eastAsia="es-MX"/>
        </w:rPr>
      </w:pPr>
      <w:r>
        <w:rPr>
          <w:rFonts w:ascii="Arial" w:eastAsia="Times New Roman" w:hAnsi="Arial" w:cs="Arial"/>
          <w:b/>
          <w:bCs/>
          <w:sz w:val="26"/>
          <w:szCs w:val="26"/>
          <w:lang w:val="es-ES" w:eastAsia="es-MX"/>
        </w:rPr>
        <w:t>OPORTUNIDAD:</w:t>
      </w:r>
    </w:p>
    <w:p w14:paraId="4F8534E2" w14:textId="77777777" w:rsidR="00F44E25" w:rsidRDefault="00F44E25" w:rsidP="008A5C15">
      <w:pPr>
        <w:spacing w:after="0" w:line="240" w:lineRule="auto"/>
        <w:jc w:val="both"/>
        <w:rPr>
          <w:rFonts w:ascii="Arial" w:eastAsia="Times New Roman" w:hAnsi="Arial" w:cs="Arial"/>
          <w:color w:val="000000"/>
          <w:sz w:val="26"/>
          <w:szCs w:val="26"/>
          <w:lang w:val="es-ES" w:eastAsia="es-MX"/>
        </w:rPr>
      </w:pPr>
      <w:r w:rsidRPr="00F44E25">
        <w:rPr>
          <w:rFonts w:ascii="Arial" w:eastAsia="Times New Roman" w:hAnsi="Arial" w:cs="Arial"/>
          <w:b/>
          <w:color w:val="000000"/>
          <w:sz w:val="26"/>
          <w:szCs w:val="26"/>
          <w:lang w:val="es-ES" w:eastAsia="es-MX"/>
        </w:rPr>
        <w:tab/>
      </w:r>
      <w:r w:rsidRPr="00F44E25">
        <w:rPr>
          <w:rFonts w:ascii="Arial" w:eastAsia="Times New Roman" w:hAnsi="Arial" w:cs="Arial"/>
          <w:color w:val="000000"/>
          <w:sz w:val="26"/>
          <w:szCs w:val="26"/>
          <w:lang w:val="es-ES" w:eastAsia="es-MX"/>
        </w:rPr>
        <w:t>La demanda de amparo se promovió dentro del plazo establecido por el artículo 17 de la Ley de Amparo.</w:t>
      </w:r>
    </w:p>
    <w:p w14:paraId="3683F2D7" w14:textId="77777777" w:rsidR="00E37382" w:rsidRDefault="00E37382" w:rsidP="008A5C15">
      <w:pPr>
        <w:spacing w:after="0" w:line="240" w:lineRule="auto"/>
        <w:jc w:val="both"/>
        <w:rPr>
          <w:rFonts w:ascii="Arial" w:eastAsia="Times New Roman" w:hAnsi="Arial" w:cs="Arial"/>
          <w:color w:val="000000"/>
          <w:sz w:val="26"/>
          <w:szCs w:val="26"/>
          <w:lang w:val="es-ES" w:eastAsia="es-MX"/>
        </w:rPr>
      </w:pPr>
    </w:p>
    <w:p w14:paraId="4CD15AF8" w14:textId="77777777" w:rsidR="001F505E" w:rsidRDefault="001F505E" w:rsidP="008A5C15">
      <w:pPr>
        <w:spacing w:after="0" w:line="240" w:lineRule="auto"/>
        <w:jc w:val="center"/>
        <w:rPr>
          <w:rFonts w:ascii="Arial" w:hAnsi="Arial" w:cs="Arial"/>
          <w:b/>
        </w:rPr>
      </w:pPr>
    </w:p>
    <w:p w14:paraId="23030675" w14:textId="77777777" w:rsidR="00111207" w:rsidRDefault="00111207" w:rsidP="008A5C15">
      <w:pPr>
        <w:spacing w:after="0" w:line="240" w:lineRule="auto"/>
        <w:jc w:val="center"/>
        <w:rPr>
          <w:rFonts w:ascii="Arial" w:hAnsi="Arial" w:cs="Arial"/>
          <w:b/>
          <w:sz w:val="28"/>
          <w:szCs w:val="28"/>
        </w:rPr>
      </w:pPr>
      <w:r>
        <w:rPr>
          <w:rFonts w:ascii="Arial" w:hAnsi="Arial" w:cs="Arial"/>
          <w:b/>
        </w:rPr>
        <w:t xml:space="preserve">Enero </w:t>
      </w:r>
      <w:r w:rsidRPr="00003C3C">
        <w:rPr>
          <w:rFonts w:ascii="Arial" w:hAnsi="Arial" w:cs="Arial"/>
          <w:b/>
          <w:color w:val="000000"/>
        </w:rPr>
        <w:t>20</w:t>
      </w:r>
      <w:r>
        <w:rPr>
          <w:rFonts w:ascii="Arial" w:hAnsi="Arial" w:cs="Arial"/>
          <w:b/>
          <w:color w:val="000000"/>
        </w:rPr>
        <w:t>26</w:t>
      </w:r>
    </w:p>
    <w:p w14:paraId="461B779E" w14:textId="77777777" w:rsidR="00111207" w:rsidRDefault="00111207" w:rsidP="008A5C15">
      <w:pPr>
        <w:spacing w:after="0" w:line="240" w:lineRule="auto"/>
        <w:ind w:firstLine="709"/>
        <w:jc w:val="center"/>
        <w:rPr>
          <w:rFonts w:ascii="Arial" w:hAnsi="Arial" w:cs="Arial"/>
          <w:b/>
          <w:sz w:val="28"/>
          <w:szCs w:val="28"/>
        </w:rPr>
      </w:pPr>
    </w:p>
    <w:tbl>
      <w:tblPr>
        <w:tblW w:w="8302" w:type="dxa"/>
        <w:jc w:val="center"/>
        <w:tblCellMar>
          <w:left w:w="70" w:type="dxa"/>
          <w:right w:w="70" w:type="dxa"/>
        </w:tblCellMar>
        <w:tblLook w:val="04A0" w:firstRow="1" w:lastRow="0" w:firstColumn="1" w:lastColumn="0" w:noHBand="0" w:noVBand="1"/>
      </w:tblPr>
      <w:tblGrid>
        <w:gridCol w:w="1186"/>
        <w:gridCol w:w="1186"/>
        <w:gridCol w:w="1186"/>
        <w:gridCol w:w="1186"/>
        <w:gridCol w:w="1186"/>
        <w:gridCol w:w="1186"/>
        <w:gridCol w:w="1186"/>
      </w:tblGrid>
      <w:tr w:rsidR="00111207" w:rsidRPr="00CB2943" w14:paraId="3602927C" w14:textId="77777777" w:rsidTr="00FB425F">
        <w:trPr>
          <w:trHeight w:val="327"/>
          <w:jc w:val="center"/>
        </w:trPr>
        <w:tc>
          <w:tcPr>
            <w:tcW w:w="1186" w:type="dxa"/>
            <w:tcBorders>
              <w:top w:val="nil"/>
              <w:left w:val="nil"/>
              <w:bottom w:val="nil"/>
              <w:right w:val="nil"/>
            </w:tcBorders>
            <w:shd w:val="clear" w:color="auto" w:fill="D9D9D9" w:themeFill="background1" w:themeFillShade="D9"/>
            <w:vAlign w:val="center"/>
            <w:hideMark/>
          </w:tcPr>
          <w:p w14:paraId="26C8BC52" w14:textId="77777777" w:rsidR="00111207" w:rsidRPr="00CB2943" w:rsidRDefault="00111207" w:rsidP="008A5C15">
            <w:pPr>
              <w:spacing w:after="0" w:line="240" w:lineRule="auto"/>
              <w:jc w:val="center"/>
              <w:rPr>
                <w:rFonts w:ascii="Arial" w:hAnsi="Arial" w:cs="Arial"/>
                <w:color w:val="000000" w:themeColor="text1"/>
                <w:sz w:val="20"/>
                <w:szCs w:val="20"/>
              </w:rPr>
            </w:pPr>
            <w:r w:rsidRPr="00CB2943">
              <w:rPr>
                <w:rFonts w:ascii="Arial" w:hAnsi="Arial" w:cs="Arial"/>
                <w:color w:val="000000" w:themeColor="text1"/>
                <w:sz w:val="20"/>
                <w:szCs w:val="20"/>
              </w:rPr>
              <w:t>Domingo</w:t>
            </w:r>
          </w:p>
        </w:tc>
        <w:tc>
          <w:tcPr>
            <w:tcW w:w="1186" w:type="dxa"/>
            <w:tcBorders>
              <w:top w:val="nil"/>
              <w:left w:val="nil"/>
              <w:bottom w:val="nil"/>
              <w:right w:val="nil"/>
            </w:tcBorders>
            <w:shd w:val="clear" w:color="auto" w:fill="auto"/>
            <w:vAlign w:val="center"/>
            <w:hideMark/>
          </w:tcPr>
          <w:p w14:paraId="7DED5A0C" w14:textId="77777777" w:rsidR="00111207" w:rsidRPr="00CB2943" w:rsidRDefault="00111207" w:rsidP="008A5C15">
            <w:pPr>
              <w:spacing w:after="0" w:line="240" w:lineRule="auto"/>
              <w:jc w:val="center"/>
              <w:rPr>
                <w:rFonts w:ascii="Arial" w:hAnsi="Arial" w:cs="Arial"/>
                <w:bCs/>
                <w:color w:val="000000" w:themeColor="text1"/>
                <w:sz w:val="20"/>
                <w:szCs w:val="20"/>
              </w:rPr>
            </w:pPr>
            <w:r w:rsidRPr="00CB2943">
              <w:rPr>
                <w:rFonts w:ascii="Arial" w:hAnsi="Arial" w:cs="Arial"/>
                <w:bCs/>
                <w:color w:val="000000" w:themeColor="text1"/>
                <w:sz w:val="20"/>
                <w:szCs w:val="20"/>
              </w:rPr>
              <w:t>Lunes</w:t>
            </w:r>
          </w:p>
        </w:tc>
        <w:tc>
          <w:tcPr>
            <w:tcW w:w="1186" w:type="dxa"/>
            <w:tcBorders>
              <w:top w:val="nil"/>
              <w:left w:val="nil"/>
              <w:bottom w:val="nil"/>
              <w:right w:val="nil"/>
            </w:tcBorders>
            <w:shd w:val="clear" w:color="auto" w:fill="auto"/>
            <w:vAlign w:val="center"/>
            <w:hideMark/>
          </w:tcPr>
          <w:p w14:paraId="15A46A69" w14:textId="77777777" w:rsidR="00111207" w:rsidRPr="00CB2943" w:rsidRDefault="00111207" w:rsidP="008A5C15">
            <w:pPr>
              <w:spacing w:after="0" w:line="240" w:lineRule="auto"/>
              <w:jc w:val="center"/>
              <w:rPr>
                <w:rFonts w:ascii="Arial" w:hAnsi="Arial" w:cs="Arial"/>
                <w:bCs/>
                <w:color w:val="000000" w:themeColor="text1"/>
                <w:sz w:val="20"/>
                <w:szCs w:val="20"/>
              </w:rPr>
            </w:pPr>
            <w:r w:rsidRPr="00CB2943">
              <w:rPr>
                <w:rFonts w:ascii="Arial" w:hAnsi="Arial" w:cs="Arial"/>
                <w:bCs/>
                <w:color w:val="000000" w:themeColor="text1"/>
                <w:sz w:val="20"/>
                <w:szCs w:val="20"/>
              </w:rPr>
              <w:t>Martes</w:t>
            </w:r>
          </w:p>
        </w:tc>
        <w:tc>
          <w:tcPr>
            <w:tcW w:w="1186" w:type="dxa"/>
            <w:tcBorders>
              <w:top w:val="nil"/>
              <w:left w:val="nil"/>
              <w:bottom w:val="nil"/>
              <w:right w:val="nil"/>
            </w:tcBorders>
            <w:shd w:val="clear" w:color="auto" w:fill="auto"/>
            <w:vAlign w:val="center"/>
            <w:hideMark/>
          </w:tcPr>
          <w:p w14:paraId="5F92EEC5" w14:textId="77777777" w:rsidR="00111207" w:rsidRPr="00CB2943" w:rsidRDefault="00111207" w:rsidP="008A5C15">
            <w:pPr>
              <w:spacing w:after="0" w:line="240" w:lineRule="auto"/>
              <w:jc w:val="center"/>
              <w:rPr>
                <w:rFonts w:ascii="Arial" w:hAnsi="Arial" w:cs="Arial"/>
                <w:bCs/>
                <w:color w:val="000000" w:themeColor="text1"/>
                <w:sz w:val="20"/>
                <w:szCs w:val="20"/>
              </w:rPr>
            </w:pPr>
            <w:r w:rsidRPr="00CB2943">
              <w:rPr>
                <w:rFonts w:ascii="Arial" w:hAnsi="Arial" w:cs="Arial"/>
                <w:bCs/>
                <w:color w:val="000000" w:themeColor="text1"/>
                <w:sz w:val="20"/>
                <w:szCs w:val="20"/>
              </w:rPr>
              <w:t>Miércoles</w:t>
            </w:r>
          </w:p>
        </w:tc>
        <w:tc>
          <w:tcPr>
            <w:tcW w:w="1186" w:type="dxa"/>
            <w:tcBorders>
              <w:top w:val="nil"/>
              <w:left w:val="nil"/>
              <w:bottom w:val="nil"/>
              <w:right w:val="nil"/>
            </w:tcBorders>
            <w:shd w:val="clear" w:color="auto" w:fill="auto"/>
            <w:vAlign w:val="center"/>
            <w:hideMark/>
          </w:tcPr>
          <w:p w14:paraId="22DEF75A" w14:textId="77777777" w:rsidR="00111207" w:rsidRPr="00CB2943" w:rsidRDefault="00111207" w:rsidP="008A5C15">
            <w:pPr>
              <w:spacing w:after="0" w:line="240" w:lineRule="auto"/>
              <w:jc w:val="center"/>
              <w:rPr>
                <w:rFonts w:ascii="Arial" w:hAnsi="Arial" w:cs="Arial"/>
                <w:bCs/>
                <w:color w:val="000000" w:themeColor="text1"/>
                <w:sz w:val="20"/>
                <w:szCs w:val="20"/>
              </w:rPr>
            </w:pPr>
            <w:r w:rsidRPr="00CB2943">
              <w:rPr>
                <w:rFonts w:ascii="Arial" w:hAnsi="Arial" w:cs="Arial"/>
                <w:bCs/>
                <w:color w:val="000000" w:themeColor="text1"/>
                <w:sz w:val="20"/>
                <w:szCs w:val="20"/>
              </w:rPr>
              <w:t>Jueves</w:t>
            </w:r>
          </w:p>
        </w:tc>
        <w:tc>
          <w:tcPr>
            <w:tcW w:w="1186" w:type="dxa"/>
            <w:tcBorders>
              <w:top w:val="nil"/>
              <w:left w:val="nil"/>
              <w:bottom w:val="nil"/>
              <w:right w:val="nil"/>
            </w:tcBorders>
            <w:shd w:val="clear" w:color="auto" w:fill="auto"/>
            <w:vAlign w:val="center"/>
            <w:hideMark/>
          </w:tcPr>
          <w:p w14:paraId="5EC3EDDE" w14:textId="77777777" w:rsidR="00111207" w:rsidRPr="00CB2943" w:rsidRDefault="00111207" w:rsidP="008A5C15">
            <w:pPr>
              <w:spacing w:after="0" w:line="240" w:lineRule="auto"/>
              <w:jc w:val="center"/>
              <w:rPr>
                <w:rFonts w:ascii="Arial" w:hAnsi="Arial" w:cs="Arial"/>
                <w:bCs/>
                <w:color w:val="000000" w:themeColor="text1"/>
                <w:sz w:val="20"/>
                <w:szCs w:val="20"/>
              </w:rPr>
            </w:pPr>
            <w:r w:rsidRPr="00CB2943">
              <w:rPr>
                <w:rFonts w:ascii="Arial" w:hAnsi="Arial" w:cs="Arial"/>
                <w:bCs/>
                <w:color w:val="000000" w:themeColor="text1"/>
                <w:sz w:val="20"/>
                <w:szCs w:val="20"/>
              </w:rPr>
              <w:t>Viernes</w:t>
            </w:r>
          </w:p>
        </w:tc>
        <w:tc>
          <w:tcPr>
            <w:tcW w:w="1186" w:type="dxa"/>
            <w:tcBorders>
              <w:top w:val="nil"/>
              <w:left w:val="nil"/>
              <w:bottom w:val="nil"/>
              <w:right w:val="nil"/>
            </w:tcBorders>
            <w:shd w:val="clear" w:color="auto" w:fill="D9D9D9" w:themeFill="background1" w:themeFillShade="D9"/>
            <w:vAlign w:val="center"/>
            <w:hideMark/>
          </w:tcPr>
          <w:p w14:paraId="1D894401" w14:textId="77777777" w:rsidR="00111207" w:rsidRPr="00CB2943" w:rsidRDefault="00111207" w:rsidP="008A5C15">
            <w:pPr>
              <w:spacing w:after="0" w:line="240" w:lineRule="auto"/>
              <w:jc w:val="center"/>
              <w:rPr>
                <w:rFonts w:ascii="Arial" w:hAnsi="Arial" w:cs="Arial"/>
                <w:color w:val="000000" w:themeColor="text1"/>
                <w:sz w:val="20"/>
                <w:szCs w:val="20"/>
              </w:rPr>
            </w:pPr>
            <w:r w:rsidRPr="00CB2943">
              <w:rPr>
                <w:rFonts w:ascii="Arial" w:hAnsi="Arial" w:cs="Arial"/>
                <w:color w:val="000000" w:themeColor="text1"/>
                <w:sz w:val="20"/>
                <w:szCs w:val="20"/>
              </w:rPr>
              <w:t>Sábado</w:t>
            </w:r>
          </w:p>
        </w:tc>
      </w:tr>
      <w:tr w:rsidR="00111207" w:rsidRPr="00CB2943" w14:paraId="4836FCA5" w14:textId="77777777" w:rsidTr="00FB425F">
        <w:trPr>
          <w:trHeight w:val="327"/>
          <w:jc w:val="center"/>
        </w:trPr>
        <w:tc>
          <w:tcPr>
            <w:tcW w:w="1186" w:type="dxa"/>
            <w:tcBorders>
              <w:top w:val="nil"/>
              <w:left w:val="nil"/>
              <w:bottom w:val="nil"/>
              <w:right w:val="nil"/>
            </w:tcBorders>
            <w:shd w:val="clear" w:color="auto" w:fill="D9D9D9" w:themeFill="background1" w:themeFillShade="D9"/>
            <w:vAlign w:val="center"/>
          </w:tcPr>
          <w:p w14:paraId="14EF42F4"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18</w:t>
            </w:r>
          </w:p>
        </w:tc>
        <w:tc>
          <w:tcPr>
            <w:tcW w:w="1186" w:type="dxa"/>
            <w:tcBorders>
              <w:top w:val="nil"/>
              <w:left w:val="nil"/>
              <w:bottom w:val="nil"/>
              <w:right w:val="nil"/>
            </w:tcBorders>
            <w:shd w:val="clear" w:color="000000" w:fill="FFD966"/>
            <w:vAlign w:val="center"/>
          </w:tcPr>
          <w:p w14:paraId="39E84F5A"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19</w:t>
            </w:r>
          </w:p>
        </w:tc>
        <w:tc>
          <w:tcPr>
            <w:tcW w:w="1186" w:type="dxa"/>
            <w:tcBorders>
              <w:top w:val="nil"/>
              <w:left w:val="nil"/>
              <w:bottom w:val="nil"/>
              <w:right w:val="nil"/>
            </w:tcBorders>
            <w:shd w:val="clear" w:color="000000" w:fill="FFD966"/>
            <w:vAlign w:val="center"/>
          </w:tcPr>
          <w:p w14:paraId="2038F8D4"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20</w:t>
            </w:r>
          </w:p>
        </w:tc>
        <w:tc>
          <w:tcPr>
            <w:tcW w:w="1186" w:type="dxa"/>
            <w:tcBorders>
              <w:top w:val="nil"/>
              <w:left w:val="nil"/>
              <w:bottom w:val="nil"/>
              <w:right w:val="nil"/>
            </w:tcBorders>
            <w:shd w:val="clear" w:color="000000" w:fill="FFD966"/>
            <w:vAlign w:val="center"/>
          </w:tcPr>
          <w:p w14:paraId="44AE9B48"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21</w:t>
            </w:r>
          </w:p>
        </w:tc>
        <w:tc>
          <w:tcPr>
            <w:tcW w:w="1186" w:type="dxa"/>
            <w:tcBorders>
              <w:top w:val="nil"/>
              <w:left w:val="nil"/>
              <w:bottom w:val="nil"/>
              <w:right w:val="nil"/>
            </w:tcBorders>
            <w:shd w:val="clear" w:color="000000" w:fill="FFD966"/>
            <w:vAlign w:val="center"/>
          </w:tcPr>
          <w:p w14:paraId="7987F0D2"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22</w:t>
            </w:r>
          </w:p>
        </w:tc>
        <w:tc>
          <w:tcPr>
            <w:tcW w:w="1186" w:type="dxa"/>
            <w:tcBorders>
              <w:top w:val="nil"/>
              <w:left w:val="nil"/>
              <w:bottom w:val="nil"/>
              <w:right w:val="nil"/>
            </w:tcBorders>
            <w:shd w:val="clear" w:color="000000" w:fill="FFD966"/>
            <w:vAlign w:val="center"/>
          </w:tcPr>
          <w:p w14:paraId="6F2E960E"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23</w:t>
            </w:r>
          </w:p>
        </w:tc>
        <w:tc>
          <w:tcPr>
            <w:tcW w:w="1186" w:type="dxa"/>
            <w:tcBorders>
              <w:top w:val="nil"/>
              <w:left w:val="nil"/>
              <w:bottom w:val="nil"/>
              <w:right w:val="nil"/>
            </w:tcBorders>
            <w:shd w:val="clear" w:color="auto" w:fill="D9D9D9" w:themeFill="background1" w:themeFillShade="D9"/>
            <w:vAlign w:val="center"/>
          </w:tcPr>
          <w:p w14:paraId="693F9B55"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24</w:t>
            </w:r>
          </w:p>
        </w:tc>
      </w:tr>
      <w:tr w:rsidR="00111207" w:rsidRPr="00CB2943" w14:paraId="52D12C7F" w14:textId="77777777" w:rsidTr="00FB425F">
        <w:trPr>
          <w:trHeight w:val="327"/>
          <w:jc w:val="center"/>
        </w:trPr>
        <w:tc>
          <w:tcPr>
            <w:tcW w:w="1186" w:type="dxa"/>
            <w:tcBorders>
              <w:top w:val="nil"/>
              <w:left w:val="nil"/>
              <w:bottom w:val="nil"/>
              <w:right w:val="nil"/>
            </w:tcBorders>
            <w:shd w:val="clear" w:color="auto" w:fill="D9D9D9" w:themeFill="background1" w:themeFillShade="D9"/>
            <w:vAlign w:val="center"/>
          </w:tcPr>
          <w:p w14:paraId="00872DF2" w14:textId="77777777" w:rsidR="00111207" w:rsidRPr="00CB2943" w:rsidRDefault="00111207" w:rsidP="008A5C15">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5CFA54E2" w14:textId="77777777" w:rsidR="00111207" w:rsidRPr="00CB2943" w:rsidRDefault="00111207" w:rsidP="008A5C15">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0A97563F" w14:textId="77777777" w:rsidR="00111207" w:rsidRPr="00CB2943" w:rsidRDefault="00111207" w:rsidP="008A5C15">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6AD45C4A" w14:textId="70F2E37E"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Not por cédula y surte efectos</w:t>
            </w:r>
          </w:p>
        </w:tc>
        <w:tc>
          <w:tcPr>
            <w:tcW w:w="1186" w:type="dxa"/>
            <w:tcBorders>
              <w:top w:val="nil"/>
              <w:left w:val="nil"/>
              <w:bottom w:val="nil"/>
              <w:right w:val="nil"/>
            </w:tcBorders>
            <w:shd w:val="clear" w:color="auto" w:fill="auto"/>
            <w:vAlign w:val="center"/>
          </w:tcPr>
          <w:p w14:paraId="6FE585EE" w14:textId="59BD35FC"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 de 15</w:t>
            </w:r>
          </w:p>
        </w:tc>
        <w:tc>
          <w:tcPr>
            <w:tcW w:w="1186" w:type="dxa"/>
            <w:tcBorders>
              <w:top w:val="nil"/>
              <w:left w:val="nil"/>
              <w:bottom w:val="nil"/>
              <w:right w:val="nil"/>
            </w:tcBorders>
            <w:shd w:val="clear" w:color="auto" w:fill="auto"/>
            <w:vAlign w:val="center"/>
          </w:tcPr>
          <w:p w14:paraId="534FEFD3" w14:textId="2108B5C9"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 de 15</w:t>
            </w:r>
          </w:p>
        </w:tc>
        <w:tc>
          <w:tcPr>
            <w:tcW w:w="1186" w:type="dxa"/>
            <w:tcBorders>
              <w:top w:val="nil"/>
              <w:left w:val="nil"/>
              <w:bottom w:val="nil"/>
              <w:right w:val="nil"/>
            </w:tcBorders>
            <w:shd w:val="clear" w:color="auto" w:fill="D9D9D9" w:themeFill="background1" w:themeFillShade="D9"/>
            <w:vAlign w:val="center"/>
          </w:tcPr>
          <w:p w14:paraId="3CB04EF0" w14:textId="77777777" w:rsidR="00111207" w:rsidRPr="00CB2943" w:rsidRDefault="00111207" w:rsidP="008A5C15">
            <w:pPr>
              <w:spacing w:after="0" w:line="240" w:lineRule="auto"/>
              <w:jc w:val="center"/>
              <w:rPr>
                <w:rFonts w:ascii="Arial" w:hAnsi="Arial" w:cs="Arial"/>
                <w:color w:val="000000" w:themeColor="text1"/>
                <w:sz w:val="20"/>
                <w:szCs w:val="20"/>
              </w:rPr>
            </w:pPr>
          </w:p>
        </w:tc>
      </w:tr>
      <w:tr w:rsidR="00111207" w:rsidRPr="00CB2943" w14:paraId="600F966F" w14:textId="77777777" w:rsidTr="00FB425F">
        <w:trPr>
          <w:trHeight w:val="327"/>
          <w:jc w:val="center"/>
        </w:trPr>
        <w:tc>
          <w:tcPr>
            <w:tcW w:w="1186" w:type="dxa"/>
            <w:tcBorders>
              <w:top w:val="nil"/>
              <w:left w:val="nil"/>
              <w:bottom w:val="nil"/>
              <w:right w:val="nil"/>
            </w:tcBorders>
            <w:shd w:val="clear" w:color="auto" w:fill="D9D9D9" w:themeFill="background1" w:themeFillShade="D9"/>
            <w:vAlign w:val="center"/>
          </w:tcPr>
          <w:p w14:paraId="3DA4DFC6"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25</w:t>
            </w:r>
          </w:p>
        </w:tc>
        <w:tc>
          <w:tcPr>
            <w:tcW w:w="1186" w:type="dxa"/>
            <w:tcBorders>
              <w:top w:val="nil"/>
              <w:left w:val="nil"/>
              <w:bottom w:val="nil"/>
              <w:right w:val="nil"/>
            </w:tcBorders>
            <w:shd w:val="clear" w:color="000000" w:fill="FFD966"/>
            <w:vAlign w:val="center"/>
          </w:tcPr>
          <w:p w14:paraId="79298E63"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26</w:t>
            </w:r>
          </w:p>
        </w:tc>
        <w:tc>
          <w:tcPr>
            <w:tcW w:w="1186" w:type="dxa"/>
            <w:tcBorders>
              <w:top w:val="nil"/>
              <w:left w:val="nil"/>
              <w:bottom w:val="nil"/>
              <w:right w:val="nil"/>
            </w:tcBorders>
            <w:shd w:val="clear" w:color="000000" w:fill="FFD966"/>
            <w:vAlign w:val="center"/>
          </w:tcPr>
          <w:p w14:paraId="4A48558A"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27</w:t>
            </w:r>
          </w:p>
        </w:tc>
        <w:tc>
          <w:tcPr>
            <w:tcW w:w="1186" w:type="dxa"/>
            <w:tcBorders>
              <w:top w:val="nil"/>
              <w:left w:val="nil"/>
              <w:bottom w:val="nil"/>
              <w:right w:val="nil"/>
            </w:tcBorders>
            <w:shd w:val="clear" w:color="000000" w:fill="FFD966"/>
            <w:vAlign w:val="center"/>
          </w:tcPr>
          <w:p w14:paraId="5406666C"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28</w:t>
            </w:r>
          </w:p>
        </w:tc>
        <w:tc>
          <w:tcPr>
            <w:tcW w:w="1186" w:type="dxa"/>
            <w:tcBorders>
              <w:top w:val="nil"/>
              <w:left w:val="nil"/>
              <w:bottom w:val="nil"/>
              <w:right w:val="nil"/>
            </w:tcBorders>
            <w:shd w:val="clear" w:color="000000" w:fill="FFD966"/>
            <w:vAlign w:val="center"/>
          </w:tcPr>
          <w:p w14:paraId="14942E87"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29</w:t>
            </w:r>
          </w:p>
        </w:tc>
        <w:tc>
          <w:tcPr>
            <w:tcW w:w="1186" w:type="dxa"/>
            <w:tcBorders>
              <w:top w:val="nil"/>
              <w:left w:val="nil"/>
              <w:bottom w:val="nil"/>
              <w:right w:val="nil"/>
            </w:tcBorders>
            <w:shd w:val="clear" w:color="000000" w:fill="FFD966"/>
            <w:vAlign w:val="center"/>
          </w:tcPr>
          <w:p w14:paraId="13C9BD19"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30</w:t>
            </w:r>
          </w:p>
        </w:tc>
        <w:tc>
          <w:tcPr>
            <w:tcW w:w="1186" w:type="dxa"/>
            <w:tcBorders>
              <w:top w:val="nil"/>
              <w:left w:val="nil"/>
              <w:bottom w:val="nil"/>
              <w:right w:val="nil"/>
            </w:tcBorders>
            <w:shd w:val="clear" w:color="auto" w:fill="D9D9D9" w:themeFill="background1" w:themeFillShade="D9"/>
            <w:vAlign w:val="center"/>
          </w:tcPr>
          <w:p w14:paraId="3D682992"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31</w:t>
            </w:r>
          </w:p>
        </w:tc>
      </w:tr>
      <w:tr w:rsidR="00111207" w:rsidRPr="00CB2943" w14:paraId="5D46EE45" w14:textId="77777777" w:rsidTr="00FB425F">
        <w:trPr>
          <w:trHeight w:val="327"/>
          <w:jc w:val="center"/>
        </w:trPr>
        <w:tc>
          <w:tcPr>
            <w:tcW w:w="1186" w:type="dxa"/>
            <w:tcBorders>
              <w:top w:val="nil"/>
              <w:left w:val="nil"/>
              <w:bottom w:val="nil"/>
              <w:right w:val="nil"/>
            </w:tcBorders>
            <w:shd w:val="clear" w:color="auto" w:fill="D9D9D9" w:themeFill="background1" w:themeFillShade="D9"/>
            <w:vAlign w:val="center"/>
          </w:tcPr>
          <w:p w14:paraId="510B1CB4" w14:textId="77777777" w:rsidR="00111207" w:rsidRDefault="00111207" w:rsidP="008A5C15">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32591350" w14:textId="720300DA" w:rsidR="00111207"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3 de 15</w:t>
            </w:r>
          </w:p>
        </w:tc>
        <w:tc>
          <w:tcPr>
            <w:tcW w:w="1186" w:type="dxa"/>
            <w:tcBorders>
              <w:top w:val="nil"/>
              <w:left w:val="nil"/>
              <w:bottom w:val="nil"/>
              <w:right w:val="nil"/>
            </w:tcBorders>
            <w:shd w:val="clear" w:color="auto" w:fill="auto"/>
            <w:vAlign w:val="center"/>
          </w:tcPr>
          <w:p w14:paraId="1E46A973" w14:textId="1F820C70" w:rsidR="00111207"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4 de 15</w:t>
            </w:r>
          </w:p>
        </w:tc>
        <w:tc>
          <w:tcPr>
            <w:tcW w:w="1186" w:type="dxa"/>
            <w:tcBorders>
              <w:top w:val="nil"/>
              <w:left w:val="nil"/>
              <w:bottom w:val="nil"/>
              <w:right w:val="nil"/>
            </w:tcBorders>
            <w:shd w:val="clear" w:color="auto" w:fill="auto"/>
            <w:vAlign w:val="center"/>
          </w:tcPr>
          <w:p w14:paraId="17DF5BE6" w14:textId="30E99415" w:rsidR="00111207"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5 de 15</w:t>
            </w:r>
          </w:p>
        </w:tc>
        <w:tc>
          <w:tcPr>
            <w:tcW w:w="1186" w:type="dxa"/>
            <w:tcBorders>
              <w:top w:val="nil"/>
              <w:left w:val="nil"/>
              <w:bottom w:val="nil"/>
              <w:right w:val="nil"/>
            </w:tcBorders>
            <w:shd w:val="clear" w:color="auto" w:fill="auto"/>
            <w:vAlign w:val="center"/>
          </w:tcPr>
          <w:p w14:paraId="6ED54617" w14:textId="7123713E" w:rsidR="00111207"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6 de 15</w:t>
            </w:r>
          </w:p>
        </w:tc>
        <w:tc>
          <w:tcPr>
            <w:tcW w:w="1186" w:type="dxa"/>
            <w:tcBorders>
              <w:top w:val="nil"/>
              <w:left w:val="nil"/>
              <w:bottom w:val="nil"/>
              <w:right w:val="nil"/>
            </w:tcBorders>
            <w:shd w:val="clear" w:color="auto" w:fill="auto"/>
            <w:vAlign w:val="center"/>
          </w:tcPr>
          <w:p w14:paraId="06EEE1C3" w14:textId="00663411" w:rsidR="00111207"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7 de 15</w:t>
            </w:r>
          </w:p>
        </w:tc>
        <w:tc>
          <w:tcPr>
            <w:tcW w:w="1186" w:type="dxa"/>
            <w:tcBorders>
              <w:top w:val="nil"/>
              <w:left w:val="nil"/>
              <w:bottom w:val="nil"/>
              <w:right w:val="nil"/>
            </w:tcBorders>
            <w:shd w:val="clear" w:color="auto" w:fill="D9D9D9" w:themeFill="background1" w:themeFillShade="D9"/>
            <w:vAlign w:val="center"/>
          </w:tcPr>
          <w:p w14:paraId="15579DA1" w14:textId="77777777" w:rsidR="00111207" w:rsidRDefault="00111207" w:rsidP="008A5C15">
            <w:pPr>
              <w:spacing w:after="0" w:line="240" w:lineRule="auto"/>
              <w:jc w:val="center"/>
              <w:rPr>
                <w:rFonts w:ascii="Arial" w:hAnsi="Arial" w:cs="Arial"/>
                <w:color w:val="000000" w:themeColor="text1"/>
                <w:sz w:val="20"/>
                <w:szCs w:val="20"/>
              </w:rPr>
            </w:pPr>
          </w:p>
        </w:tc>
      </w:tr>
    </w:tbl>
    <w:p w14:paraId="052FC388" w14:textId="77777777" w:rsidR="00111207" w:rsidRDefault="00111207" w:rsidP="008A5C15">
      <w:pPr>
        <w:spacing w:after="0" w:line="240" w:lineRule="auto"/>
        <w:jc w:val="center"/>
        <w:rPr>
          <w:rFonts w:ascii="Arial" w:hAnsi="Arial" w:cs="Arial"/>
          <w:b/>
          <w:sz w:val="40"/>
          <w:szCs w:val="40"/>
          <w:u w:val="single"/>
        </w:rPr>
      </w:pPr>
    </w:p>
    <w:p w14:paraId="146CF28E" w14:textId="77777777" w:rsidR="00111207" w:rsidRDefault="00111207" w:rsidP="008A5C15">
      <w:pPr>
        <w:spacing w:after="0" w:line="240" w:lineRule="auto"/>
        <w:jc w:val="center"/>
        <w:rPr>
          <w:rFonts w:ascii="Arial" w:hAnsi="Arial" w:cs="Arial"/>
          <w:b/>
          <w:sz w:val="28"/>
          <w:szCs w:val="28"/>
        </w:rPr>
      </w:pPr>
      <w:r>
        <w:rPr>
          <w:rFonts w:ascii="Arial" w:hAnsi="Arial" w:cs="Arial"/>
          <w:b/>
        </w:rPr>
        <w:t xml:space="preserve">Febrero </w:t>
      </w:r>
      <w:r w:rsidRPr="00003C3C">
        <w:rPr>
          <w:rFonts w:ascii="Arial" w:hAnsi="Arial" w:cs="Arial"/>
          <w:b/>
          <w:color w:val="000000"/>
        </w:rPr>
        <w:t>20</w:t>
      </w:r>
      <w:r>
        <w:rPr>
          <w:rFonts w:ascii="Arial" w:hAnsi="Arial" w:cs="Arial"/>
          <w:b/>
          <w:color w:val="000000"/>
        </w:rPr>
        <w:t>26</w:t>
      </w:r>
    </w:p>
    <w:p w14:paraId="32A1E344" w14:textId="77777777" w:rsidR="00111207" w:rsidRDefault="00111207" w:rsidP="008A5C15">
      <w:pPr>
        <w:spacing w:after="0" w:line="240" w:lineRule="auto"/>
        <w:ind w:firstLine="709"/>
        <w:jc w:val="center"/>
        <w:rPr>
          <w:rFonts w:ascii="Arial" w:hAnsi="Arial" w:cs="Arial"/>
          <w:b/>
          <w:sz w:val="28"/>
          <w:szCs w:val="28"/>
        </w:rPr>
      </w:pPr>
    </w:p>
    <w:tbl>
      <w:tblPr>
        <w:tblW w:w="8302" w:type="dxa"/>
        <w:jc w:val="center"/>
        <w:tblCellMar>
          <w:left w:w="70" w:type="dxa"/>
          <w:right w:w="70" w:type="dxa"/>
        </w:tblCellMar>
        <w:tblLook w:val="04A0" w:firstRow="1" w:lastRow="0" w:firstColumn="1" w:lastColumn="0" w:noHBand="0" w:noVBand="1"/>
      </w:tblPr>
      <w:tblGrid>
        <w:gridCol w:w="1186"/>
        <w:gridCol w:w="1186"/>
        <w:gridCol w:w="1186"/>
        <w:gridCol w:w="1186"/>
        <w:gridCol w:w="1186"/>
        <w:gridCol w:w="1186"/>
        <w:gridCol w:w="1186"/>
      </w:tblGrid>
      <w:tr w:rsidR="00111207" w:rsidRPr="00CB2943" w14:paraId="28FBC857" w14:textId="77777777" w:rsidTr="00FB425F">
        <w:trPr>
          <w:trHeight w:val="327"/>
          <w:jc w:val="center"/>
        </w:trPr>
        <w:tc>
          <w:tcPr>
            <w:tcW w:w="1186" w:type="dxa"/>
            <w:tcBorders>
              <w:top w:val="nil"/>
              <w:left w:val="nil"/>
              <w:bottom w:val="nil"/>
              <w:right w:val="nil"/>
            </w:tcBorders>
            <w:shd w:val="clear" w:color="auto" w:fill="D9D9D9" w:themeFill="background1" w:themeFillShade="D9"/>
            <w:vAlign w:val="center"/>
            <w:hideMark/>
          </w:tcPr>
          <w:p w14:paraId="07986B98" w14:textId="77777777" w:rsidR="00111207" w:rsidRPr="00CB2943" w:rsidRDefault="00111207" w:rsidP="008A5C15">
            <w:pPr>
              <w:spacing w:after="0" w:line="240" w:lineRule="auto"/>
              <w:jc w:val="center"/>
              <w:rPr>
                <w:rFonts w:ascii="Arial" w:hAnsi="Arial" w:cs="Arial"/>
                <w:color w:val="000000" w:themeColor="text1"/>
                <w:sz w:val="20"/>
                <w:szCs w:val="20"/>
              </w:rPr>
            </w:pPr>
            <w:r w:rsidRPr="00CB2943">
              <w:rPr>
                <w:rFonts w:ascii="Arial" w:hAnsi="Arial" w:cs="Arial"/>
                <w:color w:val="000000" w:themeColor="text1"/>
                <w:sz w:val="20"/>
                <w:szCs w:val="20"/>
              </w:rPr>
              <w:t>Domingo</w:t>
            </w:r>
          </w:p>
        </w:tc>
        <w:tc>
          <w:tcPr>
            <w:tcW w:w="1186" w:type="dxa"/>
            <w:tcBorders>
              <w:top w:val="nil"/>
              <w:left w:val="nil"/>
              <w:bottom w:val="nil"/>
              <w:right w:val="nil"/>
            </w:tcBorders>
            <w:shd w:val="clear" w:color="auto" w:fill="auto"/>
            <w:vAlign w:val="center"/>
            <w:hideMark/>
          </w:tcPr>
          <w:p w14:paraId="7D64490F" w14:textId="77777777" w:rsidR="00111207" w:rsidRPr="00CB2943" w:rsidRDefault="00111207" w:rsidP="008A5C15">
            <w:pPr>
              <w:spacing w:after="0" w:line="240" w:lineRule="auto"/>
              <w:jc w:val="center"/>
              <w:rPr>
                <w:rFonts w:ascii="Arial" w:hAnsi="Arial" w:cs="Arial"/>
                <w:bCs/>
                <w:color w:val="000000" w:themeColor="text1"/>
                <w:sz w:val="20"/>
                <w:szCs w:val="20"/>
              </w:rPr>
            </w:pPr>
            <w:r w:rsidRPr="00CB2943">
              <w:rPr>
                <w:rFonts w:ascii="Arial" w:hAnsi="Arial" w:cs="Arial"/>
                <w:bCs/>
                <w:color w:val="000000" w:themeColor="text1"/>
                <w:sz w:val="20"/>
                <w:szCs w:val="20"/>
              </w:rPr>
              <w:t>Lunes</w:t>
            </w:r>
          </w:p>
        </w:tc>
        <w:tc>
          <w:tcPr>
            <w:tcW w:w="1186" w:type="dxa"/>
            <w:tcBorders>
              <w:top w:val="nil"/>
              <w:left w:val="nil"/>
              <w:bottom w:val="nil"/>
              <w:right w:val="nil"/>
            </w:tcBorders>
            <w:shd w:val="clear" w:color="auto" w:fill="auto"/>
            <w:vAlign w:val="center"/>
            <w:hideMark/>
          </w:tcPr>
          <w:p w14:paraId="0B53B00D" w14:textId="77777777" w:rsidR="00111207" w:rsidRPr="00CB2943" w:rsidRDefault="00111207" w:rsidP="008A5C15">
            <w:pPr>
              <w:spacing w:after="0" w:line="240" w:lineRule="auto"/>
              <w:jc w:val="center"/>
              <w:rPr>
                <w:rFonts w:ascii="Arial" w:hAnsi="Arial" w:cs="Arial"/>
                <w:bCs/>
                <w:color w:val="000000" w:themeColor="text1"/>
                <w:sz w:val="20"/>
                <w:szCs w:val="20"/>
              </w:rPr>
            </w:pPr>
            <w:r w:rsidRPr="00CB2943">
              <w:rPr>
                <w:rFonts w:ascii="Arial" w:hAnsi="Arial" w:cs="Arial"/>
                <w:bCs/>
                <w:color w:val="000000" w:themeColor="text1"/>
                <w:sz w:val="20"/>
                <w:szCs w:val="20"/>
              </w:rPr>
              <w:t>Martes</w:t>
            </w:r>
          </w:p>
        </w:tc>
        <w:tc>
          <w:tcPr>
            <w:tcW w:w="1186" w:type="dxa"/>
            <w:tcBorders>
              <w:top w:val="nil"/>
              <w:left w:val="nil"/>
              <w:bottom w:val="nil"/>
              <w:right w:val="nil"/>
            </w:tcBorders>
            <w:shd w:val="clear" w:color="auto" w:fill="auto"/>
            <w:vAlign w:val="center"/>
            <w:hideMark/>
          </w:tcPr>
          <w:p w14:paraId="24958FE8" w14:textId="77777777" w:rsidR="00111207" w:rsidRPr="00CB2943" w:rsidRDefault="00111207" w:rsidP="008A5C15">
            <w:pPr>
              <w:spacing w:after="0" w:line="240" w:lineRule="auto"/>
              <w:jc w:val="center"/>
              <w:rPr>
                <w:rFonts w:ascii="Arial" w:hAnsi="Arial" w:cs="Arial"/>
                <w:bCs/>
                <w:color w:val="000000" w:themeColor="text1"/>
                <w:sz w:val="20"/>
                <w:szCs w:val="20"/>
              </w:rPr>
            </w:pPr>
            <w:r w:rsidRPr="00CB2943">
              <w:rPr>
                <w:rFonts w:ascii="Arial" w:hAnsi="Arial" w:cs="Arial"/>
                <w:bCs/>
                <w:color w:val="000000" w:themeColor="text1"/>
                <w:sz w:val="20"/>
                <w:szCs w:val="20"/>
              </w:rPr>
              <w:t>Miércoles</w:t>
            </w:r>
          </w:p>
        </w:tc>
        <w:tc>
          <w:tcPr>
            <w:tcW w:w="1186" w:type="dxa"/>
            <w:tcBorders>
              <w:top w:val="nil"/>
              <w:left w:val="nil"/>
              <w:bottom w:val="nil"/>
              <w:right w:val="nil"/>
            </w:tcBorders>
            <w:shd w:val="clear" w:color="auto" w:fill="auto"/>
            <w:vAlign w:val="center"/>
            <w:hideMark/>
          </w:tcPr>
          <w:p w14:paraId="18BE7F11" w14:textId="77777777" w:rsidR="00111207" w:rsidRPr="00CB2943" w:rsidRDefault="00111207" w:rsidP="008A5C15">
            <w:pPr>
              <w:spacing w:after="0" w:line="240" w:lineRule="auto"/>
              <w:jc w:val="center"/>
              <w:rPr>
                <w:rFonts w:ascii="Arial" w:hAnsi="Arial" w:cs="Arial"/>
                <w:bCs/>
                <w:color w:val="000000" w:themeColor="text1"/>
                <w:sz w:val="20"/>
                <w:szCs w:val="20"/>
              </w:rPr>
            </w:pPr>
            <w:r w:rsidRPr="00CB2943">
              <w:rPr>
                <w:rFonts w:ascii="Arial" w:hAnsi="Arial" w:cs="Arial"/>
                <w:bCs/>
                <w:color w:val="000000" w:themeColor="text1"/>
                <w:sz w:val="20"/>
                <w:szCs w:val="20"/>
              </w:rPr>
              <w:t>Jueves</w:t>
            </w:r>
          </w:p>
        </w:tc>
        <w:tc>
          <w:tcPr>
            <w:tcW w:w="1186" w:type="dxa"/>
            <w:tcBorders>
              <w:top w:val="nil"/>
              <w:left w:val="nil"/>
              <w:bottom w:val="nil"/>
              <w:right w:val="nil"/>
            </w:tcBorders>
            <w:shd w:val="clear" w:color="auto" w:fill="auto"/>
            <w:vAlign w:val="center"/>
            <w:hideMark/>
          </w:tcPr>
          <w:p w14:paraId="5F1D6319" w14:textId="77777777" w:rsidR="00111207" w:rsidRPr="00CB2943" w:rsidRDefault="00111207" w:rsidP="008A5C15">
            <w:pPr>
              <w:spacing w:after="0" w:line="240" w:lineRule="auto"/>
              <w:jc w:val="center"/>
              <w:rPr>
                <w:rFonts w:ascii="Arial" w:hAnsi="Arial" w:cs="Arial"/>
                <w:bCs/>
                <w:color w:val="000000" w:themeColor="text1"/>
                <w:sz w:val="20"/>
                <w:szCs w:val="20"/>
              </w:rPr>
            </w:pPr>
            <w:r w:rsidRPr="00CB2943">
              <w:rPr>
                <w:rFonts w:ascii="Arial" w:hAnsi="Arial" w:cs="Arial"/>
                <w:bCs/>
                <w:color w:val="000000" w:themeColor="text1"/>
                <w:sz w:val="20"/>
                <w:szCs w:val="20"/>
              </w:rPr>
              <w:t>Viernes</w:t>
            </w:r>
          </w:p>
        </w:tc>
        <w:tc>
          <w:tcPr>
            <w:tcW w:w="1186" w:type="dxa"/>
            <w:tcBorders>
              <w:top w:val="nil"/>
              <w:left w:val="nil"/>
              <w:bottom w:val="nil"/>
              <w:right w:val="nil"/>
            </w:tcBorders>
            <w:shd w:val="clear" w:color="auto" w:fill="D9D9D9" w:themeFill="background1" w:themeFillShade="D9"/>
            <w:vAlign w:val="center"/>
            <w:hideMark/>
          </w:tcPr>
          <w:p w14:paraId="056FB191" w14:textId="77777777" w:rsidR="00111207" w:rsidRPr="00CB2943" w:rsidRDefault="00111207" w:rsidP="008A5C15">
            <w:pPr>
              <w:spacing w:after="0" w:line="240" w:lineRule="auto"/>
              <w:jc w:val="center"/>
              <w:rPr>
                <w:rFonts w:ascii="Arial" w:hAnsi="Arial" w:cs="Arial"/>
                <w:color w:val="000000" w:themeColor="text1"/>
                <w:sz w:val="20"/>
                <w:szCs w:val="20"/>
              </w:rPr>
            </w:pPr>
            <w:r w:rsidRPr="00CB2943">
              <w:rPr>
                <w:rFonts w:ascii="Arial" w:hAnsi="Arial" w:cs="Arial"/>
                <w:color w:val="000000" w:themeColor="text1"/>
                <w:sz w:val="20"/>
                <w:szCs w:val="20"/>
              </w:rPr>
              <w:t>Sábado</w:t>
            </w:r>
          </w:p>
        </w:tc>
      </w:tr>
      <w:tr w:rsidR="00111207" w:rsidRPr="00CB2943" w14:paraId="23B15C5F" w14:textId="77777777" w:rsidTr="00FB425F">
        <w:trPr>
          <w:trHeight w:val="327"/>
          <w:jc w:val="center"/>
        </w:trPr>
        <w:tc>
          <w:tcPr>
            <w:tcW w:w="1186" w:type="dxa"/>
            <w:vMerge w:val="restart"/>
            <w:tcBorders>
              <w:top w:val="nil"/>
              <w:left w:val="nil"/>
              <w:bottom w:val="nil"/>
              <w:right w:val="nil"/>
            </w:tcBorders>
            <w:shd w:val="clear" w:color="auto" w:fill="D9D9D9" w:themeFill="background1" w:themeFillShade="D9"/>
            <w:vAlign w:val="center"/>
            <w:hideMark/>
          </w:tcPr>
          <w:p w14:paraId="5E418214"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w:t>
            </w:r>
          </w:p>
        </w:tc>
        <w:tc>
          <w:tcPr>
            <w:tcW w:w="1186" w:type="dxa"/>
            <w:tcBorders>
              <w:top w:val="nil"/>
              <w:left w:val="nil"/>
              <w:bottom w:val="nil"/>
              <w:right w:val="nil"/>
            </w:tcBorders>
            <w:shd w:val="clear" w:color="000000" w:fill="FFD966"/>
            <w:vAlign w:val="center"/>
          </w:tcPr>
          <w:p w14:paraId="12281641"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w:t>
            </w:r>
          </w:p>
        </w:tc>
        <w:tc>
          <w:tcPr>
            <w:tcW w:w="1186" w:type="dxa"/>
            <w:tcBorders>
              <w:top w:val="nil"/>
              <w:left w:val="nil"/>
              <w:bottom w:val="nil"/>
              <w:right w:val="nil"/>
            </w:tcBorders>
            <w:shd w:val="clear" w:color="000000" w:fill="FFD966"/>
            <w:vAlign w:val="center"/>
          </w:tcPr>
          <w:p w14:paraId="26EA7F0D"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3</w:t>
            </w:r>
          </w:p>
        </w:tc>
        <w:tc>
          <w:tcPr>
            <w:tcW w:w="1186" w:type="dxa"/>
            <w:tcBorders>
              <w:top w:val="nil"/>
              <w:left w:val="nil"/>
              <w:bottom w:val="nil"/>
              <w:right w:val="nil"/>
            </w:tcBorders>
            <w:shd w:val="clear" w:color="000000" w:fill="FFD966"/>
            <w:vAlign w:val="center"/>
          </w:tcPr>
          <w:p w14:paraId="0D18DB7C"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4</w:t>
            </w:r>
          </w:p>
        </w:tc>
        <w:tc>
          <w:tcPr>
            <w:tcW w:w="1186" w:type="dxa"/>
            <w:tcBorders>
              <w:top w:val="nil"/>
              <w:left w:val="nil"/>
              <w:bottom w:val="nil"/>
              <w:right w:val="nil"/>
            </w:tcBorders>
            <w:shd w:val="clear" w:color="000000" w:fill="FFD966"/>
            <w:vAlign w:val="center"/>
          </w:tcPr>
          <w:p w14:paraId="0DA8DBA6"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5</w:t>
            </w:r>
          </w:p>
        </w:tc>
        <w:tc>
          <w:tcPr>
            <w:tcW w:w="1186" w:type="dxa"/>
            <w:tcBorders>
              <w:top w:val="nil"/>
              <w:left w:val="nil"/>
              <w:bottom w:val="nil"/>
              <w:right w:val="nil"/>
            </w:tcBorders>
            <w:shd w:val="clear" w:color="000000" w:fill="FFD966"/>
            <w:vAlign w:val="center"/>
          </w:tcPr>
          <w:p w14:paraId="21FF1A3E"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6</w:t>
            </w:r>
          </w:p>
        </w:tc>
        <w:tc>
          <w:tcPr>
            <w:tcW w:w="1186" w:type="dxa"/>
            <w:tcBorders>
              <w:top w:val="nil"/>
              <w:left w:val="nil"/>
              <w:bottom w:val="nil"/>
              <w:right w:val="nil"/>
            </w:tcBorders>
            <w:shd w:val="clear" w:color="auto" w:fill="D9D9D9" w:themeFill="background1" w:themeFillShade="D9"/>
            <w:vAlign w:val="center"/>
          </w:tcPr>
          <w:p w14:paraId="529E7312"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7</w:t>
            </w:r>
          </w:p>
        </w:tc>
      </w:tr>
      <w:tr w:rsidR="00111207" w:rsidRPr="00CB2943" w14:paraId="262EC42B" w14:textId="77777777" w:rsidTr="00FB425F">
        <w:trPr>
          <w:trHeight w:val="327"/>
          <w:jc w:val="center"/>
        </w:trPr>
        <w:tc>
          <w:tcPr>
            <w:tcW w:w="1186" w:type="dxa"/>
            <w:vMerge/>
            <w:tcBorders>
              <w:top w:val="nil"/>
              <w:left w:val="nil"/>
              <w:bottom w:val="nil"/>
              <w:right w:val="nil"/>
            </w:tcBorders>
            <w:shd w:val="clear" w:color="auto" w:fill="D9D9D9" w:themeFill="background1" w:themeFillShade="D9"/>
            <w:vAlign w:val="center"/>
            <w:hideMark/>
          </w:tcPr>
          <w:p w14:paraId="66317264" w14:textId="77777777" w:rsidR="00111207" w:rsidRPr="00CB2943" w:rsidRDefault="00111207" w:rsidP="008A5C15">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11FE43EB"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 xml:space="preserve">Inhábil </w:t>
            </w:r>
          </w:p>
        </w:tc>
        <w:tc>
          <w:tcPr>
            <w:tcW w:w="1186" w:type="dxa"/>
            <w:tcBorders>
              <w:top w:val="nil"/>
              <w:left w:val="nil"/>
              <w:bottom w:val="nil"/>
              <w:right w:val="nil"/>
            </w:tcBorders>
            <w:shd w:val="clear" w:color="auto" w:fill="auto"/>
            <w:vAlign w:val="center"/>
          </w:tcPr>
          <w:p w14:paraId="62803CD3" w14:textId="59179B2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8 de 15</w:t>
            </w:r>
          </w:p>
        </w:tc>
        <w:tc>
          <w:tcPr>
            <w:tcW w:w="1186" w:type="dxa"/>
            <w:tcBorders>
              <w:top w:val="nil"/>
              <w:left w:val="nil"/>
              <w:bottom w:val="nil"/>
              <w:right w:val="nil"/>
            </w:tcBorders>
            <w:shd w:val="clear" w:color="auto" w:fill="auto"/>
            <w:vAlign w:val="center"/>
          </w:tcPr>
          <w:p w14:paraId="6CAA5C2B" w14:textId="7E018EB6"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9 de 15</w:t>
            </w:r>
          </w:p>
        </w:tc>
        <w:tc>
          <w:tcPr>
            <w:tcW w:w="1186" w:type="dxa"/>
            <w:tcBorders>
              <w:top w:val="nil"/>
              <w:left w:val="nil"/>
              <w:bottom w:val="nil"/>
              <w:right w:val="nil"/>
            </w:tcBorders>
            <w:shd w:val="clear" w:color="auto" w:fill="auto"/>
            <w:vAlign w:val="center"/>
          </w:tcPr>
          <w:p w14:paraId="5E9EBE94"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Inhábil</w:t>
            </w:r>
          </w:p>
        </w:tc>
        <w:tc>
          <w:tcPr>
            <w:tcW w:w="1186" w:type="dxa"/>
            <w:tcBorders>
              <w:top w:val="nil"/>
              <w:left w:val="nil"/>
              <w:bottom w:val="nil"/>
              <w:right w:val="nil"/>
            </w:tcBorders>
            <w:shd w:val="clear" w:color="auto" w:fill="auto"/>
            <w:vAlign w:val="center"/>
          </w:tcPr>
          <w:p w14:paraId="469667C6" w14:textId="77777777" w:rsidR="00111207"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10 de 15</w:t>
            </w:r>
          </w:p>
          <w:p w14:paraId="0B020F42" w14:textId="4BBD1349" w:rsidR="00111207" w:rsidRPr="00111207" w:rsidRDefault="00111207" w:rsidP="008A5C15">
            <w:pPr>
              <w:spacing w:after="0" w:line="240" w:lineRule="auto"/>
              <w:jc w:val="center"/>
              <w:rPr>
                <w:rFonts w:ascii="Arial" w:hAnsi="Arial" w:cs="Arial"/>
                <w:b/>
                <w:color w:val="000000" w:themeColor="text1"/>
                <w:sz w:val="20"/>
                <w:szCs w:val="20"/>
              </w:rPr>
            </w:pPr>
            <w:r w:rsidRPr="00111207">
              <w:rPr>
                <w:rFonts w:ascii="Arial" w:hAnsi="Arial" w:cs="Arial"/>
                <w:b/>
                <w:color w:val="000000" w:themeColor="text1"/>
                <w:sz w:val="20"/>
                <w:szCs w:val="20"/>
              </w:rPr>
              <w:t>Promueve amparo</w:t>
            </w:r>
          </w:p>
        </w:tc>
        <w:tc>
          <w:tcPr>
            <w:tcW w:w="1186" w:type="dxa"/>
            <w:tcBorders>
              <w:top w:val="nil"/>
              <w:left w:val="nil"/>
              <w:bottom w:val="nil"/>
              <w:right w:val="nil"/>
            </w:tcBorders>
            <w:shd w:val="clear" w:color="auto" w:fill="D9D9D9" w:themeFill="background1" w:themeFillShade="D9"/>
            <w:vAlign w:val="center"/>
          </w:tcPr>
          <w:p w14:paraId="69100222" w14:textId="77777777" w:rsidR="00111207" w:rsidRPr="00CB2943" w:rsidRDefault="00111207" w:rsidP="008A5C15">
            <w:pPr>
              <w:spacing w:after="0" w:line="240" w:lineRule="auto"/>
              <w:jc w:val="center"/>
              <w:rPr>
                <w:rFonts w:ascii="Arial" w:hAnsi="Arial" w:cs="Arial"/>
                <w:color w:val="000000" w:themeColor="text1"/>
                <w:sz w:val="20"/>
                <w:szCs w:val="20"/>
              </w:rPr>
            </w:pPr>
          </w:p>
        </w:tc>
      </w:tr>
      <w:tr w:rsidR="00111207" w:rsidRPr="00CB2943" w14:paraId="5B3CE973" w14:textId="77777777" w:rsidTr="00FB425F">
        <w:trPr>
          <w:trHeight w:val="327"/>
          <w:jc w:val="center"/>
        </w:trPr>
        <w:tc>
          <w:tcPr>
            <w:tcW w:w="1186" w:type="dxa"/>
            <w:tcBorders>
              <w:top w:val="nil"/>
              <w:left w:val="nil"/>
              <w:bottom w:val="nil"/>
              <w:right w:val="nil"/>
            </w:tcBorders>
            <w:shd w:val="clear" w:color="auto" w:fill="D9D9D9" w:themeFill="background1" w:themeFillShade="D9"/>
            <w:vAlign w:val="center"/>
          </w:tcPr>
          <w:p w14:paraId="6B287C16"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8</w:t>
            </w:r>
          </w:p>
        </w:tc>
        <w:tc>
          <w:tcPr>
            <w:tcW w:w="1186" w:type="dxa"/>
            <w:tcBorders>
              <w:top w:val="nil"/>
              <w:left w:val="nil"/>
              <w:bottom w:val="nil"/>
              <w:right w:val="nil"/>
            </w:tcBorders>
            <w:shd w:val="clear" w:color="000000" w:fill="FFD966"/>
            <w:vAlign w:val="center"/>
          </w:tcPr>
          <w:p w14:paraId="0B2D495D"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9</w:t>
            </w:r>
          </w:p>
        </w:tc>
        <w:tc>
          <w:tcPr>
            <w:tcW w:w="1186" w:type="dxa"/>
            <w:tcBorders>
              <w:top w:val="nil"/>
              <w:left w:val="nil"/>
              <w:bottom w:val="nil"/>
              <w:right w:val="nil"/>
            </w:tcBorders>
            <w:shd w:val="clear" w:color="000000" w:fill="FFD966"/>
            <w:vAlign w:val="center"/>
          </w:tcPr>
          <w:p w14:paraId="63642184"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10</w:t>
            </w:r>
          </w:p>
        </w:tc>
        <w:tc>
          <w:tcPr>
            <w:tcW w:w="1186" w:type="dxa"/>
            <w:tcBorders>
              <w:top w:val="nil"/>
              <w:left w:val="nil"/>
              <w:bottom w:val="nil"/>
              <w:right w:val="nil"/>
            </w:tcBorders>
            <w:shd w:val="clear" w:color="000000" w:fill="FFD966"/>
            <w:vAlign w:val="center"/>
          </w:tcPr>
          <w:p w14:paraId="1366AFA7"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11</w:t>
            </w:r>
          </w:p>
        </w:tc>
        <w:tc>
          <w:tcPr>
            <w:tcW w:w="1186" w:type="dxa"/>
            <w:tcBorders>
              <w:top w:val="nil"/>
              <w:left w:val="nil"/>
              <w:bottom w:val="nil"/>
              <w:right w:val="nil"/>
            </w:tcBorders>
            <w:shd w:val="clear" w:color="000000" w:fill="FFD966"/>
            <w:vAlign w:val="center"/>
          </w:tcPr>
          <w:p w14:paraId="656D6651"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12</w:t>
            </w:r>
          </w:p>
        </w:tc>
        <w:tc>
          <w:tcPr>
            <w:tcW w:w="1186" w:type="dxa"/>
            <w:tcBorders>
              <w:top w:val="nil"/>
              <w:left w:val="nil"/>
              <w:bottom w:val="nil"/>
              <w:right w:val="nil"/>
            </w:tcBorders>
            <w:shd w:val="clear" w:color="000000" w:fill="FFD966"/>
            <w:vAlign w:val="center"/>
          </w:tcPr>
          <w:p w14:paraId="30FB2AA9"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13</w:t>
            </w:r>
          </w:p>
        </w:tc>
        <w:tc>
          <w:tcPr>
            <w:tcW w:w="1186" w:type="dxa"/>
            <w:tcBorders>
              <w:top w:val="nil"/>
              <w:left w:val="nil"/>
              <w:bottom w:val="nil"/>
              <w:right w:val="nil"/>
            </w:tcBorders>
            <w:shd w:val="clear" w:color="auto" w:fill="D9D9D9" w:themeFill="background1" w:themeFillShade="D9"/>
            <w:vAlign w:val="center"/>
          </w:tcPr>
          <w:p w14:paraId="2EA06B30"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14</w:t>
            </w:r>
          </w:p>
        </w:tc>
      </w:tr>
      <w:tr w:rsidR="00111207" w:rsidRPr="00CB2943" w14:paraId="22FD8D31" w14:textId="77777777" w:rsidTr="00FB425F">
        <w:trPr>
          <w:trHeight w:val="327"/>
          <w:jc w:val="center"/>
        </w:trPr>
        <w:tc>
          <w:tcPr>
            <w:tcW w:w="1186" w:type="dxa"/>
            <w:tcBorders>
              <w:top w:val="nil"/>
              <w:left w:val="nil"/>
              <w:bottom w:val="nil"/>
              <w:right w:val="nil"/>
            </w:tcBorders>
            <w:shd w:val="clear" w:color="auto" w:fill="D9D9D9" w:themeFill="background1" w:themeFillShade="D9"/>
            <w:vAlign w:val="center"/>
          </w:tcPr>
          <w:p w14:paraId="4AD4D8E3" w14:textId="77777777" w:rsidR="00111207" w:rsidRPr="00CB2943" w:rsidRDefault="00111207" w:rsidP="008A5C15">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62915CD2" w14:textId="549B9EE1"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11 de 15</w:t>
            </w:r>
          </w:p>
        </w:tc>
        <w:tc>
          <w:tcPr>
            <w:tcW w:w="1186" w:type="dxa"/>
            <w:tcBorders>
              <w:top w:val="nil"/>
              <w:left w:val="nil"/>
              <w:bottom w:val="nil"/>
              <w:right w:val="nil"/>
            </w:tcBorders>
            <w:shd w:val="clear" w:color="auto" w:fill="auto"/>
            <w:vAlign w:val="center"/>
          </w:tcPr>
          <w:p w14:paraId="7DA2D4C1" w14:textId="70E854DC"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12 de 15</w:t>
            </w:r>
          </w:p>
        </w:tc>
        <w:tc>
          <w:tcPr>
            <w:tcW w:w="1186" w:type="dxa"/>
            <w:tcBorders>
              <w:top w:val="nil"/>
              <w:left w:val="nil"/>
              <w:bottom w:val="nil"/>
              <w:right w:val="nil"/>
            </w:tcBorders>
            <w:shd w:val="clear" w:color="auto" w:fill="auto"/>
            <w:vAlign w:val="center"/>
          </w:tcPr>
          <w:p w14:paraId="6AC8E29A" w14:textId="30DC229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13 de 15</w:t>
            </w:r>
          </w:p>
        </w:tc>
        <w:tc>
          <w:tcPr>
            <w:tcW w:w="1186" w:type="dxa"/>
            <w:tcBorders>
              <w:top w:val="nil"/>
              <w:left w:val="nil"/>
              <w:bottom w:val="nil"/>
              <w:right w:val="nil"/>
            </w:tcBorders>
            <w:shd w:val="clear" w:color="auto" w:fill="auto"/>
            <w:vAlign w:val="center"/>
          </w:tcPr>
          <w:p w14:paraId="37AA1CC4" w14:textId="1A640AED"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14 de 15</w:t>
            </w:r>
          </w:p>
        </w:tc>
        <w:tc>
          <w:tcPr>
            <w:tcW w:w="1186" w:type="dxa"/>
            <w:tcBorders>
              <w:top w:val="nil"/>
              <w:left w:val="nil"/>
              <w:bottom w:val="nil"/>
              <w:right w:val="nil"/>
            </w:tcBorders>
            <w:shd w:val="clear" w:color="auto" w:fill="auto"/>
            <w:vAlign w:val="center"/>
          </w:tcPr>
          <w:p w14:paraId="141E578F" w14:textId="076847C8"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15 de 15</w:t>
            </w:r>
          </w:p>
        </w:tc>
        <w:tc>
          <w:tcPr>
            <w:tcW w:w="1186" w:type="dxa"/>
            <w:tcBorders>
              <w:top w:val="nil"/>
              <w:left w:val="nil"/>
              <w:bottom w:val="nil"/>
              <w:right w:val="nil"/>
            </w:tcBorders>
            <w:shd w:val="clear" w:color="auto" w:fill="D9D9D9" w:themeFill="background1" w:themeFillShade="D9"/>
            <w:vAlign w:val="center"/>
          </w:tcPr>
          <w:p w14:paraId="6B11BFF2" w14:textId="77777777" w:rsidR="00111207" w:rsidRPr="00CB2943" w:rsidRDefault="00111207" w:rsidP="008A5C15">
            <w:pPr>
              <w:spacing w:after="0" w:line="240" w:lineRule="auto"/>
              <w:jc w:val="center"/>
              <w:rPr>
                <w:rFonts w:ascii="Arial" w:hAnsi="Arial" w:cs="Arial"/>
                <w:color w:val="000000" w:themeColor="text1"/>
                <w:sz w:val="20"/>
                <w:szCs w:val="20"/>
              </w:rPr>
            </w:pPr>
          </w:p>
        </w:tc>
      </w:tr>
      <w:tr w:rsidR="00111207" w:rsidRPr="00CB2943" w14:paraId="0D81452B" w14:textId="77777777" w:rsidTr="00FB425F">
        <w:trPr>
          <w:trHeight w:val="346"/>
          <w:jc w:val="center"/>
        </w:trPr>
        <w:tc>
          <w:tcPr>
            <w:tcW w:w="1186" w:type="dxa"/>
            <w:tcBorders>
              <w:top w:val="nil"/>
              <w:left w:val="nil"/>
              <w:bottom w:val="nil"/>
              <w:right w:val="nil"/>
            </w:tcBorders>
            <w:shd w:val="clear" w:color="auto" w:fill="D9D9D9" w:themeFill="background1" w:themeFillShade="D9"/>
            <w:vAlign w:val="center"/>
          </w:tcPr>
          <w:p w14:paraId="741E6864"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15</w:t>
            </w:r>
          </w:p>
        </w:tc>
        <w:tc>
          <w:tcPr>
            <w:tcW w:w="1186" w:type="dxa"/>
            <w:tcBorders>
              <w:top w:val="nil"/>
              <w:left w:val="nil"/>
              <w:bottom w:val="nil"/>
              <w:right w:val="nil"/>
            </w:tcBorders>
            <w:shd w:val="clear" w:color="000000" w:fill="FFD966"/>
            <w:vAlign w:val="center"/>
          </w:tcPr>
          <w:p w14:paraId="4D97AB21"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16</w:t>
            </w:r>
          </w:p>
        </w:tc>
        <w:tc>
          <w:tcPr>
            <w:tcW w:w="1186" w:type="dxa"/>
            <w:tcBorders>
              <w:top w:val="nil"/>
              <w:left w:val="nil"/>
              <w:bottom w:val="nil"/>
              <w:right w:val="nil"/>
            </w:tcBorders>
            <w:shd w:val="clear" w:color="000000" w:fill="FFD966"/>
            <w:vAlign w:val="center"/>
          </w:tcPr>
          <w:p w14:paraId="4E8CF2EB"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17</w:t>
            </w:r>
          </w:p>
        </w:tc>
        <w:tc>
          <w:tcPr>
            <w:tcW w:w="1186" w:type="dxa"/>
            <w:tcBorders>
              <w:top w:val="nil"/>
              <w:left w:val="nil"/>
              <w:bottom w:val="nil"/>
              <w:right w:val="nil"/>
            </w:tcBorders>
            <w:shd w:val="clear" w:color="000000" w:fill="FFD966"/>
            <w:vAlign w:val="center"/>
          </w:tcPr>
          <w:p w14:paraId="10500AB9"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18</w:t>
            </w:r>
          </w:p>
        </w:tc>
        <w:tc>
          <w:tcPr>
            <w:tcW w:w="1186" w:type="dxa"/>
            <w:tcBorders>
              <w:top w:val="nil"/>
              <w:left w:val="nil"/>
              <w:bottom w:val="nil"/>
              <w:right w:val="nil"/>
            </w:tcBorders>
            <w:shd w:val="clear" w:color="000000" w:fill="FFD966"/>
            <w:vAlign w:val="center"/>
          </w:tcPr>
          <w:p w14:paraId="69B81D84"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19</w:t>
            </w:r>
          </w:p>
        </w:tc>
        <w:tc>
          <w:tcPr>
            <w:tcW w:w="1186" w:type="dxa"/>
            <w:tcBorders>
              <w:top w:val="nil"/>
              <w:left w:val="nil"/>
              <w:bottom w:val="nil"/>
              <w:right w:val="nil"/>
            </w:tcBorders>
            <w:shd w:val="clear" w:color="000000" w:fill="FFD966"/>
            <w:vAlign w:val="center"/>
          </w:tcPr>
          <w:p w14:paraId="575147A3"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20</w:t>
            </w:r>
          </w:p>
        </w:tc>
        <w:tc>
          <w:tcPr>
            <w:tcW w:w="1186" w:type="dxa"/>
            <w:tcBorders>
              <w:top w:val="nil"/>
              <w:left w:val="nil"/>
              <w:bottom w:val="nil"/>
              <w:right w:val="nil"/>
            </w:tcBorders>
            <w:shd w:val="clear" w:color="auto" w:fill="D9D9D9" w:themeFill="background1" w:themeFillShade="D9"/>
            <w:vAlign w:val="center"/>
          </w:tcPr>
          <w:p w14:paraId="64362DA0"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21</w:t>
            </w:r>
          </w:p>
        </w:tc>
      </w:tr>
      <w:tr w:rsidR="00111207" w:rsidRPr="00CB2943" w14:paraId="324D648A" w14:textId="77777777" w:rsidTr="00FB425F">
        <w:trPr>
          <w:trHeight w:val="327"/>
          <w:jc w:val="center"/>
        </w:trPr>
        <w:tc>
          <w:tcPr>
            <w:tcW w:w="1186" w:type="dxa"/>
            <w:tcBorders>
              <w:top w:val="nil"/>
              <w:left w:val="nil"/>
              <w:bottom w:val="nil"/>
              <w:right w:val="nil"/>
            </w:tcBorders>
            <w:shd w:val="clear" w:color="auto" w:fill="D9D9D9" w:themeFill="background1" w:themeFillShade="D9"/>
            <w:vAlign w:val="center"/>
          </w:tcPr>
          <w:p w14:paraId="334747A2" w14:textId="77777777" w:rsidR="00111207" w:rsidRPr="00CB2943" w:rsidRDefault="00111207" w:rsidP="008A5C15">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5093D07E" w14:textId="77777777" w:rsidR="00111207" w:rsidRPr="00CB2943" w:rsidRDefault="00111207" w:rsidP="008A5C15">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51B245EB" w14:textId="77777777" w:rsidR="00111207" w:rsidRPr="008C352E" w:rsidRDefault="00111207" w:rsidP="008A5C15">
            <w:pPr>
              <w:spacing w:after="0" w:line="240" w:lineRule="auto"/>
              <w:jc w:val="center"/>
              <w:rPr>
                <w:rFonts w:ascii="Arial" w:hAnsi="Arial" w:cs="Arial"/>
                <w:b/>
                <w:color w:val="000000" w:themeColor="text1"/>
                <w:sz w:val="20"/>
                <w:szCs w:val="20"/>
              </w:rPr>
            </w:pPr>
          </w:p>
        </w:tc>
        <w:tc>
          <w:tcPr>
            <w:tcW w:w="1186" w:type="dxa"/>
            <w:tcBorders>
              <w:top w:val="nil"/>
              <w:left w:val="nil"/>
              <w:bottom w:val="nil"/>
              <w:right w:val="nil"/>
            </w:tcBorders>
            <w:shd w:val="clear" w:color="auto" w:fill="auto"/>
            <w:vAlign w:val="center"/>
          </w:tcPr>
          <w:p w14:paraId="3F312189" w14:textId="77777777" w:rsidR="00111207" w:rsidRPr="00CB2943" w:rsidRDefault="00111207" w:rsidP="008A5C15">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5AE06474" w14:textId="77777777" w:rsidR="00111207" w:rsidRPr="00CB2943" w:rsidRDefault="00111207" w:rsidP="008A5C15">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6D7A8E41" w14:textId="77777777" w:rsidR="00111207" w:rsidRPr="00CB2943" w:rsidRDefault="00111207" w:rsidP="008A5C15">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D9D9D9" w:themeFill="background1" w:themeFillShade="D9"/>
            <w:vAlign w:val="center"/>
          </w:tcPr>
          <w:p w14:paraId="11B044D5" w14:textId="77777777" w:rsidR="00111207" w:rsidRPr="00CB2943" w:rsidRDefault="00111207" w:rsidP="008A5C15">
            <w:pPr>
              <w:spacing w:after="0" w:line="240" w:lineRule="auto"/>
              <w:jc w:val="center"/>
              <w:rPr>
                <w:rFonts w:ascii="Arial" w:hAnsi="Arial" w:cs="Arial"/>
                <w:color w:val="000000" w:themeColor="text1"/>
                <w:sz w:val="20"/>
                <w:szCs w:val="20"/>
              </w:rPr>
            </w:pPr>
          </w:p>
        </w:tc>
      </w:tr>
      <w:tr w:rsidR="00111207" w:rsidRPr="00CB2943" w14:paraId="175B8072" w14:textId="77777777" w:rsidTr="00FB425F">
        <w:trPr>
          <w:trHeight w:val="327"/>
          <w:jc w:val="center"/>
        </w:trPr>
        <w:tc>
          <w:tcPr>
            <w:tcW w:w="1186" w:type="dxa"/>
            <w:tcBorders>
              <w:top w:val="nil"/>
              <w:left w:val="nil"/>
              <w:bottom w:val="nil"/>
              <w:right w:val="nil"/>
            </w:tcBorders>
            <w:shd w:val="clear" w:color="auto" w:fill="D9D9D9" w:themeFill="background1" w:themeFillShade="D9"/>
            <w:vAlign w:val="center"/>
          </w:tcPr>
          <w:p w14:paraId="5E16CEB5"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22</w:t>
            </w:r>
          </w:p>
        </w:tc>
        <w:tc>
          <w:tcPr>
            <w:tcW w:w="1186" w:type="dxa"/>
            <w:tcBorders>
              <w:top w:val="nil"/>
              <w:left w:val="nil"/>
              <w:bottom w:val="nil"/>
              <w:right w:val="nil"/>
            </w:tcBorders>
            <w:shd w:val="clear" w:color="000000" w:fill="FFD966"/>
            <w:vAlign w:val="center"/>
          </w:tcPr>
          <w:p w14:paraId="2C04E805"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23</w:t>
            </w:r>
          </w:p>
        </w:tc>
        <w:tc>
          <w:tcPr>
            <w:tcW w:w="1186" w:type="dxa"/>
            <w:tcBorders>
              <w:top w:val="nil"/>
              <w:left w:val="nil"/>
              <w:bottom w:val="nil"/>
              <w:right w:val="nil"/>
            </w:tcBorders>
            <w:shd w:val="clear" w:color="000000" w:fill="FFD966"/>
            <w:vAlign w:val="center"/>
          </w:tcPr>
          <w:p w14:paraId="5345E1BB"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24</w:t>
            </w:r>
          </w:p>
        </w:tc>
        <w:tc>
          <w:tcPr>
            <w:tcW w:w="1186" w:type="dxa"/>
            <w:tcBorders>
              <w:top w:val="nil"/>
              <w:left w:val="nil"/>
              <w:bottom w:val="nil"/>
              <w:right w:val="nil"/>
            </w:tcBorders>
            <w:shd w:val="clear" w:color="000000" w:fill="FFD966"/>
            <w:vAlign w:val="center"/>
          </w:tcPr>
          <w:p w14:paraId="3AF19B93"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25</w:t>
            </w:r>
          </w:p>
        </w:tc>
        <w:tc>
          <w:tcPr>
            <w:tcW w:w="1186" w:type="dxa"/>
            <w:tcBorders>
              <w:top w:val="nil"/>
              <w:left w:val="nil"/>
              <w:bottom w:val="nil"/>
              <w:right w:val="nil"/>
            </w:tcBorders>
            <w:shd w:val="clear" w:color="000000" w:fill="FFD966"/>
            <w:vAlign w:val="center"/>
          </w:tcPr>
          <w:p w14:paraId="61EA2BAB"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26</w:t>
            </w:r>
          </w:p>
        </w:tc>
        <w:tc>
          <w:tcPr>
            <w:tcW w:w="1186" w:type="dxa"/>
            <w:tcBorders>
              <w:top w:val="nil"/>
              <w:left w:val="nil"/>
              <w:bottom w:val="nil"/>
              <w:right w:val="nil"/>
            </w:tcBorders>
            <w:shd w:val="clear" w:color="000000" w:fill="FFD966"/>
            <w:vAlign w:val="center"/>
          </w:tcPr>
          <w:p w14:paraId="6F9A3415"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27</w:t>
            </w:r>
          </w:p>
        </w:tc>
        <w:tc>
          <w:tcPr>
            <w:tcW w:w="1186" w:type="dxa"/>
            <w:tcBorders>
              <w:top w:val="nil"/>
              <w:left w:val="nil"/>
              <w:bottom w:val="nil"/>
              <w:right w:val="nil"/>
            </w:tcBorders>
            <w:shd w:val="clear" w:color="auto" w:fill="D9D9D9" w:themeFill="background1" w:themeFillShade="D9"/>
            <w:vAlign w:val="center"/>
          </w:tcPr>
          <w:p w14:paraId="09CCF83A" w14:textId="77777777" w:rsidR="00111207" w:rsidRPr="00CB2943" w:rsidRDefault="00111207" w:rsidP="008A5C15">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28</w:t>
            </w:r>
          </w:p>
        </w:tc>
      </w:tr>
      <w:tr w:rsidR="00111207" w:rsidRPr="00CB2943" w14:paraId="0334E5F6" w14:textId="77777777" w:rsidTr="00FB425F">
        <w:trPr>
          <w:trHeight w:val="327"/>
          <w:jc w:val="center"/>
        </w:trPr>
        <w:tc>
          <w:tcPr>
            <w:tcW w:w="1186" w:type="dxa"/>
            <w:tcBorders>
              <w:top w:val="nil"/>
              <w:left w:val="nil"/>
              <w:bottom w:val="nil"/>
              <w:right w:val="nil"/>
            </w:tcBorders>
            <w:shd w:val="clear" w:color="auto" w:fill="D9D9D9" w:themeFill="background1" w:themeFillShade="D9"/>
            <w:vAlign w:val="center"/>
          </w:tcPr>
          <w:p w14:paraId="2C5B51CF" w14:textId="77777777" w:rsidR="00111207" w:rsidRPr="00CB2943" w:rsidRDefault="00111207" w:rsidP="008A5C15">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465E351C" w14:textId="77777777" w:rsidR="00111207" w:rsidRPr="00CB2943" w:rsidRDefault="00111207" w:rsidP="008A5C15">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272854E1" w14:textId="77777777" w:rsidR="00111207" w:rsidRPr="00CB2943" w:rsidRDefault="00111207" w:rsidP="008A5C15">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514D102F" w14:textId="77777777" w:rsidR="00111207" w:rsidRPr="00CB2943" w:rsidRDefault="00111207" w:rsidP="008A5C15">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1472A9C0" w14:textId="77777777" w:rsidR="00111207" w:rsidRPr="00CB2943" w:rsidRDefault="00111207" w:rsidP="008A5C15">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0DE6F9F4" w14:textId="77777777" w:rsidR="00111207" w:rsidRPr="00CB2943" w:rsidRDefault="00111207" w:rsidP="008A5C15">
            <w:pPr>
              <w:spacing w:after="0" w:line="240" w:lineRule="auto"/>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D9D9D9" w:themeFill="background1" w:themeFillShade="D9"/>
            <w:vAlign w:val="center"/>
          </w:tcPr>
          <w:p w14:paraId="710FB8E4" w14:textId="77777777" w:rsidR="00111207" w:rsidRPr="00CB2943" w:rsidRDefault="00111207" w:rsidP="008A5C15">
            <w:pPr>
              <w:spacing w:after="0" w:line="240" w:lineRule="auto"/>
              <w:jc w:val="center"/>
              <w:rPr>
                <w:rFonts w:ascii="Arial" w:hAnsi="Arial" w:cs="Arial"/>
                <w:color w:val="000000" w:themeColor="text1"/>
                <w:sz w:val="20"/>
                <w:szCs w:val="20"/>
              </w:rPr>
            </w:pPr>
          </w:p>
        </w:tc>
      </w:tr>
    </w:tbl>
    <w:p w14:paraId="121A6029" w14:textId="77777777" w:rsidR="001F505E" w:rsidRDefault="001F505E" w:rsidP="008A5C15">
      <w:pPr>
        <w:spacing w:after="0" w:line="240" w:lineRule="auto"/>
        <w:jc w:val="center"/>
        <w:rPr>
          <w:rFonts w:ascii="Arial" w:hAnsi="Arial" w:cs="Arial"/>
          <w:b/>
          <w:sz w:val="40"/>
          <w:szCs w:val="40"/>
          <w:u w:val="single"/>
        </w:rPr>
      </w:pPr>
    </w:p>
    <w:p w14:paraId="18E7B65A" w14:textId="77777777" w:rsidR="001F505E" w:rsidRDefault="001F505E" w:rsidP="008A5C15">
      <w:pPr>
        <w:spacing w:after="0" w:line="240" w:lineRule="auto"/>
        <w:jc w:val="center"/>
        <w:rPr>
          <w:rFonts w:ascii="Arial" w:hAnsi="Arial" w:cs="Arial"/>
          <w:b/>
          <w:sz w:val="40"/>
          <w:szCs w:val="40"/>
          <w:u w:val="single"/>
        </w:rPr>
      </w:pPr>
    </w:p>
    <w:sectPr w:rsidR="001F505E" w:rsidSect="006E3CB7">
      <w:headerReference w:type="even" r:id="rId9"/>
      <w:headerReference w:type="default" r:id="rId10"/>
      <w:footerReference w:type="even" r:id="rId11"/>
      <w:footerReference w:type="default" r:id="rId12"/>
      <w:headerReference w:type="first" r:id="rId13"/>
      <w:pgSz w:w="12242" w:h="19295" w:code="229"/>
      <w:pgMar w:top="1701" w:right="1134" w:bottom="1701" w:left="2835" w:header="851" w:footer="851" w:gutter="0"/>
      <w:cols w:space="708"/>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BDD693" w14:textId="77777777" w:rsidR="00800674" w:rsidRDefault="00800674" w:rsidP="002C2826">
      <w:pPr>
        <w:spacing w:after="0" w:line="240" w:lineRule="auto"/>
      </w:pPr>
      <w:r>
        <w:separator/>
      </w:r>
    </w:p>
  </w:endnote>
  <w:endnote w:type="continuationSeparator" w:id="0">
    <w:p w14:paraId="5D8BFB2F" w14:textId="77777777" w:rsidR="00800674" w:rsidRDefault="00800674" w:rsidP="002C28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游明朝">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游ゴシック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DAF5DD" w14:textId="66717EFF" w:rsidR="00C36F9B" w:rsidRPr="006D13B6" w:rsidRDefault="00C36F9B" w:rsidP="007C74E7">
    <w:pPr>
      <w:pStyle w:val="Piedepgina"/>
      <w:tabs>
        <w:tab w:val="clear" w:pos="4419"/>
      </w:tabs>
      <w:jc w:val="center"/>
      <w:rPr>
        <w:rFonts w:ascii="Arial" w:hAnsi="Arial" w:cs="Arial"/>
        <w:szCs w:val="26"/>
      </w:rPr>
    </w:pPr>
    <w:r w:rsidRPr="006D13B6">
      <w:rPr>
        <w:rFonts w:ascii="Arial" w:hAnsi="Arial" w:cs="Arial"/>
        <w:szCs w:val="26"/>
      </w:rPr>
      <w:fldChar w:fldCharType="begin"/>
    </w:r>
    <w:r w:rsidRPr="006D13B6">
      <w:rPr>
        <w:rFonts w:ascii="Arial" w:hAnsi="Arial" w:cs="Arial"/>
        <w:szCs w:val="26"/>
      </w:rPr>
      <w:instrText>PAGE   \* MERGEFORMAT</w:instrText>
    </w:r>
    <w:r w:rsidRPr="006D13B6">
      <w:rPr>
        <w:rFonts w:ascii="Arial" w:hAnsi="Arial" w:cs="Arial"/>
        <w:szCs w:val="26"/>
      </w:rPr>
      <w:fldChar w:fldCharType="separate"/>
    </w:r>
    <w:r w:rsidR="00824435" w:rsidRPr="00824435">
      <w:rPr>
        <w:rFonts w:ascii="Arial" w:hAnsi="Arial" w:cs="Arial"/>
        <w:noProof/>
        <w:szCs w:val="26"/>
        <w:lang w:val="es-ES"/>
      </w:rPr>
      <w:t>30</w:t>
    </w:r>
    <w:r w:rsidRPr="006D13B6">
      <w:rPr>
        <w:rFonts w:ascii="Arial" w:hAnsi="Arial" w:cs="Arial"/>
        <w:szCs w:val="26"/>
      </w:rPr>
      <w:fldChar w:fldCharType="end"/>
    </w:r>
  </w:p>
  <w:p w14:paraId="1716D337" w14:textId="77777777" w:rsidR="00C36F9B" w:rsidRDefault="00C36F9B">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7D7A52" w14:textId="6B172A2E" w:rsidR="00C36F9B" w:rsidRPr="00E63482" w:rsidRDefault="00C36F9B" w:rsidP="00031CC1">
    <w:pPr>
      <w:pStyle w:val="Piedepgina"/>
      <w:tabs>
        <w:tab w:val="clear" w:pos="4419"/>
      </w:tabs>
      <w:jc w:val="center"/>
      <w:rPr>
        <w:rFonts w:ascii="Arial" w:hAnsi="Arial" w:cs="Arial"/>
        <w:szCs w:val="26"/>
      </w:rPr>
    </w:pPr>
    <w:r w:rsidRPr="00E63482">
      <w:rPr>
        <w:rFonts w:ascii="Arial" w:hAnsi="Arial" w:cs="Arial"/>
        <w:szCs w:val="26"/>
      </w:rPr>
      <w:fldChar w:fldCharType="begin"/>
    </w:r>
    <w:r w:rsidRPr="00E63482">
      <w:rPr>
        <w:rFonts w:ascii="Arial" w:hAnsi="Arial" w:cs="Arial"/>
        <w:szCs w:val="26"/>
      </w:rPr>
      <w:instrText>PAGE   \* MERGEFORMAT</w:instrText>
    </w:r>
    <w:r w:rsidRPr="00E63482">
      <w:rPr>
        <w:rFonts w:ascii="Arial" w:hAnsi="Arial" w:cs="Arial"/>
        <w:szCs w:val="26"/>
      </w:rPr>
      <w:fldChar w:fldCharType="separate"/>
    </w:r>
    <w:r w:rsidR="00824435" w:rsidRPr="00824435">
      <w:rPr>
        <w:rFonts w:ascii="Arial" w:hAnsi="Arial" w:cs="Arial"/>
        <w:noProof/>
        <w:szCs w:val="26"/>
        <w:lang w:val="es-ES"/>
      </w:rPr>
      <w:t>31</w:t>
    </w:r>
    <w:r w:rsidRPr="00E63482">
      <w:rPr>
        <w:rFonts w:ascii="Arial" w:hAnsi="Arial" w:cs="Arial"/>
        <w:szCs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70CA5D" w14:textId="77777777" w:rsidR="00800674" w:rsidRDefault="00800674" w:rsidP="002C2826">
      <w:pPr>
        <w:spacing w:after="0" w:line="240" w:lineRule="auto"/>
      </w:pPr>
      <w:r>
        <w:separator/>
      </w:r>
    </w:p>
  </w:footnote>
  <w:footnote w:type="continuationSeparator" w:id="0">
    <w:p w14:paraId="013815DA" w14:textId="77777777" w:rsidR="00800674" w:rsidRDefault="00800674" w:rsidP="002C2826">
      <w:pPr>
        <w:spacing w:after="0" w:line="240" w:lineRule="auto"/>
      </w:pPr>
      <w:r>
        <w:continuationSeparator/>
      </w:r>
    </w:p>
  </w:footnote>
  <w:footnote w:id="1">
    <w:p w14:paraId="7E1EF7C9" w14:textId="1A8035A9" w:rsidR="00C36F9B" w:rsidRPr="009058EC" w:rsidRDefault="00C36F9B" w:rsidP="00627876">
      <w:pPr>
        <w:spacing w:after="0" w:line="240" w:lineRule="auto"/>
        <w:jc w:val="both"/>
        <w:rPr>
          <w:rFonts w:ascii="Arial" w:hAnsi="Arial" w:cs="Arial"/>
          <w:sz w:val="20"/>
          <w:szCs w:val="20"/>
        </w:rPr>
      </w:pPr>
      <w:r w:rsidRPr="009058EC">
        <w:rPr>
          <w:rStyle w:val="Refdenotaalpie"/>
          <w:rFonts w:ascii="Arial" w:hAnsi="Arial" w:cs="Arial"/>
          <w:sz w:val="20"/>
          <w:szCs w:val="20"/>
        </w:rPr>
        <w:footnoteRef/>
      </w:r>
      <w:r w:rsidRPr="009058EC">
        <w:rPr>
          <w:rFonts w:ascii="Arial" w:hAnsi="Arial" w:cs="Arial"/>
          <w:sz w:val="20"/>
          <w:szCs w:val="20"/>
        </w:rPr>
        <w:t xml:space="preserve"> </w:t>
      </w:r>
      <w:r w:rsidRPr="009058EC">
        <w:rPr>
          <w:rFonts w:ascii="Arial" w:hAnsi="Arial" w:cs="Arial"/>
          <w:b/>
          <w:sz w:val="20"/>
          <w:szCs w:val="20"/>
        </w:rPr>
        <w:t>“</w:t>
      </w:r>
      <w:r w:rsidRPr="009058EC">
        <w:rPr>
          <w:rFonts w:ascii="Arial" w:hAnsi="Arial" w:cs="Arial"/>
          <w:b/>
          <w:i/>
          <w:sz w:val="20"/>
          <w:szCs w:val="20"/>
        </w:rPr>
        <w:t xml:space="preserve">Artículo 5. </w:t>
      </w:r>
      <w:r w:rsidRPr="009058EC">
        <w:rPr>
          <w:rFonts w:ascii="Arial" w:hAnsi="Arial" w:cs="Arial"/>
          <w:i/>
          <w:sz w:val="20"/>
          <w:szCs w:val="20"/>
        </w:rPr>
        <w:t xml:space="preserve">Son partes en el juicio de amparo: </w:t>
      </w:r>
      <w:r w:rsidRPr="009058EC">
        <w:rPr>
          <w:rFonts w:ascii="Arial" w:hAnsi="Arial" w:cs="Arial"/>
          <w:b/>
          <w:i/>
          <w:sz w:val="20"/>
          <w:szCs w:val="20"/>
        </w:rPr>
        <w:t>I</w:t>
      </w:r>
      <w:r w:rsidRPr="009058EC">
        <w:rPr>
          <w:rFonts w:ascii="Arial" w:hAnsi="Arial" w:cs="Arial"/>
          <w:i/>
          <w:sz w:val="20"/>
          <w:szCs w:val="20"/>
        </w:rPr>
        <w:t xml:space="preserve">. El quejoso, teniendo tal carácter quien aduce ser titular de un derecho subjetivo o de un interés legítimo individual o colectivo, siempre que alegue que la norma, acto u omisión reclamados violan los derechos previstos en el artículo 1o de la presente Ley y con ello se produzca una afectación real y actual a su esfera jurídica, ya sea de manera directa o en virtud de su especial situación frente al orden jurídico. </w:t>
      </w:r>
      <w:r w:rsidRPr="009058EC">
        <w:rPr>
          <w:rFonts w:ascii="Arial" w:hAnsi="Arial" w:cs="Arial"/>
          <w:b/>
          <w:i/>
          <w:sz w:val="20"/>
          <w:szCs w:val="20"/>
        </w:rPr>
        <w:t>(…)”“Artículo 6</w:t>
      </w:r>
      <w:r w:rsidRPr="009058EC">
        <w:rPr>
          <w:rFonts w:ascii="Arial" w:hAnsi="Arial" w:cs="Arial"/>
          <w:i/>
          <w:sz w:val="20"/>
          <w:szCs w:val="20"/>
        </w:rPr>
        <w:t xml:space="preserve">. El juicio de amparo puede promoverse por la persona física o moral a quien afecte la norma general o el acto reclamado en términos de la fracción I del artículo 5o. de esta Ley. El quejoso podrá hacerlo por sí, por su representante legal o por su apoderado, o por cualquier persona en los casos previstos en esta Ley. </w:t>
      </w:r>
      <w:r w:rsidRPr="009058EC">
        <w:rPr>
          <w:rFonts w:ascii="Arial" w:hAnsi="Arial" w:cs="Arial"/>
          <w:b/>
          <w:i/>
          <w:sz w:val="20"/>
          <w:szCs w:val="20"/>
        </w:rPr>
        <w:t>(…)”</w:t>
      </w:r>
    </w:p>
  </w:footnote>
  <w:footnote w:id="2">
    <w:p w14:paraId="09F8FD4F" w14:textId="77777777" w:rsidR="00C36F9B" w:rsidRDefault="00C36F9B" w:rsidP="00655F29">
      <w:pPr>
        <w:pStyle w:val="Estilo"/>
        <w:rPr>
          <w:rFonts w:cs="Arial"/>
          <w:i/>
          <w:sz w:val="20"/>
          <w:szCs w:val="20"/>
        </w:rPr>
      </w:pPr>
      <w:r w:rsidRPr="00655F29">
        <w:rPr>
          <w:rStyle w:val="Refdenotaalpie"/>
          <w:rFonts w:cs="Arial"/>
          <w:sz w:val="20"/>
          <w:szCs w:val="20"/>
        </w:rPr>
        <w:footnoteRef/>
      </w:r>
      <w:r w:rsidRPr="00655F29">
        <w:rPr>
          <w:rFonts w:cs="Arial"/>
          <w:b/>
          <w:i/>
          <w:sz w:val="20"/>
          <w:szCs w:val="20"/>
        </w:rPr>
        <w:t>“Artículo 74</w:t>
      </w:r>
      <w:r w:rsidRPr="00655F29">
        <w:rPr>
          <w:rFonts w:cs="Arial"/>
          <w:i/>
          <w:sz w:val="20"/>
          <w:szCs w:val="20"/>
        </w:rPr>
        <w:t xml:space="preserve">. La sentencia debe contener: </w:t>
      </w:r>
    </w:p>
    <w:p w14:paraId="426E1974" w14:textId="301A67A3" w:rsidR="00C36F9B" w:rsidRDefault="00C36F9B" w:rsidP="00655F29">
      <w:pPr>
        <w:pStyle w:val="Estilo"/>
        <w:rPr>
          <w:rFonts w:cs="Arial"/>
          <w:i/>
          <w:sz w:val="20"/>
          <w:szCs w:val="20"/>
        </w:rPr>
      </w:pPr>
      <w:r w:rsidRPr="00655F29">
        <w:rPr>
          <w:rFonts w:cs="Arial"/>
          <w:i/>
          <w:sz w:val="20"/>
          <w:szCs w:val="20"/>
        </w:rPr>
        <w:t xml:space="preserve">(…) </w:t>
      </w:r>
    </w:p>
    <w:p w14:paraId="0006AAF1" w14:textId="77777777" w:rsidR="00C36F9B" w:rsidRDefault="00C36F9B" w:rsidP="00655F29">
      <w:pPr>
        <w:pStyle w:val="Estilo"/>
        <w:rPr>
          <w:rFonts w:cs="Arial"/>
          <w:i/>
          <w:sz w:val="20"/>
          <w:szCs w:val="20"/>
        </w:rPr>
      </w:pPr>
      <w:r w:rsidRPr="00655F29">
        <w:rPr>
          <w:rFonts w:cs="Arial"/>
          <w:i/>
          <w:sz w:val="20"/>
          <w:szCs w:val="20"/>
        </w:rPr>
        <w:t xml:space="preserve">IV. Las consideraciones y fundamentos legales en que se apoye para conceder, negar o sobreseer; </w:t>
      </w:r>
    </w:p>
    <w:p w14:paraId="3D5C233A" w14:textId="1AD8810C" w:rsidR="00C36F9B" w:rsidRPr="00655F29" w:rsidRDefault="00C36F9B" w:rsidP="00655F29">
      <w:pPr>
        <w:pStyle w:val="Estilo"/>
        <w:rPr>
          <w:rFonts w:cs="Arial"/>
          <w:i/>
          <w:sz w:val="20"/>
          <w:szCs w:val="20"/>
        </w:rPr>
      </w:pPr>
      <w:r w:rsidRPr="00655F29">
        <w:rPr>
          <w:rFonts w:cs="Arial"/>
          <w:i/>
          <w:sz w:val="20"/>
          <w:szCs w:val="20"/>
        </w:rPr>
        <w:t>(…).</w:t>
      </w:r>
    </w:p>
    <w:p w14:paraId="12C02D3B" w14:textId="77777777" w:rsidR="00C36F9B" w:rsidRPr="00655F29" w:rsidRDefault="00C36F9B" w:rsidP="00655F29">
      <w:pPr>
        <w:pStyle w:val="Sinespaciado"/>
        <w:jc w:val="both"/>
        <w:rPr>
          <w:rFonts w:ascii="Arial" w:hAnsi="Arial" w:cs="Arial"/>
          <w:sz w:val="20"/>
          <w:szCs w:val="20"/>
        </w:rPr>
      </w:pPr>
      <w:r w:rsidRPr="00655F29">
        <w:rPr>
          <w:rFonts w:ascii="Arial" w:hAnsi="Arial" w:cs="Arial"/>
          <w:b/>
          <w:i/>
          <w:sz w:val="20"/>
          <w:szCs w:val="20"/>
        </w:rPr>
        <w:t>Artículo 76</w:t>
      </w:r>
      <w:r w:rsidRPr="00655F29">
        <w:rPr>
          <w:rFonts w:ascii="Arial" w:hAnsi="Arial" w:cs="Arial"/>
          <w:i/>
          <w:sz w:val="20"/>
          <w:szCs w:val="20"/>
        </w:rPr>
        <w:t>. El órgano jurisdiccional, deberá corregir los errores u omisiones que advierta en la cita de los preceptos constitucionales y legales que se estimen violados, y podrá examinar en su conjunto los conceptos de violación y los agravios, así como los demás razonamientos de las partes, a fin de resolver la cuestión efectivamente planteada, sin cambiar los hechos expuestos en la demanda.”</w:t>
      </w:r>
    </w:p>
  </w:footnote>
  <w:footnote w:id="3">
    <w:p w14:paraId="7193FD02" w14:textId="77777777" w:rsidR="00C36F9B" w:rsidRPr="00724050" w:rsidRDefault="00C36F9B" w:rsidP="00724050">
      <w:pPr>
        <w:pStyle w:val="Textonotapie"/>
        <w:jc w:val="both"/>
        <w:rPr>
          <w:rFonts w:ascii="Arial" w:hAnsi="Arial" w:cs="Arial"/>
          <w:sz w:val="22"/>
          <w:szCs w:val="22"/>
          <w:lang w:val="es-MX"/>
        </w:rPr>
      </w:pPr>
      <w:r w:rsidRPr="00724050">
        <w:rPr>
          <w:rStyle w:val="Refdenotaalpie"/>
          <w:rFonts w:ascii="Arial" w:hAnsi="Arial" w:cs="Arial"/>
          <w:sz w:val="22"/>
          <w:szCs w:val="22"/>
        </w:rPr>
        <w:footnoteRef/>
      </w:r>
      <w:r w:rsidRPr="00724050">
        <w:rPr>
          <w:rFonts w:ascii="Arial" w:hAnsi="Arial" w:cs="Arial"/>
          <w:sz w:val="22"/>
          <w:szCs w:val="22"/>
        </w:rPr>
        <w:t xml:space="preserve"> </w:t>
      </w:r>
      <w:r w:rsidRPr="00724050">
        <w:rPr>
          <w:rFonts w:ascii="Arial" w:hAnsi="Arial" w:cs="Arial"/>
          <w:sz w:val="22"/>
          <w:szCs w:val="22"/>
          <w:lang w:val="es-MX"/>
        </w:rPr>
        <w:t>Semanario Judicial de la Federación y su Gaceta, Novena Época, tomo XXXI, mayo de 2010, página 830.</w:t>
      </w:r>
    </w:p>
  </w:footnote>
  <w:footnote w:id="4">
    <w:p w14:paraId="38CBE9ED" w14:textId="175D5CD2" w:rsidR="00C36F9B" w:rsidRPr="001529A0" w:rsidRDefault="00C36F9B" w:rsidP="001529A0">
      <w:pPr>
        <w:pStyle w:val="NormalWeb"/>
        <w:shd w:val="clear" w:color="auto" w:fill="FFFFFF"/>
        <w:spacing w:before="0" w:beforeAutospacing="0"/>
        <w:rPr>
          <w:rFonts w:ascii="Calibri" w:hAnsi="Calibri" w:cs="Calibri"/>
          <w:color w:val="212529"/>
          <w:sz w:val="21"/>
          <w:szCs w:val="21"/>
        </w:rPr>
      </w:pPr>
      <w:r>
        <w:rPr>
          <w:rStyle w:val="Refdenotaalpie"/>
        </w:rPr>
        <w:footnoteRef/>
      </w:r>
      <w:r>
        <w:t xml:space="preserve"> </w:t>
      </w:r>
      <w:r w:rsidRPr="001529A0">
        <w:rPr>
          <w:rFonts w:ascii="Arial" w:hAnsi="Arial" w:cs="Arial"/>
          <w:sz w:val="20"/>
          <w:szCs w:val="20"/>
        </w:rPr>
        <w:t>Jurisprudencia con r</w:t>
      </w:r>
      <w:r w:rsidRPr="001529A0">
        <w:rPr>
          <w:rStyle w:val="fw-bold"/>
          <w:rFonts w:ascii="Arial" w:eastAsia="Calibri" w:hAnsi="Arial" w:cs="Arial"/>
          <w:color w:val="212529"/>
          <w:sz w:val="20"/>
          <w:szCs w:val="20"/>
        </w:rPr>
        <w:t>egistro digital: </w:t>
      </w:r>
      <w:r w:rsidRPr="001529A0">
        <w:rPr>
          <w:rFonts w:ascii="Arial" w:hAnsi="Arial" w:cs="Arial"/>
          <w:color w:val="212529"/>
          <w:sz w:val="20"/>
          <w:szCs w:val="20"/>
        </w:rPr>
        <w:t xml:space="preserve">175053, </w:t>
      </w:r>
      <w:r w:rsidRPr="001529A0">
        <w:rPr>
          <w:rStyle w:val="fw-bold"/>
          <w:rFonts w:ascii="Arial" w:eastAsia="Calibri" w:hAnsi="Arial" w:cs="Arial"/>
          <w:color w:val="212529"/>
          <w:sz w:val="20"/>
          <w:szCs w:val="20"/>
        </w:rPr>
        <w:t>Novena Época</w:t>
      </w:r>
      <w:r w:rsidRPr="001529A0">
        <w:rPr>
          <w:rFonts w:ascii="Arial" w:hAnsi="Arial" w:cs="Arial"/>
          <w:color w:val="212529"/>
          <w:sz w:val="20"/>
          <w:szCs w:val="20"/>
        </w:rPr>
        <w:t xml:space="preserve">, </w:t>
      </w:r>
      <w:r w:rsidRPr="001529A0">
        <w:rPr>
          <w:rStyle w:val="fw-bold"/>
          <w:rFonts w:ascii="Arial" w:eastAsia="Calibri" w:hAnsi="Arial" w:cs="Arial"/>
          <w:color w:val="212529"/>
          <w:sz w:val="20"/>
          <w:szCs w:val="20"/>
        </w:rPr>
        <w:t xml:space="preserve">Fuente: </w:t>
      </w:r>
      <w:r w:rsidRPr="001529A0">
        <w:rPr>
          <w:rFonts w:ascii="Arial" w:hAnsi="Arial" w:cs="Arial"/>
          <w:color w:val="212529"/>
          <w:sz w:val="20"/>
          <w:szCs w:val="20"/>
        </w:rPr>
        <w:t>Semanario Judicial de la Federación y su Gaceta, Tomo XXIII, Mayo de 2006, página 167.</w:t>
      </w:r>
    </w:p>
  </w:footnote>
  <w:footnote w:id="5">
    <w:p w14:paraId="73917D95" w14:textId="21D4BDB0" w:rsidR="00C36F9B" w:rsidRPr="00714C97" w:rsidRDefault="00C36F9B" w:rsidP="00714C97">
      <w:pPr>
        <w:pStyle w:val="NormalWeb"/>
        <w:shd w:val="clear" w:color="auto" w:fill="FFFFFF"/>
        <w:spacing w:before="0" w:beforeAutospacing="0"/>
        <w:jc w:val="both"/>
        <w:rPr>
          <w:rFonts w:ascii="Arial" w:hAnsi="Arial" w:cs="Arial"/>
          <w:color w:val="212529"/>
          <w:sz w:val="20"/>
          <w:szCs w:val="20"/>
        </w:rPr>
      </w:pPr>
      <w:r w:rsidRPr="00714C97">
        <w:rPr>
          <w:rStyle w:val="Refdenotaalpie"/>
          <w:rFonts w:ascii="Arial" w:hAnsi="Arial" w:cs="Arial"/>
          <w:sz w:val="20"/>
          <w:szCs w:val="20"/>
        </w:rPr>
        <w:footnoteRef/>
      </w:r>
      <w:r w:rsidRPr="00714C97">
        <w:rPr>
          <w:rFonts w:ascii="Arial" w:hAnsi="Arial" w:cs="Arial"/>
          <w:sz w:val="20"/>
          <w:szCs w:val="20"/>
        </w:rPr>
        <w:t xml:space="preserve"> </w:t>
      </w:r>
      <w:r w:rsidR="00714C97" w:rsidRPr="00714C97">
        <w:rPr>
          <w:rFonts w:ascii="Arial" w:hAnsi="Arial" w:cs="Arial"/>
          <w:sz w:val="20"/>
          <w:szCs w:val="20"/>
        </w:rPr>
        <w:t>Jurisprudencia con r</w:t>
      </w:r>
      <w:r w:rsidR="00714C97" w:rsidRPr="00714C97">
        <w:rPr>
          <w:rStyle w:val="fw-bold"/>
          <w:rFonts w:ascii="Arial" w:eastAsia="Calibri" w:hAnsi="Arial" w:cs="Arial"/>
          <w:color w:val="212529"/>
          <w:sz w:val="20"/>
          <w:szCs w:val="20"/>
        </w:rPr>
        <w:t>egistro digital: </w:t>
      </w:r>
      <w:r w:rsidR="00714C97" w:rsidRPr="00714C97">
        <w:rPr>
          <w:rFonts w:ascii="Arial" w:hAnsi="Arial" w:cs="Arial"/>
          <w:color w:val="212529"/>
          <w:sz w:val="20"/>
          <w:szCs w:val="20"/>
        </w:rPr>
        <w:t xml:space="preserve">2030575, </w:t>
      </w:r>
      <w:r w:rsidR="00714C97" w:rsidRPr="00714C97">
        <w:rPr>
          <w:rStyle w:val="fw-bold"/>
          <w:rFonts w:ascii="Arial" w:eastAsia="Calibri" w:hAnsi="Arial" w:cs="Arial"/>
          <w:color w:val="212529"/>
          <w:sz w:val="20"/>
          <w:szCs w:val="20"/>
        </w:rPr>
        <w:t>Undécima Época</w:t>
      </w:r>
      <w:r w:rsidR="00714C97" w:rsidRPr="00714C97">
        <w:rPr>
          <w:rFonts w:ascii="Arial" w:hAnsi="Arial" w:cs="Arial"/>
          <w:color w:val="212529"/>
          <w:sz w:val="20"/>
          <w:szCs w:val="20"/>
        </w:rPr>
        <w:t xml:space="preserve">, </w:t>
      </w:r>
      <w:r w:rsidR="00714C97" w:rsidRPr="00714C97">
        <w:rPr>
          <w:rStyle w:val="fw-bold"/>
          <w:rFonts w:ascii="Arial" w:eastAsia="Calibri" w:hAnsi="Arial" w:cs="Arial"/>
          <w:color w:val="212529"/>
          <w:sz w:val="20"/>
          <w:szCs w:val="20"/>
        </w:rPr>
        <w:t xml:space="preserve">Fuente: </w:t>
      </w:r>
      <w:r w:rsidR="00714C97" w:rsidRPr="00714C97">
        <w:rPr>
          <w:rFonts w:ascii="Arial" w:hAnsi="Arial" w:cs="Arial"/>
          <w:color w:val="212529"/>
          <w:sz w:val="20"/>
          <w:szCs w:val="20"/>
        </w:rPr>
        <w:t>Gaceta del Semanario Judicial de la Federación, Libro 50, Junio de 2025, Tomo III, Volumen 1, página 434.</w:t>
      </w:r>
    </w:p>
    <w:p w14:paraId="1CCABC6D" w14:textId="5010E9E4" w:rsidR="00C36F9B" w:rsidRPr="006242B4" w:rsidRDefault="00C36F9B">
      <w:pPr>
        <w:pStyle w:val="Textonotapie"/>
        <w:rPr>
          <w:lang w:val="es-MX"/>
        </w:rPr>
      </w:pPr>
    </w:p>
  </w:footnote>
  <w:footnote w:id="6">
    <w:p w14:paraId="66698BAD" w14:textId="77777777" w:rsidR="00886EF0" w:rsidRPr="00886EF0" w:rsidRDefault="00C36F9B" w:rsidP="00886EF0">
      <w:pPr>
        <w:pStyle w:val="Textonotapie"/>
        <w:jc w:val="both"/>
        <w:rPr>
          <w:rFonts w:ascii="Arial" w:hAnsi="Arial" w:cs="Arial"/>
        </w:rPr>
      </w:pPr>
      <w:r w:rsidRPr="00886EF0">
        <w:rPr>
          <w:rStyle w:val="Refdenotaalpie"/>
          <w:rFonts w:ascii="Arial" w:hAnsi="Arial" w:cs="Arial"/>
        </w:rPr>
        <w:footnoteRef/>
      </w:r>
      <w:r w:rsidRPr="00886EF0">
        <w:rPr>
          <w:rFonts w:ascii="Arial" w:hAnsi="Arial" w:cs="Arial"/>
        </w:rPr>
        <w:t xml:space="preserve"> </w:t>
      </w:r>
      <w:r w:rsidR="00886EF0" w:rsidRPr="00886EF0">
        <w:rPr>
          <w:rFonts w:ascii="Arial" w:hAnsi="Arial" w:cs="Arial"/>
        </w:rPr>
        <w:t xml:space="preserve">Artículo 928. Hay copropiedad cuando una cosa o un derecho pertenece pro indiviso a varias personas. </w:t>
      </w:r>
    </w:p>
    <w:p w14:paraId="4676DC12" w14:textId="77777777" w:rsidR="00886EF0" w:rsidRPr="00886EF0" w:rsidRDefault="00886EF0" w:rsidP="00886EF0">
      <w:pPr>
        <w:pStyle w:val="Textonotapie"/>
        <w:jc w:val="both"/>
        <w:rPr>
          <w:rFonts w:ascii="Arial" w:hAnsi="Arial" w:cs="Arial"/>
        </w:rPr>
      </w:pPr>
      <w:r w:rsidRPr="00886EF0">
        <w:rPr>
          <w:rFonts w:ascii="Arial" w:hAnsi="Arial" w:cs="Arial"/>
        </w:rPr>
        <w:t xml:space="preserve">Artículo 929. Los que por cualquier título tienen el dominio legal de una cosa, no pueden ser obligados a conservarla indiviso, sino en los casos en que por la misma naturaleza de las cosas o por determinación de la ley, el domino es indivisible. </w:t>
      </w:r>
    </w:p>
    <w:p w14:paraId="3E558971" w14:textId="76257476" w:rsidR="00C36F9B" w:rsidRPr="00D645A8" w:rsidRDefault="00886EF0" w:rsidP="00886EF0">
      <w:pPr>
        <w:pStyle w:val="Textonotapie"/>
        <w:jc w:val="both"/>
        <w:rPr>
          <w:lang w:val="es-MX"/>
        </w:rPr>
      </w:pPr>
      <w:r w:rsidRPr="00886EF0">
        <w:rPr>
          <w:rFonts w:ascii="Arial" w:hAnsi="Arial" w:cs="Arial"/>
        </w:rPr>
        <w:t>Artículo 930. Si el dominio no es divisible o la cosa no admite cómoda división y los partícipes no convienen en que sea adjudicada a alguno de ellos, se procederá a su venta y a la repartición de su precio entre los interesados.</w:t>
      </w:r>
    </w:p>
  </w:footnote>
  <w:footnote w:id="7">
    <w:p w14:paraId="44DA189C" w14:textId="1E198FB3" w:rsidR="00C36F9B" w:rsidRPr="00737D3B" w:rsidRDefault="00C36F9B" w:rsidP="00737D3B">
      <w:pPr>
        <w:pStyle w:val="Textonotapie"/>
        <w:jc w:val="both"/>
        <w:rPr>
          <w:rFonts w:ascii="Arial" w:hAnsi="Arial" w:cs="Arial"/>
          <w:lang w:val="es-MX"/>
        </w:rPr>
      </w:pPr>
      <w:r w:rsidRPr="00737D3B">
        <w:rPr>
          <w:rStyle w:val="Refdenotaalpie"/>
          <w:rFonts w:ascii="Arial" w:hAnsi="Arial" w:cs="Arial"/>
        </w:rPr>
        <w:footnoteRef/>
      </w:r>
      <w:r w:rsidRPr="00737D3B">
        <w:rPr>
          <w:rFonts w:ascii="Arial" w:hAnsi="Arial" w:cs="Arial"/>
        </w:rPr>
        <w:t xml:space="preserve"> </w:t>
      </w:r>
      <w:r w:rsidRPr="00737D3B">
        <w:rPr>
          <w:rFonts w:ascii="Arial" w:hAnsi="Arial" w:cs="Arial"/>
          <w:b/>
        </w:rPr>
        <w:t>Artículo 158</w:t>
      </w:r>
      <w:r w:rsidRPr="00737D3B">
        <w:rPr>
          <w:rFonts w:ascii="Arial" w:hAnsi="Arial" w:cs="Arial"/>
        </w:rPr>
        <w:t>. De las cuestiones sobre estado o capacidad de las personas, sea cual fuere el interés pecuniario que de ellas dimanare, conocerán los jueces de lo familiar y, en su defecto, los de primera instancia civil.</w:t>
      </w:r>
    </w:p>
  </w:footnote>
  <w:footnote w:id="8">
    <w:p w14:paraId="1A371ED4" w14:textId="271E70CE" w:rsidR="00C36F9B" w:rsidRPr="00737D3B" w:rsidRDefault="00C36F9B" w:rsidP="00737D3B">
      <w:pPr>
        <w:pStyle w:val="Textonotapie"/>
        <w:jc w:val="both"/>
        <w:rPr>
          <w:rFonts w:ascii="Arial" w:hAnsi="Arial" w:cs="Arial"/>
        </w:rPr>
      </w:pPr>
      <w:r w:rsidRPr="00737D3B">
        <w:rPr>
          <w:rStyle w:val="Refdenotaalpie"/>
          <w:rFonts w:ascii="Arial" w:hAnsi="Arial" w:cs="Arial"/>
        </w:rPr>
        <w:footnoteRef/>
      </w:r>
      <w:r w:rsidRPr="00737D3B">
        <w:rPr>
          <w:rFonts w:ascii="Arial" w:hAnsi="Arial" w:cs="Arial"/>
        </w:rPr>
        <w:t xml:space="preserve"> </w:t>
      </w:r>
      <w:r w:rsidR="00EC0481" w:rsidRPr="00EC0481">
        <w:rPr>
          <w:rFonts w:ascii="Arial" w:hAnsi="Arial" w:cs="Arial"/>
          <w:b/>
        </w:rPr>
        <w:t xml:space="preserve">Artículo </w:t>
      </w:r>
      <w:r w:rsidR="00737D3B" w:rsidRPr="00EC0481">
        <w:rPr>
          <w:rFonts w:ascii="Arial" w:hAnsi="Arial" w:cs="Arial"/>
          <w:b/>
        </w:rPr>
        <w:t>445</w:t>
      </w:r>
      <w:r w:rsidR="00737D3B" w:rsidRPr="00737D3B">
        <w:rPr>
          <w:rFonts w:ascii="Arial" w:hAnsi="Arial" w:cs="Arial"/>
        </w:rPr>
        <w:t>. Se tramitarán sumariamente:</w:t>
      </w:r>
    </w:p>
    <w:p w14:paraId="00D36242" w14:textId="4752DD00" w:rsidR="00737D3B" w:rsidRPr="00737D3B" w:rsidRDefault="00737D3B" w:rsidP="00737D3B">
      <w:pPr>
        <w:pStyle w:val="Textonotapie"/>
        <w:jc w:val="both"/>
        <w:rPr>
          <w:rFonts w:ascii="Arial" w:hAnsi="Arial" w:cs="Arial"/>
        </w:rPr>
      </w:pPr>
      <w:r w:rsidRPr="00737D3B">
        <w:rPr>
          <w:rFonts w:ascii="Arial" w:hAnsi="Arial" w:cs="Arial"/>
        </w:rPr>
        <w:t>…</w:t>
      </w:r>
    </w:p>
    <w:p w14:paraId="6723E554" w14:textId="13AF6A08" w:rsidR="00737D3B" w:rsidRPr="00737D3B" w:rsidRDefault="00737D3B" w:rsidP="00737D3B">
      <w:pPr>
        <w:pStyle w:val="Textonotapie"/>
        <w:jc w:val="both"/>
        <w:rPr>
          <w:rFonts w:ascii="Arial" w:hAnsi="Arial" w:cs="Arial"/>
        </w:rPr>
      </w:pPr>
      <w:r w:rsidRPr="00737D3B">
        <w:rPr>
          <w:rFonts w:ascii="Arial" w:hAnsi="Arial" w:cs="Arial"/>
        </w:rPr>
        <w:t>VI. Las diferencias que surjan entre marido y mujer sobre administración de bienes comunes, educación de hijos, oposición de cónyuges, padres y tutores y, en general, todas las cuestiones familiares que reclamen la intervención judicial;</w:t>
      </w:r>
    </w:p>
    <w:p w14:paraId="50F521F0" w14:textId="77777777" w:rsidR="00737D3B" w:rsidRPr="00964C4F" w:rsidRDefault="00737D3B" w:rsidP="00A50EB7">
      <w:pPr>
        <w:pStyle w:val="Textonotapie"/>
        <w:rPr>
          <w:lang w:val="es-MX"/>
        </w:rPr>
      </w:pPr>
    </w:p>
  </w:footnote>
  <w:footnote w:id="9">
    <w:p w14:paraId="3B1EA0A4" w14:textId="3E99D296" w:rsidR="00190AB1" w:rsidRPr="00190AB1" w:rsidRDefault="00190AB1">
      <w:pPr>
        <w:pStyle w:val="Textonotapie"/>
        <w:rPr>
          <w:lang w:val="es-MX"/>
        </w:rPr>
      </w:pPr>
      <w:r>
        <w:rPr>
          <w:rStyle w:val="Refdenotaalpie"/>
        </w:rPr>
        <w:footnoteRef/>
      </w:r>
      <w:r>
        <w:t xml:space="preserve"> </w:t>
      </w:r>
      <w:r w:rsidRPr="00190AB1">
        <w:rPr>
          <w:rFonts w:ascii="Arial" w:hAnsi="Arial" w:cs="Arial"/>
          <w:b/>
        </w:rPr>
        <w:t>Artículo 933</w:t>
      </w:r>
      <w:r w:rsidRPr="00190AB1">
        <w:rPr>
          <w:rFonts w:ascii="Arial" w:hAnsi="Arial" w:cs="Arial"/>
        </w:rPr>
        <w:t>. Cada partícipe podrá servirse de las cosas comunes, siempre que disponga de ellas conforme a su destino y de manera que no perjudique el interés de la comunidad, ni impida a los copropietarios usarla según su derecho.</w:t>
      </w:r>
    </w:p>
  </w:footnote>
  <w:footnote w:id="10">
    <w:p w14:paraId="7D57F324" w14:textId="1732283C" w:rsidR="00190AB1" w:rsidRPr="00190AB1" w:rsidRDefault="00190AB1" w:rsidP="00190AB1">
      <w:pPr>
        <w:pStyle w:val="Textonotapie"/>
        <w:jc w:val="both"/>
        <w:rPr>
          <w:lang w:val="es-MX"/>
        </w:rPr>
      </w:pPr>
      <w:r>
        <w:rPr>
          <w:rStyle w:val="Refdenotaalpie"/>
        </w:rPr>
        <w:footnoteRef/>
      </w:r>
      <w:r>
        <w:t xml:space="preserve"> </w:t>
      </w:r>
      <w:r w:rsidRPr="00190AB1">
        <w:rPr>
          <w:rFonts w:ascii="Arial" w:hAnsi="Arial" w:cs="Arial"/>
        </w:rPr>
        <w:t>Artículo 1762. El que sin causa se enriquece en detrimento de otro, está obligado a indemnizarlo de su empobrecimiento en la medida que él se ha enriquecido.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B9C60C" w14:textId="2BDEF652" w:rsidR="00C36F9B" w:rsidRPr="006D13B6" w:rsidRDefault="00C36F9B" w:rsidP="00197F95">
    <w:pPr>
      <w:pStyle w:val="Encabezado"/>
      <w:rPr>
        <w:rFonts w:ascii="Arial" w:hAnsi="Arial" w:cs="Arial"/>
        <w:sz w:val="24"/>
        <w:szCs w:val="28"/>
      </w:rPr>
    </w:pPr>
    <w:r>
      <w:rPr>
        <w:rFonts w:ascii="Arial" w:hAnsi="Arial" w:cs="Arial"/>
        <w:b/>
        <w:sz w:val="24"/>
        <w:szCs w:val="26"/>
      </w:rPr>
      <w:t>AMPARO DIRECTO CIVIL 125/2026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03E677" w14:textId="06AD5832" w:rsidR="00C36F9B" w:rsidRPr="006D13B6" w:rsidRDefault="00C36F9B" w:rsidP="00F860D0">
    <w:pPr>
      <w:pStyle w:val="Encabezado"/>
      <w:jc w:val="right"/>
      <w:rPr>
        <w:rFonts w:ascii="Arial" w:hAnsi="Arial" w:cs="Arial"/>
        <w:b/>
        <w:sz w:val="24"/>
        <w:szCs w:val="26"/>
      </w:rPr>
    </w:pPr>
    <w:r>
      <w:rPr>
        <w:noProof/>
        <w:lang w:eastAsia="es-MX"/>
      </w:rPr>
      <w:drawing>
        <wp:anchor distT="0" distB="0" distL="114300" distR="114300" simplePos="0" relativeHeight="251661312" behindDoc="1" locked="0" layoutInCell="1" allowOverlap="1" wp14:anchorId="2F50526C" wp14:editId="3776CA75">
          <wp:simplePos x="0" y="0"/>
          <wp:positionH relativeFrom="page">
            <wp:align>right</wp:align>
          </wp:positionH>
          <wp:positionV relativeFrom="page">
            <wp:align>top</wp:align>
          </wp:positionV>
          <wp:extent cx="7772400" cy="12801600"/>
          <wp:effectExtent l="0" t="0" r="0" b="0"/>
          <wp:wrapNone/>
          <wp:docPr id="3" name="Imagen 3" descr="FORMA A-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A A-5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2801600"/>
                  </a:xfrm>
                  <a:prstGeom prst="rect">
                    <a:avLst/>
                  </a:prstGeom>
                  <a:noFill/>
                </pic:spPr>
              </pic:pic>
            </a:graphicData>
          </a:graphic>
          <wp14:sizeRelH relativeFrom="page">
            <wp14:pctWidth>0</wp14:pctWidth>
          </wp14:sizeRelH>
          <wp14:sizeRelV relativeFrom="page">
            <wp14:pctHeight>0</wp14:pctHeight>
          </wp14:sizeRelV>
        </wp:anchor>
      </w:drawing>
    </w:r>
    <w:r w:rsidRPr="006D13B6">
      <w:rPr>
        <w:rFonts w:ascii="Arial" w:hAnsi="Arial" w:cs="Arial"/>
        <w:b/>
        <w:sz w:val="24"/>
        <w:szCs w:val="26"/>
      </w:rPr>
      <w:t xml:space="preserve">AMPARO DIRECTO CIVIL </w:t>
    </w:r>
    <w:r>
      <w:rPr>
        <w:rFonts w:ascii="Arial" w:hAnsi="Arial" w:cs="Arial"/>
        <w:b/>
        <w:sz w:val="24"/>
        <w:szCs w:val="26"/>
      </w:rPr>
      <w:t>125/2026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67E143" w14:textId="77777777" w:rsidR="00C36F9B" w:rsidRDefault="00C36F9B" w:rsidP="0009353A">
    <w:pPr>
      <w:pStyle w:val="Encabezado"/>
    </w:pPr>
    <w:r>
      <w:rPr>
        <w:noProof/>
        <w:lang w:eastAsia="es-MX"/>
      </w:rPr>
      <w:drawing>
        <wp:anchor distT="0" distB="0" distL="114300" distR="114300" simplePos="0" relativeHeight="251659264" behindDoc="1" locked="0" layoutInCell="1" allowOverlap="1" wp14:anchorId="6341C072" wp14:editId="6C80BC5D">
          <wp:simplePos x="0" y="0"/>
          <wp:positionH relativeFrom="page">
            <wp:align>right</wp:align>
          </wp:positionH>
          <wp:positionV relativeFrom="page">
            <wp:posOffset>35560</wp:posOffset>
          </wp:positionV>
          <wp:extent cx="7772400" cy="12801600"/>
          <wp:effectExtent l="0" t="0" r="0" b="0"/>
          <wp:wrapNone/>
          <wp:docPr id="1" name="Imagen 1" descr="FORMA A-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A A-5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28016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C6262"/>
    <w:multiLevelType w:val="hybridMultilevel"/>
    <w:tmpl w:val="30989C48"/>
    <w:lvl w:ilvl="0" w:tplc="C0AAE6EA">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
    <w:nsid w:val="02790C2E"/>
    <w:multiLevelType w:val="hybridMultilevel"/>
    <w:tmpl w:val="9162F436"/>
    <w:lvl w:ilvl="0" w:tplc="3B441658">
      <w:start w:val="3"/>
      <w:numFmt w:val="lowerRoman"/>
      <w:lvlText w:val="%1."/>
      <w:lvlJc w:val="left"/>
      <w:pPr>
        <w:ind w:left="1080" w:hanging="720"/>
      </w:pPr>
      <w:rPr>
        <w:rFonts w:hint="default"/>
        <w:sz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047F3963"/>
    <w:multiLevelType w:val="hybridMultilevel"/>
    <w:tmpl w:val="ED8489D0"/>
    <w:lvl w:ilvl="0" w:tplc="D792A538">
      <w:start w:val="1"/>
      <w:numFmt w:val="upp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
    <w:nsid w:val="0ACC6D98"/>
    <w:multiLevelType w:val="hybridMultilevel"/>
    <w:tmpl w:val="1AD0EE34"/>
    <w:lvl w:ilvl="0" w:tplc="389AEA04">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nsid w:val="145669C9"/>
    <w:multiLevelType w:val="hybridMultilevel"/>
    <w:tmpl w:val="399C6A48"/>
    <w:lvl w:ilvl="0" w:tplc="086448DA">
      <w:start w:val="2"/>
      <w:numFmt w:val="bullet"/>
      <w:lvlText w:val="-"/>
      <w:lvlJc w:val="left"/>
      <w:pPr>
        <w:ind w:left="1776" w:hanging="360"/>
      </w:pPr>
      <w:rPr>
        <w:rFonts w:ascii="Arial" w:eastAsia="Calibri" w:hAnsi="Arial" w:cs="Aria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5">
    <w:nsid w:val="19CC5B48"/>
    <w:multiLevelType w:val="hybridMultilevel"/>
    <w:tmpl w:val="5EE87C2A"/>
    <w:lvl w:ilvl="0" w:tplc="080A0001">
      <w:start w:val="1"/>
      <w:numFmt w:val="bullet"/>
      <w:lvlText w:val=""/>
      <w:lvlJc w:val="left"/>
      <w:pPr>
        <w:ind w:left="2509" w:hanging="360"/>
      </w:pPr>
      <w:rPr>
        <w:rFonts w:ascii="Symbol" w:hAnsi="Symbol" w:hint="default"/>
      </w:rPr>
    </w:lvl>
    <w:lvl w:ilvl="1" w:tplc="080A0003" w:tentative="1">
      <w:start w:val="1"/>
      <w:numFmt w:val="bullet"/>
      <w:lvlText w:val="o"/>
      <w:lvlJc w:val="left"/>
      <w:pPr>
        <w:ind w:left="3229" w:hanging="360"/>
      </w:pPr>
      <w:rPr>
        <w:rFonts w:ascii="Courier New" w:hAnsi="Courier New" w:cs="Courier New" w:hint="default"/>
      </w:rPr>
    </w:lvl>
    <w:lvl w:ilvl="2" w:tplc="080A0005" w:tentative="1">
      <w:start w:val="1"/>
      <w:numFmt w:val="bullet"/>
      <w:lvlText w:val=""/>
      <w:lvlJc w:val="left"/>
      <w:pPr>
        <w:ind w:left="3949" w:hanging="360"/>
      </w:pPr>
      <w:rPr>
        <w:rFonts w:ascii="Wingdings" w:hAnsi="Wingdings" w:hint="default"/>
      </w:rPr>
    </w:lvl>
    <w:lvl w:ilvl="3" w:tplc="080A0001" w:tentative="1">
      <w:start w:val="1"/>
      <w:numFmt w:val="bullet"/>
      <w:lvlText w:val=""/>
      <w:lvlJc w:val="left"/>
      <w:pPr>
        <w:ind w:left="4669" w:hanging="360"/>
      </w:pPr>
      <w:rPr>
        <w:rFonts w:ascii="Symbol" w:hAnsi="Symbol" w:hint="default"/>
      </w:rPr>
    </w:lvl>
    <w:lvl w:ilvl="4" w:tplc="080A0003" w:tentative="1">
      <w:start w:val="1"/>
      <w:numFmt w:val="bullet"/>
      <w:lvlText w:val="o"/>
      <w:lvlJc w:val="left"/>
      <w:pPr>
        <w:ind w:left="5389" w:hanging="360"/>
      </w:pPr>
      <w:rPr>
        <w:rFonts w:ascii="Courier New" w:hAnsi="Courier New" w:cs="Courier New" w:hint="default"/>
      </w:rPr>
    </w:lvl>
    <w:lvl w:ilvl="5" w:tplc="080A0005" w:tentative="1">
      <w:start w:val="1"/>
      <w:numFmt w:val="bullet"/>
      <w:lvlText w:val=""/>
      <w:lvlJc w:val="left"/>
      <w:pPr>
        <w:ind w:left="6109" w:hanging="360"/>
      </w:pPr>
      <w:rPr>
        <w:rFonts w:ascii="Wingdings" w:hAnsi="Wingdings" w:hint="default"/>
      </w:rPr>
    </w:lvl>
    <w:lvl w:ilvl="6" w:tplc="080A0001" w:tentative="1">
      <w:start w:val="1"/>
      <w:numFmt w:val="bullet"/>
      <w:lvlText w:val=""/>
      <w:lvlJc w:val="left"/>
      <w:pPr>
        <w:ind w:left="6829" w:hanging="360"/>
      </w:pPr>
      <w:rPr>
        <w:rFonts w:ascii="Symbol" w:hAnsi="Symbol" w:hint="default"/>
      </w:rPr>
    </w:lvl>
    <w:lvl w:ilvl="7" w:tplc="080A0003" w:tentative="1">
      <w:start w:val="1"/>
      <w:numFmt w:val="bullet"/>
      <w:lvlText w:val="o"/>
      <w:lvlJc w:val="left"/>
      <w:pPr>
        <w:ind w:left="7549" w:hanging="360"/>
      </w:pPr>
      <w:rPr>
        <w:rFonts w:ascii="Courier New" w:hAnsi="Courier New" w:cs="Courier New" w:hint="default"/>
      </w:rPr>
    </w:lvl>
    <w:lvl w:ilvl="8" w:tplc="080A0005" w:tentative="1">
      <w:start w:val="1"/>
      <w:numFmt w:val="bullet"/>
      <w:lvlText w:val=""/>
      <w:lvlJc w:val="left"/>
      <w:pPr>
        <w:ind w:left="8269" w:hanging="360"/>
      </w:pPr>
      <w:rPr>
        <w:rFonts w:ascii="Wingdings" w:hAnsi="Wingdings" w:hint="default"/>
      </w:rPr>
    </w:lvl>
  </w:abstractNum>
  <w:abstractNum w:abstractNumId="6">
    <w:nsid w:val="19DD5FAE"/>
    <w:multiLevelType w:val="hybridMultilevel"/>
    <w:tmpl w:val="ECFE523E"/>
    <w:lvl w:ilvl="0" w:tplc="0B4E27BE">
      <w:start w:val="1"/>
      <w:numFmt w:val="decimal"/>
      <w:lvlText w:val="%1."/>
      <w:lvlJc w:val="left"/>
      <w:pPr>
        <w:ind w:left="1494" w:hanging="360"/>
      </w:pPr>
      <w:rPr>
        <w:rFonts w:hint="default"/>
      </w:rPr>
    </w:lvl>
    <w:lvl w:ilvl="1" w:tplc="080A0019" w:tentative="1">
      <w:start w:val="1"/>
      <w:numFmt w:val="lowerLetter"/>
      <w:lvlText w:val="%2."/>
      <w:lvlJc w:val="left"/>
      <w:pPr>
        <w:ind w:left="2214" w:hanging="360"/>
      </w:pPr>
    </w:lvl>
    <w:lvl w:ilvl="2" w:tplc="080A001B" w:tentative="1">
      <w:start w:val="1"/>
      <w:numFmt w:val="lowerRoman"/>
      <w:lvlText w:val="%3."/>
      <w:lvlJc w:val="right"/>
      <w:pPr>
        <w:ind w:left="2934" w:hanging="180"/>
      </w:pPr>
    </w:lvl>
    <w:lvl w:ilvl="3" w:tplc="080A000F" w:tentative="1">
      <w:start w:val="1"/>
      <w:numFmt w:val="decimal"/>
      <w:lvlText w:val="%4."/>
      <w:lvlJc w:val="left"/>
      <w:pPr>
        <w:ind w:left="3654" w:hanging="360"/>
      </w:pPr>
    </w:lvl>
    <w:lvl w:ilvl="4" w:tplc="080A0019" w:tentative="1">
      <w:start w:val="1"/>
      <w:numFmt w:val="lowerLetter"/>
      <w:lvlText w:val="%5."/>
      <w:lvlJc w:val="left"/>
      <w:pPr>
        <w:ind w:left="4374" w:hanging="360"/>
      </w:pPr>
    </w:lvl>
    <w:lvl w:ilvl="5" w:tplc="080A001B" w:tentative="1">
      <w:start w:val="1"/>
      <w:numFmt w:val="lowerRoman"/>
      <w:lvlText w:val="%6."/>
      <w:lvlJc w:val="right"/>
      <w:pPr>
        <w:ind w:left="5094" w:hanging="180"/>
      </w:pPr>
    </w:lvl>
    <w:lvl w:ilvl="6" w:tplc="080A000F" w:tentative="1">
      <w:start w:val="1"/>
      <w:numFmt w:val="decimal"/>
      <w:lvlText w:val="%7."/>
      <w:lvlJc w:val="left"/>
      <w:pPr>
        <w:ind w:left="5814" w:hanging="360"/>
      </w:pPr>
    </w:lvl>
    <w:lvl w:ilvl="7" w:tplc="080A0019" w:tentative="1">
      <w:start w:val="1"/>
      <w:numFmt w:val="lowerLetter"/>
      <w:lvlText w:val="%8."/>
      <w:lvlJc w:val="left"/>
      <w:pPr>
        <w:ind w:left="6534" w:hanging="360"/>
      </w:pPr>
    </w:lvl>
    <w:lvl w:ilvl="8" w:tplc="080A001B" w:tentative="1">
      <w:start w:val="1"/>
      <w:numFmt w:val="lowerRoman"/>
      <w:lvlText w:val="%9."/>
      <w:lvlJc w:val="right"/>
      <w:pPr>
        <w:ind w:left="7254" w:hanging="180"/>
      </w:pPr>
    </w:lvl>
  </w:abstractNum>
  <w:abstractNum w:abstractNumId="7">
    <w:nsid w:val="1AE2010F"/>
    <w:multiLevelType w:val="hybridMultilevel"/>
    <w:tmpl w:val="359E64C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nsid w:val="1CF514BC"/>
    <w:multiLevelType w:val="hybridMultilevel"/>
    <w:tmpl w:val="4760B1C2"/>
    <w:lvl w:ilvl="0" w:tplc="080A000F">
      <w:start w:val="1"/>
      <w:numFmt w:val="decimal"/>
      <w:lvlText w:val="%1."/>
      <w:lvlJc w:val="left"/>
      <w:pPr>
        <w:ind w:left="1428" w:hanging="360"/>
      </w:p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9">
    <w:nsid w:val="21254C3F"/>
    <w:multiLevelType w:val="hybridMultilevel"/>
    <w:tmpl w:val="C47E933E"/>
    <w:lvl w:ilvl="0" w:tplc="080A0003">
      <w:start w:val="1"/>
      <w:numFmt w:val="bullet"/>
      <w:lvlText w:val="o"/>
      <w:lvlJc w:val="left"/>
      <w:pPr>
        <w:ind w:left="1428" w:hanging="360"/>
      </w:pPr>
      <w:rPr>
        <w:rFonts w:ascii="Courier New" w:hAnsi="Courier New" w:cs="Courier New"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0">
    <w:nsid w:val="22DE4BE6"/>
    <w:multiLevelType w:val="hybridMultilevel"/>
    <w:tmpl w:val="AF420C26"/>
    <w:lvl w:ilvl="0" w:tplc="75D83B12">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1">
    <w:nsid w:val="239254B9"/>
    <w:multiLevelType w:val="hybridMultilevel"/>
    <w:tmpl w:val="6F906A24"/>
    <w:lvl w:ilvl="0" w:tplc="080A000D">
      <w:start w:val="1"/>
      <w:numFmt w:val="bullet"/>
      <w:lvlText w:val=""/>
      <w:lvlJc w:val="left"/>
      <w:pPr>
        <w:ind w:left="1509" w:hanging="360"/>
      </w:pPr>
      <w:rPr>
        <w:rFonts w:ascii="Wingdings" w:hAnsi="Wingdings" w:hint="default"/>
      </w:rPr>
    </w:lvl>
    <w:lvl w:ilvl="1" w:tplc="080A0003" w:tentative="1">
      <w:start w:val="1"/>
      <w:numFmt w:val="bullet"/>
      <w:lvlText w:val="o"/>
      <w:lvlJc w:val="left"/>
      <w:pPr>
        <w:ind w:left="2229" w:hanging="360"/>
      </w:pPr>
      <w:rPr>
        <w:rFonts w:ascii="Courier New" w:hAnsi="Courier New" w:cs="Courier New" w:hint="default"/>
      </w:rPr>
    </w:lvl>
    <w:lvl w:ilvl="2" w:tplc="080A0005" w:tentative="1">
      <w:start w:val="1"/>
      <w:numFmt w:val="bullet"/>
      <w:lvlText w:val=""/>
      <w:lvlJc w:val="left"/>
      <w:pPr>
        <w:ind w:left="2949" w:hanging="360"/>
      </w:pPr>
      <w:rPr>
        <w:rFonts w:ascii="Wingdings" w:hAnsi="Wingdings" w:hint="default"/>
      </w:rPr>
    </w:lvl>
    <w:lvl w:ilvl="3" w:tplc="080A0001" w:tentative="1">
      <w:start w:val="1"/>
      <w:numFmt w:val="bullet"/>
      <w:lvlText w:val=""/>
      <w:lvlJc w:val="left"/>
      <w:pPr>
        <w:ind w:left="3669" w:hanging="360"/>
      </w:pPr>
      <w:rPr>
        <w:rFonts w:ascii="Symbol" w:hAnsi="Symbol" w:hint="default"/>
      </w:rPr>
    </w:lvl>
    <w:lvl w:ilvl="4" w:tplc="080A0003" w:tentative="1">
      <w:start w:val="1"/>
      <w:numFmt w:val="bullet"/>
      <w:lvlText w:val="o"/>
      <w:lvlJc w:val="left"/>
      <w:pPr>
        <w:ind w:left="4389" w:hanging="360"/>
      </w:pPr>
      <w:rPr>
        <w:rFonts w:ascii="Courier New" w:hAnsi="Courier New" w:cs="Courier New" w:hint="default"/>
      </w:rPr>
    </w:lvl>
    <w:lvl w:ilvl="5" w:tplc="080A0005" w:tentative="1">
      <w:start w:val="1"/>
      <w:numFmt w:val="bullet"/>
      <w:lvlText w:val=""/>
      <w:lvlJc w:val="left"/>
      <w:pPr>
        <w:ind w:left="5109" w:hanging="360"/>
      </w:pPr>
      <w:rPr>
        <w:rFonts w:ascii="Wingdings" w:hAnsi="Wingdings" w:hint="default"/>
      </w:rPr>
    </w:lvl>
    <w:lvl w:ilvl="6" w:tplc="080A0001" w:tentative="1">
      <w:start w:val="1"/>
      <w:numFmt w:val="bullet"/>
      <w:lvlText w:val=""/>
      <w:lvlJc w:val="left"/>
      <w:pPr>
        <w:ind w:left="5829" w:hanging="360"/>
      </w:pPr>
      <w:rPr>
        <w:rFonts w:ascii="Symbol" w:hAnsi="Symbol" w:hint="default"/>
      </w:rPr>
    </w:lvl>
    <w:lvl w:ilvl="7" w:tplc="080A0003" w:tentative="1">
      <w:start w:val="1"/>
      <w:numFmt w:val="bullet"/>
      <w:lvlText w:val="o"/>
      <w:lvlJc w:val="left"/>
      <w:pPr>
        <w:ind w:left="6549" w:hanging="360"/>
      </w:pPr>
      <w:rPr>
        <w:rFonts w:ascii="Courier New" w:hAnsi="Courier New" w:cs="Courier New" w:hint="default"/>
      </w:rPr>
    </w:lvl>
    <w:lvl w:ilvl="8" w:tplc="080A0005" w:tentative="1">
      <w:start w:val="1"/>
      <w:numFmt w:val="bullet"/>
      <w:lvlText w:val=""/>
      <w:lvlJc w:val="left"/>
      <w:pPr>
        <w:ind w:left="7269" w:hanging="360"/>
      </w:pPr>
      <w:rPr>
        <w:rFonts w:ascii="Wingdings" w:hAnsi="Wingdings" w:hint="default"/>
      </w:rPr>
    </w:lvl>
  </w:abstractNum>
  <w:abstractNum w:abstractNumId="12">
    <w:nsid w:val="24632E49"/>
    <w:multiLevelType w:val="hybridMultilevel"/>
    <w:tmpl w:val="D7A21A1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
    <w:nsid w:val="2BD828A5"/>
    <w:multiLevelType w:val="hybridMultilevel"/>
    <w:tmpl w:val="FE9C4164"/>
    <w:lvl w:ilvl="0" w:tplc="080A0001">
      <w:start w:val="1"/>
      <w:numFmt w:val="bullet"/>
      <w:lvlText w:val=""/>
      <w:lvlJc w:val="left"/>
      <w:pPr>
        <w:ind w:left="2149" w:hanging="360"/>
      </w:pPr>
      <w:rPr>
        <w:rFonts w:ascii="Symbol" w:hAnsi="Symbol" w:hint="default"/>
      </w:rPr>
    </w:lvl>
    <w:lvl w:ilvl="1" w:tplc="080A0019" w:tentative="1">
      <w:start w:val="1"/>
      <w:numFmt w:val="lowerLetter"/>
      <w:lvlText w:val="%2."/>
      <w:lvlJc w:val="left"/>
      <w:pPr>
        <w:ind w:left="2869" w:hanging="360"/>
      </w:pPr>
    </w:lvl>
    <w:lvl w:ilvl="2" w:tplc="080A001B" w:tentative="1">
      <w:start w:val="1"/>
      <w:numFmt w:val="lowerRoman"/>
      <w:lvlText w:val="%3."/>
      <w:lvlJc w:val="right"/>
      <w:pPr>
        <w:ind w:left="3589" w:hanging="180"/>
      </w:pPr>
    </w:lvl>
    <w:lvl w:ilvl="3" w:tplc="080A000F" w:tentative="1">
      <w:start w:val="1"/>
      <w:numFmt w:val="decimal"/>
      <w:lvlText w:val="%4."/>
      <w:lvlJc w:val="left"/>
      <w:pPr>
        <w:ind w:left="4309" w:hanging="360"/>
      </w:pPr>
    </w:lvl>
    <w:lvl w:ilvl="4" w:tplc="080A0019" w:tentative="1">
      <w:start w:val="1"/>
      <w:numFmt w:val="lowerLetter"/>
      <w:lvlText w:val="%5."/>
      <w:lvlJc w:val="left"/>
      <w:pPr>
        <w:ind w:left="5029" w:hanging="360"/>
      </w:pPr>
    </w:lvl>
    <w:lvl w:ilvl="5" w:tplc="080A001B" w:tentative="1">
      <w:start w:val="1"/>
      <w:numFmt w:val="lowerRoman"/>
      <w:lvlText w:val="%6."/>
      <w:lvlJc w:val="right"/>
      <w:pPr>
        <w:ind w:left="5749" w:hanging="180"/>
      </w:pPr>
    </w:lvl>
    <w:lvl w:ilvl="6" w:tplc="080A000F" w:tentative="1">
      <w:start w:val="1"/>
      <w:numFmt w:val="decimal"/>
      <w:lvlText w:val="%7."/>
      <w:lvlJc w:val="left"/>
      <w:pPr>
        <w:ind w:left="6469" w:hanging="360"/>
      </w:pPr>
    </w:lvl>
    <w:lvl w:ilvl="7" w:tplc="080A0019" w:tentative="1">
      <w:start w:val="1"/>
      <w:numFmt w:val="lowerLetter"/>
      <w:lvlText w:val="%8."/>
      <w:lvlJc w:val="left"/>
      <w:pPr>
        <w:ind w:left="7189" w:hanging="360"/>
      </w:pPr>
    </w:lvl>
    <w:lvl w:ilvl="8" w:tplc="080A001B" w:tentative="1">
      <w:start w:val="1"/>
      <w:numFmt w:val="lowerRoman"/>
      <w:lvlText w:val="%9."/>
      <w:lvlJc w:val="right"/>
      <w:pPr>
        <w:ind w:left="7909" w:hanging="180"/>
      </w:pPr>
    </w:lvl>
  </w:abstractNum>
  <w:abstractNum w:abstractNumId="14">
    <w:nsid w:val="31B35C5D"/>
    <w:multiLevelType w:val="hybridMultilevel"/>
    <w:tmpl w:val="4CCC9572"/>
    <w:lvl w:ilvl="0" w:tplc="080A000F">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5">
    <w:nsid w:val="322626B6"/>
    <w:multiLevelType w:val="hybridMultilevel"/>
    <w:tmpl w:val="49B65066"/>
    <w:lvl w:ilvl="0" w:tplc="E054AEF8">
      <w:start w:val="1"/>
      <w:numFmt w:val="decimal"/>
      <w:lvlText w:val="%1."/>
      <w:lvlJc w:val="left"/>
      <w:pPr>
        <w:ind w:left="720" w:hanging="360"/>
      </w:pPr>
      <w:rPr>
        <w:rFonts w:hint="default"/>
        <w:b w:val="0"/>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35EF6200"/>
    <w:multiLevelType w:val="hybridMultilevel"/>
    <w:tmpl w:val="E2800DEA"/>
    <w:lvl w:ilvl="0" w:tplc="080A0001">
      <w:start w:val="1"/>
      <w:numFmt w:val="bullet"/>
      <w:lvlText w:val=""/>
      <w:lvlJc w:val="left"/>
      <w:pPr>
        <w:ind w:left="1500" w:hanging="360"/>
      </w:pPr>
      <w:rPr>
        <w:rFonts w:ascii="Symbol" w:hAnsi="Symbol" w:hint="default"/>
      </w:rPr>
    </w:lvl>
    <w:lvl w:ilvl="1" w:tplc="080A0003" w:tentative="1">
      <w:start w:val="1"/>
      <w:numFmt w:val="bullet"/>
      <w:lvlText w:val="o"/>
      <w:lvlJc w:val="left"/>
      <w:pPr>
        <w:ind w:left="2220" w:hanging="360"/>
      </w:pPr>
      <w:rPr>
        <w:rFonts w:ascii="Courier New" w:hAnsi="Courier New" w:cs="Courier New" w:hint="default"/>
      </w:rPr>
    </w:lvl>
    <w:lvl w:ilvl="2" w:tplc="080A0005" w:tentative="1">
      <w:start w:val="1"/>
      <w:numFmt w:val="bullet"/>
      <w:lvlText w:val=""/>
      <w:lvlJc w:val="left"/>
      <w:pPr>
        <w:ind w:left="2940" w:hanging="360"/>
      </w:pPr>
      <w:rPr>
        <w:rFonts w:ascii="Wingdings" w:hAnsi="Wingdings" w:hint="default"/>
      </w:rPr>
    </w:lvl>
    <w:lvl w:ilvl="3" w:tplc="080A0001" w:tentative="1">
      <w:start w:val="1"/>
      <w:numFmt w:val="bullet"/>
      <w:lvlText w:val=""/>
      <w:lvlJc w:val="left"/>
      <w:pPr>
        <w:ind w:left="3660" w:hanging="360"/>
      </w:pPr>
      <w:rPr>
        <w:rFonts w:ascii="Symbol" w:hAnsi="Symbol" w:hint="default"/>
      </w:rPr>
    </w:lvl>
    <w:lvl w:ilvl="4" w:tplc="080A0003" w:tentative="1">
      <w:start w:val="1"/>
      <w:numFmt w:val="bullet"/>
      <w:lvlText w:val="o"/>
      <w:lvlJc w:val="left"/>
      <w:pPr>
        <w:ind w:left="4380" w:hanging="360"/>
      </w:pPr>
      <w:rPr>
        <w:rFonts w:ascii="Courier New" w:hAnsi="Courier New" w:cs="Courier New" w:hint="default"/>
      </w:rPr>
    </w:lvl>
    <w:lvl w:ilvl="5" w:tplc="080A0005" w:tentative="1">
      <w:start w:val="1"/>
      <w:numFmt w:val="bullet"/>
      <w:lvlText w:val=""/>
      <w:lvlJc w:val="left"/>
      <w:pPr>
        <w:ind w:left="5100" w:hanging="360"/>
      </w:pPr>
      <w:rPr>
        <w:rFonts w:ascii="Wingdings" w:hAnsi="Wingdings" w:hint="default"/>
      </w:rPr>
    </w:lvl>
    <w:lvl w:ilvl="6" w:tplc="080A0001" w:tentative="1">
      <w:start w:val="1"/>
      <w:numFmt w:val="bullet"/>
      <w:lvlText w:val=""/>
      <w:lvlJc w:val="left"/>
      <w:pPr>
        <w:ind w:left="5820" w:hanging="360"/>
      </w:pPr>
      <w:rPr>
        <w:rFonts w:ascii="Symbol" w:hAnsi="Symbol" w:hint="default"/>
      </w:rPr>
    </w:lvl>
    <w:lvl w:ilvl="7" w:tplc="080A0003" w:tentative="1">
      <w:start w:val="1"/>
      <w:numFmt w:val="bullet"/>
      <w:lvlText w:val="o"/>
      <w:lvlJc w:val="left"/>
      <w:pPr>
        <w:ind w:left="6540" w:hanging="360"/>
      </w:pPr>
      <w:rPr>
        <w:rFonts w:ascii="Courier New" w:hAnsi="Courier New" w:cs="Courier New" w:hint="default"/>
      </w:rPr>
    </w:lvl>
    <w:lvl w:ilvl="8" w:tplc="080A0005" w:tentative="1">
      <w:start w:val="1"/>
      <w:numFmt w:val="bullet"/>
      <w:lvlText w:val=""/>
      <w:lvlJc w:val="left"/>
      <w:pPr>
        <w:ind w:left="7260" w:hanging="360"/>
      </w:pPr>
      <w:rPr>
        <w:rFonts w:ascii="Wingdings" w:hAnsi="Wingdings" w:hint="default"/>
      </w:rPr>
    </w:lvl>
  </w:abstractNum>
  <w:abstractNum w:abstractNumId="17">
    <w:nsid w:val="44D025FE"/>
    <w:multiLevelType w:val="hybridMultilevel"/>
    <w:tmpl w:val="FDAEA2A6"/>
    <w:lvl w:ilvl="0" w:tplc="8A069CB2">
      <w:start w:val="1"/>
      <w:numFmt w:val="decimal"/>
      <w:lvlText w:val="%1."/>
      <w:lvlJc w:val="left"/>
      <w:pPr>
        <w:ind w:left="1728" w:hanging="102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8">
    <w:nsid w:val="47177F6D"/>
    <w:multiLevelType w:val="hybridMultilevel"/>
    <w:tmpl w:val="A27C128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nsid w:val="47E0270C"/>
    <w:multiLevelType w:val="hybridMultilevel"/>
    <w:tmpl w:val="890AAB66"/>
    <w:lvl w:ilvl="0" w:tplc="E7AC4FDC">
      <w:start w:val="1"/>
      <w:numFmt w:val="upperRoman"/>
      <w:lvlText w:val="%1."/>
      <w:lvlJc w:val="left"/>
      <w:pPr>
        <w:ind w:left="1080" w:hanging="720"/>
      </w:pPr>
      <w:rPr>
        <w:rFonts w:hint="default"/>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nsid w:val="48A51C1C"/>
    <w:multiLevelType w:val="hybridMultilevel"/>
    <w:tmpl w:val="069E1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nsid w:val="4A4571DF"/>
    <w:multiLevelType w:val="hybridMultilevel"/>
    <w:tmpl w:val="70B8A17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
    <w:nsid w:val="4A8A527E"/>
    <w:multiLevelType w:val="hybridMultilevel"/>
    <w:tmpl w:val="EBC2F9CA"/>
    <w:lvl w:ilvl="0" w:tplc="5F247618">
      <w:start w:val="1"/>
      <w:numFmt w:val="lowerLetter"/>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23">
    <w:nsid w:val="4AA55E03"/>
    <w:multiLevelType w:val="hybridMultilevel"/>
    <w:tmpl w:val="3EB2851E"/>
    <w:lvl w:ilvl="0" w:tplc="00F87030">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4">
    <w:nsid w:val="4CF223BF"/>
    <w:multiLevelType w:val="hybridMultilevel"/>
    <w:tmpl w:val="25C66A8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nsid w:val="55F54E21"/>
    <w:multiLevelType w:val="hybridMultilevel"/>
    <w:tmpl w:val="2F02BC7A"/>
    <w:lvl w:ilvl="0" w:tplc="389AEA04">
      <w:start w:val="1"/>
      <w:numFmt w:val="decimal"/>
      <w:lvlText w:val="%1)"/>
      <w:lvlJc w:val="left"/>
      <w:pPr>
        <w:ind w:left="2568" w:hanging="360"/>
      </w:pPr>
      <w:rPr>
        <w:rFonts w:hint="default"/>
      </w:rPr>
    </w:lvl>
    <w:lvl w:ilvl="1" w:tplc="080A0019" w:tentative="1">
      <w:start w:val="1"/>
      <w:numFmt w:val="lowerLetter"/>
      <w:lvlText w:val="%2."/>
      <w:lvlJc w:val="left"/>
      <w:pPr>
        <w:ind w:left="2940" w:hanging="360"/>
      </w:pPr>
    </w:lvl>
    <w:lvl w:ilvl="2" w:tplc="080A001B" w:tentative="1">
      <w:start w:val="1"/>
      <w:numFmt w:val="lowerRoman"/>
      <w:lvlText w:val="%3."/>
      <w:lvlJc w:val="right"/>
      <w:pPr>
        <w:ind w:left="3660" w:hanging="180"/>
      </w:pPr>
    </w:lvl>
    <w:lvl w:ilvl="3" w:tplc="080A000F" w:tentative="1">
      <w:start w:val="1"/>
      <w:numFmt w:val="decimal"/>
      <w:lvlText w:val="%4."/>
      <w:lvlJc w:val="left"/>
      <w:pPr>
        <w:ind w:left="4380" w:hanging="360"/>
      </w:pPr>
    </w:lvl>
    <w:lvl w:ilvl="4" w:tplc="080A0019" w:tentative="1">
      <w:start w:val="1"/>
      <w:numFmt w:val="lowerLetter"/>
      <w:lvlText w:val="%5."/>
      <w:lvlJc w:val="left"/>
      <w:pPr>
        <w:ind w:left="5100" w:hanging="360"/>
      </w:pPr>
    </w:lvl>
    <w:lvl w:ilvl="5" w:tplc="080A001B" w:tentative="1">
      <w:start w:val="1"/>
      <w:numFmt w:val="lowerRoman"/>
      <w:lvlText w:val="%6."/>
      <w:lvlJc w:val="right"/>
      <w:pPr>
        <w:ind w:left="5820" w:hanging="180"/>
      </w:pPr>
    </w:lvl>
    <w:lvl w:ilvl="6" w:tplc="080A000F" w:tentative="1">
      <w:start w:val="1"/>
      <w:numFmt w:val="decimal"/>
      <w:lvlText w:val="%7."/>
      <w:lvlJc w:val="left"/>
      <w:pPr>
        <w:ind w:left="6540" w:hanging="360"/>
      </w:pPr>
    </w:lvl>
    <w:lvl w:ilvl="7" w:tplc="080A0019" w:tentative="1">
      <w:start w:val="1"/>
      <w:numFmt w:val="lowerLetter"/>
      <w:lvlText w:val="%8."/>
      <w:lvlJc w:val="left"/>
      <w:pPr>
        <w:ind w:left="7260" w:hanging="360"/>
      </w:pPr>
    </w:lvl>
    <w:lvl w:ilvl="8" w:tplc="080A001B" w:tentative="1">
      <w:start w:val="1"/>
      <w:numFmt w:val="lowerRoman"/>
      <w:lvlText w:val="%9."/>
      <w:lvlJc w:val="right"/>
      <w:pPr>
        <w:ind w:left="7980" w:hanging="180"/>
      </w:pPr>
    </w:lvl>
  </w:abstractNum>
  <w:abstractNum w:abstractNumId="26">
    <w:nsid w:val="56042F34"/>
    <w:multiLevelType w:val="hybridMultilevel"/>
    <w:tmpl w:val="B13485A6"/>
    <w:lvl w:ilvl="0" w:tplc="A42A74A8">
      <w:start w:val="1"/>
      <w:numFmt w:val="upperRoman"/>
      <w:lvlText w:val="%1."/>
      <w:lvlJc w:val="left"/>
      <w:pPr>
        <w:ind w:left="1429" w:hanging="720"/>
      </w:pPr>
      <w:rPr>
        <w:rFonts w:hint="default"/>
        <w:color w:val="212529"/>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27">
    <w:nsid w:val="57F76E0A"/>
    <w:multiLevelType w:val="hybridMultilevel"/>
    <w:tmpl w:val="780CF468"/>
    <w:lvl w:ilvl="0" w:tplc="8A069CB2">
      <w:start w:val="1"/>
      <w:numFmt w:val="decimal"/>
      <w:lvlText w:val="%1."/>
      <w:lvlJc w:val="left"/>
      <w:pPr>
        <w:ind w:left="2436" w:hanging="1020"/>
      </w:pPr>
      <w:rPr>
        <w:rFonts w:hint="default"/>
      </w:r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28">
    <w:nsid w:val="59B36C22"/>
    <w:multiLevelType w:val="hybridMultilevel"/>
    <w:tmpl w:val="1CC62BCA"/>
    <w:lvl w:ilvl="0" w:tplc="2C286FD8">
      <w:numFmt w:val="bullet"/>
      <w:lvlText w:val=""/>
      <w:lvlJc w:val="left"/>
      <w:pPr>
        <w:ind w:left="1069" w:hanging="360"/>
      </w:pPr>
      <w:rPr>
        <w:rFonts w:ascii="Symbol" w:eastAsiaTheme="minorEastAsia" w:hAnsi="Symbol" w:cs="Aria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9">
    <w:nsid w:val="5B1A3F2E"/>
    <w:multiLevelType w:val="hybridMultilevel"/>
    <w:tmpl w:val="DD9EA4C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nsid w:val="5CA56874"/>
    <w:multiLevelType w:val="hybridMultilevel"/>
    <w:tmpl w:val="F76EC2F4"/>
    <w:lvl w:ilvl="0" w:tplc="B6766130">
      <w:start w:val="1"/>
      <w:numFmt w:val="upperLetter"/>
      <w:lvlText w:val="%1."/>
      <w:lvlJc w:val="left"/>
      <w:pPr>
        <w:ind w:left="750" w:hanging="39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nsid w:val="66CC7DEA"/>
    <w:multiLevelType w:val="hybridMultilevel"/>
    <w:tmpl w:val="22D4A60C"/>
    <w:lvl w:ilvl="0" w:tplc="89782EC2">
      <w:start w:val="2"/>
      <w:numFmt w:val="bullet"/>
      <w:lvlText w:val="-"/>
      <w:lvlJc w:val="left"/>
      <w:pPr>
        <w:ind w:left="1068" w:hanging="360"/>
      </w:pPr>
      <w:rPr>
        <w:rFonts w:ascii="Arial" w:eastAsiaTheme="minorEastAsia" w:hAnsi="Arial" w:cs="Aria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2">
    <w:nsid w:val="66D66A0E"/>
    <w:multiLevelType w:val="hybridMultilevel"/>
    <w:tmpl w:val="DFEE43F2"/>
    <w:lvl w:ilvl="0" w:tplc="080A000F">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33">
    <w:nsid w:val="699C5B19"/>
    <w:multiLevelType w:val="hybridMultilevel"/>
    <w:tmpl w:val="54F0F6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nsid w:val="6C055CC8"/>
    <w:multiLevelType w:val="hybridMultilevel"/>
    <w:tmpl w:val="83E8D260"/>
    <w:lvl w:ilvl="0" w:tplc="5A84ED42">
      <w:start w:val="1"/>
      <w:numFmt w:val="lowerRoman"/>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35">
    <w:nsid w:val="6CA077A7"/>
    <w:multiLevelType w:val="hybridMultilevel"/>
    <w:tmpl w:val="441C513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6">
    <w:nsid w:val="73CB7D74"/>
    <w:multiLevelType w:val="hybridMultilevel"/>
    <w:tmpl w:val="1E8EB020"/>
    <w:lvl w:ilvl="0" w:tplc="080A0001">
      <w:start w:val="1"/>
      <w:numFmt w:val="bullet"/>
      <w:lvlText w:val=""/>
      <w:lvlJc w:val="left"/>
      <w:pPr>
        <w:ind w:left="1500" w:hanging="360"/>
      </w:pPr>
      <w:rPr>
        <w:rFonts w:ascii="Symbol" w:hAnsi="Symbol" w:hint="default"/>
      </w:rPr>
    </w:lvl>
    <w:lvl w:ilvl="1" w:tplc="080A0003" w:tentative="1">
      <w:start w:val="1"/>
      <w:numFmt w:val="bullet"/>
      <w:lvlText w:val="o"/>
      <w:lvlJc w:val="left"/>
      <w:pPr>
        <w:ind w:left="2220" w:hanging="360"/>
      </w:pPr>
      <w:rPr>
        <w:rFonts w:ascii="Courier New" w:hAnsi="Courier New" w:cs="Courier New" w:hint="default"/>
      </w:rPr>
    </w:lvl>
    <w:lvl w:ilvl="2" w:tplc="080A0005" w:tentative="1">
      <w:start w:val="1"/>
      <w:numFmt w:val="bullet"/>
      <w:lvlText w:val=""/>
      <w:lvlJc w:val="left"/>
      <w:pPr>
        <w:ind w:left="2940" w:hanging="360"/>
      </w:pPr>
      <w:rPr>
        <w:rFonts w:ascii="Wingdings" w:hAnsi="Wingdings" w:hint="default"/>
      </w:rPr>
    </w:lvl>
    <w:lvl w:ilvl="3" w:tplc="080A0001" w:tentative="1">
      <w:start w:val="1"/>
      <w:numFmt w:val="bullet"/>
      <w:lvlText w:val=""/>
      <w:lvlJc w:val="left"/>
      <w:pPr>
        <w:ind w:left="3660" w:hanging="360"/>
      </w:pPr>
      <w:rPr>
        <w:rFonts w:ascii="Symbol" w:hAnsi="Symbol" w:hint="default"/>
      </w:rPr>
    </w:lvl>
    <w:lvl w:ilvl="4" w:tplc="080A0003" w:tentative="1">
      <w:start w:val="1"/>
      <w:numFmt w:val="bullet"/>
      <w:lvlText w:val="o"/>
      <w:lvlJc w:val="left"/>
      <w:pPr>
        <w:ind w:left="4380" w:hanging="360"/>
      </w:pPr>
      <w:rPr>
        <w:rFonts w:ascii="Courier New" w:hAnsi="Courier New" w:cs="Courier New" w:hint="default"/>
      </w:rPr>
    </w:lvl>
    <w:lvl w:ilvl="5" w:tplc="080A0005" w:tentative="1">
      <w:start w:val="1"/>
      <w:numFmt w:val="bullet"/>
      <w:lvlText w:val=""/>
      <w:lvlJc w:val="left"/>
      <w:pPr>
        <w:ind w:left="5100" w:hanging="360"/>
      </w:pPr>
      <w:rPr>
        <w:rFonts w:ascii="Wingdings" w:hAnsi="Wingdings" w:hint="default"/>
      </w:rPr>
    </w:lvl>
    <w:lvl w:ilvl="6" w:tplc="080A0001" w:tentative="1">
      <w:start w:val="1"/>
      <w:numFmt w:val="bullet"/>
      <w:lvlText w:val=""/>
      <w:lvlJc w:val="left"/>
      <w:pPr>
        <w:ind w:left="5820" w:hanging="360"/>
      </w:pPr>
      <w:rPr>
        <w:rFonts w:ascii="Symbol" w:hAnsi="Symbol" w:hint="default"/>
      </w:rPr>
    </w:lvl>
    <w:lvl w:ilvl="7" w:tplc="080A0003" w:tentative="1">
      <w:start w:val="1"/>
      <w:numFmt w:val="bullet"/>
      <w:lvlText w:val="o"/>
      <w:lvlJc w:val="left"/>
      <w:pPr>
        <w:ind w:left="6540" w:hanging="360"/>
      </w:pPr>
      <w:rPr>
        <w:rFonts w:ascii="Courier New" w:hAnsi="Courier New" w:cs="Courier New" w:hint="default"/>
      </w:rPr>
    </w:lvl>
    <w:lvl w:ilvl="8" w:tplc="080A0005" w:tentative="1">
      <w:start w:val="1"/>
      <w:numFmt w:val="bullet"/>
      <w:lvlText w:val=""/>
      <w:lvlJc w:val="left"/>
      <w:pPr>
        <w:ind w:left="7260" w:hanging="360"/>
      </w:pPr>
      <w:rPr>
        <w:rFonts w:ascii="Wingdings" w:hAnsi="Wingdings" w:hint="default"/>
      </w:rPr>
    </w:lvl>
  </w:abstractNum>
  <w:abstractNum w:abstractNumId="37">
    <w:nsid w:val="74DD0F04"/>
    <w:multiLevelType w:val="hybridMultilevel"/>
    <w:tmpl w:val="72442F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nsid w:val="76742370"/>
    <w:multiLevelType w:val="hybridMultilevel"/>
    <w:tmpl w:val="2E5CD850"/>
    <w:lvl w:ilvl="0" w:tplc="EB8263CE">
      <w:start w:val="1"/>
      <w:numFmt w:val="upperRoman"/>
      <w:lvlText w:val="%1."/>
      <w:lvlJc w:val="left"/>
      <w:pPr>
        <w:ind w:left="1425" w:hanging="720"/>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num w:numId="1">
    <w:abstractNumId w:val="28"/>
  </w:num>
  <w:num w:numId="2">
    <w:abstractNumId w:val="17"/>
  </w:num>
  <w:num w:numId="3">
    <w:abstractNumId w:val="27"/>
  </w:num>
  <w:num w:numId="4">
    <w:abstractNumId w:val="10"/>
  </w:num>
  <w:num w:numId="5">
    <w:abstractNumId w:val="0"/>
  </w:num>
  <w:num w:numId="6">
    <w:abstractNumId w:val="4"/>
  </w:num>
  <w:num w:numId="7">
    <w:abstractNumId w:val="36"/>
  </w:num>
  <w:num w:numId="8">
    <w:abstractNumId w:val="8"/>
  </w:num>
  <w:num w:numId="9">
    <w:abstractNumId w:val="19"/>
  </w:num>
  <w:num w:numId="10">
    <w:abstractNumId w:val="37"/>
  </w:num>
  <w:num w:numId="11">
    <w:abstractNumId w:val="23"/>
  </w:num>
  <w:num w:numId="12">
    <w:abstractNumId w:val="29"/>
  </w:num>
  <w:num w:numId="13">
    <w:abstractNumId w:val="16"/>
  </w:num>
  <w:num w:numId="14">
    <w:abstractNumId w:val="31"/>
  </w:num>
  <w:num w:numId="15">
    <w:abstractNumId w:val="15"/>
  </w:num>
  <w:num w:numId="16">
    <w:abstractNumId w:val="34"/>
  </w:num>
  <w:num w:numId="17">
    <w:abstractNumId w:val="1"/>
  </w:num>
  <w:num w:numId="18">
    <w:abstractNumId w:val="12"/>
  </w:num>
  <w:num w:numId="19">
    <w:abstractNumId w:val="9"/>
  </w:num>
  <w:num w:numId="20">
    <w:abstractNumId w:val="2"/>
  </w:num>
  <w:num w:numId="21">
    <w:abstractNumId w:val="26"/>
  </w:num>
  <w:num w:numId="22">
    <w:abstractNumId w:val="38"/>
  </w:num>
  <w:num w:numId="23">
    <w:abstractNumId w:val="11"/>
  </w:num>
  <w:num w:numId="24">
    <w:abstractNumId w:val="24"/>
  </w:num>
  <w:num w:numId="25">
    <w:abstractNumId w:val="7"/>
  </w:num>
  <w:num w:numId="26">
    <w:abstractNumId w:val="21"/>
  </w:num>
  <w:num w:numId="27">
    <w:abstractNumId w:val="13"/>
  </w:num>
  <w:num w:numId="28">
    <w:abstractNumId w:val="5"/>
  </w:num>
  <w:num w:numId="29">
    <w:abstractNumId w:val="20"/>
  </w:num>
  <w:num w:numId="30">
    <w:abstractNumId w:val="6"/>
  </w:num>
  <w:num w:numId="31">
    <w:abstractNumId w:val="35"/>
  </w:num>
  <w:num w:numId="32">
    <w:abstractNumId w:val="3"/>
  </w:num>
  <w:num w:numId="33">
    <w:abstractNumId w:val="25"/>
  </w:num>
  <w:num w:numId="34">
    <w:abstractNumId w:val="14"/>
  </w:num>
  <w:num w:numId="35">
    <w:abstractNumId w:val="32"/>
  </w:num>
  <w:num w:numId="36">
    <w:abstractNumId w:val="18"/>
  </w:num>
  <w:num w:numId="37">
    <w:abstractNumId w:val="33"/>
  </w:num>
  <w:num w:numId="38">
    <w:abstractNumId w:val="22"/>
  </w:num>
  <w:num w:numId="39">
    <w:abstractNumId w:val="3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mirrorMargins/>
  <w:proofState w:spelling="clean" w:grammar="clean"/>
  <w:defaultTabStop w:val="708"/>
  <w:hyphenationZone w:val="425"/>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2826"/>
    <w:rsid w:val="00000A80"/>
    <w:rsid w:val="00000CB2"/>
    <w:rsid w:val="0000186D"/>
    <w:rsid w:val="0000477E"/>
    <w:rsid w:val="00004AC3"/>
    <w:rsid w:val="000056A0"/>
    <w:rsid w:val="00005D37"/>
    <w:rsid w:val="00005F6C"/>
    <w:rsid w:val="00006432"/>
    <w:rsid w:val="000120E6"/>
    <w:rsid w:val="00013375"/>
    <w:rsid w:val="000139E4"/>
    <w:rsid w:val="00013F98"/>
    <w:rsid w:val="00014736"/>
    <w:rsid w:val="00016553"/>
    <w:rsid w:val="0001658D"/>
    <w:rsid w:val="0001760D"/>
    <w:rsid w:val="0002168B"/>
    <w:rsid w:val="00025E39"/>
    <w:rsid w:val="000269E1"/>
    <w:rsid w:val="00026C90"/>
    <w:rsid w:val="00027C7B"/>
    <w:rsid w:val="00027D79"/>
    <w:rsid w:val="00031864"/>
    <w:rsid w:val="00031CC1"/>
    <w:rsid w:val="000329E8"/>
    <w:rsid w:val="00032C98"/>
    <w:rsid w:val="00033333"/>
    <w:rsid w:val="000340A9"/>
    <w:rsid w:val="000348DC"/>
    <w:rsid w:val="00035057"/>
    <w:rsid w:val="0004126A"/>
    <w:rsid w:val="000422D4"/>
    <w:rsid w:val="00042538"/>
    <w:rsid w:val="000438FC"/>
    <w:rsid w:val="00046462"/>
    <w:rsid w:val="00047FC5"/>
    <w:rsid w:val="00051122"/>
    <w:rsid w:val="00051FAE"/>
    <w:rsid w:val="000523C0"/>
    <w:rsid w:val="000531C9"/>
    <w:rsid w:val="00054565"/>
    <w:rsid w:val="00055F61"/>
    <w:rsid w:val="000567C3"/>
    <w:rsid w:val="00057D3D"/>
    <w:rsid w:val="0006079D"/>
    <w:rsid w:val="00060877"/>
    <w:rsid w:val="00060B6D"/>
    <w:rsid w:val="00060C68"/>
    <w:rsid w:val="000611B9"/>
    <w:rsid w:val="00062F8D"/>
    <w:rsid w:val="000639FA"/>
    <w:rsid w:val="0006509A"/>
    <w:rsid w:val="00066D64"/>
    <w:rsid w:val="00070D0C"/>
    <w:rsid w:val="00070D29"/>
    <w:rsid w:val="00070E5A"/>
    <w:rsid w:val="00071D2F"/>
    <w:rsid w:val="000729CB"/>
    <w:rsid w:val="00072B07"/>
    <w:rsid w:val="00072B42"/>
    <w:rsid w:val="0007364C"/>
    <w:rsid w:val="00074399"/>
    <w:rsid w:val="00075016"/>
    <w:rsid w:val="00075BA5"/>
    <w:rsid w:val="00075EBE"/>
    <w:rsid w:val="00076C22"/>
    <w:rsid w:val="00077195"/>
    <w:rsid w:val="000773CF"/>
    <w:rsid w:val="00077ECA"/>
    <w:rsid w:val="00080D4E"/>
    <w:rsid w:val="0008380F"/>
    <w:rsid w:val="00083887"/>
    <w:rsid w:val="000846D0"/>
    <w:rsid w:val="0008477A"/>
    <w:rsid w:val="00090CBD"/>
    <w:rsid w:val="0009353A"/>
    <w:rsid w:val="000939B5"/>
    <w:rsid w:val="00095489"/>
    <w:rsid w:val="00095C46"/>
    <w:rsid w:val="00096EE7"/>
    <w:rsid w:val="00097247"/>
    <w:rsid w:val="00097F39"/>
    <w:rsid w:val="000A23A2"/>
    <w:rsid w:val="000A5462"/>
    <w:rsid w:val="000A5E85"/>
    <w:rsid w:val="000A5EFE"/>
    <w:rsid w:val="000A6A15"/>
    <w:rsid w:val="000A7005"/>
    <w:rsid w:val="000B0E52"/>
    <w:rsid w:val="000B2149"/>
    <w:rsid w:val="000B2702"/>
    <w:rsid w:val="000B277B"/>
    <w:rsid w:val="000B28EA"/>
    <w:rsid w:val="000B368C"/>
    <w:rsid w:val="000B51CA"/>
    <w:rsid w:val="000B5713"/>
    <w:rsid w:val="000B5BC3"/>
    <w:rsid w:val="000B6166"/>
    <w:rsid w:val="000B7406"/>
    <w:rsid w:val="000C2559"/>
    <w:rsid w:val="000C3EA0"/>
    <w:rsid w:val="000C4CFB"/>
    <w:rsid w:val="000C7CB4"/>
    <w:rsid w:val="000D002B"/>
    <w:rsid w:val="000D1559"/>
    <w:rsid w:val="000D1BA5"/>
    <w:rsid w:val="000D2B5C"/>
    <w:rsid w:val="000D2CE0"/>
    <w:rsid w:val="000D5306"/>
    <w:rsid w:val="000D5C0B"/>
    <w:rsid w:val="000D5D2D"/>
    <w:rsid w:val="000D7A2B"/>
    <w:rsid w:val="000E04AA"/>
    <w:rsid w:val="000E0910"/>
    <w:rsid w:val="000E0D66"/>
    <w:rsid w:val="000E16E2"/>
    <w:rsid w:val="000E4F8D"/>
    <w:rsid w:val="000E723D"/>
    <w:rsid w:val="000F2012"/>
    <w:rsid w:val="000F2109"/>
    <w:rsid w:val="000F347F"/>
    <w:rsid w:val="000F45B7"/>
    <w:rsid w:val="000F559E"/>
    <w:rsid w:val="000F5AA5"/>
    <w:rsid w:val="001000CC"/>
    <w:rsid w:val="00100231"/>
    <w:rsid w:val="0010024E"/>
    <w:rsid w:val="00100F5E"/>
    <w:rsid w:val="00101D1B"/>
    <w:rsid w:val="00102C69"/>
    <w:rsid w:val="00103A23"/>
    <w:rsid w:val="00103AF0"/>
    <w:rsid w:val="00103AFD"/>
    <w:rsid w:val="00104987"/>
    <w:rsid w:val="00106E89"/>
    <w:rsid w:val="0011046F"/>
    <w:rsid w:val="00111207"/>
    <w:rsid w:val="00111379"/>
    <w:rsid w:val="001135C7"/>
    <w:rsid w:val="001136A8"/>
    <w:rsid w:val="001139E0"/>
    <w:rsid w:val="0011624C"/>
    <w:rsid w:val="00117155"/>
    <w:rsid w:val="0012005E"/>
    <w:rsid w:val="00120FEF"/>
    <w:rsid w:val="00121D1D"/>
    <w:rsid w:val="001226D0"/>
    <w:rsid w:val="00124E11"/>
    <w:rsid w:val="00126031"/>
    <w:rsid w:val="00126B14"/>
    <w:rsid w:val="0012716E"/>
    <w:rsid w:val="001271CB"/>
    <w:rsid w:val="00127CA1"/>
    <w:rsid w:val="0013068B"/>
    <w:rsid w:val="00130763"/>
    <w:rsid w:val="0013154B"/>
    <w:rsid w:val="00132757"/>
    <w:rsid w:val="00135D0C"/>
    <w:rsid w:val="001377DD"/>
    <w:rsid w:val="00141C54"/>
    <w:rsid w:val="00141D07"/>
    <w:rsid w:val="00141E8F"/>
    <w:rsid w:val="00142144"/>
    <w:rsid w:val="001423CA"/>
    <w:rsid w:val="0014389E"/>
    <w:rsid w:val="00143EDE"/>
    <w:rsid w:val="00144A28"/>
    <w:rsid w:val="00144C01"/>
    <w:rsid w:val="00146A5E"/>
    <w:rsid w:val="00150ED2"/>
    <w:rsid w:val="00151573"/>
    <w:rsid w:val="00151A46"/>
    <w:rsid w:val="00152873"/>
    <w:rsid w:val="001529A0"/>
    <w:rsid w:val="00155DDA"/>
    <w:rsid w:val="001609C1"/>
    <w:rsid w:val="00162658"/>
    <w:rsid w:val="001626F3"/>
    <w:rsid w:val="00162737"/>
    <w:rsid w:val="00162936"/>
    <w:rsid w:val="0016348A"/>
    <w:rsid w:val="00163C24"/>
    <w:rsid w:val="0016596D"/>
    <w:rsid w:val="00165B45"/>
    <w:rsid w:val="00166EE5"/>
    <w:rsid w:val="00166FF0"/>
    <w:rsid w:val="001701B3"/>
    <w:rsid w:val="00172FA7"/>
    <w:rsid w:val="0018059D"/>
    <w:rsid w:val="00180744"/>
    <w:rsid w:val="00180A96"/>
    <w:rsid w:val="00181AE5"/>
    <w:rsid w:val="00182BE7"/>
    <w:rsid w:val="00186F1D"/>
    <w:rsid w:val="00187793"/>
    <w:rsid w:val="00190AB1"/>
    <w:rsid w:val="00190E7F"/>
    <w:rsid w:val="00191C10"/>
    <w:rsid w:val="001928DA"/>
    <w:rsid w:val="00192DB8"/>
    <w:rsid w:val="001933BA"/>
    <w:rsid w:val="001968F1"/>
    <w:rsid w:val="00196C60"/>
    <w:rsid w:val="00196F48"/>
    <w:rsid w:val="00197062"/>
    <w:rsid w:val="00197AD8"/>
    <w:rsid w:val="00197F95"/>
    <w:rsid w:val="001A133B"/>
    <w:rsid w:val="001A309B"/>
    <w:rsid w:val="001A37B9"/>
    <w:rsid w:val="001A480F"/>
    <w:rsid w:val="001A540A"/>
    <w:rsid w:val="001A6313"/>
    <w:rsid w:val="001B0429"/>
    <w:rsid w:val="001B1519"/>
    <w:rsid w:val="001B24E0"/>
    <w:rsid w:val="001B2887"/>
    <w:rsid w:val="001B296F"/>
    <w:rsid w:val="001B2C88"/>
    <w:rsid w:val="001B3464"/>
    <w:rsid w:val="001B497C"/>
    <w:rsid w:val="001B4CA1"/>
    <w:rsid w:val="001B4ED0"/>
    <w:rsid w:val="001B57AE"/>
    <w:rsid w:val="001B5C47"/>
    <w:rsid w:val="001C2363"/>
    <w:rsid w:val="001C2791"/>
    <w:rsid w:val="001C2973"/>
    <w:rsid w:val="001C421D"/>
    <w:rsid w:val="001C532E"/>
    <w:rsid w:val="001C78AF"/>
    <w:rsid w:val="001C7EAC"/>
    <w:rsid w:val="001D1AA7"/>
    <w:rsid w:val="001D231A"/>
    <w:rsid w:val="001D2D00"/>
    <w:rsid w:val="001D2EBC"/>
    <w:rsid w:val="001D6841"/>
    <w:rsid w:val="001D7A50"/>
    <w:rsid w:val="001D7F3B"/>
    <w:rsid w:val="001E07A7"/>
    <w:rsid w:val="001E191A"/>
    <w:rsid w:val="001E222E"/>
    <w:rsid w:val="001E30D1"/>
    <w:rsid w:val="001E4CF8"/>
    <w:rsid w:val="001E6335"/>
    <w:rsid w:val="001E6A46"/>
    <w:rsid w:val="001E72B1"/>
    <w:rsid w:val="001E7CA4"/>
    <w:rsid w:val="001F0FC4"/>
    <w:rsid w:val="001F1977"/>
    <w:rsid w:val="001F19EB"/>
    <w:rsid w:val="001F209A"/>
    <w:rsid w:val="001F505E"/>
    <w:rsid w:val="001F5CAD"/>
    <w:rsid w:val="001F5CD0"/>
    <w:rsid w:val="001F7035"/>
    <w:rsid w:val="002002E2"/>
    <w:rsid w:val="002011B5"/>
    <w:rsid w:val="00205459"/>
    <w:rsid w:val="00206009"/>
    <w:rsid w:val="00206130"/>
    <w:rsid w:val="0021016D"/>
    <w:rsid w:val="00210DD2"/>
    <w:rsid w:val="00213D40"/>
    <w:rsid w:val="002147F2"/>
    <w:rsid w:val="002150ED"/>
    <w:rsid w:val="00215489"/>
    <w:rsid w:val="00215F79"/>
    <w:rsid w:val="002172A4"/>
    <w:rsid w:val="00220AD7"/>
    <w:rsid w:val="00220E67"/>
    <w:rsid w:val="002210A5"/>
    <w:rsid w:val="00221EEC"/>
    <w:rsid w:val="002256EB"/>
    <w:rsid w:val="0022594C"/>
    <w:rsid w:val="00225CD0"/>
    <w:rsid w:val="00225FD2"/>
    <w:rsid w:val="00226E6A"/>
    <w:rsid w:val="002343AC"/>
    <w:rsid w:val="002366CB"/>
    <w:rsid w:val="00236FF2"/>
    <w:rsid w:val="00240979"/>
    <w:rsid w:val="00240B44"/>
    <w:rsid w:val="0024177C"/>
    <w:rsid w:val="00243AFB"/>
    <w:rsid w:val="00244488"/>
    <w:rsid w:val="00244BF6"/>
    <w:rsid w:val="0024524A"/>
    <w:rsid w:val="002453AF"/>
    <w:rsid w:val="00245ABB"/>
    <w:rsid w:val="00245B0E"/>
    <w:rsid w:val="00250861"/>
    <w:rsid w:val="002508D2"/>
    <w:rsid w:val="002523DE"/>
    <w:rsid w:val="00252F0F"/>
    <w:rsid w:val="002540EA"/>
    <w:rsid w:val="00254D95"/>
    <w:rsid w:val="00256B41"/>
    <w:rsid w:val="00257F11"/>
    <w:rsid w:val="00260019"/>
    <w:rsid w:val="002600BD"/>
    <w:rsid w:val="00260721"/>
    <w:rsid w:val="00261DEE"/>
    <w:rsid w:val="0026343F"/>
    <w:rsid w:val="002639E3"/>
    <w:rsid w:val="00263D14"/>
    <w:rsid w:val="00264419"/>
    <w:rsid w:val="00264655"/>
    <w:rsid w:val="00266540"/>
    <w:rsid w:val="00266F81"/>
    <w:rsid w:val="002676BE"/>
    <w:rsid w:val="00267EC2"/>
    <w:rsid w:val="0027214D"/>
    <w:rsid w:val="00273360"/>
    <w:rsid w:val="002762E9"/>
    <w:rsid w:val="0027635F"/>
    <w:rsid w:val="00276389"/>
    <w:rsid w:val="0027669D"/>
    <w:rsid w:val="00277BF9"/>
    <w:rsid w:val="00277F76"/>
    <w:rsid w:val="002801E2"/>
    <w:rsid w:val="00284BF5"/>
    <w:rsid w:val="002857D9"/>
    <w:rsid w:val="00285A50"/>
    <w:rsid w:val="00285B82"/>
    <w:rsid w:val="00287230"/>
    <w:rsid w:val="002873DF"/>
    <w:rsid w:val="00287C1E"/>
    <w:rsid w:val="00291D37"/>
    <w:rsid w:val="00291EFF"/>
    <w:rsid w:val="002930CB"/>
    <w:rsid w:val="0029672B"/>
    <w:rsid w:val="00296CDA"/>
    <w:rsid w:val="002A06E4"/>
    <w:rsid w:val="002A266C"/>
    <w:rsid w:val="002A54D0"/>
    <w:rsid w:val="002A6BFD"/>
    <w:rsid w:val="002A6FF6"/>
    <w:rsid w:val="002B0521"/>
    <w:rsid w:val="002B0784"/>
    <w:rsid w:val="002B08DD"/>
    <w:rsid w:val="002B0F09"/>
    <w:rsid w:val="002B266B"/>
    <w:rsid w:val="002B270E"/>
    <w:rsid w:val="002B2766"/>
    <w:rsid w:val="002B29A0"/>
    <w:rsid w:val="002B4223"/>
    <w:rsid w:val="002B474A"/>
    <w:rsid w:val="002B6116"/>
    <w:rsid w:val="002C2826"/>
    <w:rsid w:val="002C3D12"/>
    <w:rsid w:val="002C6270"/>
    <w:rsid w:val="002C6C93"/>
    <w:rsid w:val="002C6D0E"/>
    <w:rsid w:val="002C7708"/>
    <w:rsid w:val="002D3011"/>
    <w:rsid w:val="002D4B68"/>
    <w:rsid w:val="002D57F5"/>
    <w:rsid w:val="002D6C9D"/>
    <w:rsid w:val="002D7386"/>
    <w:rsid w:val="002D7D03"/>
    <w:rsid w:val="002E2C96"/>
    <w:rsid w:val="002E2CB3"/>
    <w:rsid w:val="002F1242"/>
    <w:rsid w:val="002F1B00"/>
    <w:rsid w:val="002F1CB1"/>
    <w:rsid w:val="002F30FB"/>
    <w:rsid w:val="002F3D54"/>
    <w:rsid w:val="002F3F28"/>
    <w:rsid w:val="002F723F"/>
    <w:rsid w:val="002F7270"/>
    <w:rsid w:val="002F7AE3"/>
    <w:rsid w:val="00300822"/>
    <w:rsid w:val="00301E4C"/>
    <w:rsid w:val="00302417"/>
    <w:rsid w:val="00302774"/>
    <w:rsid w:val="0030508E"/>
    <w:rsid w:val="00305A0E"/>
    <w:rsid w:val="00307E1E"/>
    <w:rsid w:val="00314981"/>
    <w:rsid w:val="00315709"/>
    <w:rsid w:val="003161F6"/>
    <w:rsid w:val="00316EC7"/>
    <w:rsid w:val="00317403"/>
    <w:rsid w:val="0031746A"/>
    <w:rsid w:val="00317728"/>
    <w:rsid w:val="003203B0"/>
    <w:rsid w:val="003209A4"/>
    <w:rsid w:val="00320AA9"/>
    <w:rsid w:val="00321455"/>
    <w:rsid w:val="00321CAA"/>
    <w:rsid w:val="00322DEF"/>
    <w:rsid w:val="003230CB"/>
    <w:rsid w:val="00324400"/>
    <w:rsid w:val="00324491"/>
    <w:rsid w:val="00325087"/>
    <w:rsid w:val="00325781"/>
    <w:rsid w:val="00325E79"/>
    <w:rsid w:val="00326970"/>
    <w:rsid w:val="003277B5"/>
    <w:rsid w:val="00330BBA"/>
    <w:rsid w:val="00330FC0"/>
    <w:rsid w:val="00331226"/>
    <w:rsid w:val="00332A27"/>
    <w:rsid w:val="0033332B"/>
    <w:rsid w:val="0033541E"/>
    <w:rsid w:val="003367EE"/>
    <w:rsid w:val="00336914"/>
    <w:rsid w:val="00337F3A"/>
    <w:rsid w:val="0034040A"/>
    <w:rsid w:val="00342B71"/>
    <w:rsid w:val="00342F99"/>
    <w:rsid w:val="00343F82"/>
    <w:rsid w:val="00344F3D"/>
    <w:rsid w:val="00344F3E"/>
    <w:rsid w:val="0034701A"/>
    <w:rsid w:val="0035038E"/>
    <w:rsid w:val="00350E86"/>
    <w:rsid w:val="003518BB"/>
    <w:rsid w:val="00352549"/>
    <w:rsid w:val="00352734"/>
    <w:rsid w:val="003527D9"/>
    <w:rsid w:val="00354021"/>
    <w:rsid w:val="00354631"/>
    <w:rsid w:val="003547B2"/>
    <w:rsid w:val="00355A7B"/>
    <w:rsid w:val="00355BE7"/>
    <w:rsid w:val="0035632F"/>
    <w:rsid w:val="00356619"/>
    <w:rsid w:val="00356A31"/>
    <w:rsid w:val="00361709"/>
    <w:rsid w:val="0036416B"/>
    <w:rsid w:val="00364B8C"/>
    <w:rsid w:val="003663E3"/>
    <w:rsid w:val="00366870"/>
    <w:rsid w:val="0036775E"/>
    <w:rsid w:val="003705AF"/>
    <w:rsid w:val="00370664"/>
    <w:rsid w:val="003742D8"/>
    <w:rsid w:val="00374CCC"/>
    <w:rsid w:val="00374D84"/>
    <w:rsid w:val="00376725"/>
    <w:rsid w:val="003768E4"/>
    <w:rsid w:val="0038041D"/>
    <w:rsid w:val="00381946"/>
    <w:rsid w:val="00381C43"/>
    <w:rsid w:val="003820CB"/>
    <w:rsid w:val="00384773"/>
    <w:rsid w:val="00385511"/>
    <w:rsid w:val="00385595"/>
    <w:rsid w:val="003869B3"/>
    <w:rsid w:val="003873F9"/>
    <w:rsid w:val="00387AC3"/>
    <w:rsid w:val="00387ACE"/>
    <w:rsid w:val="00390D63"/>
    <w:rsid w:val="00390D8D"/>
    <w:rsid w:val="003924C2"/>
    <w:rsid w:val="0039547B"/>
    <w:rsid w:val="00395A11"/>
    <w:rsid w:val="003A1D8E"/>
    <w:rsid w:val="003A245A"/>
    <w:rsid w:val="003A3CC8"/>
    <w:rsid w:val="003A3D0F"/>
    <w:rsid w:val="003A43F5"/>
    <w:rsid w:val="003A4A34"/>
    <w:rsid w:val="003A619F"/>
    <w:rsid w:val="003A79E3"/>
    <w:rsid w:val="003B1178"/>
    <w:rsid w:val="003B245E"/>
    <w:rsid w:val="003B352D"/>
    <w:rsid w:val="003B4226"/>
    <w:rsid w:val="003B5483"/>
    <w:rsid w:val="003B71F9"/>
    <w:rsid w:val="003B791C"/>
    <w:rsid w:val="003B796B"/>
    <w:rsid w:val="003B7C04"/>
    <w:rsid w:val="003C0B90"/>
    <w:rsid w:val="003C26EF"/>
    <w:rsid w:val="003C3435"/>
    <w:rsid w:val="003C55CB"/>
    <w:rsid w:val="003D0084"/>
    <w:rsid w:val="003D0129"/>
    <w:rsid w:val="003D0844"/>
    <w:rsid w:val="003D2BC9"/>
    <w:rsid w:val="003D311F"/>
    <w:rsid w:val="003D41C1"/>
    <w:rsid w:val="003D4239"/>
    <w:rsid w:val="003D5054"/>
    <w:rsid w:val="003D5A76"/>
    <w:rsid w:val="003D6466"/>
    <w:rsid w:val="003D7456"/>
    <w:rsid w:val="003D7FDD"/>
    <w:rsid w:val="003E035B"/>
    <w:rsid w:val="003E06AA"/>
    <w:rsid w:val="003E4C4B"/>
    <w:rsid w:val="003E4DE0"/>
    <w:rsid w:val="003E519E"/>
    <w:rsid w:val="003E5B20"/>
    <w:rsid w:val="003E5D50"/>
    <w:rsid w:val="003E651F"/>
    <w:rsid w:val="003E7C26"/>
    <w:rsid w:val="003F0BB5"/>
    <w:rsid w:val="003F7AB0"/>
    <w:rsid w:val="003F7FBA"/>
    <w:rsid w:val="004008D3"/>
    <w:rsid w:val="00400C53"/>
    <w:rsid w:val="00401D4A"/>
    <w:rsid w:val="00401EB4"/>
    <w:rsid w:val="00402598"/>
    <w:rsid w:val="00402DDA"/>
    <w:rsid w:val="00402EBE"/>
    <w:rsid w:val="00404E3B"/>
    <w:rsid w:val="0040506D"/>
    <w:rsid w:val="004053FA"/>
    <w:rsid w:val="00406A5E"/>
    <w:rsid w:val="004077B9"/>
    <w:rsid w:val="0041043D"/>
    <w:rsid w:val="00411EA2"/>
    <w:rsid w:val="004121FF"/>
    <w:rsid w:val="00417D87"/>
    <w:rsid w:val="0042262D"/>
    <w:rsid w:val="00423237"/>
    <w:rsid w:val="00423897"/>
    <w:rsid w:val="00423ADB"/>
    <w:rsid w:val="00425600"/>
    <w:rsid w:val="00425E91"/>
    <w:rsid w:val="00432D1C"/>
    <w:rsid w:val="00434959"/>
    <w:rsid w:val="00434BF4"/>
    <w:rsid w:val="00434D5C"/>
    <w:rsid w:val="00435262"/>
    <w:rsid w:val="0043569A"/>
    <w:rsid w:val="00435B3F"/>
    <w:rsid w:val="004366E5"/>
    <w:rsid w:val="0043786D"/>
    <w:rsid w:val="0044089F"/>
    <w:rsid w:val="00442CC8"/>
    <w:rsid w:val="004430B1"/>
    <w:rsid w:val="00443613"/>
    <w:rsid w:val="004443BC"/>
    <w:rsid w:val="0045019D"/>
    <w:rsid w:val="00450693"/>
    <w:rsid w:val="0045124C"/>
    <w:rsid w:val="004533CD"/>
    <w:rsid w:val="00454CCC"/>
    <w:rsid w:val="00454D22"/>
    <w:rsid w:val="00455590"/>
    <w:rsid w:val="004574D1"/>
    <w:rsid w:val="0046193F"/>
    <w:rsid w:val="00461D4A"/>
    <w:rsid w:val="00462D5B"/>
    <w:rsid w:val="00463239"/>
    <w:rsid w:val="00463834"/>
    <w:rsid w:val="004639EC"/>
    <w:rsid w:val="004655DA"/>
    <w:rsid w:val="004707E9"/>
    <w:rsid w:val="00470A10"/>
    <w:rsid w:val="00470E87"/>
    <w:rsid w:val="00470FF8"/>
    <w:rsid w:val="00471587"/>
    <w:rsid w:val="0047246B"/>
    <w:rsid w:val="00473D1C"/>
    <w:rsid w:val="00474938"/>
    <w:rsid w:val="004755B6"/>
    <w:rsid w:val="0047643C"/>
    <w:rsid w:val="0047672B"/>
    <w:rsid w:val="00476D2D"/>
    <w:rsid w:val="00480BC7"/>
    <w:rsid w:val="00480DDF"/>
    <w:rsid w:val="00482043"/>
    <w:rsid w:val="00484347"/>
    <w:rsid w:val="00485ADF"/>
    <w:rsid w:val="004866C7"/>
    <w:rsid w:val="0048694D"/>
    <w:rsid w:val="00492A97"/>
    <w:rsid w:val="0049649C"/>
    <w:rsid w:val="004970C2"/>
    <w:rsid w:val="0049741B"/>
    <w:rsid w:val="004A0A2F"/>
    <w:rsid w:val="004A1D46"/>
    <w:rsid w:val="004A329E"/>
    <w:rsid w:val="004A3CC3"/>
    <w:rsid w:val="004A4BEF"/>
    <w:rsid w:val="004A5588"/>
    <w:rsid w:val="004B0CDB"/>
    <w:rsid w:val="004B0ED4"/>
    <w:rsid w:val="004B27BA"/>
    <w:rsid w:val="004B2EA1"/>
    <w:rsid w:val="004B3C51"/>
    <w:rsid w:val="004B4854"/>
    <w:rsid w:val="004B4E41"/>
    <w:rsid w:val="004B6AAA"/>
    <w:rsid w:val="004C16F8"/>
    <w:rsid w:val="004C27BB"/>
    <w:rsid w:val="004C2D8E"/>
    <w:rsid w:val="004C302A"/>
    <w:rsid w:val="004C3520"/>
    <w:rsid w:val="004C3DBC"/>
    <w:rsid w:val="004C447D"/>
    <w:rsid w:val="004C4912"/>
    <w:rsid w:val="004C65A9"/>
    <w:rsid w:val="004C6D4A"/>
    <w:rsid w:val="004D2689"/>
    <w:rsid w:val="004D2A92"/>
    <w:rsid w:val="004D436F"/>
    <w:rsid w:val="004D43C5"/>
    <w:rsid w:val="004D5AF5"/>
    <w:rsid w:val="004D6E08"/>
    <w:rsid w:val="004D74A9"/>
    <w:rsid w:val="004D7A8F"/>
    <w:rsid w:val="004E2DF1"/>
    <w:rsid w:val="004E34BC"/>
    <w:rsid w:val="004E3D85"/>
    <w:rsid w:val="004E55FA"/>
    <w:rsid w:val="004F0466"/>
    <w:rsid w:val="004F188B"/>
    <w:rsid w:val="004F415F"/>
    <w:rsid w:val="004F44B0"/>
    <w:rsid w:val="004F4589"/>
    <w:rsid w:val="004F5753"/>
    <w:rsid w:val="004F5D12"/>
    <w:rsid w:val="004F5E36"/>
    <w:rsid w:val="004F6531"/>
    <w:rsid w:val="004F65BC"/>
    <w:rsid w:val="00500194"/>
    <w:rsid w:val="00500747"/>
    <w:rsid w:val="00501754"/>
    <w:rsid w:val="00501BDB"/>
    <w:rsid w:val="005025BF"/>
    <w:rsid w:val="00502A1C"/>
    <w:rsid w:val="005036BF"/>
    <w:rsid w:val="005038E4"/>
    <w:rsid w:val="00504AD1"/>
    <w:rsid w:val="00504B84"/>
    <w:rsid w:val="00505144"/>
    <w:rsid w:val="00506354"/>
    <w:rsid w:val="00506BD4"/>
    <w:rsid w:val="00507B0E"/>
    <w:rsid w:val="0051173B"/>
    <w:rsid w:val="00511BF8"/>
    <w:rsid w:val="00513C42"/>
    <w:rsid w:val="0051499C"/>
    <w:rsid w:val="00515CA7"/>
    <w:rsid w:val="00516489"/>
    <w:rsid w:val="00516952"/>
    <w:rsid w:val="0051770B"/>
    <w:rsid w:val="005222A9"/>
    <w:rsid w:val="00523572"/>
    <w:rsid w:val="005236E2"/>
    <w:rsid w:val="005253BE"/>
    <w:rsid w:val="00525EC6"/>
    <w:rsid w:val="005264FB"/>
    <w:rsid w:val="005279AF"/>
    <w:rsid w:val="00530344"/>
    <w:rsid w:val="005304C8"/>
    <w:rsid w:val="00531FB5"/>
    <w:rsid w:val="00532228"/>
    <w:rsid w:val="00532AFB"/>
    <w:rsid w:val="00532B1B"/>
    <w:rsid w:val="00532CB7"/>
    <w:rsid w:val="00534B17"/>
    <w:rsid w:val="00536668"/>
    <w:rsid w:val="00537A98"/>
    <w:rsid w:val="00541442"/>
    <w:rsid w:val="00541D3E"/>
    <w:rsid w:val="005438F8"/>
    <w:rsid w:val="005458FB"/>
    <w:rsid w:val="005459C6"/>
    <w:rsid w:val="00546908"/>
    <w:rsid w:val="00551099"/>
    <w:rsid w:val="00552EB8"/>
    <w:rsid w:val="00553F36"/>
    <w:rsid w:val="00554BFD"/>
    <w:rsid w:val="00554C88"/>
    <w:rsid w:val="00555AF0"/>
    <w:rsid w:val="005565EC"/>
    <w:rsid w:val="00557F33"/>
    <w:rsid w:val="00561E09"/>
    <w:rsid w:val="005622C1"/>
    <w:rsid w:val="005634B3"/>
    <w:rsid w:val="00564909"/>
    <w:rsid w:val="00564E1E"/>
    <w:rsid w:val="00565145"/>
    <w:rsid w:val="005669AB"/>
    <w:rsid w:val="00566B7F"/>
    <w:rsid w:val="00566FA5"/>
    <w:rsid w:val="00567035"/>
    <w:rsid w:val="00567ED1"/>
    <w:rsid w:val="005732E0"/>
    <w:rsid w:val="005744C9"/>
    <w:rsid w:val="00575B70"/>
    <w:rsid w:val="00581AEB"/>
    <w:rsid w:val="0058288D"/>
    <w:rsid w:val="00584089"/>
    <w:rsid w:val="005851CC"/>
    <w:rsid w:val="00585247"/>
    <w:rsid w:val="00586721"/>
    <w:rsid w:val="005900E1"/>
    <w:rsid w:val="00591CB4"/>
    <w:rsid w:val="00593875"/>
    <w:rsid w:val="0059393A"/>
    <w:rsid w:val="00593E4F"/>
    <w:rsid w:val="00593EBA"/>
    <w:rsid w:val="00594392"/>
    <w:rsid w:val="00594799"/>
    <w:rsid w:val="00594F41"/>
    <w:rsid w:val="00595B02"/>
    <w:rsid w:val="005A4B37"/>
    <w:rsid w:val="005A5042"/>
    <w:rsid w:val="005A562E"/>
    <w:rsid w:val="005A5E2E"/>
    <w:rsid w:val="005A7A6D"/>
    <w:rsid w:val="005B1618"/>
    <w:rsid w:val="005B187E"/>
    <w:rsid w:val="005B1A16"/>
    <w:rsid w:val="005B3089"/>
    <w:rsid w:val="005B3496"/>
    <w:rsid w:val="005B3533"/>
    <w:rsid w:val="005B3644"/>
    <w:rsid w:val="005B520B"/>
    <w:rsid w:val="005B5422"/>
    <w:rsid w:val="005B5AC7"/>
    <w:rsid w:val="005B6CD7"/>
    <w:rsid w:val="005B7335"/>
    <w:rsid w:val="005C06EE"/>
    <w:rsid w:val="005C149A"/>
    <w:rsid w:val="005C31DE"/>
    <w:rsid w:val="005C3CF5"/>
    <w:rsid w:val="005C4D75"/>
    <w:rsid w:val="005C5BFC"/>
    <w:rsid w:val="005C5E65"/>
    <w:rsid w:val="005C6025"/>
    <w:rsid w:val="005C624B"/>
    <w:rsid w:val="005C7F3F"/>
    <w:rsid w:val="005D05BB"/>
    <w:rsid w:val="005D0F27"/>
    <w:rsid w:val="005D1263"/>
    <w:rsid w:val="005D2304"/>
    <w:rsid w:val="005D2E81"/>
    <w:rsid w:val="005D3098"/>
    <w:rsid w:val="005D4280"/>
    <w:rsid w:val="005D4933"/>
    <w:rsid w:val="005D512E"/>
    <w:rsid w:val="005D62A7"/>
    <w:rsid w:val="005D638D"/>
    <w:rsid w:val="005D694A"/>
    <w:rsid w:val="005E05A1"/>
    <w:rsid w:val="005E12A7"/>
    <w:rsid w:val="005E2731"/>
    <w:rsid w:val="005E3C96"/>
    <w:rsid w:val="005E3E70"/>
    <w:rsid w:val="005E4FD7"/>
    <w:rsid w:val="005E6249"/>
    <w:rsid w:val="005E638D"/>
    <w:rsid w:val="005E7D39"/>
    <w:rsid w:val="005F0135"/>
    <w:rsid w:val="005F0944"/>
    <w:rsid w:val="005F1A03"/>
    <w:rsid w:val="005F2A3C"/>
    <w:rsid w:val="005F2D85"/>
    <w:rsid w:val="005F3115"/>
    <w:rsid w:val="005F3A22"/>
    <w:rsid w:val="005F3A8F"/>
    <w:rsid w:val="005F4ABA"/>
    <w:rsid w:val="005F5083"/>
    <w:rsid w:val="005F5E30"/>
    <w:rsid w:val="005F7F3F"/>
    <w:rsid w:val="006005E9"/>
    <w:rsid w:val="00603A36"/>
    <w:rsid w:val="0060423E"/>
    <w:rsid w:val="006043AB"/>
    <w:rsid w:val="00604AB8"/>
    <w:rsid w:val="00604AC6"/>
    <w:rsid w:val="00605A43"/>
    <w:rsid w:val="006060D6"/>
    <w:rsid w:val="00606B32"/>
    <w:rsid w:val="0061084B"/>
    <w:rsid w:val="00611B6E"/>
    <w:rsid w:val="00612963"/>
    <w:rsid w:val="00615326"/>
    <w:rsid w:val="006156CC"/>
    <w:rsid w:val="00616C25"/>
    <w:rsid w:val="00617873"/>
    <w:rsid w:val="00617AD6"/>
    <w:rsid w:val="006209EF"/>
    <w:rsid w:val="006223F1"/>
    <w:rsid w:val="00622B37"/>
    <w:rsid w:val="006242B4"/>
    <w:rsid w:val="00624C96"/>
    <w:rsid w:val="006253B4"/>
    <w:rsid w:val="00625CDA"/>
    <w:rsid w:val="00626A88"/>
    <w:rsid w:val="00626DDF"/>
    <w:rsid w:val="00627876"/>
    <w:rsid w:val="00627973"/>
    <w:rsid w:val="0063059A"/>
    <w:rsid w:val="0063138E"/>
    <w:rsid w:val="00631AF5"/>
    <w:rsid w:val="006326CE"/>
    <w:rsid w:val="006332D5"/>
    <w:rsid w:val="0063382A"/>
    <w:rsid w:val="00633C4C"/>
    <w:rsid w:val="006348DE"/>
    <w:rsid w:val="006352EC"/>
    <w:rsid w:val="00635C12"/>
    <w:rsid w:val="00635D20"/>
    <w:rsid w:val="00635DF5"/>
    <w:rsid w:val="00636353"/>
    <w:rsid w:val="00637E3F"/>
    <w:rsid w:val="00641088"/>
    <w:rsid w:val="006410C0"/>
    <w:rsid w:val="00641D66"/>
    <w:rsid w:val="0064354E"/>
    <w:rsid w:val="00645EAD"/>
    <w:rsid w:val="0064702D"/>
    <w:rsid w:val="006476C6"/>
    <w:rsid w:val="00651006"/>
    <w:rsid w:val="006533A0"/>
    <w:rsid w:val="0065433C"/>
    <w:rsid w:val="00654F32"/>
    <w:rsid w:val="00655C19"/>
    <w:rsid w:val="00655F29"/>
    <w:rsid w:val="006570B0"/>
    <w:rsid w:val="0066170A"/>
    <w:rsid w:val="00661AB0"/>
    <w:rsid w:val="006631A5"/>
    <w:rsid w:val="00663E4D"/>
    <w:rsid w:val="006644BB"/>
    <w:rsid w:val="006649C6"/>
    <w:rsid w:val="00666281"/>
    <w:rsid w:val="00670731"/>
    <w:rsid w:val="00671235"/>
    <w:rsid w:val="00671DFD"/>
    <w:rsid w:val="0067400F"/>
    <w:rsid w:val="00675656"/>
    <w:rsid w:val="00675CB0"/>
    <w:rsid w:val="0067636C"/>
    <w:rsid w:val="006774C7"/>
    <w:rsid w:val="00677783"/>
    <w:rsid w:val="00680773"/>
    <w:rsid w:val="00681982"/>
    <w:rsid w:val="006846A9"/>
    <w:rsid w:val="00684C4C"/>
    <w:rsid w:val="0068591F"/>
    <w:rsid w:val="0068605B"/>
    <w:rsid w:val="00686A3D"/>
    <w:rsid w:val="006875D2"/>
    <w:rsid w:val="006879C9"/>
    <w:rsid w:val="00690BF2"/>
    <w:rsid w:val="00691573"/>
    <w:rsid w:val="00692E8E"/>
    <w:rsid w:val="00692FC7"/>
    <w:rsid w:val="006930CE"/>
    <w:rsid w:val="006930E9"/>
    <w:rsid w:val="00693339"/>
    <w:rsid w:val="00693573"/>
    <w:rsid w:val="00696195"/>
    <w:rsid w:val="006970BE"/>
    <w:rsid w:val="006A074D"/>
    <w:rsid w:val="006A1A83"/>
    <w:rsid w:val="006A201C"/>
    <w:rsid w:val="006A2D94"/>
    <w:rsid w:val="006A44C6"/>
    <w:rsid w:val="006A6A3E"/>
    <w:rsid w:val="006A7694"/>
    <w:rsid w:val="006B11D9"/>
    <w:rsid w:val="006B4C2C"/>
    <w:rsid w:val="006B5D21"/>
    <w:rsid w:val="006B7ACA"/>
    <w:rsid w:val="006B7C81"/>
    <w:rsid w:val="006C1EA5"/>
    <w:rsid w:val="006C21A6"/>
    <w:rsid w:val="006C3638"/>
    <w:rsid w:val="006C4A88"/>
    <w:rsid w:val="006C6A0A"/>
    <w:rsid w:val="006C6DA5"/>
    <w:rsid w:val="006D054B"/>
    <w:rsid w:val="006D13B6"/>
    <w:rsid w:val="006D16A6"/>
    <w:rsid w:val="006D49D4"/>
    <w:rsid w:val="006D5BC4"/>
    <w:rsid w:val="006D631F"/>
    <w:rsid w:val="006D78FE"/>
    <w:rsid w:val="006E3CB7"/>
    <w:rsid w:val="006E6031"/>
    <w:rsid w:val="006F068A"/>
    <w:rsid w:val="006F08E4"/>
    <w:rsid w:val="006F1AC6"/>
    <w:rsid w:val="006F3204"/>
    <w:rsid w:val="006F3911"/>
    <w:rsid w:val="006F3EDF"/>
    <w:rsid w:val="006F44A0"/>
    <w:rsid w:val="006F56FA"/>
    <w:rsid w:val="006F5BB7"/>
    <w:rsid w:val="006F7C5B"/>
    <w:rsid w:val="00701D02"/>
    <w:rsid w:val="007027BA"/>
    <w:rsid w:val="007046BC"/>
    <w:rsid w:val="0070491B"/>
    <w:rsid w:val="00705179"/>
    <w:rsid w:val="00705C9F"/>
    <w:rsid w:val="00706868"/>
    <w:rsid w:val="007075EA"/>
    <w:rsid w:val="00710D68"/>
    <w:rsid w:val="00711A04"/>
    <w:rsid w:val="00711A7E"/>
    <w:rsid w:val="00712673"/>
    <w:rsid w:val="007144F1"/>
    <w:rsid w:val="00714C97"/>
    <w:rsid w:val="00716EC5"/>
    <w:rsid w:val="00717197"/>
    <w:rsid w:val="00720123"/>
    <w:rsid w:val="0072022E"/>
    <w:rsid w:val="00720416"/>
    <w:rsid w:val="00721639"/>
    <w:rsid w:val="007230D9"/>
    <w:rsid w:val="00724050"/>
    <w:rsid w:val="007305F8"/>
    <w:rsid w:val="007311CD"/>
    <w:rsid w:val="007316C2"/>
    <w:rsid w:val="0073226F"/>
    <w:rsid w:val="007324F3"/>
    <w:rsid w:val="00732887"/>
    <w:rsid w:val="00734560"/>
    <w:rsid w:val="00737276"/>
    <w:rsid w:val="00737D3B"/>
    <w:rsid w:val="00742095"/>
    <w:rsid w:val="0074291B"/>
    <w:rsid w:val="007431F4"/>
    <w:rsid w:val="007450AB"/>
    <w:rsid w:val="00750A85"/>
    <w:rsid w:val="00750E10"/>
    <w:rsid w:val="007512F0"/>
    <w:rsid w:val="00751460"/>
    <w:rsid w:val="00751A6A"/>
    <w:rsid w:val="00751DFA"/>
    <w:rsid w:val="007520B3"/>
    <w:rsid w:val="0075382F"/>
    <w:rsid w:val="007545DC"/>
    <w:rsid w:val="0075519F"/>
    <w:rsid w:val="00757CE0"/>
    <w:rsid w:val="00763790"/>
    <w:rsid w:val="0076483F"/>
    <w:rsid w:val="0076606A"/>
    <w:rsid w:val="00766356"/>
    <w:rsid w:val="007718B8"/>
    <w:rsid w:val="007718E6"/>
    <w:rsid w:val="0077261B"/>
    <w:rsid w:val="00773BFC"/>
    <w:rsid w:val="007758A5"/>
    <w:rsid w:val="00776298"/>
    <w:rsid w:val="00776AA0"/>
    <w:rsid w:val="00777B4F"/>
    <w:rsid w:val="00780644"/>
    <w:rsid w:val="00780D5E"/>
    <w:rsid w:val="00780D64"/>
    <w:rsid w:val="007818F1"/>
    <w:rsid w:val="00781D5A"/>
    <w:rsid w:val="0078531F"/>
    <w:rsid w:val="00785E94"/>
    <w:rsid w:val="007860E6"/>
    <w:rsid w:val="00787A4C"/>
    <w:rsid w:val="00791131"/>
    <w:rsid w:val="007911C0"/>
    <w:rsid w:val="00792073"/>
    <w:rsid w:val="00793282"/>
    <w:rsid w:val="00794258"/>
    <w:rsid w:val="00794810"/>
    <w:rsid w:val="00794873"/>
    <w:rsid w:val="00795814"/>
    <w:rsid w:val="00795ECE"/>
    <w:rsid w:val="00796D9E"/>
    <w:rsid w:val="00797549"/>
    <w:rsid w:val="007A2C47"/>
    <w:rsid w:val="007A2FF1"/>
    <w:rsid w:val="007A3A5E"/>
    <w:rsid w:val="007A5FB9"/>
    <w:rsid w:val="007B1CDA"/>
    <w:rsid w:val="007B6435"/>
    <w:rsid w:val="007B7491"/>
    <w:rsid w:val="007B7ACB"/>
    <w:rsid w:val="007C032D"/>
    <w:rsid w:val="007C1965"/>
    <w:rsid w:val="007C24CB"/>
    <w:rsid w:val="007C295F"/>
    <w:rsid w:val="007C3468"/>
    <w:rsid w:val="007C3E3B"/>
    <w:rsid w:val="007C3E6E"/>
    <w:rsid w:val="007C3FDD"/>
    <w:rsid w:val="007C463A"/>
    <w:rsid w:val="007C4F2A"/>
    <w:rsid w:val="007C5727"/>
    <w:rsid w:val="007C5C06"/>
    <w:rsid w:val="007C66B0"/>
    <w:rsid w:val="007C74E7"/>
    <w:rsid w:val="007C752F"/>
    <w:rsid w:val="007D058C"/>
    <w:rsid w:val="007D084C"/>
    <w:rsid w:val="007D23F7"/>
    <w:rsid w:val="007D2A3D"/>
    <w:rsid w:val="007D4499"/>
    <w:rsid w:val="007D4DC2"/>
    <w:rsid w:val="007D716C"/>
    <w:rsid w:val="007E3001"/>
    <w:rsid w:val="007E3004"/>
    <w:rsid w:val="007E3E4D"/>
    <w:rsid w:val="007E4A07"/>
    <w:rsid w:val="007E4F75"/>
    <w:rsid w:val="007E6894"/>
    <w:rsid w:val="007E71FE"/>
    <w:rsid w:val="007F0894"/>
    <w:rsid w:val="007F0A1D"/>
    <w:rsid w:val="007F1127"/>
    <w:rsid w:val="007F1419"/>
    <w:rsid w:val="007F17CB"/>
    <w:rsid w:val="007F31B2"/>
    <w:rsid w:val="007F3D3C"/>
    <w:rsid w:val="007F639B"/>
    <w:rsid w:val="007F6770"/>
    <w:rsid w:val="007F7622"/>
    <w:rsid w:val="00800674"/>
    <w:rsid w:val="00800C0F"/>
    <w:rsid w:val="008015A3"/>
    <w:rsid w:val="008020DD"/>
    <w:rsid w:val="008023DE"/>
    <w:rsid w:val="00804B16"/>
    <w:rsid w:val="00805048"/>
    <w:rsid w:val="00807245"/>
    <w:rsid w:val="00810B2C"/>
    <w:rsid w:val="00812B59"/>
    <w:rsid w:val="00812D75"/>
    <w:rsid w:val="008130D1"/>
    <w:rsid w:val="00813256"/>
    <w:rsid w:val="00813628"/>
    <w:rsid w:val="0081432E"/>
    <w:rsid w:val="00814611"/>
    <w:rsid w:val="00814EF4"/>
    <w:rsid w:val="00815422"/>
    <w:rsid w:val="00815FEA"/>
    <w:rsid w:val="00816901"/>
    <w:rsid w:val="00820701"/>
    <w:rsid w:val="00820FF7"/>
    <w:rsid w:val="008233AC"/>
    <w:rsid w:val="008236FF"/>
    <w:rsid w:val="00824435"/>
    <w:rsid w:val="008247C7"/>
    <w:rsid w:val="008331AC"/>
    <w:rsid w:val="00833464"/>
    <w:rsid w:val="00833D69"/>
    <w:rsid w:val="00834114"/>
    <w:rsid w:val="00835657"/>
    <w:rsid w:val="00836AD8"/>
    <w:rsid w:val="00836C5E"/>
    <w:rsid w:val="00840240"/>
    <w:rsid w:val="00841AEC"/>
    <w:rsid w:val="008420D7"/>
    <w:rsid w:val="00843551"/>
    <w:rsid w:val="00844368"/>
    <w:rsid w:val="0084793A"/>
    <w:rsid w:val="0085045D"/>
    <w:rsid w:val="00850825"/>
    <w:rsid w:val="00851557"/>
    <w:rsid w:val="00852673"/>
    <w:rsid w:val="008527FE"/>
    <w:rsid w:val="0085436A"/>
    <w:rsid w:val="00855281"/>
    <w:rsid w:val="00857E51"/>
    <w:rsid w:val="00857E58"/>
    <w:rsid w:val="0086106A"/>
    <w:rsid w:val="00861C75"/>
    <w:rsid w:val="008632FD"/>
    <w:rsid w:val="00867961"/>
    <w:rsid w:val="00870E7C"/>
    <w:rsid w:val="00872849"/>
    <w:rsid w:val="008732B5"/>
    <w:rsid w:val="00873861"/>
    <w:rsid w:val="00873881"/>
    <w:rsid w:val="00873B5C"/>
    <w:rsid w:val="00875672"/>
    <w:rsid w:val="008757D1"/>
    <w:rsid w:val="00875ADD"/>
    <w:rsid w:val="008763F7"/>
    <w:rsid w:val="00876568"/>
    <w:rsid w:val="00876916"/>
    <w:rsid w:val="0087788D"/>
    <w:rsid w:val="00877BEE"/>
    <w:rsid w:val="0088027B"/>
    <w:rsid w:val="00882E74"/>
    <w:rsid w:val="0088470F"/>
    <w:rsid w:val="00886EF0"/>
    <w:rsid w:val="00887701"/>
    <w:rsid w:val="0089277A"/>
    <w:rsid w:val="00893623"/>
    <w:rsid w:val="00895AF2"/>
    <w:rsid w:val="00895DC9"/>
    <w:rsid w:val="00896E3C"/>
    <w:rsid w:val="00897022"/>
    <w:rsid w:val="00897041"/>
    <w:rsid w:val="008976EE"/>
    <w:rsid w:val="00897E14"/>
    <w:rsid w:val="008A124A"/>
    <w:rsid w:val="008A22E8"/>
    <w:rsid w:val="008A2788"/>
    <w:rsid w:val="008A30BD"/>
    <w:rsid w:val="008A51EE"/>
    <w:rsid w:val="008A5C15"/>
    <w:rsid w:val="008B0166"/>
    <w:rsid w:val="008B0F11"/>
    <w:rsid w:val="008B1DDB"/>
    <w:rsid w:val="008B5211"/>
    <w:rsid w:val="008B6057"/>
    <w:rsid w:val="008B708A"/>
    <w:rsid w:val="008C08EA"/>
    <w:rsid w:val="008C09AE"/>
    <w:rsid w:val="008C2A96"/>
    <w:rsid w:val="008C5B9F"/>
    <w:rsid w:val="008C6F28"/>
    <w:rsid w:val="008D120B"/>
    <w:rsid w:val="008D2488"/>
    <w:rsid w:val="008D76A5"/>
    <w:rsid w:val="008D7F71"/>
    <w:rsid w:val="008E09F0"/>
    <w:rsid w:val="008E198A"/>
    <w:rsid w:val="008E2D07"/>
    <w:rsid w:val="008E3DF2"/>
    <w:rsid w:val="008E4312"/>
    <w:rsid w:val="008E4E26"/>
    <w:rsid w:val="008E4EE3"/>
    <w:rsid w:val="008F07C8"/>
    <w:rsid w:val="008F31C1"/>
    <w:rsid w:val="008F33AF"/>
    <w:rsid w:val="008F4968"/>
    <w:rsid w:val="008F6E89"/>
    <w:rsid w:val="008F7942"/>
    <w:rsid w:val="00900DD5"/>
    <w:rsid w:val="0090125D"/>
    <w:rsid w:val="00903C9D"/>
    <w:rsid w:val="00904621"/>
    <w:rsid w:val="00904C0C"/>
    <w:rsid w:val="009058EC"/>
    <w:rsid w:val="00906946"/>
    <w:rsid w:val="00907891"/>
    <w:rsid w:val="00911D5F"/>
    <w:rsid w:val="009124F5"/>
    <w:rsid w:val="009126D0"/>
    <w:rsid w:val="00912ACA"/>
    <w:rsid w:val="0091391E"/>
    <w:rsid w:val="00914170"/>
    <w:rsid w:val="009146A7"/>
    <w:rsid w:val="0091683F"/>
    <w:rsid w:val="00916971"/>
    <w:rsid w:val="009173E5"/>
    <w:rsid w:val="00917E4E"/>
    <w:rsid w:val="00922294"/>
    <w:rsid w:val="00922343"/>
    <w:rsid w:val="00922488"/>
    <w:rsid w:val="0092289D"/>
    <w:rsid w:val="009237C1"/>
    <w:rsid w:val="00926283"/>
    <w:rsid w:val="00926415"/>
    <w:rsid w:val="009269B5"/>
    <w:rsid w:val="0093170C"/>
    <w:rsid w:val="009321D7"/>
    <w:rsid w:val="009323CF"/>
    <w:rsid w:val="009324E2"/>
    <w:rsid w:val="009329E0"/>
    <w:rsid w:val="009330C4"/>
    <w:rsid w:val="0093318F"/>
    <w:rsid w:val="00934F2A"/>
    <w:rsid w:val="009354C1"/>
    <w:rsid w:val="009359A2"/>
    <w:rsid w:val="00937EF4"/>
    <w:rsid w:val="009410D0"/>
    <w:rsid w:val="009425F9"/>
    <w:rsid w:val="00943781"/>
    <w:rsid w:val="009457DA"/>
    <w:rsid w:val="00945FDC"/>
    <w:rsid w:val="009462A4"/>
    <w:rsid w:val="0094659D"/>
    <w:rsid w:val="0094728A"/>
    <w:rsid w:val="00950171"/>
    <w:rsid w:val="00950912"/>
    <w:rsid w:val="0095266A"/>
    <w:rsid w:val="00952CCC"/>
    <w:rsid w:val="00954CFD"/>
    <w:rsid w:val="00954DBE"/>
    <w:rsid w:val="00954DF0"/>
    <w:rsid w:val="00954EEF"/>
    <w:rsid w:val="009559E8"/>
    <w:rsid w:val="00955E93"/>
    <w:rsid w:val="00956BD8"/>
    <w:rsid w:val="009600E7"/>
    <w:rsid w:val="00963D34"/>
    <w:rsid w:val="009647C6"/>
    <w:rsid w:val="00964C4F"/>
    <w:rsid w:val="00965103"/>
    <w:rsid w:val="009669C4"/>
    <w:rsid w:val="00970748"/>
    <w:rsid w:val="00973DE2"/>
    <w:rsid w:val="00974494"/>
    <w:rsid w:val="00974630"/>
    <w:rsid w:val="0097482F"/>
    <w:rsid w:val="00975B52"/>
    <w:rsid w:val="0097721A"/>
    <w:rsid w:val="00977961"/>
    <w:rsid w:val="009809F2"/>
    <w:rsid w:val="00981F4F"/>
    <w:rsid w:val="009838E4"/>
    <w:rsid w:val="00983A6D"/>
    <w:rsid w:val="009857A6"/>
    <w:rsid w:val="00986F25"/>
    <w:rsid w:val="0098713D"/>
    <w:rsid w:val="0098737D"/>
    <w:rsid w:val="009874E6"/>
    <w:rsid w:val="00987842"/>
    <w:rsid w:val="00987A0E"/>
    <w:rsid w:val="009900DA"/>
    <w:rsid w:val="00991987"/>
    <w:rsid w:val="009936EF"/>
    <w:rsid w:val="00993B3E"/>
    <w:rsid w:val="00995403"/>
    <w:rsid w:val="009A137E"/>
    <w:rsid w:val="009A2DD1"/>
    <w:rsid w:val="009A39CE"/>
    <w:rsid w:val="009A4469"/>
    <w:rsid w:val="009A50C0"/>
    <w:rsid w:val="009A6C4C"/>
    <w:rsid w:val="009B227B"/>
    <w:rsid w:val="009B2E3F"/>
    <w:rsid w:val="009B46AE"/>
    <w:rsid w:val="009B4EE2"/>
    <w:rsid w:val="009B52E2"/>
    <w:rsid w:val="009B75D0"/>
    <w:rsid w:val="009B7652"/>
    <w:rsid w:val="009C0D92"/>
    <w:rsid w:val="009C2479"/>
    <w:rsid w:val="009C25E8"/>
    <w:rsid w:val="009C26E9"/>
    <w:rsid w:val="009C4378"/>
    <w:rsid w:val="009C4EDC"/>
    <w:rsid w:val="009C602A"/>
    <w:rsid w:val="009C6D80"/>
    <w:rsid w:val="009C7EFD"/>
    <w:rsid w:val="009D09E0"/>
    <w:rsid w:val="009D2F66"/>
    <w:rsid w:val="009D4402"/>
    <w:rsid w:val="009D4E05"/>
    <w:rsid w:val="009D66F1"/>
    <w:rsid w:val="009D739D"/>
    <w:rsid w:val="009E033D"/>
    <w:rsid w:val="009E0387"/>
    <w:rsid w:val="009E0C5D"/>
    <w:rsid w:val="009E22C2"/>
    <w:rsid w:val="009E3657"/>
    <w:rsid w:val="009E3F7F"/>
    <w:rsid w:val="009E5980"/>
    <w:rsid w:val="009E6182"/>
    <w:rsid w:val="009E7782"/>
    <w:rsid w:val="009F0496"/>
    <w:rsid w:val="009F06BE"/>
    <w:rsid w:val="009F14EA"/>
    <w:rsid w:val="009F2675"/>
    <w:rsid w:val="009F2B64"/>
    <w:rsid w:val="009F32A3"/>
    <w:rsid w:val="009F3351"/>
    <w:rsid w:val="009F3620"/>
    <w:rsid w:val="009F4227"/>
    <w:rsid w:val="009F5829"/>
    <w:rsid w:val="009F7140"/>
    <w:rsid w:val="009F7654"/>
    <w:rsid w:val="009F7D9D"/>
    <w:rsid w:val="00A02466"/>
    <w:rsid w:val="00A02FD0"/>
    <w:rsid w:val="00A03547"/>
    <w:rsid w:val="00A0546C"/>
    <w:rsid w:val="00A05C76"/>
    <w:rsid w:val="00A071B2"/>
    <w:rsid w:val="00A0739E"/>
    <w:rsid w:val="00A10FA5"/>
    <w:rsid w:val="00A111D8"/>
    <w:rsid w:val="00A11618"/>
    <w:rsid w:val="00A11E2F"/>
    <w:rsid w:val="00A12348"/>
    <w:rsid w:val="00A12933"/>
    <w:rsid w:val="00A12F39"/>
    <w:rsid w:val="00A136E8"/>
    <w:rsid w:val="00A145DF"/>
    <w:rsid w:val="00A15552"/>
    <w:rsid w:val="00A20922"/>
    <w:rsid w:val="00A20B8C"/>
    <w:rsid w:val="00A20E10"/>
    <w:rsid w:val="00A236EC"/>
    <w:rsid w:val="00A239F5"/>
    <w:rsid w:val="00A23CA6"/>
    <w:rsid w:val="00A24D9D"/>
    <w:rsid w:val="00A25976"/>
    <w:rsid w:val="00A26286"/>
    <w:rsid w:val="00A26F5F"/>
    <w:rsid w:val="00A31138"/>
    <w:rsid w:val="00A31DB4"/>
    <w:rsid w:val="00A338E9"/>
    <w:rsid w:val="00A33B85"/>
    <w:rsid w:val="00A37051"/>
    <w:rsid w:val="00A37440"/>
    <w:rsid w:val="00A37F94"/>
    <w:rsid w:val="00A4061B"/>
    <w:rsid w:val="00A40AA7"/>
    <w:rsid w:val="00A42E08"/>
    <w:rsid w:val="00A4414E"/>
    <w:rsid w:val="00A444DA"/>
    <w:rsid w:val="00A45888"/>
    <w:rsid w:val="00A46038"/>
    <w:rsid w:val="00A4768A"/>
    <w:rsid w:val="00A50DB2"/>
    <w:rsid w:val="00A50EB7"/>
    <w:rsid w:val="00A50F8C"/>
    <w:rsid w:val="00A5282B"/>
    <w:rsid w:val="00A56614"/>
    <w:rsid w:val="00A6179F"/>
    <w:rsid w:val="00A64BC4"/>
    <w:rsid w:val="00A65294"/>
    <w:rsid w:val="00A657C4"/>
    <w:rsid w:val="00A66DC3"/>
    <w:rsid w:val="00A722E7"/>
    <w:rsid w:val="00A77030"/>
    <w:rsid w:val="00A81A51"/>
    <w:rsid w:val="00A824EE"/>
    <w:rsid w:val="00A82B30"/>
    <w:rsid w:val="00A853C7"/>
    <w:rsid w:val="00A859B0"/>
    <w:rsid w:val="00A879E3"/>
    <w:rsid w:val="00A90F03"/>
    <w:rsid w:val="00A918A3"/>
    <w:rsid w:val="00A920CB"/>
    <w:rsid w:val="00A94A61"/>
    <w:rsid w:val="00A95822"/>
    <w:rsid w:val="00A97EF5"/>
    <w:rsid w:val="00AA1E5D"/>
    <w:rsid w:val="00AA325D"/>
    <w:rsid w:val="00AA34E7"/>
    <w:rsid w:val="00AA3732"/>
    <w:rsid w:val="00AA37D0"/>
    <w:rsid w:val="00AA436C"/>
    <w:rsid w:val="00AA55C2"/>
    <w:rsid w:val="00AA6C21"/>
    <w:rsid w:val="00AA6D9D"/>
    <w:rsid w:val="00AA70EB"/>
    <w:rsid w:val="00AA7680"/>
    <w:rsid w:val="00AB0666"/>
    <w:rsid w:val="00AB183D"/>
    <w:rsid w:val="00AB1CBB"/>
    <w:rsid w:val="00AB5492"/>
    <w:rsid w:val="00AB6CBC"/>
    <w:rsid w:val="00AC0DED"/>
    <w:rsid w:val="00AC0F0A"/>
    <w:rsid w:val="00AC2ABE"/>
    <w:rsid w:val="00AC3DEE"/>
    <w:rsid w:val="00AC476B"/>
    <w:rsid w:val="00AC677B"/>
    <w:rsid w:val="00AC7B1E"/>
    <w:rsid w:val="00AD2885"/>
    <w:rsid w:val="00AD2F55"/>
    <w:rsid w:val="00AD3314"/>
    <w:rsid w:val="00AD3996"/>
    <w:rsid w:val="00AD4642"/>
    <w:rsid w:val="00AD4916"/>
    <w:rsid w:val="00AD4B9F"/>
    <w:rsid w:val="00AD523E"/>
    <w:rsid w:val="00AD68FF"/>
    <w:rsid w:val="00AD7D89"/>
    <w:rsid w:val="00AE0647"/>
    <w:rsid w:val="00AE322F"/>
    <w:rsid w:val="00AE41B8"/>
    <w:rsid w:val="00AE546D"/>
    <w:rsid w:val="00AE7123"/>
    <w:rsid w:val="00AF26EC"/>
    <w:rsid w:val="00AF2C04"/>
    <w:rsid w:val="00AF2F20"/>
    <w:rsid w:val="00AF301C"/>
    <w:rsid w:val="00AF3351"/>
    <w:rsid w:val="00AF4B74"/>
    <w:rsid w:val="00AF4D08"/>
    <w:rsid w:val="00AF7653"/>
    <w:rsid w:val="00B01FDD"/>
    <w:rsid w:val="00B028E8"/>
    <w:rsid w:val="00B05A35"/>
    <w:rsid w:val="00B07AF8"/>
    <w:rsid w:val="00B10A55"/>
    <w:rsid w:val="00B10CE5"/>
    <w:rsid w:val="00B11088"/>
    <w:rsid w:val="00B120FE"/>
    <w:rsid w:val="00B142E7"/>
    <w:rsid w:val="00B14427"/>
    <w:rsid w:val="00B14959"/>
    <w:rsid w:val="00B17061"/>
    <w:rsid w:val="00B25103"/>
    <w:rsid w:val="00B251A8"/>
    <w:rsid w:val="00B254C7"/>
    <w:rsid w:val="00B27151"/>
    <w:rsid w:val="00B27545"/>
    <w:rsid w:val="00B27A7B"/>
    <w:rsid w:val="00B31B24"/>
    <w:rsid w:val="00B329B0"/>
    <w:rsid w:val="00B34E17"/>
    <w:rsid w:val="00B35E4D"/>
    <w:rsid w:val="00B36272"/>
    <w:rsid w:val="00B367B9"/>
    <w:rsid w:val="00B36BE5"/>
    <w:rsid w:val="00B40185"/>
    <w:rsid w:val="00B40B5F"/>
    <w:rsid w:val="00B435FB"/>
    <w:rsid w:val="00B43846"/>
    <w:rsid w:val="00B44940"/>
    <w:rsid w:val="00B46CE6"/>
    <w:rsid w:val="00B47799"/>
    <w:rsid w:val="00B52410"/>
    <w:rsid w:val="00B5245D"/>
    <w:rsid w:val="00B5384B"/>
    <w:rsid w:val="00B5428F"/>
    <w:rsid w:val="00B560E4"/>
    <w:rsid w:val="00B5788F"/>
    <w:rsid w:val="00B60C92"/>
    <w:rsid w:val="00B617FC"/>
    <w:rsid w:val="00B61C4E"/>
    <w:rsid w:val="00B61F3F"/>
    <w:rsid w:val="00B62EA2"/>
    <w:rsid w:val="00B63E62"/>
    <w:rsid w:val="00B64858"/>
    <w:rsid w:val="00B6625A"/>
    <w:rsid w:val="00B70751"/>
    <w:rsid w:val="00B70B12"/>
    <w:rsid w:val="00B719F7"/>
    <w:rsid w:val="00B7425D"/>
    <w:rsid w:val="00B75218"/>
    <w:rsid w:val="00B75C8B"/>
    <w:rsid w:val="00B76496"/>
    <w:rsid w:val="00B76E67"/>
    <w:rsid w:val="00B773D9"/>
    <w:rsid w:val="00B81595"/>
    <w:rsid w:val="00B827C1"/>
    <w:rsid w:val="00B82EEF"/>
    <w:rsid w:val="00B862AB"/>
    <w:rsid w:val="00B86D9D"/>
    <w:rsid w:val="00B8716C"/>
    <w:rsid w:val="00B913D6"/>
    <w:rsid w:val="00B9362B"/>
    <w:rsid w:val="00B93F67"/>
    <w:rsid w:val="00B9505E"/>
    <w:rsid w:val="00BA35E0"/>
    <w:rsid w:val="00BA3CB0"/>
    <w:rsid w:val="00BA5257"/>
    <w:rsid w:val="00BA5B77"/>
    <w:rsid w:val="00BA71F0"/>
    <w:rsid w:val="00BB0059"/>
    <w:rsid w:val="00BB3038"/>
    <w:rsid w:val="00BB311C"/>
    <w:rsid w:val="00BB3507"/>
    <w:rsid w:val="00BB3E28"/>
    <w:rsid w:val="00BB41BF"/>
    <w:rsid w:val="00BB51F2"/>
    <w:rsid w:val="00BB6344"/>
    <w:rsid w:val="00BB69AD"/>
    <w:rsid w:val="00BC2367"/>
    <w:rsid w:val="00BC241E"/>
    <w:rsid w:val="00BC2451"/>
    <w:rsid w:val="00BC2795"/>
    <w:rsid w:val="00BC342F"/>
    <w:rsid w:val="00BC5115"/>
    <w:rsid w:val="00BC65EB"/>
    <w:rsid w:val="00BC6962"/>
    <w:rsid w:val="00BC6F7E"/>
    <w:rsid w:val="00BC7446"/>
    <w:rsid w:val="00BD0D2B"/>
    <w:rsid w:val="00BD18C9"/>
    <w:rsid w:val="00BD3FEC"/>
    <w:rsid w:val="00BD4FDA"/>
    <w:rsid w:val="00BD560A"/>
    <w:rsid w:val="00BD794F"/>
    <w:rsid w:val="00BE0D93"/>
    <w:rsid w:val="00BE18DD"/>
    <w:rsid w:val="00BE40DE"/>
    <w:rsid w:val="00BE4890"/>
    <w:rsid w:val="00BE4BB9"/>
    <w:rsid w:val="00BE5696"/>
    <w:rsid w:val="00BE7CB5"/>
    <w:rsid w:val="00BF002F"/>
    <w:rsid w:val="00BF197C"/>
    <w:rsid w:val="00BF21A7"/>
    <w:rsid w:val="00BF2411"/>
    <w:rsid w:val="00BF3A2B"/>
    <w:rsid w:val="00BF44DF"/>
    <w:rsid w:val="00BF6885"/>
    <w:rsid w:val="00BF6A83"/>
    <w:rsid w:val="00BF7574"/>
    <w:rsid w:val="00C00C6E"/>
    <w:rsid w:val="00C016F4"/>
    <w:rsid w:val="00C02299"/>
    <w:rsid w:val="00C03E46"/>
    <w:rsid w:val="00C0465A"/>
    <w:rsid w:val="00C0549C"/>
    <w:rsid w:val="00C05789"/>
    <w:rsid w:val="00C05A05"/>
    <w:rsid w:val="00C05D12"/>
    <w:rsid w:val="00C0710C"/>
    <w:rsid w:val="00C101AB"/>
    <w:rsid w:val="00C10C04"/>
    <w:rsid w:val="00C11B94"/>
    <w:rsid w:val="00C12DF2"/>
    <w:rsid w:val="00C131C8"/>
    <w:rsid w:val="00C13DBF"/>
    <w:rsid w:val="00C16018"/>
    <w:rsid w:val="00C17F7A"/>
    <w:rsid w:val="00C21945"/>
    <w:rsid w:val="00C23428"/>
    <w:rsid w:val="00C23F77"/>
    <w:rsid w:val="00C25931"/>
    <w:rsid w:val="00C305F3"/>
    <w:rsid w:val="00C30DD8"/>
    <w:rsid w:val="00C3235F"/>
    <w:rsid w:val="00C32DB5"/>
    <w:rsid w:val="00C34288"/>
    <w:rsid w:val="00C34B08"/>
    <w:rsid w:val="00C34C70"/>
    <w:rsid w:val="00C356E6"/>
    <w:rsid w:val="00C36AD2"/>
    <w:rsid w:val="00C36F9B"/>
    <w:rsid w:val="00C37E9C"/>
    <w:rsid w:val="00C40F40"/>
    <w:rsid w:val="00C4227B"/>
    <w:rsid w:val="00C42DBB"/>
    <w:rsid w:val="00C43851"/>
    <w:rsid w:val="00C44297"/>
    <w:rsid w:val="00C442A0"/>
    <w:rsid w:val="00C459E8"/>
    <w:rsid w:val="00C45EE8"/>
    <w:rsid w:val="00C46A36"/>
    <w:rsid w:val="00C46F0C"/>
    <w:rsid w:val="00C47EBA"/>
    <w:rsid w:val="00C50459"/>
    <w:rsid w:val="00C5085E"/>
    <w:rsid w:val="00C51143"/>
    <w:rsid w:val="00C5185A"/>
    <w:rsid w:val="00C51C6B"/>
    <w:rsid w:val="00C5278B"/>
    <w:rsid w:val="00C52C1B"/>
    <w:rsid w:val="00C552EB"/>
    <w:rsid w:val="00C56387"/>
    <w:rsid w:val="00C605E1"/>
    <w:rsid w:val="00C60944"/>
    <w:rsid w:val="00C62E2B"/>
    <w:rsid w:val="00C63AE0"/>
    <w:rsid w:val="00C63D21"/>
    <w:rsid w:val="00C64082"/>
    <w:rsid w:val="00C649A3"/>
    <w:rsid w:val="00C72AA6"/>
    <w:rsid w:val="00C72CD4"/>
    <w:rsid w:val="00C73C94"/>
    <w:rsid w:val="00C74A18"/>
    <w:rsid w:val="00C75B06"/>
    <w:rsid w:val="00C82923"/>
    <w:rsid w:val="00C83346"/>
    <w:rsid w:val="00C8707F"/>
    <w:rsid w:val="00C946F8"/>
    <w:rsid w:val="00C95A91"/>
    <w:rsid w:val="00C9684B"/>
    <w:rsid w:val="00C978EA"/>
    <w:rsid w:val="00C97E3F"/>
    <w:rsid w:val="00CA1424"/>
    <w:rsid w:val="00CA4482"/>
    <w:rsid w:val="00CA46C6"/>
    <w:rsid w:val="00CA5E39"/>
    <w:rsid w:val="00CA7908"/>
    <w:rsid w:val="00CB1047"/>
    <w:rsid w:val="00CB22B2"/>
    <w:rsid w:val="00CB23C6"/>
    <w:rsid w:val="00CB2473"/>
    <w:rsid w:val="00CB328D"/>
    <w:rsid w:val="00CB3FAB"/>
    <w:rsid w:val="00CB4C5F"/>
    <w:rsid w:val="00CB4D2D"/>
    <w:rsid w:val="00CB4F60"/>
    <w:rsid w:val="00CB5E7B"/>
    <w:rsid w:val="00CB63FA"/>
    <w:rsid w:val="00CB7222"/>
    <w:rsid w:val="00CB72BB"/>
    <w:rsid w:val="00CB7A50"/>
    <w:rsid w:val="00CC02F9"/>
    <w:rsid w:val="00CC1F8B"/>
    <w:rsid w:val="00CC3BAE"/>
    <w:rsid w:val="00CC5061"/>
    <w:rsid w:val="00CC523D"/>
    <w:rsid w:val="00CC59F3"/>
    <w:rsid w:val="00CC6480"/>
    <w:rsid w:val="00CC6D7D"/>
    <w:rsid w:val="00CC6EE4"/>
    <w:rsid w:val="00CC7C5B"/>
    <w:rsid w:val="00CD0F46"/>
    <w:rsid w:val="00CD2145"/>
    <w:rsid w:val="00CD2437"/>
    <w:rsid w:val="00CD5A43"/>
    <w:rsid w:val="00CD66BD"/>
    <w:rsid w:val="00CD6FB8"/>
    <w:rsid w:val="00CD7A30"/>
    <w:rsid w:val="00CE0F2D"/>
    <w:rsid w:val="00CE4060"/>
    <w:rsid w:val="00CE4668"/>
    <w:rsid w:val="00CE484D"/>
    <w:rsid w:val="00CE4AC8"/>
    <w:rsid w:val="00CE58F5"/>
    <w:rsid w:val="00CE65D4"/>
    <w:rsid w:val="00CE7882"/>
    <w:rsid w:val="00CF1642"/>
    <w:rsid w:val="00CF2E78"/>
    <w:rsid w:val="00CF3A80"/>
    <w:rsid w:val="00CF4552"/>
    <w:rsid w:val="00CF474E"/>
    <w:rsid w:val="00CF6B3D"/>
    <w:rsid w:val="00D006AB"/>
    <w:rsid w:val="00D011BB"/>
    <w:rsid w:val="00D01393"/>
    <w:rsid w:val="00D046F7"/>
    <w:rsid w:val="00D04844"/>
    <w:rsid w:val="00D058E9"/>
    <w:rsid w:val="00D11E0F"/>
    <w:rsid w:val="00D124B5"/>
    <w:rsid w:val="00D1252C"/>
    <w:rsid w:val="00D12C54"/>
    <w:rsid w:val="00D13359"/>
    <w:rsid w:val="00D160F5"/>
    <w:rsid w:val="00D161E5"/>
    <w:rsid w:val="00D16935"/>
    <w:rsid w:val="00D16E20"/>
    <w:rsid w:val="00D20165"/>
    <w:rsid w:val="00D222B3"/>
    <w:rsid w:val="00D226AB"/>
    <w:rsid w:val="00D22ED2"/>
    <w:rsid w:val="00D2302A"/>
    <w:rsid w:val="00D23F29"/>
    <w:rsid w:val="00D24A81"/>
    <w:rsid w:val="00D24F7B"/>
    <w:rsid w:val="00D25936"/>
    <w:rsid w:val="00D26ADA"/>
    <w:rsid w:val="00D27105"/>
    <w:rsid w:val="00D277B6"/>
    <w:rsid w:val="00D27896"/>
    <w:rsid w:val="00D27A6D"/>
    <w:rsid w:val="00D31949"/>
    <w:rsid w:val="00D3252A"/>
    <w:rsid w:val="00D33F79"/>
    <w:rsid w:val="00D345D6"/>
    <w:rsid w:val="00D34BEE"/>
    <w:rsid w:val="00D35486"/>
    <w:rsid w:val="00D367CD"/>
    <w:rsid w:val="00D41616"/>
    <w:rsid w:val="00D428EF"/>
    <w:rsid w:val="00D435E1"/>
    <w:rsid w:val="00D45559"/>
    <w:rsid w:val="00D45B45"/>
    <w:rsid w:val="00D46048"/>
    <w:rsid w:val="00D46F61"/>
    <w:rsid w:val="00D47A65"/>
    <w:rsid w:val="00D50C46"/>
    <w:rsid w:val="00D50CC9"/>
    <w:rsid w:val="00D57FCD"/>
    <w:rsid w:val="00D6068B"/>
    <w:rsid w:val="00D6110B"/>
    <w:rsid w:val="00D6199C"/>
    <w:rsid w:val="00D61D9A"/>
    <w:rsid w:val="00D6397A"/>
    <w:rsid w:val="00D645A8"/>
    <w:rsid w:val="00D645B3"/>
    <w:rsid w:val="00D64A46"/>
    <w:rsid w:val="00D67030"/>
    <w:rsid w:val="00D676EE"/>
    <w:rsid w:val="00D67B0B"/>
    <w:rsid w:val="00D67DEE"/>
    <w:rsid w:val="00D71847"/>
    <w:rsid w:val="00D72D8A"/>
    <w:rsid w:val="00D73CB6"/>
    <w:rsid w:val="00D76192"/>
    <w:rsid w:val="00D764E7"/>
    <w:rsid w:val="00D80527"/>
    <w:rsid w:val="00D80768"/>
    <w:rsid w:val="00D813E0"/>
    <w:rsid w:val="00D81C89"/>
    <w:rsid w:val="00D822AE"/>
    <w:rsid w:val="00D82680"/>
    <w:rsid w:val="00D830CC"/>
    <w:rsid w:val="00D83EC6"/>
    <w:rsid w:val="00D84977"/>
    <w:rsid w:val="00D87271"/>
    <w:rsid w:val="00D87802"/>
    <w:rsid w:val="00D9038C"/>
    <w:rsid w:val="00D90EB2"/>
    <w:rsid w:val="00D92127"/>
    <w:rsid w:val="00D92ABC"/>
    <w:rsid w:val="00D94E67"/>
    <w:rsid w:val="00D976F9"/>
    <w:rsid w:val="00DA0056"/>
    <w:rsid w:val="00DA15E1"/>
    <w:rsid w:val="00DA206A"/>
    <w:rsid w:val="00DA26C6"/>
    <w:rsid w:val="00DA4C4A"/>
    <w:rsid w:val="00DA54B3"/>
    <w:rsid w:val="00DA5C4A"/>
    <w:rsid w:val="00DA65FE"/>
    <w:rsid w:val="00DB24EC"/>
    <w:rsid w:val="00DB368F"/>
    <w:rsid w:val="00DB4D97"/>
    <w:rsid w:val="00DB4F15"/>
    <w:rsid w:val="00DB5CF3"/>
    <w:rsid w:val="00DB5E52"/>
    <w:rsid w:val="00DB6C53"/>
    <w:rsid w:val="00DC0758"/>
    <w:rsid w:val="00DC2E1E"/>
    <w:rsid w:val="00DC4DDC"/>
    <w:rsid w:val="00DC5507"/>
    <w:rsid w:val="00DC7045"/>
    <w:rsid w:val="00DD0013"/>
    <w:rsid w:val="00DD1C80"/>
    <w:rsid w:val="00DD23FB"/>
    <w:rsid w:val="00DD2A28"/>
    <w:rsid w:val="00DD3B96"/>
    <w:rsid w:val="00DD44AD"/>
    <w:rsid w:val="00DD5102"/>
    <w:rsid w:val="00DD5319"/>
    <w:rsid w:val="00DD5AC1"/>
    <w:rsid w:val="00DD78CB"/>
    <w:rsid w:val="00DD7F25"/>
    <w:rsid w:val="00DE0FCD"/>
    <w:rsid w:val="00DE1ED6"/>
    <w:rsid w:val="00DE2DD6"/>
    <w:rsid w:val="00DE2ED2"/>
    <w:rsid w:val="00DE45D3"/>
    <w:rsid w:val="00DF1C5F"/>
    <w:rsid w:val="00DF31A8"/>
    <w:rsid w:val="00DF4DF9"/>
    <w:rsid w:val="00E00D53"/>
    <w:rsid w:val="00E01DA4"/>
    <w:rsid w:val="00E025F1"/>
    <w:rsid w:val="00E02A77"/>
    <w:rsid w:val="00E04B3F"/>
    <w:rsid w:val="00E0725F"/>
    <w:rsid w:val="00E14215"/>
    <w:rsid w:val="00E14CDE"/>
    <w:rsid w:val="00E2228F"/>
    <w:rsid w:val="00E22689"/>
    <w:rsid w:val="00E22D48"/>
    <w:rsid w:val="00E22E4C"/>
    <w:rsid w:val="00E23E4C"/>
    <w:rsid w:val="00E24174"/>
    <w:rsid w:val="00E25C3F"/>
    <w:rsid w:val="00E25EB5"/>
    <w:rsid w:val="00E303C2"/>
    <w:rsid w:val="00E316BB"/>
    <w:rsid w:val="00E35CE4"/>
    <w:rsid w:val="00E366C7"/>
    <w:rsid w:val="00E37382"/>
    <w:rsid w:val="00E374B3"/>
    <w:rsid w:val="00E40D7A"/>
    <w:rsid w:val="00E40E1F"/>
    <w:rsid w:val="00E41FE7"/>
    <w:rsid w:val="00E445B4"/>
    <w:rsid w:val="00E4512C"/>
    <w:rsid w:val="00E47102"/>
    <w:rsid w:val="00E47511"/>
    <w:rsid w:val="00E478C9"/>
    <w:rsid w:val="00E51AA3"/>
    <w:rsid w:val="00E53823"/>
    <w:rsid w:val="00E55420"/>
    <w:rsid w:val="00E55676"/>
    <w:rsid w:val="00E611FA"/>
    <w:rsid w:val="00E62BC4"/>
    <w:rsid w:val="00E63482"/>
    <w:rsid w:val="00E65465"/>
    <w:rsid w:val="00E66C14"/>
    <w:rsid w:val="00E74B1B"/>
    <w:rsid w:val="00E750BF"/>
    <w:rsid w:val="00E77776"/>
    <w:rsid w:val="00E777E1"/>
    <w:rsid w:val="00E77961"/>
    <w:rsid w:val="00E80312"/>
    <w:rsid w:val="00E80968"/>
    <w:rsid w:val="00E80CCB"/>
    <w:rsid w:val="00E81379"/>
    <w:rsid w:val="00E81550"/>
    <w:rsid w:val="00E81942"/>
    <w:rsid w:val="00E837DA"/>
    <w:rsid w:val="00E83919"/>
    <w:rsid w:val="00E83A5F"/>
    <w:rsid w:val="00E83A7E"/>
    <w:rsid w:val="00E84BAE"/>
    <w:rsid w:val="00E85AD4"/>
    <w:rsid w:val="00E86EA2"/>
    <w:rsid w:val="00E87047"/>
    <w:rsid w:val="00E8718D"/>
    <w:rsid w:val="00E87701"/>
    <w:rsid w:val="00E87B14"/>
    <w:rsid w:val="00E87E89"/>
    <w:rsid w:val="00E9142F"/>
    <w:rsid w:val="00E91B94"/>
    <w:rsid w:val="00E928DE"/>
    <w:rsid w:val="00E92B70"/>
    <w:rsid w:val="00E93651"/>
    <w:rsid w:val="00E93779"/>
    <w:rsid w:val="00E939EB"/>
    <w:rsid w:val="00E93E37"/>
    <w:rsid w:val="00E9473C"/>
    <w:rsid w:val="00E964F7"/>
    <w:rsid w:val="00E96C17"/>
    <w:rsid w:val="00E97205"/>
    <w:rsid w:val="00E97CB6"/>
    <w:rsid w:val="00EA406D"/>
    <w:rsid w:val="00EB0230"/>
    <w:rsid w:val="00EB163B"/>
    <w:rsid w:val="00EB364B"/>
    <w:rsid w:val="00EB3EE5"/>
    <w:rsid w:val="00EB4F4C"/>
    <w:rsid w:val="00EB5C97"/>
    <w:rsid w:val="00EB708C"/>
    <w:rsid w:val="00EC017C"/>
    <w:rsid w:val="00EC0481"/>
    <w:rsid w:val="00EC0FD0"/>
    <w:rsid w:val="00EC132B"/>
    <w:rsid w:val="00EC51DE"/>
    <w:rsid w:val="00EC6AAF"/>
    <w:rsid w:val="00EC6DE6"/>
    <w:rsid w:val="00EC6EDC"/>
    <w:rsid w:val="00ED3B21"/>
    <w:rsid w:val="00ED3F7D"/>
    <w:rsid w:val="00EE132F"/>
    <w:rsid w:val="00EE1BA5"/>
    <w:rsid w:val="00EE29D9"/>
    <w:rsid w:val="00EE2AE0"/>
    <w:rsid w:val="00EE3A85"/>
    <w:rsid w:val="00EE3D23"/>
    <w:rsid w:val="00EF00F9"/>
    <w:rsid w:val="00EF201F"/>
    <w:rsid w:val="00EF27B5"/>
    <w:rsid w:val="00EF2C97"/>
    <w:rsid w:val="00EF32DB"/>
    <w:rsid w:val="00EF373C"/>
    <w:rsid w:val="00EF394C"/>
    <w:rsid w:val="00F01149"/>
    <w:rsid w:val="00F01F9E"/>
    <w:rsid w:val="00F02C87"/>
    <w:rsid w:val="00F039D1"/>
    <w:rsid w:val="00F04EE1"/>
    <w:rsid w:val="00F10630"/>
    <w:rsid w:val="00F110E6"/>
    <w:rsid w:val="00F11478"/>
    <w:rsid w:val="00F116F7"/>
    <w:rsid w:val="00F11A63"/>
    <w:rsid w:val="00F1378F"/>
    <w:rsid w:val="00F14520"/>
    <w:rsid w:val="00F14C2B"/>
    <w:rsid w:val="00F15C28"/>
    <w:rsid w:val="00F15FEF"/>
    <w:rsid w:val="00F16110"/>
    <w:rsid w:val="00F171CA"/>
    <w:rsid w:val="00F21889"/>
    <w:rsid w:val="00F219BE"/>
    <w:rsid w:val="00F21B1C"/>
    <w:rsid w:val="00F21E9A"/>
    <w:rsid w:val="00F22102"/>
    <w:rsid w:val="00F231C1"/>
    <w:rsid w:val="00F24875"/>
    <w:rsid w:val="00F263C4"/>
    <w:rsid w:val="00F26870"/>
    <w:rsid w:val="00F27256"/>
    <w:rsid w:val="00F3001D"/>
    <w:rsid w:val="00F301A6"/>
    <w:rsid w:val="00F348BC"/>
    <w:rsid w:val="00F3527E"/>
    <w:rsid w:val="00F36CCE"/>
    <w:rsid w:val="00F37257"/>
    <w:rsid w:val="00F37614"/>
    <w:rsid w:val="00F37CC7"/>
    <w:rsid w:val="00F37D39"/>
    <w:rsid w:val="00F40839"/>
    <w:rsid w:val="00F41C35"/>
    <w:rsid w:val="00F41FEC"/>
    <w:rsid w:val="00F42945"/>
    <w:rsid w:val="00F44E25"/>
    <w:rsid w:val="00F4531B"/>
    <w:rsid w:val="00F50B1C"/>
    <w:rsid w:val="00F513F3"/>
    <w:rsid w:val="00F5192E"/>
    <w:rsid w:val="00F51A6F"/>
    <w:rsid w:val="00F520B6"/>
    <w:rsid w:val="00F52652"/>
    <w:rsid w:val="00F53091"/>
    <w:rsid w:val="00F531D4"/>
    <w:rsid w:val="00F55559"/>
    <w:rsid w:val="00F55626"/>
    <w:rsid w:val="00F557CC"/>
    <w:rsid w:val="00F55B61"/>
    <w:rsid w:val="00F56509"/>
    <w:rsid w:val="00F56C92"/>
    <w:rsid w:val="00F601B4"/>
    <w:rsid w:val="00F63030"/>
    <w:rsid w:val="00F63130"/>
    <w:rsid w:val="00F6361A"/>
    <w:rsid w:val="00F65BDF"/>
    <w:rsid w:val="00F65F79"/>
    <w:rsid w:val="00F662F0"/>
    <w:rsid w:val="00F71614"/>
    <w:rsid w:val="00F740E3"/>
    <w:rsid w:val="00F74D91"/>
    <w:rsid w:val="00F74D9D"/>
    <w:rsid w:val="00F77B1F"/>
    <w:rsid w:val="00F77EFA"/>
    <w:rsid w:val="00F8035E"/>
    <w:rsid w:val="00F80369"/>
    <w:rsid w:val="00F80490"/>
    <w:rsid w:val="00F81475"/>
    <w:rsid w:val="00F8327C"/>
    <w:rsid w:val="00F83EB1"/>
    <w:rsid w:val="00F847ED"/>
    <w:rsid w:val="00F85BF2"/>
    <w:rsid w:val="00F860D0"/>
    <w:rsid w:val="00F868D2"/>
    <w:rsid w:val="00F874F2"/>
    <w:rsid w:val="00F901D9"/>
    <w:rsid w:val="00F92D03"/>
    <w:rsid w:val="00F95454"/>
    <w:rsid w:val="00F959D5"/>
    <w:rsid w:val="00F977C8"/>
    <w:rsid w:val="00F97B53"/>
    <w:rsid w:val="00F97F38"/>
    <w:rsid w:val="00FA1FB1"/>
    <w:rsid w:val="00FA2FD0"/>
    <w:rsid w:val="00FA3176"/>
    <w:rsid w:val="00FA397F"/>
    <w:rsid w:val="00FA63F5"/>
    <w:rsid w:val="00FA6A96"/>
    <w:rsid w:val="00FA771C"/>
    <w:rsid w:val="00FB0A50"/>
    <w:rsid w:val="00FB0D3A"/>
    <w:rsid w:val="00FB0FA8"/>
    <w:rsid w:val="00FB2758"/>
    <w:rsid w:val="00FB2E25"/>
    <w:rsid w:val="00FB3274"/>
    <w:rsid w:val="00FB3426"/>
    <w:rsid w:val="00FB3873"/>
    <w:rsid w:val="00FB3AA1"/>
    <w:rsid w:val="00FB425F"/>
    <w:rsid w:val="00FB55D5"/>
    <w:rsid w:val="00FB7DF9"/>
    <w:rsid w:val="00FB7FE7"/>
    <w:rsid w:val="00FC080D"/>
    <w:rsid w:val="00FC12C3"/>
    <w:rsid w:val="00FC1984"/>
    <w:rsid w:val="00FC1E24"/>
    <w:rsid w:val="00FC2AB4"/>
    <w:rsid w:val="00FC2E17"/>
    <w:rsid w:val="00FC5494"/>
    <w:rsid w:val="00FC7302"/>
    <w:rsid w:val="00FD056D"/>
    <w:rsid w:val="00FD1B4F"/>
    <w:rsid w:val="00FD29BE"/>
    <w:rsid w:val="00FD2A64"/>
    <w:rsid w:val="00FD4157"/>
    <w:rsid w:val="00FD649B"/>
    <w:rsid w:val="00FD7AE1"/>
    <w:rsid w:val="00FD7FD6"/>
    <w:rsid w:val="00FE1756"/>
    <w:rsid w:val="00FE1939"/>
    <w:rsid w:val="00FE1FC9"/>
    <w:rsid w:val="00FE2606"/>
    <w:rsid w:val="00FE26B9"/>
    <w:rsid w:val="00FE2F4F"/>
    <w:rsid w:val="00FE3010"/>
    <w:rsid w:val="00FE4384"/>
    <w:rsid w:val="00FE6028"/>
    <w:rsid w:val="00FE669D"/>
    <w:rsid w:val="00FE6EBE"/>
    <w:rsid w:val="00FF137B"/>
    <w:rsid w:val="00FF26E9"/>
    <w:rsid w:val="00FF33C7"/>
    <w:rsid w:val="00FF5046"/>
    <w:rsid w:val="00FF5A48"/>
    <w:rsid w:val="00FF672F"/>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E098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MX" w:eastAsia="es-MX"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4B16"/>
    <w:pPr>
      <w:spacing w:after="200" w:line="276" w:lineRule="auto"/>
    </w:pPr>
    <w:rPr>
      <w:sz w:val="22"/>
      <w:szCs w:val="22"/>
      <w:lang w:eastAsia="en-US"/>
    </w:rPr>
  </w:style>
  <w:style w:type="paragraph" w:styleId="Ttulo1">
    <w:name w:val="heading 1"/>
    <w:basedOn w:val="Normal"/>
    <w:next w:val="Normal"/>
    <w:link w:val="Ttulo1Car"/>
    <w:uiPriority w:val="9"/>
    <w:qFormat/>
    <w:rsid w:val="00111207"/>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Ttulo2">
    <w:name w:val="heading 2"/>
    <w:basedOn w:val="Normal"/>
    <w:next w:val="Normal"/>
    <w:link w:val="Ttulo2Car"/>
    <w:uiPriority w:val="9"/>
    <w:unhideWhenUsed/>
    <w:qFormat/>
    <w:rsid w:val="00111207"/>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Ttulo3">
    <w:name w:val="heading 3"/>
    <w:basedOn w:val="Normal"/>
    <w:next w:val="Normal"/>
    <w:link w:val="Ttulo3Car"/>
    <w:uiPriority w:val="9"/>
    <w:unhideWhenUsed/>
    <w:qFormat/>
    <w:rsid w:val="00111207"/>
    <w:pPr>
      <w:keepNext/>
      <w:keepLines/>
      <w:spacing w:before="200" w:after="0"/>
      <w:outlineLvl w:val="2"/>
    </w:pPr>
    <w:rPr>
      <w:rFonts w:asciiTheme="majorHAnsi" w:eastAsiaTheme="majorEastAsia" w:hAnsiTheme="majorHAnsi" w:cstheme="majorBidi"/>
      <w:b/>
      <w:bCs/>
      <w:color w:val="5B9BD5" w:themeColor="accent1"/>
    </w:rPr>
  </w:style>
  <w:style w:type="paragraph" w:styleId="Ttulo4">
    <w:name w:val="heading 4"/>
    <w:basedOn w:val="Normal"/>
    <w:next w:val="Normal"/>
    <w:link w:val="Ttulo4Car"/>
    <w:uiPriority w:val="9"/>
    <w:unhideWhenUsed/>
    <w:qFormat/>
    <w:rsid w:val="00111207"/>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C2826"/>
    <w:pPr>
      <w:tabs>
        <w:tab w:val="center" w:pos="4419"/>
        <w:tab w:val="right" w:pos="8838"/>
      </w:tabs>
      <w:spacing w:after="0" w:line="240" w:lineRule="auto"/>
    </w:pPr>
  </w:style>
  <w:style w:type="character" w:customStyle="1" w:styleId="EncabezadoCar">
    <w:name w:val="Encabezado Car"/>
    <w:link w:val="Encabezado"/>
    <w:uiPriority w:val="99"/>
    <w:rsid w:val="002C2826"/>
    <w:rPr>
      <w:rFonts w:ascii="Calibri" w:eastAsia="Calibri" w:hAnsi="Calibri" w:cs="Times New Roman"/>
    </w:rPr>
  </w:style>
  <w:style w:type="paragraph" w:styleId="Piedepgina">
    <w:name w:val="footer"/>
    <w:basedOn w:val="Normal"/>
    <w:link w:val="PiedepginaCar"/>
    <w:uiPriority w:val="99"/>
    <w:unhideWhenUsed/>
    <w:rsid w:val="002C2826"/>
    <w:pPr>
      <w:tabs>
        <w:tab w:val="center" w:pos="4419"/>
        <w:tab w:val="right" w:pos="8838"/>
      </w:tabs>
      <w:spacing w:after="0" w:line="240" w:lineRule="auto"/>
    </w:pPr>
  </w:style>
  <w:style w:type="character" w:customStyle="1" w:styleId="PiedepginaCar">
    <w:name w:val="Pie de página Car"/>
    <w:link w:val="Piedepgina"/>
    <w:uiPriority w:val="99"/>
    <w:rsid w:val="002C2826"/>
    <w:rPr>
      <w:rFonts w:ascii="Calibri" w:eastAsia="Calibri" w:hAnsi="Calibri" w:cs="Times New Roman"/>
    </w:rPr>
  </w:style>
  <w:style w:type="paragraph" w:styleId="Sangradetextonormal">
    <w:name w:val="Body Text Indent"/>
    <w:basedOn w:val="Normal"/>
    <w:link w:val="SangradetextonormalCar"/>
    <w:rsid w:val="002C2826"/>
    <w:pPr>
      <w:spacing w:after="120" w:line="240" w:lineRule="auto"/>
      <w:ind w:left="283"/>
    </w:pPr>
    <w:rPr>
      <w:rFonts w:ascii="Times New Roman" w:eastAsia="Times New Roman" w:hAnsi="Times New Roman"/>
      <w:sz w:val="20"/>
      <w:szCs w:val="20"/>
      <w:lang w:val="es-ES" w:eastAsia="es-ES"/>
    </w:rPr>
  </w:style>
  <w:style w:type="character" w:customStyle="1" w:styleId="SangradetextonormalCar">
    <w:name w:val="Sangría de texto normal Car"/>
    <w:link w:val="Sangradetextonormal"/>
    <w:rsid w:val="002C2826"/>
    <w:rPr>
      <w:rFonts w:ascii="Times New Roman" w:eastAsia="Times New Roman" w:hAnsi="Times New Roman" w:cs="Times New Roman"/>
      <w:sz w:val="20"/>
      <w:szCs w:val="20"/>
      <w:lang w:val="es-ES" w:eastAsia="es-ES"/>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xt,Ca,C,Car Car C,Car3"/>
    <w:basedOn w:val="Normal"/>
    <w:link w:val="TextonotapieCar"/>
    <w:uiPriority w:val="99"/>
    <w:unhideWhenUsed/>
    <w:qFormat/>
    <w:rsid w:val="002C2826"/>
    <w:pPr>
      <w:spacing w:after="0" w:line="240" w:lineRule="auto"/>
    </w:pPr>
    <w:rPr>
      <w:rFonts w:ascii="Times New Roman" w:eastAsia="Times New Roman" w:hAnsi="Times New Roman"/>
      <w:sz w:val="20"/>
      <w:szCs w:val="20"/>
      <w:lang w:val="es-ES_tradnl"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xt Car,C Car"/>
    <w:link w:val="Textonotapie"/>
    <w:uiPriority w:val="99"/>
    <w:qFormat/>
    <w:rsid w:val="002C2826"/>
    <w:rPr>
      <w:rFonts w:ascii="Times New Roman" w:eastAsia="Times New Roman" w:hAnsi="Times New Roman" w:cs="Times New Roman"/>
      <w:sz w:val="20"/>
      <w:szCs w:val="20"/>
      <w:lang w:val="es-ES_tradnl" w:eastAsia="es-ES"/>
    </w:rPr>
  </w:style>
  <w:style w:type="character" w:styleId="Refdenotaalpie">
    <w:name w:val="footnote reference"/>
    <w:aliases w:val="Texto de nota al pie,Appel note de bas de page,Ref. de nota al pie 2,Footnotes refss,Footnote number,referencia nota al pie,BVI fnr,f,ftref,4_G,16 Point,Superscript 6 Point,Texto nota al pie,Footnote Reference Char3,julio,Ref,ftre,f1"/>
    <w:link w:val="Piedepagina"/>
    <w:uiPriority w:val="99"/>
    <w:unhideWhenUsed/>
    <w:qFormat/>
    <w:rsid w:val="002C2826"/>
    <w:rPr>
      <w:vertAlign w:val="superscript"/>
    </w:rPr>
  </w:style>
  <w:style w:type="character" w:styleId="Hipervnculo">
    <w:name w:val="Hyperlink"/>
    <w:uiPriority w:val="99"/>
    <w:unhideWhenUsed/>
    <w:rsid w:val="002C2826"/>
    <w:rPr>
      <w:color w:val="0000FF"/>
      <w:u w:val="single"/>
    </w:rPr>
  </w:style>
  <w:style w:type="paragraph" w:styleId="Textodeglobo">
    <w:name w:val="Balloon Text"/>
    <w:basedOn w:val="Normal"/>
    <w:link w:val="TextodegloboCar"/>
    <w:uiPriority w:val="99"/>
    <w:semiHidden/>
    <w:unhideWhenUsed/>
    <w:rsid w:val="002C2826"/>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2C2826"/>
    <w:rPr>
      <w:rFonts w:ascii="Tahoma" w:eastAsia="Calibri" w:hAnsi="Tahoma" w:cs="Tahoma"/>
      <w:sz w:val="16"/>
      <w:szCs w:val="16"/>
    </w:rPr>
  </w:style>
  <w:style w:type="paragraph" w:customStyle="1" w:styleId="Estilo">
    <w:name w:val="Estilo"/>
    <w:basedOn w:val="Sinespaciado"/>
    <w:link w:val="EstiloCar"/>
    <w:qFormat/>
    <w:rsid w:val="00706868"/>
    <w:pPr>
      <w:jc w:val="both"/>
    </w:pPr>
    <w:rPr>
      <w:rFonts w:ascii="Arial" w:hAnsi="Arial"/>
      <w:sz w:val="24"/>
    </w:rPr>
  </w:style>
  <w:style w:type="character" w:customStyle="1" w:styleId="EstiloCar">
    <w:name w:val="Estilo Car"/>
    <w:link w:val="Estilo"/>
    <w:rsid w:val="00706868"/>
    <w:rPr>
      <w:rFonts w:ascii="Arial" w:hAnsi="Arial"/>
      <w:sz w:val="24"/>
    </w:rPr>
  </w:style>
  <w:style w:type="paragraph" w:styleId="Sinespaciado">
    <w:name w:val="No Spacing"/>
    <w:link w:val="SinespaciadoCar"/>
    <w:uiPriority w:val="1"/>
    <w:qFormat/>
    <w:rsid w:val="00706868"/>
    <w:rPr>
      <w:sz w:val="22"/>
      <w:szCs w:val="22"/>
      <w:lang w:eastAsia="en-US"/>
    </w:rPr>
  </w:style>
  <w:style w:type="paragraph" w:styleId="Sangra2detindependiente">
    <w:name w:val="Body Text Indent 2"/>
    <w:basedOn w:val="Normal"/>
    <w:link w:val="Sangra2detindependienteCar"/>
    <w:uiPriority w:val="99"/>
    <w:semiHidden/>
    <w:unhideWhenUsed/>
    <w:rsid w:val="0047643C"/>
    <w:pPr>
      <w:spacing w:after="120" w:line="480" w:lineRule="auto"/>
      <w:ind w:left="283"/>
    </w:pPr>
  </w:style>
  <w:style w:type="character" w:customStyle="1" w:styleId="Sangra2detindependienteCar">
    <w:name w:val="Sangría 2 de t. independiente Car"/>
    <w:link w:val="Sangra2detindependiente"/>
    <w:uiPriority w:val="99"/>
    <w:semiHidden/>
    <w:rsid w:val="0047643C"/>
    <w:rPr>
      <w:rFonts w:ascii="Calibri" w:eastAsia="Calibri" w:hAnsi="Calibri" w:cs="Times New Roman"/>
    </w:rPr>
  </w:style>
  <w:style w:type="paragraph" w:styleId="Prrafodelista">
    <w:name w:val="List Paragraph"/>
    <w:aliases w:val="TEXTO GENERAL SENTENCIAS,Cita texto,Footnote,List Paragraph1,Colorful List - Accent 11,Lista multicolor - Énfasis 11,Cuadrícula clara - Énfasis 31,Párrafo de lista2,PARRAFO,Párrafo Normal,Párrafo de lista1,Lista vistosa - Énfasis 11,DH1"/>
    <w:basedOn w:val="Normal"/>
    <w:link w:val="PrrafodelistaCar"/>
    <w:uiPriority w:val="34"/>
    <w:qFormat/>
    <w:rsid w:val="007305F8"/>
    <w:pPr>
      <w:spacing w:after="160" w:line="259" w:lineRule="auto"/>
      <w:ind w:left="720"/>
      <w:contextualSpacing/>
    </w:pPr>
  </w:style>
  <w:style w:type="paragraph" w:styleId="Textoindependiente">
    <w:name w:val="Body Text"/>
    <w:basedOn w:val="Normal"/>
    <w:link w:val="TextoindependienteCar"/>
    <w:unhideWhenUsed/>
    <w:rsid w:val="00E83A5F"/>
    <w:pPr>
      <w:spacing w:after="120"/>
    </w:pPr>
    <w:rPr>
      <w:rFonts w:asciiTheme="minorHAnsi" w:eastAsiaTheme="minorHAnsi" w:hAnsiTheme="minorHAnsi" w:cstheme="minorBidi"/>
    </w:rPr>
  </w:style>
  <w:style w:type="character" w:customStyle="1" w:styleId="TextoindependienteCar">
    <w:name w:val="Texto independiente Car"/>
    <w:basedOn w:val="Fuentedeprrafopredeter"/>
    <w:link w:val="Textoindependiente"/>
    <w:rsid w:val="00E83A5F"/>
    <w:rPr>
      <w:rFonts w:asciiTheme="minorHAnsi" w:eastAsiaTheme="minorHAnsi" w:hAnsiTheme="minorHAnsi" w:cstheme="minorBidi"/>
      <w:sz w:val="22"/>
      <w:szCs w:val="22"/>
      <w:lang w:eastAsia="en-US"/>
    </w:rPr>
  </w:style>
  <w:style w:type="character" w:customStyle="1" w:styleId="SinespaciadoCar">
    <w:name w:val="Sin espaciado Car"/>
    <w:basedOn w:val="Fuentedeprrafopredeter"/>
    <w:link w:val="Sinespaciado"/>
    <w:uiPriority w:val="1"/>
    <w:rsid w:val="00E83A5F"/>
    <w:rPr>
      <w:sz w:val="22"/>
      <w:szCs w:val="22"/>
      <w:lang w:eastAsia="en-US"/>
    </w:rPr>
  </w:style>
  <w:style w:type="paragraph" w:styleId="Textonotaalfinal">
    <w:name w:val="endnote text"/>
    <w:basedOn w:val="Normal"/>
    <w:link w:val="TextonotaalfinalCar"/>
    <w:uiPriority w:val="99"/>
    <w:semiHidden/>
    <w:unhideWhenUsed/>
    <w:rsid w:val="009D2F6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9D2F66"/>
    <w:rPr>
      <w:lang w:eastAsia="en-US"/>
    </w:rPr>
  </w:style>
  <w:style w:type="character" w:styleId="Refdenotaalfinal">
    <w:name w:val="endnote reference"/>
    <w:basedOn w:val="Fuentedeprrafopredeter"/>
    <w:uiPriority w:val="99"/>
    <w:semiHidden/>
    <w:unhideWhenUsed/>
    <w:rsid w:val="009D2F66"/>
    <w:rPr>
      <w:vertAlign w:val="superscript"/>
    </w:rPr>
  </w:style>
  <w:style w:type="paragraph" w:styleId="Textosinformato">
    <w:name w:val="Plain Text"/>
    <w:basedOn w:val="Normal"/>
    <w:link w:val="TextosinformatoCar"/>
    <w:rsid w:val="00EF2C97"/>
    <w:pPr>
      <w:spacing w:after="0" w:line="240" w:lineRule="auto"/>
    </w:pPr>
    <w:rPr>
      <w:rFonts w:ascii="Courier New" w:eastAsia="Times New Roman" w:hAnsi="Courier New" w:cs="Courier New"/>
      <w:sz w:val="20"/>
      <w:szCs w:val="20"/>
      <w:lang w:val="es-ES" w:eastAsia="es-ES"/>
    </w:rPr>
  </w:style>
  <w:style w:type="character" w:customStyle="1" w:styleId="TextosinformatoCar">
    <w:name w:val="Texto sin formato Car"/>
    <w:basedOn w:val="Fuentedeprrafopredeter"/>
    <w:link w:val="Textosinformato"/>
    <w:rsid w:val="00EF2C97"/>
    <w:rPr>
      <w:rFonts w:ascii="Courier New" w:eastAsia="Times New Roman" w:hAnsi="Courier New" w:cs="Courier New"/>
      <w:lang w:val="es-ES" w:eastAsia="es-ES"/>
    </w:rPr>
  </w:style>
  <w:style w:type="table" w:styleId="Tablaconcuadrcula">
    <w:name w:val="Table Grid"/>
    <w:basedOn w:val="Tablanormal"/>
    <w:uiPriority w:val="39"/>
    <w:rsid w:val="00DD3B96"/>
    <w:rPr>
      <w:rFonts w:asciiTheme="minorHAnsi" w:eastAsiaTheme="minorHAnsi" w:hAnsiTheme="minorHAnsi" w:cstheme="minorBidi"/>
      <w:sz w:val="22"/>
      <w:szCs w:val="22"/>
      <w:lang w:val="en-US"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Cuerpodeltexto2">
    <w:name w:val="Cuerpo del texto (2)_"/>
    <w:basedOn w:val="Fuentedeprrafopredeter"/>
    <w:link w:val="Cuerpodeltexto20"/>
    <w:rsid w:val="00546908"/>
    <w:rPr>
      <w:sz w:val="28"/>
      <w:szCs w:val="28"/>
      <w:shd w:val="clear" w:color="auto" w:fill="FFFFFF"/>
    </w:rPr>
  </w:style>
  <w:style w:type="paragraph" w:customStyle="1" w:styleId="Cuerpodeltexto20">
    <w:name w:val="Cuerpo del texto (2)"/>
    <w:basedOn w:val="Normal"/>
    <w:link w:val="Cuerpodeltexto2"/>
    <w:rsid w:val="00546908"/>
    <w:pPr>
      <w:widowControl w:val="0"/>
      <w:shd w:val="clear" w:color="auto" w:fill="FFFFFF"/>
      <w:spacing w:after="1380" w:line="475" w:lineRule="exact"/>
      <w:jc w:val="both"/>
    </w:pPr>
    <w:rPr>
      <w:sz w:val="28"/>
      <w:szCs w:val="28"/>
      <w:lang w:eastAsia="es-MX"/>
    </w:rPr>
  </w:style>
  <w:style w:type="paragraph" w:customStyle="1" w:styleId="CarCar1">
    <w:name w:val="Car Car1"/>
    <w:basedOn w:val="Normal"/>
    <w:rsid w:val="00B36272"/>
    <w:pPr>
      <w:spacing w:after="160" w:line="240" w:lineRule="exact"/>
      <w:jc w:val="right"/>
    </w:pPr>
    <w:rPr>
      <w:rFonts w:ascii="Verdana" w:eastAsia="Times New Roman" w:hAnsi="Verdana" w:cs="Verdana"/>
      <w:sz w:val="20"/>
      <w:szCs w:val="20"/>
    </w:rPr>
  </w:style>
  <w:style w:type="character" w:customStyle="1" w:styleId="TextoCar">
    <w:name w:val="Texto Car"/>
    <w:link w:val="Texto"/>
    <w:locked/>
    <w:rsid w:val="00C9684B"/>
    <w:rPr>
      <w:rFonts w:ascii="Arial" w:hAnsi="Arial" w:cs="Arial"/>
      <w:sz w:val="18"/>
      <w:szCs w:val="18"/>
      <w:lang w:val="es-ES" w:eastAsia="es-ES"/>
    </w:rPr>
  </w:style>
  <w:style w:type="paragraph" w:customStyle="1" w:styleId="Texto">
    <w:name w:val="Texto"/>
    <w:basedOn w:val="Normal"/>
    <w:link w:val="TextoCar"/>
    <w:rsid w:val="00C9684B"/>
    <w:pPr>
      <w:spacing w:after="101" w:line="216" w:lineRule="exact"/>
      <w:ind w:firstLine="288"/>
      <w:jc w:val="both"/>
    </w:pPr>
    <w:rPr>
      <w:rFonts w:ascii="Arial" w:hAnsi="Arial" w:cs="Arial"/>
      <w:sz w:val="18"/>
      <w:szCs w:val="18"/>
      <w:lang w:val="es-ES" w:eastAsia="es-ES"/>
    </w:rPr>
  </w:style>
  <w:style w:type="paragraph" w:customStyle="1" w:styleId="corte4fondo">
    <w:name w:val="corte4 fondo"/>
    <w:basedOn w:val="Normal"/>
    <w:link w:val="corte4fondoCar"/>
    <w:qFormat/>
    <w:rsid w:val="00A859B0"/>
    <w:pPr>
      <w:spacing w:after="0" w:line="360" w:lineRule="auto"/>
      <w:ind w:firstLine="709"/>
      <w:jc w:val="both"/>
    </w:pPr>
    <w:rPr>
      <w:rFonts w:ascii="Arial" w:eastAsia="Times New Roman" w:hAnsi="Arial"/>
      <w:sz w:val="30"/>
      <w:szCs w:val="20"/>
      <w:lang w:val="es-ES_tradnl" w:eastAsia="ja-JP"/>
    </w:rPr>
  </w:style>
  <w:style w:type="character" w:customStyle="1" w:styleId="corte4fondoCar">
    <w:name w:val="corte4 fondo Car"/>
    <w:link w:val="corte4fondo"/>
    <w:rsid w:val="00A859B0"/>
    <w:rPr>
      <w:rFonts w:ascii="Arial" w:eastAsia="Times New Roman" w:hAnsi="Arial"/>
      <w:sz w:val="30"/>
      <w:lang w:val="es-ES_tradnl" w:eastAsia="ja-JP"/>
    </w:rPr>
  </w:style>
  <w:style w:type="character" w:customStyle="1" w:styleId="PrrafodelistaCar">
    <w:name w:val="Párrafo de lista Car"/>
    <w:aliases w:val="TEXTO GENERAL SENTENCIAS Car,Cita texto Car,Footnote Car,List Paragraph1 Car,Colorful List - Accent 11 Car,Lista multicolor - Énfasis 11 Car,Cuadrícula clara - Énfasis 31 Car,Párrafo de lista2 Car,PARRAFO Car,Párrafo Normal Car"/>
    <w:link w:val="Prrafodelista"/>
    <w:uiPriority w:val="34"/>
    <w:qFormat/>
    <w:locked/>
    <w:rsid w:val="00215F79"/>
    <w:rPr>
      <w:sz w:val="22"/>
      <w:szCs w:val="22"/>
      <w:lang w:eastAsia="en-US"/>
    </w:rPr>
  </w:style>
  <w:style w:type="paragraph" w:customStyle="1" w:styleId="Piedepagina">
    <w:name w:val="Pie de pagina"/>
    <w:basedOn w:val="Normal"/>
    <w:link w:val="Refdenotaalpie"/>
    <w:rsid w:val="00A5282B"/>
    <w:pPr>
      <w:spacing w:after="160" w:line="240" w:lineRule="exact"/>
    </w:pPr>
    <w:rPr>
      <w:sz w:val="20"/>
      <w:szCs w:val="20"/>
      <w:vertAlign w:val="superscript"/>
      <w:lang w:eastAsia="es-MX"/>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FD29BE"/>
    <w:pPr>
      <w:spacing w:after="0" w:line="240" w:lineRule="auto"/>
      <w:jc w:val="both"/>
    </w:pPr>
    <w:rPr>
      <w:sz w:val="20"/>
      <w:szCs w:val="20"/>
      <w:vertAlign w:val="superscript"/>
      <w:lang w:eastAsia="es-MX"/>
    </w:rPr>
  </w:style>
  <w:style w:type="character" w:customStyle="1" w:styleId="corte4fondoCar1">
    <w:name w:val="corte4 fondo Car1"/>
    <w:rsid w:val="00FD29BE"/>
    <w:rPr>
      <w:rFonts w:ascii="Arial" w:eastAsia="Times New Roman" w:hAnsi="Arial" w:cs="Arial"/>
      <w:sz w:val="30"/>
      <w:szCs w:val="30"/>
      <w:lang w:val="es-ES_tradnl" w:eastAsia="es-ES"/>
    </w:rPr>
  </w:style>
  <w:style w:type="paragraph" w:customStyle="1" w:styleId="TEXTONORMAL">
    <w:name w:val="TEXTO NORMAL"/>
    <w:basedOn w:val="Normal"/>
    <w:link w:val="TEXTONORMALCar"/>
    <w:rsid w:val="00CE4AC8"/>
    <w:pPr>
      <w:spacing w:after="0" w:line="360" w:lineRule="auto"/>
      <w:ind w:firstLine="709"/>
      <w:jc w:val="both"/>
    </w:pPr>
    <w:rPr>
      <w:rFonts w:ascii="Arial" w:eastAsia="Times New Roman" w:hAnsi="Arial"/>
      <w:sz w:val="28"/>
      <w:szCs w:val="28"/>
      <w:lang w:val="x-none" w:eastAsia="es-ES"/>
    </w:rPr>
  </w:style>
  <w:style w:type="character" w:customStyle="1" w:styleId="TEXTONORMALCar">
    <w:name w:val="TEXTO NORMAL Car"/>
    <w:link w:val="TEXTONORMAL"/>
    <w:rsid w:val="00CE4AC8"/>
    <w:rPr>
      <w:rFonts w:ascii="Arial" w:eastAsia="Times New Roman" w:hAnsi="Arial"/>
      <w:sz w:val="28"/>
      <w:szCs w:val="28"/>
      <w:lang w:val="x-none" w:eastAsia="es-ES"/>
    </w:rPr>
  </w:style>
  <w:style w:type="paragraph" w:styleId="NormalWeb">
    <w:name w:val="Normal (Web)"/>
    <w:basedOn w:val="Normal"/>
    <w:uiPriority w:val="99"/>
    <w:unhideWhenUsed/>
    <w:rsid w:val="00B827C1"/>
    <w:pPr>
      <w:spacing w:before="100" w:beforeAutospacing="1" w:after="100" w:afterAutospacing="1" w:line="240" w:lineRule="auto"/>
    </w:pPr>
    <w:rPr>
      <w:rFonts w:ascii="Times New Roman" w:eastAsia="Times New Roman" w:hAnsi="Times New Roman"/>
      <w:sz w:val="24"/>
      <w:szCs w:val="24"/>
      <w:lang w:eastAsia="es-MX"/>
    </w:rPr>
  </w:style>
  <w:style w:type="character" w:customStyle="1" w:styleId="corte4fondoCar2">
    <w:name w:val="corte4 fondo Car2"/>
    <w:locked/>
    <w:rsid w:val="00B5428F"/>
    <w:rPr>
      <w:rFonts w:ascii="Arial" w:eastAsia="Times New Roman" w:hAnsi="Arial" w:cs="Arial"/>
      <w:sz w:val="30"/>
      <w:szCs w:val="30"/>
      <w:lang w:val="es-ES_tradnl" w:eastAsia="es-ES"/>
    </w:rPr>
  </w:style>
  <w:style w:type="paragraph" w:customStyle="1" w:styleId="fondo">
    <w:name w:val="fondo"/>
    <w:basedOn w:val="Normal"/>
    <w:link w:val="fondoCar"/>
    <w:qFormat/>
    <w:rsid w:val="001C7EAC"/>
    <w:pPr>
      <w:spacing w:after="0" w:line="360" w:lineRule="auto"/>
      <w:ind w:firstLine="709"/>
      <w:jc w:val="both"/>
    </w:pPr>
    <w:rPr>
      <w:rFonts w:ascii="Arial" w:eastAsia="Times New Roman" w:hAnsi="Arial" w:cs="Arial"/>
      <w:sz w:val="30"/>
      <w:szCs w:val="30"/>
      <w:lang w:val="es-ES_tradnl" w:eastAsia="es-ES"/>
    </w:rPr>
  </w:style>
  <w:style w:type="character" w:customStyle="1" w:styleId="fondoCar">
    <w:name w:val="fondo Car"/>
    <w:link w:val="fondo"/>
    <w:rsid w:val="001C7EAC"/>
    <w:rPr>
      <w:rFonts w:ascii="Arial" w:eastAsia="Times New Roman" w:hAnsi="Arial" w:cs="Arial"/>
      <w:sz w:val="30"/>
      <w:szCs w:val="30"/>
      <w:lang w:val="es-ES_tradnl" w:eastAsia="es-ES"/>
    </w:rPr>
  </w:style>
  <w:style w:type="character" w:customStyle="1" w:styleId="ng-star-inserted">
    <w:name w:val="ng-star-inserted"/>
    <w:basedOn w:val="Fuentedeprrafopredeter"/>
    <w:rsid w:val="001C7EAC"/>
  </w:style>
  <w:style w:type="character" w:customStyle="1" w:styleId="TextonotapieCar1">
    <w:name w:val="Texto nota pie Car1"/>
    <w:aliases w:val="Footnote Text Char Char Char Char Char Car1,Footnote Text Char Char Char Char Car1,Footnote reference Car1,FA Fu Car1,Texto nota pie Car Car Car3,Texto nota pie Car Car Car Car1,Texto nota pie Car Car2,Car Car Car Car Car"/>
    <w:basedOn w:val="Fuentedeprrafopredeter"/>
    <w:semiHidden/>
    <w:locked/>
    <w:rsid w:val="004707E9"/>
    <w:rPr>
      <w:rFonts w:ascii="Arial" w:hAnsi="Arial" w:cs="Times New Roman"/>
      <w:sz w:val="20"/>
      <w:szCs w:val="20"/>
      <w:lang w:val="es-ES_tradnl" w:eastAsia="es-MX"/>
    </w:rPr>
  </w:style>
  <w:style w:type="paragraph" w:customStyle="1" w:styleId="Default">
    <w:name w:val="Default"/>
    <w:rsid w:val="00586721"/>
    <w:pPr>
      <w:autoSpaceDE w:val="0"/>
      <w:autoSpaceDN w:val="0"/>
      <w:adjustRightInd w:val="0"/>
    </w:pPr>
    <w:rPr>
      <w:rFonts w:ascii="Arial" w:hAnsi="Arial" w:cs="Arial"/>
      <w:color w:val="000000"/>
      <w:sz w:val="24"/>
      <w:szCs w:val="24"/>
    </w:rPr>
  </w:style>
  <w:style w:type="character" w:styleId="nfasis">
    <w:name w:val="Emphasis"/>
    <w:basedOn w:val="Fuentedeprrafopredeter"/>
    <w:uiPriority w:val="20"/>
    <w:qFormat/>
    <w:rsid w:val="00206130"/>
    <w:rPr>
      <w:i/>
      <w:iCs/>
    </w:rPr>
  </w:style>
  <w:style w:type="character" w:customStyle="1" w:styleId="Ttulo1Car">
    <w:name w:val="Título 1 Car"/>
    <w:basedOn w:val="Fuentedeprrafopredeter"/>
    <w:link w:val="Ttulo1"/>
    <w:uiPriority w:val="9"/>
    <w:rsid w:val="00111207"/>
    <w:rPr>
      <w:rFonts w:asciiTheme="majorHAnsi" w:eastAsiaTheme="majorEastAsia" w:hAnsiTheme="majorHAnsi" w:cstheme="majorBidi"/>
      <w:b/>
      <w:bCs/>
      <w:color w:val="2E74B5" w:themeColor="accent1" w:themeShade="BF"/>
      <w:sz w:val="28"/>
      <w:szCs w:val="28"/>
      <w:lang w:eastAsia="en-US"/>
    </w:rPr>
  </w:style>
  <w:style w:type="character" w:customStyle="1" w:styleId="Ttulo2Car">
    <w:name w:val="Título 2 Car"/>
    <w:basedOn w:val="Fuentedeprrafopredeter"/>
    <w:link w:val="Ttulo2"/>
    <w:uiPriority w:val="9"/>
    <w:rsid w:val="00111207"/>
    <w:rPr>
      <w:rFonts w:asciiTheme="majorHAnsi" w:eastAsiaTheme="majorEastAsia" w:hAnsiTheme="majorHAnsi" w:cstheme="majorBidi"/>
      <w:b/>
      <w:bCs/>
      <w:color w:val="5B9BD5" w:themeColor="accent1"/>
      <w:sz w:val="26"/>
      <w:szCs w:val="26"/>
      <w:lang w:eastAsia="en-US"/>
    </w:rPr>
  </w:style>
  <w:style w:type="character" w:customStyle="1" w:styleId="Ttulo3Car">
    <w:name w:val="Título 3 Car"/>
    <w:basedOn w:val="Fuentedeprrafopredeter"/>
    <w:link w:val="Ttulo3"/>
    <w:uiPriority w:val="9"/>
    <w:rsid w:val="00111207"/>
    <w:rPr>
      <w:rFonts w:asciiTheme="majorHAnsi" w:eastAsiaTheme="majorEastAsia" w:hAnsiTheme="majorHAnsi" w:cstheme="majorBidi"/>
      <w:b/>
      <w:bCs/>
      <w:color w:val="5B9BD5" w:themeColor="accent1"/>
      <w:sz w:val="22"/>
      <w:szCs w:val="22"/>
      <w:lang w:eastAsia="en-US"/>
    </w:rPr>
  </w:style>
  <w:style w:type="character" w:customStyle="1" w:styleId="Ttulo4Car">
    <w:name w:val="Título 4 Car"/>
    <w:basedOn w:val="Fuentedeprrafopredeter"/>
    <w:link w:val="Ttulo4"/>
    <w:uiPriority w:val="9"/>
    <w:rsid w:val="00111207"/>
    <w:rPr>
      <w:rFonts w:asciiTheme="majorHAnsi" w:eastAsiaTheme="majorEastAsia" w:hAnsiTheme="majorHAnsi" w:cstheme="majorBidi"/>
      <w:b/>
      <w:bCs/>
      <w:i/>
      <w:iCs/>
      <w:color w:val="5B9BD5" w:themeColor="accent1"/>
      <w:sz w:val="22"/>
      <w:szCs w:val="22"/>
      <w:lang w:eastAsia="en-US"/>
    </w:rPr>
  </w:style>
  <w:style w:type="paragraph" w:styleId="Lista2">
    <w:name w:val="List 2"/>
    <w:basedOn w:val="Normal"/>
    <w:uiPriority w:val="99"/>
    <w:unhideWhenUsed/>
    <w:rsid w:val="00111207"/>
    <w:pPr>
      <w:ind w:left="566" w:hanging="283"/>
      <w:contextualSpacing/>
    </w:pPr>
  </w:style>
  <w:style w:type="paragraph" w:styleId="Fecha">
    <w:name w:val="Date"/>
    <w:basedOn w:val="Normal"/>
    <w:next w:val="Normal"/>
    <w:link w:val="FechaCar"/>
    <w:uiPriority w:val="99"/>
    <w:unhideWhenUsed/>
    <w:rsid w:val="00111207"/>
  </w:style>
  <w:style w:type="character" w:customStyle="1" w:styleId="FechaCar">
    <w:name w:val="Fecha Car"/>
    <w:basedOn w:val="Fuentedeprrafopredeter"/>
    <w:link w:val="Fecha"/>
    <w:uiPriority w:val="99"/>
    <w:rsid w:val="00111207"/>
    <w:rPr>
      <w:sz w:val="22"/>
      <w:szCs w:val="22"/>
      <w:lang w:eastAsia="en-US"/>
    </w:rPr>
  </w:style>
  <w:style w:type="paragraph" w:styleId="Textoindependienteprimerasangra">
    <w:name w:val="Body Text First Indent"/>
    <w:basedOn w:val="Textoindependiente"/>
    <w:link w:val="TextoindependienteprimerasangraCar"/>
    <w:uiPriority w:val="99"/>
    <w:unhideWhenUsed/>
    <w:rsid w:val="00111207"/>
    <w:pPr>
      <w:spacing w:after="200"/>
      <w:ind w:firstLine="360"/>
    </w:pPr>
    <w:rPr>
      <w:rFonts w:ascii="Calibri" w:eastAsia="Calibri" w:hAnsi="Calibri" w:cs="Times New Roman"/>
    </w:rPr>
  </w:style>
  <w:style w:type="character" w:customStyle="1" w:styleId="TextoindependienteprimerasangraCar">
    <w:name w:val="Texto independiente primera sangría Car"/>
    <w:basedOn w:val="TextoindependienteCar"/>
    <w:link w:val="Textoindependienteprimerasangra"/>
    <w:uiPriority w:val="99"/>
    <w:rsid w:val="00111207"/>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111207"/>
    <w:pPr>
      <w:spacing w:after="200" w:line="276" w:lineRule="auto"/>
      <w:ind w:left="360" w:firstLine="360"/>
    </w:pPr>
    <w:rPr>
      <w:rFonts w:ascii="Calibri" w:eastAsia="Calibri" w:hAnsi="Calibri"/>
      <w:sz w:val="22"/>
      <w:szCs w:val="22"/>
      <w:lang w:val="es-MX" w:eastAsia="en-US"/>
    </w:rPr>
  </w:style>
  <w:style w:type="character" w:customStyle="1" w:styleId="Textoindependienteprimerasangra2Car">
    <w:name w:val="Texto independiente primera sangría 2 Car"/>
    <w:basedOn w:val="SangradetextonormalCar"/>
    <w:link w:val="Textoindependienteprimerasangra2"/>
    <w:uiPriority w:val="99"/>
    <w:rsid w:val="00111207"/>
    <w:rPr>
      <w:rFonts w:ascii="Times New Roman" w:eastAsia="Times New Roman" w:hAnsi="Times New Roman" w:cs="Times New Roman"/>
      <w:sz w:val="22"/>
      <w:szCs w:val="22"/>
      <w:lang w:val="es-ES" w:eastAsia="en-US"/>
    </w:rPr>
  </w:style>
  <w:style w:type="character" w:customStyle="1" w:styleId="fw-bold">
    <w:name w:val="fw-bold"/>
    <w:basedOn w:val="Fuentedeprrafopredeter"/>
    <w:rsid w:val="001529A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MX" w:eastAsia="es-MX"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4B16"/>
    <w:pPr>
      <w:spacing w:after="200" w:line="276" w:lineRule="auto"/>
    </w:pPr>
    <w:rPr>
      <w:sz w:val="22"/>
      <w:szCs w:val="22"/>
      <w:lang w:eastAsia="en-US"/>
    </w:rPr>
  </w:style>
  <w:style w:type="paragraph" w:styleId="Ttulo1">
    <w:name w:val="heading 1"/>
    <w:basedOn w:val="Normal"/>
    <w:next w:val="Normal"/>
    <w:link w:val="Ttulo1Car"/>
    <w:uiPriority w:val="9"/>
    <w:qFormat/>
    <w:rsid w:val="00111207"/>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Ttulo2">
    <w:name w:val="heading 2"/>
    <w:basedOn w:val="Normal"/>
    <w:next w:val="Normal"/>
    <w:link w:val="Ttulo2Car"/>
    <w:uiPriority w:val="9"/>
    <w:unhideWhenUsed/>
    <w:qFormat/>
    <w:rsid w:val="00111207"/>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Ttulo3">
    <w:name w:val="heading 3"/>
    <w:basedOn w:val="Normal"/>
    <w:next w:val="Normal"/>
    <w:link w:val="Ttulo3Car"/>
    <w:uiPriority w:val="9"/>
    <w:unhideWhenUsed/>
    <w:qFormat/>
    <w:rsid w:val="00111207"/>
    <w:pPr>
      <w:keepNext/>
      <w:keepLines/>
      <w:spacing w:before="200" w:after="0"/>
      <w:outlineLvl w:val="2"/>
    </w:pPr>
    <w:rPr>
      <w:rFonts w:asciiTheme="majorHAnsi" w:eastAsiaTheme="majorEastAsia" w:hAnsiTheme="majorHAnsi" w:cstheme="majorBidi"/>
      <w:b/>
      <w:bCs/>
      <w:color w:val="5B9BD5" w:themeColor="accent1"/>
    </w:rPr>
  </w:style>
  <w:style w:type="paragraph" w:styleId="Ttulo4">
    <w:name w:val="heading 4"/>
    <w:basedOn w:val="Normal"/>
    <w:next w:val="Normal"/>
    <w:link w:val="Ttulo4Car"/>
    <w:uiPriority w:val="9"/>
    <w:unhideWhenUsed/>
    <w:qFormat/>
    <w:rsid w:val="00111207"/>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C2826"/>
    <w:pPr>
      <w:tabs>
        <w:tab w:val="center" w:pos="4419"/>
        <w:tab w:val="right" w:pos="8838"/>
      </w:tabs>
      <w:spacing w:after="0" w:line="240" w:lineRule="auto"/>
    </w:pPr>
  </w:style>
  <w:style w:type="character" w:customStyle="1" w:styleId="EncabezadoCar">
    <w:name w:val="Encabezado Car"/>
    <w:link w:val="Encabezado"/>
    <w:uiPriority w:val="99"/>
    <w:rsid w:val="002C2826"/>
    <w:rPr>
      <w:rFonts w:ascii="Calibri" w:eastAsia="Calibri" w:hAnsi="Calibri" w:cs="Times New Roman"/>
    </w:rPr>
  </w:style>
  <w:style w:type="paragraph" w:styleId="Piedepgina">
    <w:name w:val="footer"/>
    <w:basedOn w:val="Normal"/>
    <w:link w:val="PiedepginaCar"/>
    <w:uiPriority w:val="99"/>
    <w:unhideWhenUsed/>
    <w:rsid w:val="002C2826"/>
    <w:pPr>
      <w:tabs>
        <w:tab w:val="center" w:pos="4419"/>
        <w:tab w:val="right" w:pos="8838"/>
      </w:tabs>
      <w:spacing w:after="0" w:line="240" w:lineRule="auto"/>
    </w:pPr>
  </w:style>
  <w:style w:type="character" w:customStyle="1" w:styleId="PiedepginaCar">
    <w:name w:val="Pie de página Car"/>
    <w:link w:val="Piedepgina"/>
    <w:uiPriority w:val="99"/>
    <w:rsid w:val="002C2826"/>
    <w:rPr>
      <w:rFonts w:ascii="Calibri" w:eastAsia="Calibri" w:hAnsi="Calibri" w:cs="Times New Roman"/>
    </w:rPr>
  </w:style>
  <w:style w:type="paragraph" w:styleId="Sangradetextonormal">
    <w:name w:val="Body Text Indent"/>
    <w:basedOn w:val="Normal"/>
    <w:link w:val="SangradetextonormalCar"/>
    <w:rsid w:val="002C2826"/>
    <w:pPr>
      <w:spacing w:after="120" w:line="240" w:lineRule="auto"/>
      <w:ind w:left="283"/>
    </w:pPr>
    <w:rPr>
      <w:rFonts w:ascii="Times New Roman" w:eastAsia="Times New Roman" w:hAnsi="Times New Roman"/>
      <w:sz w:val="20"/>
      <w:szCs w:val="20"/>
      <w:lang w:val="es-ES" w:eastAsia="es-ES"/>
    </w:rPr>
  </w:style>
  <w:style w:type="character" w:customStyle="1" w:styleId="SangradetextonormalCar">
    <w:name w:val="Sangría de texto normal Car"/>
    <w:link w:val="Sangradetextonormal"/>
    <w:rsid w:val="002C2826"/>
    <w:rPr>
      <w:rFonts w:ascii="Times New Roman" w:eastAsia="Times New Roman" w:hAnsi="Times New Roman" w:cs="Times New Roman"/>
      <w:sz w:val="20"/>
      <w:szCs w:val="20"/>
      <w:lang w:val="es-ES" w:eastAsia="es-ES"/>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xt,Ca,C,Car Car C,Car3"/>
    <w:basedOn w:val="Normal"/>
    <w:link w:val="TextonotapieCar"/>
    <w:uiPriority w:val="99"/>
    <w:unhideWhenUsed/>
    <w:qFormat/>
    <w:rsid w:val="002C2826"/>
    <w:pPr>
      <w:spacing w:after="0" w:line="240" w:lineRule="auto"/>
    </w:pPr>
    <w:rPr>
      <w:rFonts w:ascii="Times New Roman" w:eastAsia="Times New Roman" w:hAnsi="Times New Roman"/>
      <w:sz w:val="20"/>
      <w:szCs w:val="20"/>
      <w:lang w:val="es-ES_tradnl"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xt Car,C Car"/>
    <w:link w:val="Textonotapie"/>
    <w:uiPriority w:val="99"/>
    <w:qFormat/>
    <w:rsid w:val="002C2826"/>
    <w:rPr>
      <w:rFonts w:ascii="Times New Roman" w:eastAsia="Times New Roman" w:hAnsi="Times New Roman" w:cs="Times New Roman"/>
      <w:sz w:val="20"/>
      <w:szCs w:val="20"/>
      <w:lang w:val="es-ES_tradnl" w:eastAsia="es-ES"/>
    </w:rPr>
  </w:style>
  <w:style w:type="character" w:styleId="Refdenotaalpie">
    <w:name w:val="footnote reference"/>
    <w:aliases w:val="Texto de nota al pie,Appel note de bas de page,Ref. de nota al pie 2,Footnotes refss,Footnote number,referencia nota al pie,BVI fnr,f,ftref,4_G,16 Point,Superscript 6 Point,Texto nota al pie,Footnote Reference Char3,julio,Ref,ftre,f1"/>
    <w:link w:val="Piedepagina"/>
    <w:uiPriority w:val="99"/>
    <w:unhideWhenUsed/>
    <w:qFormat/>
    <w:rsid w:val="002C2826"/>
    <w:rPr>
      <w:vertAlign w:val="superscript"/>
    </w:rPr>
  </w:style>
  <w:style w:type="character" w:styleId="Hipervnculo">
    <w:name w:val="Hyperlink"/>
    <w:uiPriority w:val="99"/>
    <w:unhideWhenUsed/>
    <w:rsid w:val="002C2826"/>
    <w:rPr>
      <w:color w:val="0000FF"/>
      <w:u w:val="single"/>
    </w:rPr>
  </w:style>
  <w:style w:type="paragraph" w:styleId="Textodeglobo">
    <w:name w:val="Balloon Text"/>
    <w:basedOn w:val="Normal"/>
    <w:link w:val="TextodegloboCar"/>
    <w:uiPriority w:val="99"/>
    <w:semiHidden/>
    <w:unhideWhenUsed/>
    <w:rsid w:val="002C2826"/>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2C2826"/>
    <w:rPr>
      <w:rFonts w:ascii="Tahoma" w:eastAsia="Calibri" w:hAnsi="Tahoma" w:cs="Tahoma"/>
      <w:sz w:val="16"/>
      <w:szCs w:val="16"/>
    </w:rPr>
  </w:style>
  <w:style w:type="paragraph" w:customStyle="1" w:styleId="Estilo">
    <w:name w:val="Estilo"/>
    <w:basedOn w:val="Sinespaciado"/>
    <w:link w:val="EstiloCar"/>
    <w:qFormat/>
    <w:rsid w:val="00706868"/>
    <w:pPr>
      <w:jc w:val="both"/>
    </w:pPr>
    <w:rPr>
      <w:rFonts w:ascii="Arial" w:hAnsi="Arial"/>
      <w:sz w:val="24"/>
    </w:rPr>
  </w:style>
  <w:style w:type="character" w:customStyle="1" w:styleId="EstiloCar">
    <w:name w:val="Estilo Car"/>
    <w:link w:val="Estilo"/>
    <w:rsid w:val="00706868"/>
    <w:rPr>
      <w:rFonts w:ascii="Arial" w:hAnsi="Arial"/>
      <w:sz w:val="24"/>
    </w:rPr>
  </w:style>
  <w:style w:type="paragraph" w:styleId="Sinespaciado">
    <w:name w:val="No Spacing"/>
    <w:link w:val="SinespaciadoCar"/>
    <w:uiPriority w:val="1"/>
    <w:qFormat/>
    <w:rsid w:val="00706868"/>
    <w:rPr>
      <w:sz w:val="22"/>
      <w:szCs w:val="22"/>
      <w:lang w:eastAsia="en-US"/>
    </w:rPr>
  </w:style>
  <w:style w:type="paragraph" w:styleId="Sangra2detindependiente">
    <w:name w:val="Body Text Indent 2"/>
    <w:basedOn w:val="Normal"/>
    <w:link w:val="Sangra2detindependienteCar"/>
    <w:uiPriority w:val="99"/>
    <w:semiHidden/>
    <w:unhideWhenUsed/>
    <w:rsid w:val="0047643C"/>
    <w:pPr>
      <w:spacing w:after="120" w:line="480" w:lineRule="auto"/>
      <w:ind w:left="283"/>
    </w:pPr>
  </w:style>
  <w:style w:type="character" w:customStyle="1" w:styleId="Sangra2detindependienteCar">
    <w:name w:val="Sangría 2 de t. independiente Car"/>
    <w:link w:val="Sangra2detindependiente"/>
    <w:uiPriority w:val="99"/>
    <w:semiHidden/>
    <w:rsid w:val="0047643C"/>
    <w:rPr>
      <w:rFonts w:ascii="Calibri" w:eastAsia="Calibri" w:hAnsi="Calibri" w:cs="Times New Roman"/>
    </w:rPr>
  </w:style>
  <w:style w:type="paragraph" w:styleId="Prrafodelista">
    <w:name w:val="List Paragraph"/>
    <w:aliases w:val="TEXTO GENERAL SENTENCIAS,Cita texto,Footnote,List Paragraph1,Colorful List - Accent 11,Lista multicolor - Énfasis 11,Cuadrícula clara - Énfasis 31,Párrafo de lista2,PARRAFO,Párrafo Normal,Párrafo de lista1,Lista vistosa - Énfasis 11,DH1"/>
    <w:basedOn w:val="Normal"/>
    <w:link w:val="PrrafodelistaCar"/>
    <w:uiPriority w:val="34"/>
    <w:qFormat/>
    <w:rsid w:val="007305F8"/>
    <w:pPr>
      <w:spacing w:after="160" w:line="259" w:lineRule="auto"/>
      <w:ind w:left="720"/>
      <w:contextualSpacing/>
    </w:pPr>
  </w:style>
  <w:style w:type="paragraph" w:styleId="Textoindependiente">
    <w:name w:val="Body Text"/>
    <w:basedOn w:val="Normal"/>
    <w:link w:val="TextoindependienteCar"/>
    <w:unhideWhenUsed/>
    <w:rsid w:val="00E83A5F"/>
    <w:pPr>
      <w:spacing w:after="120"/>
    </w:pPr>
    <w:rPr>
      <w:rFonts w:asciiTheme="minorHAnsi" w:eastAsiaTheme="minorHAnsi" w:hAnsiTheme="minorHAnsi" w:cstheme="minorBidi"/>
    </w:rPr>
  </w:style>
  <w:style w:type="character" w:customStyle="1" w:styleId="TextoindependienteCar">
    <w:name w:val="Texto independiente Car"/>
    <w:basedOn w:val="Fuentedeprrafopredeter"/>
    <w:link w:val="Textoindependiente"/>
    <w:rsid w:val="00E83A5F"/>
    <w:rPr>
      <w:rFonts w:asciiTheme="minorHAnsi" w:eastAsiaTheme="minorHAnsi" w:hAnsiTheme="minorHAnsi" w:cstheme="minorBidi"/>
      <w:sz w:val="22"/>
      <w:szCs w:val="22"/>
      <w:lang w:eastAsia="en-US"/>
    </w:rPr>
  </w:style>
  <w:style w:type="character" w:customStyle="1" w:styleId="SinespaciadoCar">
    <w:name w:val="Sin espaciado Car"/>
    <w:basedOn w:val="Fuentedeprrafopredeter"/>
    <w:link w:val="Sinespaciado"/>
    <w:uiPriority w:val="1"/>
    <w:rsid w:val="00E83A5F"/>
    <w:rPr>
      <w:sz w:val="22"/>
      <w:szCs w:val="22"/>
      <w:lang w:eastAsia="en-US"/>
    </w:rPr>
  </w:style>
  <w:style w:type="paragraph" w:styleId="Textonotaalfinal">
    <w:name w:val="endnote text"/>
    <w:basedOn w:val="Normal"/>
    <w:link w:val="TextonotaalfinalCar"/>
    <w:uiPriority w:val="99"/>
    <w:semiHidden/>
    <w:unhideWhenUsed/>
    <w:rsid w:val="009D2F6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9D2F66"/>
    <w:rPr>
      <w:lang w:eastAsia="en-US"/>
    </w:rPr>
  </w:style>
  <w:style w:type="character" w:styleId="Refdenotaalfinal">
    <w:name w:val="endnote reference"/>
    <w:basedOn w:val="Fuentedeprrafopredeter"/>
    <w:uiPriority w:val="99"/>
    <w:semiHidden/>
    <w:unhideWhenUsed/>
    <w:rsid w:val="009D2F66"/>
    <w:rPr>
      <w:vertAlign w:val="superscript"/>
    </w:rPr>
  </w:style>
  <w:style w:type="paragraph" w:styleId="Textosinformato">
    <w:name w:val="Plain Text"/>
    <w:basedOn w:val="Normal"/>
    <w:link w:val="TextosinformatoCar"/>
    <w:rsid w:val="00EF2C97"/>
    <w:pPr>
      <w:spacing w:after="0" w:line="240" w:lineRule="auto"/>
    </w:pPr>
    <w:rPr>
      <w:rFonts w:ascii="Courier New" w:eastAsia="Times New Roman" w:hAnsi="Courier New" w:cs="Courier New"/>
      <w:sz w:val="20"/>
      <w:szCs w:val="20"/>
      <w:lang w:val="es-ES" w:eastAsia="es-ES"/>
    </w:rPr>
  </w:style>
  <w:style w:type="character" w:customStyle="1" w:styleId="TextosinformatoCar">
    <w:name w:val="Texto sin formato Car"/>
    <w:basedOn w:val="Fuentedeprrafopredeter"/>
    <w:link w:val="Textosinformato"/>
    <w:rsid w:val="00EF2C97"/>
    <w:rPr>
      <w:rFonts w:ascii="Courier New" w:eastAsia="Times New Roman" w:hAnsi="Courier New" w:cs="Courier New"/>
      <w:lang w:val="es-ES" w:eastAsia="es-ES"/>
    </w:rPr>
  </w:style>
  <w:style w:type="table" w:styleId="Tablaconcuadrcula">
    <w:name w:val="Table Grid"/>
    <w:basedOn w:val="Tablanormal"/>
    <w:uiPriority w:val="39"/>
    <w:rsid w:val="00DD3B96"/>
    <w:rPr>
      <w:rFonts w:asciiTheme="minorHAnsi" w:eastAsiaTheme="minorHAnsi" w:hAnsiTheme="minorHAnsi" w:cstheme="minorBidi"/>
      <w:sz w:val="22"/>
      <w:szCs w:val="22"/>
      <w:lang w:val="en-US"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Cuerpodeltexto2">
    <w:name w:val="Cuerpo del texto (2)_"/>
    <w:basedOn w:val="Fuentedeprrafopredeter"/>
    <w:link w:val="Cuerpodeltexto20"/>
    <w:rsid w:val="00546908"/>
    <w:rPr>
      <w:sz w:val="28"/>
      <w:szCs w:val="28"/>
      <w:shd w:val="clear" w:color="auto" w:fill="FFFFFF"/>
    </w:rPr>
  </w:style>
  <w:style w:type="paragraph" w:customStyle="1" w:styleId="Cuerpodeltexto20">
    <w:name w:val="Cuerpo del texto (2)"/>
    <w:basedOn w:val="Normal"/>
    <w:link w:val="Cuerpodeltexto2"/>
    <w:rsid w:val="00546908"/>
    <w:pPr>
      <w:widowControl w:val="0"/>
      <w:shd w:val="clear" w:color="auto" w:fill="FFFFFF"/>
      <w:spacing w:after="1380" w:line="475" w:lineRule="exact"/>
      <w:jc w:val="both"/>
    </w:pPr>
    <w:rPr>
      <w:sz w:val="28"/>
      <w:szCs w:val="28"/>
      <w:lang w:eastAsia="es-MX"/>
    </w:rPr>
  </w:style>
  <w:style w:type="paragraph" w:customStyle="1" w:styleId="CarCar1">
    <w:name w:val="Car Car1"/>
    <w:basedOn w:val="Normal"/>
    <w:rsid w:val="00B36272"/>
    <w:pPr>
      <w:spacing w:after="160" w:line="240" w:lineRule="exact"/>
      <w:jc w:val="right"/>
    </w:pPr>
    <w:rPr>
      <w:rFonts w:ascii="Verdana" w:eastAsia="Times New Roman" w:hAnsi="Verdana" w:cs="Verdana"/>
      <w:sz w:val="20"/>
      <w:szCs w:val="20"/>
    </w:rPr>
  </w:style>
  <w:style w:type="character" w:customStyle="1" w:styleId="TextoCar">
    <w:name w:val="Texto Car"/>
    <w:link w:val="Texto"/>
    <w:locked/>
    <w:rsid w:val="00C9684B"/>
    <w:rPr>
      <w:rFonts w:ascii="Arial" w:hAnsi="Arial" w:cs="Arial"/>
      <w:sz w:val="18"/>
      <w:szCs w:val="18"/>
      <w:lang w:val="es-ES" w:eastAsia="es-ES"/>
    </w:rPr>
  </w:style>
  <w:style w:type="paragraph" w:customStyle="1" w:styleId="Texto">
    <w:name w:val="Texto"/>
    <w:basedOn w:val="Normal"/>
    <w:link w:val="TextoCar"/>
    <w:rsid w:val="00C9684B"/>
    <w:pPr>
      <w:spacing w:after="101" w:line="216" w:lineRule="exact"/>
      <w:ind w:firstLine="288"/>
      <w:jc w:val="both"/>
    </w:pPr>
    <w:rPr>
      <w:rFonts w:ascii="Arial" w:hAnsi="Arial" w:cs="Arial"/>
      <w:sz w:val="18"/>
      <w:szCs w:val="18"/>
      <w:lang w:val="es-ES" w:eastAsia="es-ES"/>
    </w:rPr>
  </w:style>
  <w:style w:type="paragraph" w:customStyle="1" w:styleId="corte4fondo">
    <w:name w:val="corte4 fondo"/>
    <w:basedOn w:val="Normal"/>
    <w:link w:val="corte4fondoCar"/>
    <w:qFormat/>
    <w:rsid w:val="00A859B0"/>
    <w:pPr>
      <w:spacing w:after="0" w:line="360" w:lineRule="auto"/>
      <w:ind w:firstLine="709"/>
      <w:jc w:val="both"/>
    </w:pPr>
    <w:rPr>
      <w:rFonts w:ascii="Arial" w:eastAsia="Times New Roman" w:hAnsi="Arial"/>
      <w:sz w:val="30"/>
      <w:szCs w:val="20"/>
      <w:lang w:val="es-ES_tradnl" w:eastAsia="ja-JP"/>
    </w:rPr>
  </w:style>
  <w:style w:type="character" w:customStyle="1" w:styleId="corte4fondoCar">
    <w:name w:val="corte4 fondo Car"/>
    <w:link w:val="corte4fondo"/>
    <w:rsid w:val="00A859B0"/>
    <w:rPr>
      <w:rFonts w:ascii="Arial" w:eastAsia="Times New Roman" w:hAnsi="Arial"/>
      <w:sz w:val="30"/>
      <w:lang w:val="es-ES_tradnl" w:eastAsia="ja-JP"/>
    </w:rPr>
  </w:style>
  <w:style w:type="character" w:customStyle="1" w:styleId="PrrafodelistaCar">
    <w:name w:val="Párrafo de lista Car"/>
    <w:aliases w:val="TEXTO GENERAL SENTENCIAS Car,Cita texto Car,Footnote Car,List Paragraph1 Car,Colorful List - Accent 11 Car,Lista multicolor - Énfasis 11 Car,Cuadrícula clara - Énfasis 31 Car,Párrafo de lista2 Car,PARRAFO Car,Párrafo Normal Car"/>
    <w:link w:val="Prrafodelista"/>
    <w:uiPriority w:val="34"/>
    <w:qFormat/>
    <w:locked/>
    <w:rsid w:val="00215F79"/>
    <w:rPr>
      <w:sz w:val="22"/>
      <w:szCs w:val="22"/>
      <w:lang w:eastAsia="en-US"/>
    </w:rPr>
  </w:style>
  <w:style w:type="paragraph" w:customStyle="1" w:styleId="Piedepagina">
    <w:name w:val="Pie de pagina"/>
    <w:basedOn w:val="Normal"/>
    <w:link w:val="Refdenotaalpie"/>
    <w:rsid w:val="00A5282B"/>
    <w:pPr>
      <w:spacing w:after="160" w:line="240" w:lineRule="exact"/>
    </w:pPr>
    <w:rPr>
      <w:sz w:val="20"/>
      <w:szCs w:val="20"/>
      <w:vertAlign w:val="superscript"/>
      <w:lang w:eastAsia="es-MX"/>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FD29BE"/>
    <w:pPr>
      <w:spacing w:after="0" w:line="240" w:lineRule="auto"/>
      <w:jc w:val="both"/>
    </w:pPr>
    <w:rPr>
      <w:sz w:val="20"/>
      <w:szCs w:val="20"/>
      <w:vertAlign w:val="superscript"/>
      <w:lang w:eastAsia="es-MX"/>
    </w:rPr>
  </w:style>
  <w:style w:type="character" w:customStyle="1" w:styleId="corte4fondoCar1">
    <w:name w:val="corte4 fondo Car1"/>
    <w:rsid w:val="00FD29BE"/>
    <w:rPr>
      <w:rFonts w:ascii="Arial" w:eastAsia="Times New Roman" w:hAnsi="Arial" w:cs="Arial"/>
      <w:sz w:val="30"/>
      <w:szCs w:val="30"/>
      <w:lang w:val="es-ES_tradnl" w:eastAsia="es-ES"/>
    </w:rPr>
  </w:style>
  <w:style w:type="paragraph" w:customStyle="1" w:styleId="TEXTONORMAL">
    <w:name w:val="TEXTO NORMAL"/>
    <w:basedOn w:val="Normal"/>
    <w:link w:val="TEXTONORMALCar"/>
    <w:rsid w:val="00CE4AC8"/>
    <w:pPr>
      <w:spacing w:after="0" w:line="360" w:lineRule="auto"/>
      <w:ind w:firstLine="709"/>
      <w:jc w:val="both"/>
    </w:pPr>
    <w:rPr>
      <w:rFonts w:ascii="Arial" w:eastAsia="Times New Roman" w:hAnsi="Arial"/>
      <w:sz w:val="28"/>
      <w:szCs w:val="28"/>
      <w:lang w:val="x-none" w:eastAsia="es-ES"/>
    </w:rPr>
  </w:style>
  <w:style w:type="character" w:customStyle="1" w:styleId="TEXTONORMALCar">
    <w:name w:val="TEXTO NORMAL Car"/>
    <w:link w:val="TEXTONORMAL"/>
    <w:rsid w:val="00CE4AC8"/>
    <w:rPr>
      <w:rFonts w:ascii="Arial" w:eastAsia="Times New Roman" w:hAnsi="Arial"/>
      <w:sz w:val="28"/>
      <w:szCs w:val="28"/>
      <w:lang w:val="x-none" w:eastAsia="es-ES"/>
    </w:rPr>
  </w:style>
  <w:style w:type="paragraph" w:styleId="NormalWeb">
    <w:name w:val="Normal (Web)"/>
    <w:basedOn w:val="Normal"/>
    <w:uiPriority w:val="99"/>
    <w:unhideWhenUsed/>
    <w:rsid w:val="00B827C1"/>
    <w:pPr>
      <w:spacing w:before="100" w:beforeAutospacing="1" w:after="100" w:afterAutospacing="1" w:line="240" w:lineRule="auto"/>
    </w:pPr>
    <w:rPr>
      <w:rFonts w:ascii="Times New Roman" w:eastAsia="Times New Roman" w:hAnsi="Times New Roman"/>
      <w:sz w:val="24"/>
      <w:szCs w:val="24"/>
      <w:lang w:eastAsia="es-MX"/>
    </w:rPr>
  </w:style>
  <w:style w:type="character" w:customStyle="1" w:styleId="corte4fondoCar2">
    <w:name w:val="corte4 fondo Car2"/>
    <w:locked/>
    <w:rsid w:val="00B5428F"/>
    <w:rPr>
      <w:rFonts w:ascii="Arial" w:eastAsia="Times New Roman" w:hAnsi="Arial" w:cs="Arial"/>
      <w:sz w:val="30"/>
      <w:szCs w:val="30"/>
      <w:lang w:val="es-ES_tradnl" w:eastAsia="es-ES"/>
    </w:rPr>
  </w:style>
  <w:style w:type="paragraph" w:customStyle="1" w:styleId="fondo">
    <w:name w:val="fondo"/>
    <w:basedOn w:val="Normal"/>
    <w:link w:val="fondoCar"/>
    <w:qFormat/>
    <w:rsid w:val="001C7EAC"/>
    <w:pPr>
      <w:spacing w:after="0" w:line="360" w:lineRule="auto"/>
      <w:ind w:firstLine="709"/>
      <w:jc w:val="both"/>
    </w:pPr>
    <w:rPr>
      <w:rFonts w:ascii="Arial" w:eastAsia="Times New Roman" w:hAnsi="Arial" w:cs="Arial"/>
      <w:sz w:val="30"/>
      <w:szCs w:val="30"/>
      <w:lang w:val="es-ES_tradnl" w:eastAsia="es-ES"/>
    </w:rPr>
  </w:style>
  <w:style w:type="character" w:customStyle="1" w:styleId="fondoCar">
    <w:name w:val="fondo Car"/>
    <w:link w:val="fondo"/>
    <w:rsid w:val="001C7EAC"/>
    <w:rPr>
      <w:rFonts w:ascii="Arial" w:eastAsia="Times New Roman" w:hAnsi="Arial" w:cs="Arial"/>
      <w:sz w:val="30"/>
      <w:szCs w:val="30"/>
      <w:lang w:val="es-ES_tradnl" w:eastAsia="es-ES"/>
    </w:rPr>
  </w:style>
  <w:style w:type="character" w:customStyle="1" w:styleId="ng-star-inserted">
    <w:name w:val="ng-star-inserted"/>
    <w:basedOn w:val="Fuentedeprrafopredeter"/>
    <w:rsid w:val="001C7EAC"/>
  </w:style>
  <w:style w:type="character" w:customStyle="1" w:styleId="TextonotapieCar1">
    <w:name w:val="Texto nota pie Car1"/>
    <w:aliases w:val="Footnote Text Char Char Char Char Char Car1,Footnote Text Char Char Char Char Car1,Footnote reference Car1,FA Fu Car1,Texto nota pie Car Car Car3,Texto nota pie Car Car Car Car1,Texto nota pie Car Car2,Car Car Car Car Car"/>
    <w:basedOn w:val="Fuentedeprrafopredeter"/>
    <w:semiHidden/>
    <w:locked/>
    <w:rsid w:val="004707E9"/>
    <w:rPr>
      <w:rFonts w:ascii="Arial" w:hAnsi="Arial" w:cs="Times New Roman"/>
      <w:sz w:val="20"/>
      <w:szCs w:val="20"/>
      <w:lang w:val="es-ES_tradnl" w:eastAsia="es-MX"/>
    </w:rPr>
  </w:style>
  <w:style w:type="paragraph" w:customStyle="1" w:styleId="Default">
    <w:name w:val="Default"/>
    <w:rsid w:val="00586721"/>
    <w:pPr>
      <w:autoSpaceDE w:val="0"/>
      <w:autoSpaceDN w:val="0"/>
      <w:adjustRightInd w:val="0"/>
    </w:pPr>
    <w:rPr>
      <w:rFonts w:ascii="Arial" w:hAnsi="Arial" w:cs="Arial"/>
      <w:color w:val="000000"/>
      <w:sz w:val="24"/>
      <w:szCs w:val="24"/>
    </w:rPr>
  </w:style>
  <w:style w:type="character" w:styleId="nfasis">
    <w:name w:val="Emphasis"/>
    <w:basedOn w:val="Fuentedeprrafopredeter"/>
    <w:uiPriority w:val="20"/>
    <w:qFormat/>
    <w:rsid w:val="00206130"/>
    <w:rPr>
      <w:i/>
      <w:iCs/>
    </w:rPr>
  </w:style>
  <w:style w:type="character" w:customStyle="1" w:styleId="Ttulo1Car">
    <w:name w:val="Título 1 Car"/>
    <w:basedOn w:val="Fuentedeprrafopredeter"/>
    <w:link w:val="Ttulo1"/>
    <w:uiPriority w:val="9"/>
    <w:rsid w:val="00111207"/>
    <w:rPr>
      <w:rFonts w:asciiTheme="majorHAnsi" w:eastAsiaTheme="majorEastAsia" w:hAnsiTheme="majorHAnsi" w:cstheme="majorBidi"/>
      <w:b/>
      <w:bCs/>
      <w:color w:val="2E74B5" w:themeColor="accent1" w:themeShade="BF"/>
      <w:sz w:val="28"/>
      <w:szCs w:val="28"/>
      <w:lang w:eastAsia="en-US"/>
    </w:rPr>
  </w:style>
  <w:style w:type="character" w:customStyle="1" w:styleId="Ttulo2Car">
    <w:name w:val="Título 2 Car"/>
    <w:basedOn w:val="Fuentedeprrafopredeter"/>
    <w:link w:val="Ttulo2"/>
    <w:uiPriority w:val="9"/>
    <w:rsid w:val="00111207"/>
    <w:rPr>
      <w:rFonts w:asciiTheme="majorHAnsi" w:eastAsiaTheme="majorEastAsia" w:hAnsiTheme="majorHAnsi" w:cstheme="majorBidi"/>
      <w:b/>
      <w:bCs/>
      <w:color w:val="5B9BD5" w:themeColor="accent1"/>
      <w:sz w:val="26"/>
      <w:szCs w:val="26"/>
      <w:lang w:eastAsia="en-US"/>
    </w:rPr>
  </w:style>
  <w:style w:type="character" w:customStyle="1" w:styleId="Ttulo3Car">
    <w:name w:val="Título 3 Car"/>
    <w:basedOn w:val="Fuentedeprrafopredeter"/>
    <w:link w:val="Ttulo3"/>
    <w:uiPriority w:val="9"/>
    <w:rsid w:val="00111207"/>
    <w:rPr>
      <w:rFonts w:asciiTheme="majorHAnsi" w:eastAsiaTheme="majorEastAsia" w:hAnsiTheme="majorHAnsi" w:cstheme="majorBidi"/>
      <w:b/>
      <w:bCs/>
      <w:color w:val="5B9BD5" w:themeColor="accent1"/>
      <w:sz w:val="22"/>
      <w:szCs w:val="22"/>
      <w:lang w:eastAsia="en-US"/>
    </w:rPr>
  </w:style>
  <w:style w:type="character" w:customStyle="1" w:styleId="Ttulo4Car">
    <w:name w:val="Título 4 Car"/>
    <w:basedOn w:val="Fuentedeprrafopredeter"/>
    <w:link w:val="Ttulo4"/>
    <w:uiPriority w:val="9"/>
    <w:rsid w:val="00111207"/>
    <w:rPr>
      <w:rFonts w:asciiTheme="majorHAnsi" w:eastAsiaTheme="majorEastAsia" w:hAnsiTheme="majorHAnsi" w:cstheme="majorBidi"/>
      <w:b/>
      <w:bCs/>
      <w:i/>
      <w:iCs/>
      <w:color w:val="5B9BD5" w:themeColor="accent1"/>
      <w:sz w:val="22"/>
      <w:szCs w:val="22"/>
      <w:lang w:eastAsia="en-US"/>
    </w:rPr>
  </w:style>
  <w:style w:type="paragraph" w:styleId="Lista2">
    <w:name w:val="List 2"/>
    <w:basedOn w:val="Normal"/>
    <w:uiPriority w:val="99"/>
    <w:unhideWhenUsed/>
    <w:rsid w:val="00111207"/>
    <w:pPr>
      <w:ind w:left="566" w:hanging="283"/>
      <w:contextualSpacing/>
    </w:pPr>
  </w:style>
  <w:style w:type="paragraph" w:styleId="Fecha">
    <w:name w:val="Date"/>
    <w:basedOn w:val="Normal"/>
    <w:next w:val="Normal"/>
    <w:link w:val="FechaCar"/>
    <w:uiPriority w:val="99"/>
    <w:unhideWhenUsed/>
    <w:rsid w:val="00111207"/>
  </w:style>
  <w:style w:type="character" w:customStyle="1" w:styleId="FechaCar">
    <w:name w:val="Fecha Car"/>
    <w:basedOn w:val="Fuentedeprrafopredeter"/>
    <w:link w:val="Fecha"/>
    <w:uiPriority w:val="99"/>
    <w:rsid w:val="00111207"/>
    <w:rPr>
      <w:sz w:val="22"/>
      <w:szCs w:val="22"/>
      <w:lang w:eastAsia="en-US"/>
    </w:rPr>
  </w:style>
  <w:style w:type="paragraph" w:styleId="Textoindependienteprimerasangra">
    <w:name w:val="Body Text First Indent"/>
    <w:basedOn w:val="Textoindependiente"/>
    <w:link w:val="TextoindependienteprimerasangraCar"/>
    <w:uiPriority w:val="99"/>
    <w:unhideWhenUsed/>
    <w:rsid w:val="00111207"/>
    <w:pPr>
      <w:spacing w:after="200"/>
      <w:ind w:firstLine="360"/>
    </w:pPr>
    <w:rPr>
      <w:rFonts w:ascii="Calibri" w:eastAsia="Calibri" w:hAnsi="Calibri" w:cs="Times New Roman"/>
    </w:rPr>
  </w:style>
  <w:style w:type="character" w:customStyle="1" w:styleId="TextoindependienteprimerasangraCar">
    <w:name w:val="Texto independiente primera sangría Car"/>
    <w:basedOn w:val="TextoindependienteCar"/>
    <w:link w:val="Textoindependienteprimerasangra"/>
    <w:uiPriority w:val="99"/>
    <w:rsid w:val="00111207"/>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111207"/>
    <w:pPr>
      <w:spacing w:after="200" w:line="276" w:lineRule="auto"/>
      <w:ind w:left="360" w:firstLine="360"/>
    </w:pPr>
    <w:rPr>
      <w:rFonts w:ascii="Calibri" w:eastAsia="Calibri" w:hAnsi="Calibri"/>
      <w:sz w:val="22"/>
      <w:szCs w:val="22"/>
      <w:lang w:val="es-MX" w:eastAsia="en-US"/>
    </w:rPr>
  </w:style>
  <w:style w:type="character" w:customStyle="1" w:styleId="Textoindependienteprimerasangra2Car">
    <w:name w:val="Texto independiente primera sangría 2 Car"/>
    <w:basedOn w:val="SangradetextonormalCar"/>
    <w:link w:val="Textoindependienteprimerasangra2"/>
    <w:uiPriority w:val="99"/>
    <w:rsid w:val="00111207"/>
    <w:rPr>
      <w:rFonts w:ascii="Times New Roman" w:eastAsia="Times New Roman" w:hAnsi="Times New Roman" w:cs="Times New Roman"/>
      <w:sz w:val="22"/>
      <w:szCs w:val="22"/>
      <w:lang w:val="es-ES" w:eastAsia="en-US"/>
    </w:rPr>
  </w:style>
  <w:style w:type="character" w:customStyle="1" w:styleId="fw-bold">
    <w:name w:val="fw-bold"/>
    <w:basedOn w:val="Fuentedeprrafopredeter"/>
    <w:rsid w:val="001529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74969">
      <w:bodyDiv w:val="1"/>
      <w:marLeft w:val="0"/>
      <w:marRight w:val="0"/>
      <w:marTop w:val="0"/>
      <w:marBottom w:val="0"/>
      <w:divBdr>
        <w:top w:val="none" w:sz="0" w:space="0" w:color="auto"/>
        <w:left w:val="none" w:sz="0" w:space="0" w:color="auto"/>
        <w:bottom w:val="none" w:sz="0" w:space="0" w:color="auto"/>
        <w:right w:val="none" w:sz="0" w:space="0" w:color="auto"/>
      </w:divBdr>
    </w:div>
    <w:div w:id="50622312">
      <w:bodyDiv w:val="1"/>
      <w:marLeft w:val="0"/>
      <w:marRight w:val="0"/>
      <w:marTop w:val="0"/>
      <w:marBottom w:val="0"/>
      <w:divBdr>
        <w:top w:val="none" w:sz="0" w:space="0" w:color="auto"/>
        <w:left w:val="none" w:sz="0" w:space="0" w:color="auto"/>
        <w:bottom w:val="none" w:sz="0" w:space="0" w:color="auto"/>
        <w:right w:val="none" w:sz="0" w:space="0" w:color="auto"/>
      </w:divBdr>
    </w:div>
    <w:div w:id="55863937">
      <w:bodyDiv w:val="1"/>
      <w:marLeft w:val="0"/>
      <w:marRight w:val="0"/>
      <w:marTop w:val="0"/>
      <w:marBottom w:val="0"/>
      <w:divBdr>
        <w:top w:val="none" w:sz="0" w:space="0" w:color="auto"/>
        <w:left w:val="none" w:sz="0" w:space="0" w:color="auto"/>
        <w:bottom w:val="none" w:sz="0" w:space="0" w:color="auto"/>
        <w:right w:val="none" w:sz="0" w:space="0" w:color="auto"/>
      </w:divBdr>
    </w:div>
    <w:div w:id="65879365">
      <w:bodyDiv w:val="1"/>
      <w:marLeft w:val="0"/>
      <w:marRight w:val="0"/>
      <w:marTop w:val="0"/>
      <w:marBottom w:val="0"/>
      <w:divBdr>
        <w:top w:val="none" w:sz="0" w:space="0" w:color="auto"/>
        <w:left w:val="none" w:sz="0" w:space="0" w:color="auto"/>
        <w:bottom w:val="none" w:sz="0" w:space="0" w:color="auto"/>
        <w:right w:val="none" w:sz="0" w:space="0" w:color="auto"/>
      </w:divBdr>
    </w:div>
    <w:div w:id="83184997">
      <w:bodyDiv w:val="1"/>
      <w:marLeft w:val="0"/>
      <w:marRight w:val="0"/>
      <w:marTop w:val="0"/>
      <w:marBottom w:val="0"/>
      <w:divBdr>
        <w:top w:val="none" w:sz="0" w:space="0" w:color="auto"/>
        <w:left w:val="none" w:sz="0" w:space="0" w:color="auto"/>
        <w:bottom w:val="none" w:sz="0" w:space="0" w:color="auto"/>
        <w:right w:val="none" w:sz="0" w:space="0" w:color="auto"/>
      </w:divBdr>
    </w:div>
    <w:div w:id="92554128">
      <w:bodyDiv w:val="1"/>
      <w:marLeft w:val="0"/>
      <w:marRight w:val="0"/>
      <w:marTop w:val="0"/>
      <w:marBottom w:val="0"/>
      <w:divBdr>
        <w:top w:val="none" w:sz="0" w:space="0" w:color="auto"/>
        <w:left w:val="none" w:sz="0" w:space="0" w:color="auto"/>
        <w:bottom w:val="none" w:sz="0" w:space="0" w:color="auto"/>
        <w:right w:val="none" w:sz="0" w:space="0" w:color="auto"/>
      </w:divBdr>
    </w:div>
    <w:div w:id="98987090">
      <w:bodyDiv w:val="1"/>
      <w:marLeft w:val="0"/>
      <w:marRight w:val="0"/>
      <w:marTop w:val="0"/>
      <w:marBottom w:val="0"/>
      <w:divBdr>
        <w:top w:val="none" w:sz="0" w:space="0" w:color="auto"/>
        <w:left w:val="none" w:sz="0" w:space="0" w:color="auto"/>
        <w:bottom w:val="none" w:sz="0" w:space="0" w:color="auto"/>
        <w:right w:val="none" w:sz="0" w:space="0" w:color="auto"/>
      </w:divBdr>
    </w:div>
    <w:div w:id="121268149">
      <w:bodyDiv w:val="1"/>
      <w:marLeft w:val="0"/>
      <w:marRight w:val="0"/>
      <w:marTop w:val="0"/>
      <w:marBottom w:val="0"/>
      <w:divBdr>
        <w:top w:val="none" w:sz="0" w:space="0" w:color="auto"/>
        <w:left w:val="none" w:sz="0" w:space="0" w:color="auto"/>
        <w:bottom w:val="none" w:sz="0" w:space="0" w:color="auto"/>
        <w:right w:val="none" w:sz="0" w:space="0" w:color="auto"/>
      </w:divBdr>
    </w:div>
    <w:div w:id="133641604">
      <w:bodyDiv w:val="1"/>
      <w:marLeft w:val="0"/>
      <w:marRight w:val="0"/>
      <w:marTop w:val="0"/>
      <w:marBottom w:val="0"/>
      <w:divBdr>
        <w:top w:val="none" w:sz="0" w:space="0" w:color="auto"/>
        <w:left w:val="none" w:sz="0" w:space="0" w:color="auto"/>
        <w:bottom w:val="none" w:sz="0" w:space="0" w:color="auto"/>
        <w:right w:val="none" w:sz="0" w:space="0" w:color="auto"/>
      </w:divBdr>
    </w:div>
    <w:div w:id="179393152">
      <w:bodyDiv w:val="1"/>
      <w:marLeft w:val="0"/>
      <w:marRight w:val="0"/>
      <w:marTop w:val="0"/>
      <w:marBottom w:val="0"/>
      <w:divBdr>
        <w:top w:val="none" w:sz="0" w:space="0" w:color="auto"/>
        <w:left w:val="none" w:sz="0" w:space="0" w:color="auto"/>
        <w:bottom w:val="none" w:sz="0" w:space="0" w:color="auto"/>
        <w:right w:val="none" w:sz="0" w:space="0" w:color="auto"/>
      </w:divBdr>
    </w:div>
    <w:div w:id="189955614">
      <w:bodyDiv w:val="1"/>
      <w:marLeft w:val="0"/>
      <w:marRight w:val="0"/>
      <w:marTop w:val="0"/>
      <w:marBottom w:val="0"/>
      <w:divBdr>
        <w:top w:val="none" w:sz="0" w:space="0" w:color="auto"/>
        <w:left w:val="none" w:sz="0" w:space="0" w:color="auto"/>
        <w:bottom w:val="none" w:sz="0" w:space="0" w:color="auto"/>
        <w:right w:val="none" w:sz="0" w:space="0" w:color="auto"/>
      </w:divBdr>
    </w:div>
    <w:div w:id="202985538">
      <w:bodyDiv w:val="1"/>
      <w:marLeft w:val="0"/>
      <w:marRight w:val="0"/>
      <w:marTop w:val="0"/>
      <w:marBottom w:val="0"/>
      <w:divBdr>
        <w:top w:val="none" w:sz="0" w:space="0" w:color="auto"/>
        <w:left w:val="none" w:sz="0" w:space="0" w:color="auto"/>
        <w:bottom w:val="none" w:sz="0" w:space="0" w:color="auto"/>
        <w:right w:val="none" w:sz="0" w:space="0" w:color="auto"/>
      </w:divBdr>
      <w:divsChild>
        <w:div w:id="1457290857">
          <w:marLeft w:val="0"/>
          <w:marRight w:val="0"/>
          <w:marTop w:val="0"/>
          <w:marBottom w:val="0"/>
          <w:divBdr>
            <w:top w:val="none" w:sz="0" w:space="0" w:color="auto"/>
            <w:left w:val="none" w:sz="0" w:space="0" w:color="auto"/>
            <w:bottom w:val="none" w:sz="0" w:space="0" w:color="auto"/>
            <w:right w:val="none" w:sz="0" w:space="0" w:color="auto"/>
          </w:divBdr>
        </w:div>
        <w:div w:id="698044051">
          <w:marLeft w:val="0"/>
          <w:marRight w:val="0"/>
          <w:marTop w:val="0"/>
          <w:marBottom w:val="0"/>
          <w:divBdr>
            <w:top w:val="none" w:sz="0" w:space="0" w:color="auto"/>
            <w:left w:val="none" w:sz="0" w:space="0" w:color="auto"/>
            <w:bottom w:val="none" w:sz="0" w:space="0" w:color="auto"/>
            <w:right w:val="none" w:sz="0" w:space="0" w:color="auto"/>
          </w:divBdr>
        </w:div>
        <w:div w:id="2079550252">
          <w:marLeft w:val="0"/>
          <w:marRight w:val="0"/>
          <w:marTop w:val="0"/>
          <w:marBottom w:val="0"/>
          <w:divBdr>
            <w:top w:val="none" w:sz="0" w:space="0" w:color="auto"/>
            <w:left w:val="none" w:sz="0" w:space="0" w:color="auto"/>
            <w:bottom w:val="none" w:sz="0" w:space="0" w:color="auto"/>
            <w:right w:val="none" w:sz="0" w:space="0" w:color="auto"/>
          </w:divBdr>
        </w:div>
        <w:div w:id="305548104">
          <w:marLeft w:val="0"/>
          <w:marRight w:val="0"/>
          <w:marTop w:val="0"/>
          <w:marBottom w:val="0"/>
          <w:divBdr>
            <w:top w:val="none" w:sz="0" w:space="0" w:color="auto"/>
            <w:left w:val="none" w:sz="0" w:space="0" w:color="auto"/>
            <w:bottom w:val="none" w:sz="0" w:space="0" w:color="auto"/>
            <w:right w:val="none" w:sz="0" w:space="0" w:color="auto"/>
          </w:divBdr>
        </w:div>
        <w:div w:id="952319660">
          <w:marLeft w:val="0"/>
          <w:marRight w:val="0"/>
          <w:marTop w:val="0"/>
          <w:marBottom w:val="0"/>
          <w:divBdr>
            <w:top w:val="none" w:sz="0" w:space="0" w:color="auto"/>
            <w:left w:val="none" w:sz="0" w:space="0" w:color="auto"/>
            <w:bottom w:val="none" w:sz="0" w:space="0" w:color="auto"/>
            <w:right w:val="none" w:sz="0" w:space="0" w:color="auto"/>
          </w:divBdr>
        </w:div>
        <w:div w:id="1708337214">
          <w:marLeft w:val="0"/>
          <w:marRight w:val="0"/>
          <w:marTop w:val="0"/>
          <w:marBottom w:val="0"/>
          <w:divBdr>
            <w:top w:val="none" w:sz="0" w:space="0" w:color="auto"/>
            <w:left w:val="none" w:sz="0" w:space="0" w:color="auto"/>
            <w:bottom w:val="none" w:sz="0" w:space="0" w:color="auto"/>
            <w:right w:val="none" w:sz="0" w:space="0" w:color="auto"/>
          </w:divBdr>
        </w:div>
        <w:div w:id="1809398951">
          <w:marLeft w:val="0"/>
          <w:marRight w:val="0"/>
          <w:marTop w:val="0"/>
          <w:marBottom w:val="0"/>
          <w:divBdr>
            <w:top w:val="none" w:sz="0" w:space="0" w:color="auto"/>
            <w:left w:val="none" w:sz="0" w:space="0" w:color="auto"/>
            <w:bottom w:val="none" w:sz="0" w:space="0" w:color="auto"/>
            <w:right w:val="none" w:sz="0" w:space="0" w:color="auto"/>
          </w:divBdr>
        </w:div>
        <w:div w:id="1582521600">
          <w:marLeft w:val="0"/>
          <w:marRight w:val="0"/>
          <w:marTop w:val="0"/>
          <w:marBottom w:val="0"/>
          <w:divBdr>
            <w:top w:val="none" w:sz="0" w:space="0" w:color="auto"/>
            <w:left w:val="none" w:sz="0" w:space="0" w:color="auto"/>
            <w:bottom w:val="none" w:sz="0" w:space="0" w:color="auto"/>
            <w:right w:val="none" w:sz="0" w:space="0" w:color="auto"/>
          </w:divBdr>
        </w:div>
        <w:div w:id="1865094282">
          <w:marLeft w:val="0"/>
          <w:marRight w:val="0"/>
          <w:marTop w:val="0"/>
          <w:marBottom w:val="0"/>
          <w:divBdr>
            <w:top w:val="none" w:sz="0" w:space="0" w:color="auto"/>
            <w:left w:val="none" w:sz="0" w:space="0" w:color="auto"/>
            <w:bottom w:val="none" w:sz="0" w:space="0" w:color="auto"/>
            <w:right w:val="none" w:sz="0" w:space="0" w:color="auto"/>
          </w:divBdr>
        </w:div>
        <w:div w:id="1919242466">
          <w:marLeft w:val="0"/>
          <w:marRight w:val="0"/>
          <w:marTop w:val="0"/>
          <w:marBottom w:val="0"/>
          <w:divBdr>
            <w:top w:val="none" w:sz="0" w:space="0" w:color="auto"/>
            <w:left w:val="none" w:sz="0" w:space="0" w:color="auto"/>
            <w:bottom w:val="none" w:sz="0" w:space="0" w:color="auto"/>
            <w:right w:val="none" w:sz="0" w:space="0" w:color="auto"/>
          </w:divBdr>
        </w:div>
        <w:div w:id="2067875871">
          <w:marLeft w:val="0"/>
          <w:marRight w:val="0"/>
          <w:marTop w:val="0"/>
          <w:marBottom w:val="0"/>
          <w:divBdr>
            <w:top w:val="none" w:sz="0" w:space="0" w:color="auto"/>
            <w:left w:val="none" w:sz="0" w:space="0" w:color="auto"/>
            <w:bottom w:val="none" w:sz="0" w:space="0" w:color="auto"/>
            <w:right w:val="none" w:sz="0" w:space="0" w:color="auto"/>
          </w:divBdr>
        </w:div>
        <w:div w:id="2106684357">
          <w:marLeft w:val="0"/>
          <w:marRight w:val="0"/>
          <w:marTop w:val="0"/>
          <w:marBottom w:val="0"/>
          <w:divBdr>
            <w:top w:val="none" w:sz="0" w:space="0" w:color="auto"/>
            <w:left w:val="none" w:sz="0" w:space="0" w:color="auto"/>
            <w:bottom w:val="none" w:sz="0" w:space="0" w:color="auto"/>
            <w:right w:val="none" w:sz="0" w:space="0" w:color="auto"/>
          </w:divBdr>
        </w:div>
        <w:div w:id="2115396645">
          <w:marLeft w:val="0"/>
          <w:marRight w:val="0"/>
          <w:marTop w:val="0"/>
          <w:marBottom w:val="0"/>
          <w:divBdr>
            <w:top w:val="none" w:sz="0" w:space="0" w:color="auto"/>
            <w:left w:val="none" w:sz="0" w:space="0" w:color="auto"/>
            <w:bottom w:val="none" w:sz="0" w:space="0" w:color="auto"/>
            <w:right w:val="none" w:sz="0" w:space="0" w:color="auto"/>
          </w:divBdr>
        </w:div>
      </w:divsChild>
    </w:div>
    <w:div w:id="244268028">
      <w:bodyDiv w:val="1"/>
      <w:marLeft w:val="0"/>
      <w:marRight w:val="0"/>
      <w:marTop w:val="0"/>
      <w:marBottom w:val="0"/>
      <w:divBdr>
        <w:top w:val="none" w:sz="0" w:space="0" w:color="auto"/>
        <w:left w:val="none" w:sz="0" w:space="0" w:color="auto"/>
        <w:bottom w:val="none" w:sz="0" w:space="0" w:color="auto"/>
        <w:right w:val="none" w:sz="0" w:space="0" w:color="auto"/>
      </w:divBdr>
    </w:div>
    <w:div w:id="356850976">
      <w:bodyDiv w:val="1"/>
      <w:marLeft w:val="0"/>
      <w:marRight w:val="0"/>
      <w:marTop w:val="0"/>
      <w:marBottom w:val="0"/>
      <w:divBdr>
        <w:top w:val="none" w:sz="0" w:space="0" w:color="auto"/>
        <w:left w:val="none" w:sz="0" w:space="0" w:color="auto"/>
        <w:bottom w:val="none" w:sz="0" w:space="0" w:color="auto"/>
        <w:right w:val="none" w:sz="0" w:space="0" w:color="auto"/>
      </w:divBdr>
    </w:div>
    <w:div w:id="363019562">
      <w:bodyDiv w:val="1"/>
      <w:marLeft w:val="0"/>
      <w:marRight w:val="0"/>
      <w:marTop w:val="0"/>
      <w:marBottom w:val="0"/>
      <w:divBdr>
        <w:top w:val="none" w:sz="0" w:space="0" w:color="auto"/>
        <w:left w:val="none" w:sz="0" w:space="0" w:color="auto"/>
        <w:bottom w:val="none" w:sz="0" w:space="0" w:color="auto"/>
        <w:right w:val="none" w:sz="0" w:space="0" w:color="auto"/>
      </w:divBdr>
    </w:div>
    <w:div w:id="421806524">
      <w:bodyDiv w:val="1"/>
      <w:marLeft w:val="0"/>
      <w:marRight w:val="0"/>
      <w:marTop w:val="0"/>
      <w:marBottom w:val="0"/>
      <w:divBdr>
        <w:top w:val="none" w:sz="0" w:space="0" w:color="auto"/>
        <w:left w:val="none" w:sz="0" w:space="0" w:color="auto"/>
        <w:bottom w:val="none" w:sz="0" w:space="0" w:color="auto"/>
        <w:right w:val="none" w:sz="0" w:space="0" w:color="auto"/>
      </w:divBdr>
    </w:div>
    <w:div w:id="489488826">
      <w:bodyDiv w:val="1"/>
      <w:marLeft w:val="0"/>
      <w:marRight w:val="0"/>
      <w:marTop w:val="0"/>
      <w:marBottom w:val="0"/>
      <w:divBdr>
        <w:top w:val="none" w:sz="0" w:space="0" w:color="auto"/>
        <w:left w:val="none" w:sz="0" w:space="0" w:color="auto"/>
        <w:bottom w:val="none" w:sz="0" w:space="0" w:color="auto"/>
        <w:right w:val="none" w:sz="0" w:space="0" w:color="auto"/>
      </w:divBdr>
    </w:div>
    <w:div w:id="497156328">
      <w:bodyDiv w:val="1"/>
      <w:marLeft w:val="0"/>
      <w:marRight w:val="0"/>
      <w:marTop w:val="0"/>
      <w:marBottom w:val="0"/>
      <w:divBdr>
        <w:top w:val="none" w:sz="0" w:space="0" w:color="auto"/>
        <w:left w:val="none" w:sz="0" w:space="0" w:color="auto"/>
        <w:bottom w:val="none" w:sz="0" w:space="0" w:color="auto"/>
        <w:right w:val="none" w:sz="0" w:space="0" w:color="auto"/>
      </w:divBdr>
    </w:div>
    <w:div w:id="588075313">
      <w:bodyDiv w:val="1"/>
      <w:marLeft w:val="0"/>
      <w:marRight w:val="0"/>
      <w:marTop w:val="0"/>
      <w:marBottom w:val="0"/>
      <w:divBdr>
        <w:top w:val="none" w:sz="0" w:space="0" w:color="auto"/>
        <w:left w:val="none" w:sz="0" w:space="0" w:color="auto"/>
        <w:bottom w:val="none" w:sz="0" w:space="0" w:color="auto"/>
        <w:right w:val="none" w:sz="0" w:space="0" w:color="auto"/>
      </w:divBdr>
    </w:div>
    <w:div w:id="633409053">
      <w:bodyDiv w:val="1"/>
      <w:marLeft w:val="0"/>
      <w:marRight w:val="0"/>
      <w:marTop w:val="0"/>
      <w:marBottom w:val="0"/>
      <w:divBdr>
        <w:top w:val="none" w:sz="0" w:space="0" w:color="auto"/>
        <w:left w:val="none" w:sz="0" w:space="0" w:color="auto"/>
        <w:bottom w:val="none" w:sz="0" w:space="0" w:color="auto"/>
        <w:right w:val="none" w:sz="0" w:space="0" w:color="auto"/>
      </w:divBdr>
    </w:div>
    <w:div w:id="650332290">
      <w:bodyDiv w:val="1"/>
      <w:marLeft w:val="0"/>
      <w:marRight w:val="0"/>
      <w:marTop w:val="0"/>
      <w:marBottom w:val="0"/>
      <w:divBdr>
        <w:top w:val="none" w:sz="0" w:space="0" w:color="auto"/>
        <w:left w:val="none" w:sz="0" w:space="0" w:color="auto"/>
        <w:bottom w:val="none" w:sz="0" w:space="0" w:color="auto"/>
        <w:right w:val="none" w:sz="0" w:space="0" w:color="auto"/>
      </w:divBdr>
    </w:div>
    <w:div w:id="679311661">
      <w:bodyDiv w:val="1"/>
      <w:marLeft w:val="0"/>
      <w:marRight w:val="0"/>
      <w:marTop w:val="0"/>
      <w:marBottom w:val="0"/>
      <w:divBdr>
        <w:top w:val="none" w:sz="0" w:space="0" w:color="auto"/>
        <w:left w:val="none" w:sz="0" w:space="0" w:color="auto"/>
        <w:bottom w:val="none" w:sz="0" w:space="0" w:color="auto"/>
        <w:right w:val="none" w:sz="0" w:space="0" w:color="auto"/>
      </w:divBdr>
    </w:div>
    <w:div w:id="705181094">
      <w:bodyDiv w:val="1"/>
      <w:marLeft w:val="0"/>
      <w:marRight w:val="0"/>
      <w:marTop w:val="0"/>
      <w:marBottom w:val="0"/>
      <w:divBdr>
        <w:top w:val="none" w:sz="0" w:space="0" w:color="auto"/>
        <w:left w:val="none" w:sz="0" w:space="0" w:color="auto"/>
        <w:bottom w:val="none" w:sz="0" w:space="0" w:color="auto"/>
        <w:right w:val="none" w:sz="0" w:space="0" w:color="auto"/>
      </w:divBdr>
    </w:div>
    <w:div w:id="730157678">
      <w:bodyDiv w:val="1"/>
      <w:marLeft w:val="0"/>
      <w:marRight w:val="0"/>
      <w:marTop w:val="0"/>
      <w:marBottom w:val="0"/>
      <w:divBdr>
        <w:top w:val="none" w:sz="0" w:space="0" w:color="auto"/>
        <w:left w:val="none" w:sz="0" w:space="0" w:color="auto"/>
        <w:bottom w:val="none" w:sz="0" w:space="0" w:color="auto"/>
        <w:right w:val="none" w:sz="0" w:space="0" w:color="auto"/>
      </w:divBdr>
    </w:div>
    <w:div w:id="740326797">
      <w:bodyDiv w:val="1"/>
      <w:marLeft w:val="0"/>
      <w:marRight w:val="0"/>
      <w:marTop w:val="0"/>
      <w:marBottom w:val="0"/>
      <w:divBdr>
        <w:top w:val="none" w:sz="0" w:space="0" w:color="auto"/>
        <w:left w:val="none" w:sz="0" w:space="0" w:color="auto"/>
        <w:bottom w:val="none" w:sz="0" w:space="0" w:color="auto"/>
        <w:right w:val="none" w:sz="0" w:space="0" w:color="auto"/>
      </w:divBdr>
      <w:divsChild>
        <w:div w:id="506554103">
          <w:marLeft w:val="-158"/>
          <w:marRight w:val="-158"/>
          <w:marTop w:val="0"/>
          <w:marBottom w:val="0"/>
          <w:divBdr>
            <w:top w:val="none" w:sz="0" w:space="0" w:color="auto"/>
            <w:left w:val="none" w:sz="0" w:space="0" w:color="auto"/>
            <w:bottom w:val="none" w:sz="0" w:space="0" w:color="auto"/>
            <w:right w:val="none" w:sz="0" w:space="0" w:color="auto"/>
          </w:divBdr>
          <w:divsChild>
            <w:div w:id="997344712">
              <w:marLeft w:val="0"/>
              <w:marRight w:val="0"/>
              <w:marTop w:val="0"/>
              <w:marBottom w:val="0"/>
              <w:divBdr>
                <w:top w:val="none" w:sz="0" w:space="0" w:color="auto"/>
                <w:left w:val="none" w:sz="0" w:space="0" w:color="auto"/>
                <w:bottom w:val="none" w:sz="0" w:space="0" w:color="auto"/>
                <w:right w:val="none" w:sz="0" w:space="0" w:color="auto"/>
              </w:divBdr>
            </w:div>
          </w:divsChild>
        </w:div>
        <w:div w:id="1680159046">
          <w:marLeft w:val="-158"/>
          <w:marRight w:val="-158"/>
          <w:marTop w:val="0"/>
          <w:marBottom w:val="0"/>
          <w:divBdr>
            <w:top w:val="none" w:sz="0" w:space="0" w:color="auto"/>
            <w:left w:val="none" w:sz="0" w:space="0" w:color="auto"/>
            <w:bottom w:val="none" w:sz="0" w:space="0" w:color="auto"/>
            <w:right w:val="none" w:sz="0" w:space="0" w:color="auto"/>
          </w:divBdr>
          <w:divsChild>
            <w:div w:id="952782231">
              <w:marLeft w:val="0"/>
              <w:marRight w:val="0"/>
              <w:marTop w:val="0"/>
              <w:marBottom w:val="0"/>
              <w:divBdr>
                <w:top w:val="none" w:sz="0" w:space="0" w:color="auto"/>
                <w:left w:val="none" w:sz="0" w:space="0" w:color="auto"/>
                <w:bottom w:val="none" w:sz="0" w:space="0" w:color="auto"/>
                <w:right w:val="none" w:sz="0" w:space="0" w:color="auto"/>
              </w:divBdr>
            </w:div>
            <w:div w:id="936789042">
              <w:marLeft w:val="0"/>
              <w:marRight w:val="0"/>
              <w:marTop w:val="0"/>
              <w:marBottom w:val="0"/>
              <w:divBdr>
                <w:top w:val="none" w:sz="0" w:space="0" w:color="auto"/>
                <w:left w:val="none" w:sz="0" w:space="0" w:color="auto"/>
                <w:bottom w:val="none" w:sz="0" w:space="0" w:color="auto"/>
                <w:right w:val="none" w:sz="0" w:space="0" w:color="auto"/>
              </w:divBdr>
            </w:div>
            <w:div w:id="1111053641">
              <w:marLeft w:val="0"/>
              <w:marRight w:val="0"/>
              <w:marTop w:val="0"/>
              <w:marBottom w:val="0"/>
              <w:divBdr>
                <w:top w:val="none" w:sz="0" w:space="0" w:color="auto"/>
                <w:left w:val="none" w:sz="0" w:space="0" w:color="auto"/>
                <w:bottom w:val="none" w:sz="0" w:space="0" w:color="auto"/>
                <w:right w:val="none" w:sz="0" w:space="0" w:color="auto"/>
              </w:divBdr>
            </w:div>
          </w:divsChild>
        </w:div>
        <w:div w:id="804389439">
          <w:marLeft w:val="-158"/>
          <w:marRight w:val="-158"/>
          <w:marTop w:val="0"/>
          <w:marBottom w:val="0"/>
          <w:divBdr>
            <w:top w:val="none" w:sz="0" w:space="0" w:color="auto"/>
            <w:left w:val="none" w:sz="0" w:space="0" w:color="auto"/>
            <w:bottom w:val="none" w:sz="0" w:space="0" w:color="auto"/>
            <w:right w:val="none" w:sz="0" w:space="0" w:color="auto"/>
          </w:divBdr>
          <w:divsChild>
            <w:div w:id="1377588632">
              <w:marLeft w:val="0"/>
              <w:marRight w:val="0"/>
              <w:marTop w:val="0"/>
              <w:marBottom w:val="0"/>
              <w:divBdr>
                <w:top w:val="none" w:sz="0" w:space="0" w:color="auto"/>
                <w:left w:val="none" w:sz="0" w:space="0" w:color="auto"/>
                <w:bottom w:val="none" w:sz="0" w:space="0" w:color="auto"/>
                <w:right w:val="none" w:sz="0" w:space="0" w:color="auto"/>
              </w:divBdr>
            </w:div>
            <w:div w:id="1220282438">
              <w:marLeft w:val="0"/>
              <w:marRight w:val="0"/>
              <w:marTop w:val="0"/>
              <w:marBottom w:val="0"/>
              <w:divBdr>
                <w:top w:val="none" w:sz="0" w:space="0" w:color="auto"/>
                <w:left w:val="none" w:sz="0" w:space="0" w:color="auto"/>
                <w:bottom w:val="none" w:sz="0" w:space="0" w:color="auto"/>
                <w:right w:val="none" w:sz="0" w:space="0" w:color="auto"/>
              </w:divBdr>
            </w:div>
            <w:div w:id="196176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03786">
      <w:bodyDiv w:val="1"/>
      <w:marLeft w:val="0"/>
      <w:marRight w:val="0"/>
      <w:marTop w:val="0"/>
      <w:marBottom w:val="0"/>
      <w:divBdr>
        <w:top w:val="none" w:sz="0" w:space="0" w:color="auto"/>
        <w:left w:val="none" w:sz="0" w:space="0" w:color="auto"/>
        <w:bottom w:val="none" w:sz="0" w:space="0" w:color="auto"/>
        <w:right w:val="none" w:sz="0" w:space="0" w:color="auto"/>
      </w:divBdr>
    </w:div>
    <w:div w:id="760376478">
      <w:bodyDiv w:val="1"/>
      <w:marLeft w:val="0"/>
      <w:marRight w:val="0"/>
      <w:marTop w:val="0"/>
      <w:marBottom w:val="0"/>
      <w:divBdr>
        <w:top w:val="none" w:sz="0" w:space="0" w:color="auto"/>
        <w:left w:val="none" w:sz="0" w:space="0" w:color="auto"/>
        <w:bottom w:val="none" w:sz="0" w:space="0" w:color="auto"/>
        <w:right w:val="none" w:sz="0" w:space="0" w:color="auto"/>
      </w:divBdr>
      <w:divsChild>
        <w:div w:id="2106803485">
          <w:marLeft w:val="0"/>
          <w:marRight w:val="0"/>
          <w:marTop w:val="0"/>
          <w:marBottom w:val="0"/>
          <w:divBdr>
            <w:top w:val="none" w:sz="0" w:space="0" w:color="auto"/>
            <w:left w:val="none" w:sz="0" w:space="0" w:color="auto"/>
            <w:bottom w:val="none" w:sz="0" w:space="0" w:color="auto"/>
            <w:right w:val="none" w:sz="0" w:space="0" w:color="auto"/>
          </w:divBdr>
        </w:div>
        <w:div w:id="380785754">
          <w:marLeft w:val="0"/>
          <w:marRight w:val="0"/>
          <w:marTop w:val="0"/>
          <w:marBottom w:val="0"/>
          <w:divBdr>
            <w:top w:val="none" w:sz="0" w:space="0" w:color="auto"/>
            <w:left w:val="none" w:sz="0" w:space="0" w:color="auto"/>
            <w:bottom w:val="none" w:sz="0" w:space="0" w:color="auto"/>
            <w:right w:val="none" w:sz="0" w:space="0" w:color="auto"/>
          </w:divBdr>
        </w:div>
        <w:div w:id="298194385">
          <w:marLeft w:val="0"/>
          <w:marRight w:val="0"/>
          <w:marTop w:val="0"/>
          <w:marBottom w:val="0"/>
          <w:divBdr>
            <w:top w:val="none" w:sz="0" w:space="0" w:color="auto"/>
            <w:left w:val="none" w:sz="0" w:space="0" w:color="auto"/>
            <w:bottom w:val="none" w:sz="0" w:space="0" w:color="auto"/>
            <w:right w:val="none" w:sz="0" w:space="0" w:color="auto"/>
          </w:divBdr>
        </w:div>
        <w:div w:id="110051481">
          <w:marLeft w:val="0"/>
          <w:marRight w:val="0"/>
          <w:marTop w:val="0"/>
          <w:marBottom w:val="0"/>
          <w:divBdr>
            <w:top w:val="none" w:sz="0" w:space="0" w:color="auto"/>
            <w:left w:val="none" w:sz="0" w:space="0" w:color="auto"/>
            <w:bottom w:val="none" w:sz="0" w:space="0" w:color="auto"/>
            <w:right w:val="none" w:sz="0" w:space="0" w:color="auto"/>
          </w:divBdr>
        </w:div>
        <w:div w:id="1119565593">
          <w:marLeft w:val="0"/>
          <w:marRight w:val="0"/>
          <w:marTop w:val="0"/>
          <w:marBottom w:val="0"/>
          <w:divBdr>
            <w:top w:val="none" w:sz="0" w:space="0" w:color="auto"/>
            <w:left w:val="none" w:sz="0" w:space="0" w:color="auto"/>
            <w:bottom w:val="none" w:sz="0" w:space="0" w:color="auto"/>
            <w:right w:val="none" w:sz="0" w:space="0" w:color="auto"/>
          </w:divBdr>
        </w:div>
        <w:div w:id="1477794286">
          <w:marLeft w:val="0"/>
          <w:marRight w:val="0"/>
          <w:marTop w:val="0"/>
          <w:marBottom w:val="0"/>
          <w:divBdr>
            <w:top w:val="none" w:sz="0" w:space="0" w:color="auto"/>
            <w:left w:val="none" w:sz="0" w:space="0" w:color="auto"/>
            <w:bottom w:val="none" w:sz="0" w:space="0" w:color="auto"/>
            <w:right w:val="none" w:sz="0" w:space="0" w:color="auto"/>
          </w:divBdr>
        </w:div>
      </w:divsChild>
    </w:div>
    <w:div w:id="786655258">
      <w:bodyDiv w:val="1"/>
      <w:marLeft w:val="0"/>
      <w:marRight w:val="0"/>
      <w:marTop w:val="0"/>
      <w:marBottom w:val="0"/>
      <w:divBdr>
        <w:top w:val="none" w:sz="0" w:space="0" w:color="auto"/>
        <w:left w:val="none" w:sz="0" w:space="0" w:color="auto"/>
        <w:bottom w:val="none" w:sz="0" w:space="0" w:color="auto"/>
        <w:right w:val="none" w:sz="0" w:space="0" w:color="auto"/>
      </w:divBdr>
      <w:divsChild>
        <w:div w:id="1992128657">
          <w:marLeft w:val="0"/>
          <w:marRight w:val="0"/>
          <w:marTop w:val="0"/>
          <w:marBottom w:val="0"/>
          <w:divBdr>
            <w:top w:val="none" w:sz="0" w:space="0" w:color="auto"/>
            <w:left w:val="none" w:sz="0" w:space="0" w:color="auto"/>
            <w:bottom w:val="none" w:sz="0" w:space="0" w:color="auto"/>
            <w:right w:val="none" w:sz="0" w:space="0" w:color="auto"/>
          </w:divBdr>
        </w:div>
        <w:div w:id="2078549168">
          <w:marLeft w:val="0"/>
          <w:marRight w:val="0"/>
          <w:marTop w:val="0"/>
          <w:marBottom w:val="0"/>
          <w:divBdr>
            <w:top w:val="none" w:sz="0" w:space="0" w:color="auto"/>
            <w:left w:val="none" w:sz="0" w:space="0" w:color="auto"/>
            <w:bottom w:val="none" w:sz="0" w:space="0" w:color="auto"/>
            <w:right w:val="none" w:sz="0" w:space="0" w:color="auto"/>
          </w:divBdr>
        </w:div>
        <w:div w:id="253516082">
          <w:marLeft w:val="0"/>
          <w:marRight w:val="0"/>
          <w:marTop w:val="0"/>
          <w:marBottom w:val="0"/>
          <w:divBdr>
            <w:top w:val="none" w:sz="0" w:space="0" w:color="auto"/>
            <w:left w:val="none" w:sz="0" w:space="0" w:color="auto"/>
            <w:bottom w:val="none" w:sz="0" w:space="0" w:color="auto"/>
            <w:right w:val="none" w:sz="0" w:space="0" w:color="auto"/>
          </w:divBdr>
        </w:div>
        <w:div w:id="1838417753">
          <w:marLeft w:val="0"/>
          <w:marRight w:val="0"/>
          <w:marTop w:val="0"/>
          <w:marBottom w:val="0"/>
          <w:divBdr>
            <w:top w:val="none" w:sz="0" w:space="0" w:color="auto"/>
            <w:left w:val="none" w:sz="0" w:space="0" w:color="auto"/>
            <w:bottom w:val="none" w:sz="0" w:space="0" w:color="auto"/>
            <w:right w:val="none" w:sz="0" w:space="0" w:color="auto"/>
          </w:divBdr>
        </w:div>
        <w:div w:id="2094161129">
          <w:marLeft w:val="0"/>
          <w:marRight w:val="0"/>
          <w:marTop w:val="0"/>
          <w:marBottom w:val="0"/>
          <w:divBdr>
            <w:top w:val="none" w:sz="0" w:space="0" w:color="auto"/>
            <w:left w:val="none" w:sz="0" w:space="0" w:color="auto"/>
            <w:bottom w:val="none" w:sz="0" w:space="0" w:color="auto"/>
            <w:right w:val="none" w:sz="0" w:space="0" w:color="auto"/>
          </w:divBdr>
        </w:div>
        <w:div w:id="1927572269">
          <w:marLeft w:val="0"/>
          <w:marRight w:val="0"/>
          <w:marTop w:val="0"/>
          <w:marBottom w:val="0"/>
          <w:divBdr>
            <w:top w:val="none" w:sz="0" w:space="0" w:color="auto"/>
            <w:left w:val="none" w:sz="0" w:space="0" w:color="auto"/>
            <w:bottom w:val="none" w:sz="0" w:space="0" w:color="auto"/>
            <w:right w:val="none" w:sz="0" w:space="0" w:color="auto"/>
          </w:divBdr>
        </w:div>
        <w:div w:id="972249438">
          <w:marLeft w:val="0"/>
          <w:marRight w:val="0"/>
          <w:marTop w:val="0"/>
          <w:marBottom w:val="0"/>
          <w:divBdr>
            <w:top w:val="none" w:sz="0" w:space="0" w:color="auto"/>
            <w:left w:val="none" w:sz="0" w:space="0" w:color="auto"/>
            <w:bottom w:val="none" w:sz="0" w:space="0" w:color="auto"/>
            <w:right w:val="none" w:sz="0" w:space="0" w:color="auto"/>
          </w:divBdr>
        </w:div>
        <w:div w:id="101802762">
          <w:marLeft w:val="0"/>
          <w:marRight w:val="0"/>
          <w:marTop w:val="0"/>
          <w:marBottom w:val="0"/>
          <w:divBdr>
            <w:top w:val="none" w:sz="0" w:space="0" w:color="auto"/>
            <w:left w:val="none" w:sz="0" w:space="0" w:color="auto"/>
            <w:bottom w:val="none" w:sz="0" w:space="0" w:color="auto"/>
            <w:right w:val="none" w:sz="0" w:space="0" w:color="auto"/>
          </w:divBdr>
        </w:div>
        <w:div w:id="168175260">
          <w:marLeft w:val="0"/>
          <w:marRight w:val="0"/>
          <w:marTop w:val="0"/>
          <w:marBottom w:val="0"/>
          <w:divBdr>
            <w:top w:val="none" w:sz="0" w:space="0" w:color="auto"/>
            <w:left w:val="none" w:sz="0" w:space="0" w:color="auto"/>
            <w:bottom w:val="none" w:sz="0" w:space="0" w:color="auto"/>
            <w:right w:val="none" w:sz="0" w:space="0" w:color="auto"/>
          </w:divBdr>
        </w:div>
        <w:div w:id="1244988805">
          <w:marLeft w:val="0"/>
          <w:marRight w:val="0"/>
          <w:marTop w:val="0"/>
          <w:marBottom w:val="0"/>
          <w:divBdr>
            <w:top w:val="none" w:sz="0" w:space="0" w:color="auto"/>
            <w:left w:val="none" w:sz="0" w:space="0" w:color="auto"/>
            <w:bottom w:val="none" w:sz="0" w:space="0" w:color="auto"/>
            <w:right w:val="none" w:sz="0" w:space="0" w:color="auto"/>
          </w:divBdr>
        </w:div>
        <w:div w:id="981931603">
          <w:marLeft w:val="0"/>
          <w:marRight w:val="0"/>
          <w:marTop w:val="0"/>
          <w:marBottom w:val="0"/>
          <w:divBdr>
            <w:top w:val="none" w:sz="0" w:space="0" w:color="auto"/>
            <w:left w:val="none" w:sz="0" w:space="0" w:color="auto"/>
            <w:bottom w:val="none" w:sz="0" w:space="0" w:color="auto"/>
            <w:right w:val="none" w:sz="0" w:space="0" w:color="auto"/>
          </w:divBdr>
        </w:div>
        <w:div w:id="1977299906">
          <w:marLeft w:val="0"/>
          <w:marRight w:val="0"/>
          <w:marTop w:val="0"/>
          <w:marBottom w:val="0"/>
          <w:divBdr>
            <w:top w:val="none" w:sz="0" w:space="0" w:color="auto"/>
            <w:left w:val="none" w:sz="0" w:space="0" w:color="auto"/>
            <w:bottom w:val="none" w:sz="0" w:space="0" w:color="auto"/>
            <w:right w:val="none" w:sz="0" w:space="0" w:color="auto"/>
          </w:divBdr>
        </w:div>
        <w:div w:id="518735925">
          <w:marLeft w:val="0"/>
          <w:marRight w:val="0"/>
          <w:marTop w:val="0"/>
          <w:marBottom w:val="0"/>
          <w:divBdr>
            <w:top w:val="none" w:sz="0" w:space="0" w:color="auto"/>
            <w:left w:val="none" w:sz="0" w:space="0" w:color="auto"/>
            <w:bottom w:val="none" w:sz="0" w:space="0" w:color="auto"/>
            <w:right w:val="none" w:sz="0" w:space="0" w:color="auto"/>
          </w:divBdr>
        </w:div>
      </w:divsChild>
    </w:div>
    <w:div w:id="798842209">
      <w:bodyDiv w:val="1"/>
      <w:marLeft w:val="0"/>
      <w:marRight w:val="0"/>
      <w:marTop w:val="0"/>
      <w:marBottom w:val="0"/>
      <w:divBdr>
        <w:top w:val="none" w:sz="0" w:space="0" w:color="auto"/>
        <w:left w:val="none" w:sz="0" w:space="0" w:color="auto"/>
        <w:bottom w:val="none" w:sz="0" w:space="0" w:color="auto"/>
        <w:right w:val="none" w:sz="0" w:space="0" w:color="auto"/>
      </w:divBdr>
      <w:divsChild>
        <w:div w:id="79372879">
          <w:marLeft w:val="0"/>
          <w:marRight w:val="0"/>
          <w:marTop w:val="0"/>
          <w:marBottom w:val="0"/>
          <w:divBdr>
            <w:top w:val="none" w:sz="0" w:space="0" w:color="auto"/>
            <w:left w:val="none" w:sz="0" w:space="0" w:color="auto"/>
            <w:bottom w:val="none" w:sz="0" w:space="0" w:color="auto"/>
            <w:right w:val="none" w:sz="0" w:space="0" w:color="auto"/>
          </w:divBdr>
        </w:div>
        <w:div w:id="869342466">
          <w:marLeft w:val="0"/>
          <w:marRight w:val="0"/>
          <w:marTop w:val="0"/>
          <w:marBottom w:val="0"/>
          <w:divBdr>
            <w:top w:val="none" w:sz="0" w:space="0" w:color="auto"/>
            <w:left w:val="none" w:sz="0" w:space="0" w:color="auto"/>
            <w:bottom w:val="none" w:sz="0" w:space="0" w:color="auto"/>
            <w:right w:val="none" w:sz="0" w:space="0" w:color="auto"/>
          </w:divBdr>
        </w:div>
        <w:div w:id="1451320615">
          <w:marLeft w:val="0"/>
          <w:marRight w:val="0"/>
          <w:marTop w:val="0"/>
          <w:marBottom w:val="0"/>
          <w:divBdr>
            <w:top w:val="none" w:sz="0" w:space="0" w:color="auto"/>
            <w:left w:val="none" w:sz="0" w:space="0" w:color="auto"/>
            <w:bottom w:val="none" w:sz="0" w:space="0" w:color="auto"/>
            <w:right w:val="none" w:sz="0" w:space="0" w:color="auto"/>
          </w:divBdr>
        </w:div>
      </w:divsChild>
    </w:div>
    <w:div w:id="820846768">
      <w:bodyDiv w:val="1"/>
      <w:marLeft w:val="0"/>
      <w:marRight w:val="0"/>
      <w:marTop w:val="0"/>
      <w:marBottom w:val="0"/>
      <w:divBdr>
        <w:top w:val="none" w:sz="0" w:space="0" w:color="auto"/>
        <w:left w:val="none" w:sz="0" w:space="0" w:color="auto"/>
        <w:bottom w:val="none" w:sz="0" w:space="0" w:color="auto"/>
        <w:right w:val="none" w:sz="0" w:space="0" w:color="auto"/>
      </w:divBdr>
    </w:div>
    <w:div w:id="844250424">
      <w:bodyDiv w:val="1"/>
      <w:marLeft w:val="0"/>
      <w:marRight w:val="0"/>
      <w:marTop w:val="0"/>
      <w:marBottom w:val="0"/>
      <w:divBdr>
        <w:top w:val="none" w:sz="0" w:space="0" w:color="auto"/>
        <w:left w:val="none" w:sz="0" w:space="0" w:color="auto"/>
        <w:bottom w:val="none" w:sz="0" w:space="0" w:color="auto"/>
        <w:right w:val="none" w:sz="0" w:space="0" w:color="auto"/>
      </w:divBdr>
      <w:divsChild>
        <w:div w:id="2090999970">
          <w:marLeft w:val="0"/>
          <w:marRight w:val="0"/>
          <w:marTop w:val="0"/>
          <w:marBottom w:val="0"/>
          <w:divBdr>
            <w:top w:val="none" w:sz="0" w:space="0" w:color="auto"/>
            <w:left w:val="none" w:sz="0" w:space="0" w:color="auto"/>
            <w:bottom w:val="none" w:sz="0" w:space="0" w:color="auto"/>
            <w:right w:val="none" w:sz="0" w:space="0" w:color="auto"/>
          </w:divBdr>
        </w:div>
        <w:div w:id="531188084">
          <w:marLeft w:val="0"/>
          <w:marRight w:val="0"/>
          <w:marTop w:val="0"/>
          <w:marBottom w:val="0"/>
          <w:divBdr>
            <w:top w:val="none" w:sz="0" w:space="0" w:color="auto"/>
            <w:left w:val="none" w:sz="0" w:space="0" w:color="auto"/>
            <w:bottom w:val="none" w:sz="0" w:space="0" w:color="auto"/>
            <w:right w:val="none" w:sz="0" w:space="0" w:color="auto"/>
          </w:divBdr>
          <w:divsChild>
            <w:div w:id="2051539505">
              <w:marLeft w:val="0"/>
              <w:marRight w:val="0"/>
              <w:marTop w:val="120"/>
              <w:marBottom w:val="0"/>
              <w:divBdr>
                <w:top w:val="none" w:sz="0" w:space="0" w:color="auto"/>
                <w:left w:val="none" w:sz="0" w:space="0" w:color="auto"/>
                <w:bottom w:val="none" w:sz="0" w:space="0" w:color="auto"/>
                <w:right w:val="none" w:sz="0" w:space="0" w:color="auto"/>
              </w:divBdr>
            </w:div>
          </w:divsChild>
        </w:div>
        <w:div w:id="2003312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0658180">
      <w:bodyDiv w:val="1"/>
      <w:marLeft w:val="0"/>
      <w:marRight w:val="0"/>
      <w:marTop w:val="0"/>
      <w:marBottom w:val="0"/>
      <w:divBdr>
        <w:top w:val="none" w:sz="0" w:space="0" w:color="auto"/>
        <w:left w:val="none" w:sz="0" w:space="0" w:color="auto"/>
        <w:bottom w:val="none" w:sz="0" w:space="0" w:color="auto"/>
        <w:right w:val="none" w:sz="0" w:space="0" w:color="auto"/>
      </w:divBdr>
      <w:divsChild>
        <w:div w:id="1726683181">
          <w:marLeft w:val="-158"/>
          <w:marRight w:val="-158"/>
          <w:marTop w:val="0"/>
          <w:marBottom w:val="0"/>
          <w:divBdr>
            <w:top w:val="none" w:sz="0" w:space="0" w:color="auto"/>
            <w:left w:val="none" w:sz="0" w:space="0" w:color="auto"/>
            <w:bottom w:val="none" w:sz="0" w:space="0" w:color="auto"/>
            <w:right w:val="none" w:sz="0" w:space="0" w:color="auto"/>
          </w:divBdr>
          <w:divsChild>
            <w:div w:id="81731942">
              <w:marLeft w:val="0"/>
              <w:marRight w:val="0"/>
              <w:marTop w:val="0"/>
              <w:marBottom w:val="0"/>
              <w:divBdr>
                <w:top w:val="none" w:sz="0" w:space="0" w:color="auto"/>
                <w:left w:val="none" w:sz="0" w:space="0" w:color="auto"/>
                <w:bottom w:val="none" w:sz="0" w:space="0" w:color="auto"/>
                <w:right w:val="none" w:sz="0" w:space="0" w:color="auto"/>
              </w:divBdr>
            </w:div>
          </w:divsChild>
        </w:div>
        <w:div w:id="613177159">
          <w:marLeft w:val="-158"/>
          <w:marRight w:val="-158"/>
          <w:marTop w:val="0"/>
          <w:marBottom w:val="0"/>
          <w:divBdr>
            <w:top w:val="none" w:sz="0" w:space="0" w:color="auto"/>
            <w:left w:val="none" w:sz="0" w:space="0" w:color="auto"/>
            <w:bottom w:val="none" w:sz="0" w:space="0" w:color="auto"/>
            <w:right w:val="none" w:sz="0" w:space="0" w:color="auto"/>
          </w:divBdr>
          <w:divsChild>
            <w:div w:id="178276085">
              <w:marLeft w:val="0"/>
              <w:marRight w:val="0"/>
              <w:marTop w:val="0"/>
              <w:marBottom w:val="0"/>
              <w:divBdr>
                <w:top w:val="none" w:sz="0" w:space="0" w:color="auto"/>
                <w:left w:val="none" w:sz="0" w:space="0" w:color="auto"/>
                <w:bottom w:val="none" w:sz="0" w:space="0" w:color="auto"/>
                <w:right w:val="none" w:sz="0" w:space="0" w:color="auto"/>
              </w:divBdr>
            </w:div>
            <w:div w:id="1414857825">
              <w:marLeft w:val="0"/>
              <w:marRight w:val="0"/>
              <w:marTop w:val="0"/>
              <w:marBottom w:val="0"/>
              <w:divBdr>
                <w:top w:val="none" w:sz="0" w:space="0" w:color="auto"/>
                <w:left w:val="none" w:sz="0" w:space="0" w:color="auto"/>
                <w:bottom w:val="none" w:sz="0" w:space="0" w:color="auto"/>
                <w:right w:val="none" w:sz="0" w:space="0" w:color="auto"/>
              </w:divBdr>
            </w:div>
            <w:div w:id="183134029">
              <w:marLeft w:val="0"/>
              <w:marRight w:val="0"/>
              <w:marTop w:val="0"/>
              <w:marBottom w:val="0"/>
              <w:divBdr>
                <w:top w:val="none" w:sz="0" w:space="0" w:color="auto"/>
                <w:left w:val="none" w:sz="0" w:space="0" w:color="auto"/>
                <w:bottom w:val="none" w:sz="0" w:space="0" w:color="auto"/>
                <w:right w:val="none" w:sz="0" w:space="0" w:color="auto"/>
              </w:divBdr>
            </w:div>
          </w:divsChild>
        </w:div>
        <w:div w:id="1275094174">
          <w:marLeft w:val="-158"/>
          <w:marRight w:val="-158"/>
          <w:marTop w:val="0"/>
          <w:marBottom w:val="0"/>
          <w:divBdr>
            <w:top w:val="none" w:sz="0" w:space="0" w:color="auto"/>
            <w:left w:val="none" w:sz="0" w:space="0" w:color="auto"/>
            <w:bottom w:val="none" w:sz="0" w:space="0" w:color="auto"/>
            <w:right w:val="none" w:sz="0" w:space="0" w:color="auto"/>
          </w:divBdr>
          <w:divsChild>
            <w:div w:id="1631087177">
              <w:marLeft w:val="0"/>
              <w:marRight w:val="0"/>
              <w:marTop w:val="0"/>
              <w:marBottom w:val="0"/>
              <w:divBdr>
                <w:top w:val="none" w:sz="0" w:space="0" w:color="auto"/>
                <w:left w:val="none" w:sz="0" w:space="0" w:color="auto"/>
                <w:bottom w:val="none" w:sz="0" w:space="0" w:color="auto"/>
                <w:right w:val="none" w:sz="0" w:space="0" w:color="auto"/>
              </w:divBdr>
            </w:div>
            <w:div w:id="626011305">
              <w:marLeft w:val="0"/>
              <w:marRight w:val="0"/>
              <w:marTop w:val="0"/>
              <w:marBottom w:val="0"/>
              <w:divBdr>
                <w:top w:val="none" w:sz="0" w:space="0" w:color="auto"/>
                <w:left w:val="none" w:sz="0" w:space="0" w:color="auto"/>
                <w:bottom w:val="none" w:sz="0" w:space="0" w:color="auto"/>
                <w:right w:val="none" w:sz="0" w:space="0" w:color="auto"/>
              </w:divBdr>
            </w:div>
            <w:div w:id="173049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220375">
      <w:bodyDiv w:val="1"/>
      <w:marLeft w:val="0"/>
      <w:marRight w:val="0"/>
      <w:marTop w:val="0"/>
      <w:marBottom w:val="0"/>
      <w:divBdr>
        <w:top w:val="none" w:sz="0" w:space="0" w:color="auto"/>
        <w:left w:val="none" w:sz="0" w:space="0" w:color="auto"/>
        <w:bottom w:val="none" w:sz="0" w:space="0" w:color="auto"/>
        <w:right w:val="none" w:sz="0" w:space="0" w:color="auto"/>
      </w:divBdr>
    </w:div>
    <w:div w:id="913049586">
      <w:bodyDiv w:val="1"/>
      <w:marLeft w:val="0"/>
      <w:marRight w:val="0"/>
      <w:marTop w:val="0"/>
      <w:marBottom w:val="0"/>
      <w:divBdr>
        <w:top w:val="none" w:sz="0" w:space="0" w:color="auto"/>
        <w:left w:val="none" w:sz="0" w:space="0" w:color="auto"/>
        <w:bottom w:val="none" w:sz="0" w:space="0" w:color="auto"/>
        <w:right w:val="none" w:sz="0" w:space="0" w:color="auto"/>
      </w:divBdr>
    </w:div>
    <w:div w:id="917983702">
      <w:bodyDiv w:val="1"/>
      <w:marLeft w:val="0"/>
      <w:marRight w:val="0"/>
      <w:marTop w:val="0"/>
      <w:marBottom w:val="0"/>
      <w:divBdr>
        <w:top w:val="none" w:sz="0" w:space="0" w:color="auto"/>
        <w:left w:val="none" w:sz="0" w:space="0" w:color="auto"/>
        <w:bottom w:val="none" w:sz="0" w:space="0" w:color="auto"/>
        <w:right w:val="none" w:sz="0" w:space="0" w:color="auto"/>
      </w:divBdr>
    </w:div>
    <w:div w:id="922952856">
      <w:bodyDiv w:val="1"/>
      <w:marLeft w:val="0"/>
      <w:marRight w:val="0"/>
      <w:marTop w:val="0"/>
      <w:marBottom w:val="0"/>
      <w:divBdr>
        <w:top w:val="none" w:sz="0" w:space="0" w:color="auto"/>
        <w:left w:val="none" w:sz="0" w:space="0" w:color="auto"/>
        <w:bottom w:val="none" w:sz="0" w:space="0" w:color="auto"/>
        <w:right w:val="none" w:sz="0" w:space="0" w:color="auto"/>
      </w:divBdr>
      <w:divsChild>
        <w:div w:id="1202747263">
          <w:marLeft w:val="0"/>
          <w:marRight w:val="0"/>
          <w:marTop w:val="0"/>
          <w:marBottom w:val="0"/>
          <w:divBdr>
            <w:top w:val="none" w:sz="0" w:space="0" w:color="auto"/>
            <w:left w:val="none" w:sz="0" w:space="0" w:color="auto"/>
            <w:bottom w:val="none" w:sz="0" w:space="0" w:color="auto"/>
            <w:right w:val="none" w:sz="0" w:space="0" w:color="auto"/>
          </w:divBdr>
        </w:div>
        <w:div w:id="1936740801">
          <w:marLeft w:val="0"/>
          <w:marRight w:val="0"/>
          <w:marTop w:val="0"/>
          <w:marBottom w:val="0"/>
          <w:divBdr>
            <w:top w:val="none" w:sz="0" w:space="0" w:color="auto"/>
            <w:left w:val="none" w:sz="0" w:space="0" w:color="auto"/>
            <w:bottom w:val="none" w:sz="0" w:space="0" w:color="auto"/>
            <w:right w:val="none" w:sz="0" w:space="0" w:color="auto"/>
          </w:divBdr>
        </w:div>
        <w:div w:id="2073232097">
          <w:marLeft w:val="0"/>
          <w:marRight w:val="0"/>
          <w:marTop w:val="0"/>
          <w:marBottom w:val="0"/>
          <w:divBdr>
            <w:top w:val="none" w:sz="0" w:space="0" w:color="auto"/>
            <w:left w:val="none" w:sz="0" w:space="0" w:color="auto"/>
            <w:bottom w:val="none" w:sz="0" w:space="0" w:color="auto"/>
            <w:right w:val="none" w:sz="0" w:space="0" w:color="auto"/>
          </w:divBdr>
        </w:div>
        <w:div w:id="167015527">
          <w:marLeft w:val="0"/>
          <w:marRight w:val="0"/>
          <w:marTop w:val="0"/>
          <w:marBottom w:val="0"/>
          <w:divBdr>
            <w:top w:val="none" w:sz="0" w:space="0" w:color="auto"/>
            <w:left w:val="none" w:sz="0" w:space="0" w:color="auto"/>
            <w:bottom w:val="none" w:sz="0" w:space="0" w:color="auto"/>
            <w:right w:val="none" w:sz="0" w:space="0" w:color="auto"/>
          </w:divBdr>
        </w:div>
        <w:div w:id="791484059">
          <w:marLeft w:val="0"/>
          <w:marRight w:val="0"/>
          <w:marTop w:val="0"/>
          <w:marBottom w:val="0"/>
          <w:divBdr>
            <w:top w:val="none" w:sz="0" w:space="0" w:color="auto"/>
            <w:left w:val="none" w:sz="0" w:space="0" w:color="auto"/>
            <w:bottom w:val="none" w:sz="0" w:space="0" w:color="auto"/>
            <w:right w:val="none" w:sz="0" w:space="0" w:color="auto"/>
          </w:divBdr>
        </w:div>
        <w:div w:id="1285426232">
          <w:marLeft w:val="0"/>
          <w:marRight w:val="0"/>
          <w:marTop w:val="0"/>
          <w:marBottom w:val="0"/>
          <w:divBdr>
            <w:top w:val="none" w:sz="0" w:space="0" w:color="auto"/>
            <w:left w:val="none" w:sz="0" w:space="0" w:color="auto"/>
            <w:bottom w:val="none" w:sz="0" w:space="0" w:color="auto"/>
            <w:right w:val="none" w:sz="0" w:space="0" w:color="auto"/>
          </w:divBdr>
        </w:div>
        <w:div w:id="1543906779">
          <w:marLeft w:val="0"/>
          <w:marRight w:val="0"/>
          <w:marTop w:val="0"/>
          <w:marBottom w:val="0"/>
          <w:divBdr>
            <w:top w:val="none" w:sz="0" w:space="0" w:color="auto"/>
            <w:left w:val="none" w:sz="0" w:space="0" w:color="auto"/>
            <w:bottom w:val="none" w:sz="0" w:space="0" w:color="auto"/>
            <w:right w:val="none" w:sz="0" w:space="0" w:color="auto"/>
          </w:divBdr>
        </w:div>
        <w:div w:id="1605845935">
          <w:marLeft w:val="0"/>
          <w:marRight w:val="0"/>
          <w:marTop w:val="0"/>
          <w:marBottom w:val="0"/>
          <w:divBdr>
            <w:top w:val="none" w:sz="0" w:space="0" w:color="auto"/>
            <w:left w:val="none" w:sz="0" w:space="0" w:color="auto"/>
            <w:bottom w:val="none" w:sz="0" w:space="0" w:color="auto"/>
            <w:right w:val="none" w:sz="0" w:space="0" w:color="auto"/>
          </w:divBdr>
        </w:div>
        <w:div w:id="960378346">
          <w:marLeft w:val="0"/>
          <w:marRight w:val="0"/>
          <w:marTop w:val="0"/>
          <w:marBottom w:val="0"/>
          <w:divBdr>
            <w:top w:val="none" w:sz="0" w:space="0" w:color="auto"/>
            <w:left w:val="none" w:sz="0" w:space="0" w:color="auto"/>
            <w:bottom w:val="none" w:sz="0" w:space="0" w:color="auto"/>
            <w:right w:val="none" w:sz="0" w:space="0" w:color="auto"/>
          </w:divBdr>
        </w:div>
        <w:div w:id="1789885480">
          <w:marLeft w:val="0"/>
          <w:marRight w:val="0"/>
          <w:marTop w:val="0"/>
          <w:marBottom w:val="0"/>
          <w:divBdr>
            <w:top w:val="none" w:sz="0" w:space="0" w:color="auto"/>
            <w:left w:val="none" w:sz="0" w:space="0" w:color="auto"/>
            <w:bottom w:val="none" w:sz="0" w:space="0" w:color="auto"/>
            <w:right w:val="none" w:sz="0" w:space="0" w:color="auto"/>
          </w:divBdr>
        </w:div>
      </w:divsChild>
    </w:div>
    <w:div w:id="928660287">
      <w:bodyDiv w:val="1"/>
      <w:marLeft w:val="0"/>
      <w:marRight w:val="0"/>
      <w:marTop w:val="0"/>
      <w:marBottom w:val="0"/>
      <w:divBdr>
        <w:top w:val="none" w:sz="0" w:space="0" w:color="auto"/>
        <w:left w:val="none" w:sz="0" w:space="0" w:color="auto"/>
        <w:bottom w:val="none" w:sz="0" w:space="0" w:color="auto"/>
        <w:right w:val="none" w:sz="0" w:space="0" w:color="auto"/>
      </w:divBdr>
    </w:div>
    <w:div w:id="934824475">
      <w:bodyDiv w:val="1"/>
      <w:marLeft w:val="0"/>
      <w:marRight w:val="0"/>
      <w:marTop w:val="0"/>
      <w:marBottom w:val="0"/>
      <w:divBdr>
        <w:top w:val="none" w:sz="0" w:space="0" w:color="auto"/>
        <w:left w:val="none" w:sz="0" w:space="0" w:color="auto"/>
        <w:bottom w:val="none" w:sz="0" w:space="0" w:color="auto"/>
        <w:right w:val="none" w:sz="0" w:space="0" w:color="auto"/>
      </w:divBdr>
    </w:div>
    <w:div w:id="988286840">
      <w:bodyDiv w:val="1"/>
      <w:marLeft w:val="0"/>
      <w:marRight w:val="0"/>
      <w:marTop w:val="0"/>
      <w:marBottom w:val="0"/>
      <w:divBdr>
        <w:top w:val="none" w:sz="0" w:space="0" w:color="auto"/>
        <w:left w:val="none" w:sz="0" w:space="0" w:color="auto"/>
        <w:bottom w:val="none" w:sz="0" w:space="0" w:color="auto"/>
        <w:right w:val="none" w:sz="0" w:space="0" w:color="auto"/>
      </w:divBdr>
      <w:divsChild>
        <w:div w:id="1867400123">
          <w:marLeft w:val="0"/>
          <w:marRight w:val="0"/>
          <w:marTop w:val="0"/>
          <w:marBottom w:val="0"/>
          <w:divBdr>
            <w:top w:val="none" w:sz="0" w:space="0" w:color="auto"/>
            <w:left w:val="none" w:sz="0" w:space="0" w:color="auto"/>
            <w:bottom w:val="none" w:sz="0" w:space="0" w:color="auto"/>
            <w:right w:val="none" w:sz="0" w:space="0" w:color="auto"/>
          </w:divBdr>
        </w:div>
        <w:div w:id="1915554487">
          <w:marLeft w:val="0"/>
          <w:marRight w:val="0"/>
          <w:marTop w:val="0"/>
          <w:marBottom w:val="0"/>
          <w:divBdr>
            <w:top w:val="none" w:sz="0" w:space="0" w:color="auto"/>
            <w:left w:val="none" w:sz="0" w:space="0" w:color="auto"/>
            <w:bottom w:val="none" w:sz="0" w:space="0" w:color="auto"/>
            <w:right w:val="none" w:sz="0" w:space="0" w:color="auto"/>
          </w:divBdr>
        </w:div>
        <w:div w:id="670568264">
          <w:marLeft w:val="0"/>
          <w:marRight w:val="0"/>
          <w:marTop w:val="0"/>
          <w:marBottom w:val="0"/>
          <w:divBdr>
            <w:top w:val="none" w:sz="0" w:space="0" w:color="auto"/>
            <w:left w:val="none" w:sz="0" w:space="0" w:color="auto"/>
            <w:bottom w:val="none" w:sz="0" w:space="0" w:color="auto"/>
            <w:right w:val="none" w:sz="0" w:space="0" w:color="auto"/>
          </w:divBdr>
        </w:div>
        <w:div w:id="1068072664">
          <w:marLeft w:val="0"/>
          <w:marRight w:val="0"/>
          <w:marTop w:val="0"/>
          <w:marBottom w:val="0"/>
          <w:divBdr>
            <w:top w:val="none" w:sz="0" w:space="0" w:color="auto"/>
            <w:left w:val="none" w:sz="0" w:space="0" w:color="auto"/>
            <w:bottom w:val="none" w:sz="0" w:space="0" w:color="auto"/>
            <w:right w:val="none" w:sz="0" w:space="0" w:color="auto"/>
          </w:divBdr>
        </w:div>
        <w:div w:id="1210412650">
          <w:marLeft w:val="0"/>
          <w:marRight w:val="0"/>
          <w:marTop w:val="0"/>
          <w:marBottom w:val="0"/>
          <w:divBdr>
            <w:top w:val="none" w:sz="0" w:space="0" w:color="auto"/>
            <w:left w:val="none" w:sz="0" w:space="0" w:color="auto"/>
            <w:bottom w:val="none" w:sz="0" w:space="0" w:color="auto"/>
            <w:right w:val="none" w:sz="0" w:space="0" w:color="auto"/>
          </w:divBdr>
        </w:div>
        <w:div w:id="67507065">
          <w:marLeft w:val="0"/>
          <w:marRight w:val="0"/>
          <w:marTop w:val="0"/>
          <w:marBottom w:val="0"/>
          <w:divBdr>
            <w:top w:val="none" w:sz="0" w:space="0" w:color="auto"/>
            <w:left w:val="none" w:sz="0" w:space="0" w:color="auto"/>
            <w:bottom w:val="none" w:sz="0" w:space="0" w:color="auto"/>
            <w:right w:val="none" w:sz="0" w:space="0" w:color="auto"/>
          </w:divBdr>
        </w:div>
        <w:div w:id="319038466">
          <w:marLeft w:val="0"/>
          <w:marRight w:val="0"/>
          <w:marTop w:val="0"/>
          <w:marBottom w:val="0"/>
          <w:divBdr>
            <w:top w:val="none" w:sz="0" w:space="0" w:color="auto"/>
            <w:left w:val="none" w:sz="0" w:space="0" w:color="auto"/>
            <w:bottom w:val="none" w:sz="0" w:space="0" w:color="auto"/>
            <w:right w:val="none" w:sz="0" w:space="0" w:color="auto"/>
          </w:divBdr>
        </w:div>
        <w:div w:id="1712921544">
          <w:marLeft w:val="0"/>
          <w:marRight w:val="0"/>
          <w:marTop w:val="0"/>
          <w:marBottom w:val="0"/>
          <w:divBdr>
            <w:top w:val="none" w:sz="0" w:space="0" w:color="auto"/>
            <w:left w:val="none" w:sz="0" w:space="0" w:color="auto"/>
            <w:bottom w:val="none" w:sz="0" w:space="0" w:color="auto"/>
            <w:right w:val="none" w:sz="0" w:space="0" w:color="auto"/>
          </w:divBdr>
        </w:div>
        <w:div w:id="1294410932">
          <w:marLeft w:val="0"/>
          <w:marRight w:val="0"/>
          <w:marTop w:val="0"/>
          <w:marBottom w:val="0"/>
          <w:divBdr>
            <w:top w:val="none" w:sz="0" w:space="0" w:color="auto"/>
            <w:left w:val="none" w:sz="0" w:space="0" w:color="auto"/>
            <w:bottom w:val="none" w:sz="0" w:space="0" w:color="auto"/>
            <w:right w:val="none" w:sz="0" w:space="0" w:color="auto"/>
          </w:divBdr>
        </w:div>
        <w:div w:id="510340421">
          <w:marLeft w:val="0"/>
          <w:marRight w:val="0"/>
          <w:marTop w:val="0"/>
          <w:marBottom w:val="0"/>
          <w:divBdr>
            <w:top w:val="none" w:sz="0" w:space="0" w:color="auto"/>
            <w:left w:val="none" w:sz="0" w:space="0" w:color="auto"/>
            <w:bottom w:val="none" w:sz="0" w:space="0" w:color="auto"/>
            <w:right w:val="none" w:sz="0" w:space="0" w:color="auto"/>
          </w:divBdr>
        </w:div>
        <w:div w:id="1454249206">
          <w:marLeft w:val="0"/>
          <w:marRight w:val="0"/>
          <w:marTop w:val="0"/>
          <w:marBottom w:val="0"/>
          <w:divBdr>
            <w:top w:val="none" w:sz="0" w:space="0" w:color="auto"/>
            <w:left w:val="none" w:sz="0" w:space="0" w:color="auto"/>
            <w:bottom w:val="none" w:sz="0" w:space="0" w:color="auto"/>
            <w:right w:val="none" w:sz="0" w:space="0" w:color="auto"/>
          </w:divBdr>
        </w:div>
      </w:divsChild>
    </w:div>
    <w:div w:id="996768139">
      <w:bodyDiv w:val="1"/>
      <w:marLeft w:val="0"/>
      <w:marRight w:val="0"/>
      <w:marTop w:val="0"/>
      <w:marBottom w:val="0"/>
      <w:divBdr>
        <w:top w:val="none" w:sz="0" w:space="0" w:color="auto"/>
        <w:left w:val="none" w:sz="0" w:space="0" w:color="auto"/>
        <w:bottom w:val="none" w:sz="0" w:space="0" w:color="auto"/>
        <w:right w:val="none" w:sz="0" w:space="0" w:color="auto"/>
      </w:divBdr>
    </w:div>
    <w:div w:id="1048843578">
      <w:bodyDiv w:val="1"/>
      <w:marLeft w:val="0"/>
      <w:marRight w:val="0"/>
      <w:marTop w:val="0"/>
      <w:marBottom w:val="0"/>
      <w:divBdr>
        <w:top w:val="none" w:sz="0" w:space="0" w:color="auto"/>
        <w:left w:val="none" w:sz="0" w:space="0" w:color="auto"/>
        <w:bottom w:val="none" w:sz="0" w:space="0" w:color="auto"/>
        <w:right w:val="none" w:sz="0" w:space="0" w:color="auto"/>
      </w:divBdr>
      <w:divsChild>
        <w:div w:id="1427923223">
          <w:marLeft w:val="0"/>
          <w:marRight w:val="0"/>
          <w:marTop w:val="0"/>
          <w:marBottom w:val="0"/>
          <w:divBdr>
            <w:top w:val="none" w:sz="0" w:space="0" w:color="auto"/>
            <w:left w:val="none" w:sz="0" w:space="0" w:color="auto"/>
            <w:bottom w:val="none" w:sz="0" w:space="0" w:color="auto"/>
            <w:right w:val="none" w:sz="0" w:space="0" w:color="auto"/>
          </w:divBdr>
        </w:div>
        <w:div w:id="1163666098">
          <w:marLeft w:val="0"/>
          <w:marRight w:val="0"/>
          <w:marTop w:val="0"/>
          <w:marBottom w:val="0"/>
          <w:divBdr>
            <w:top w:val="none" w:sz="0" w:space="0" w:color="auto"/>
            <w:left w:val="none" w:sz="0" w:space="0" w:color="auto"/>
            <w:bottom w:val="none" w:sz="0" w:space="0" w:color="auto"/>
            <w:right w:val="none" w:sz="0" w:space="0" w:color="auto"/>
          </w:divBdr>
        </w:div>
        <w:div w:id="204758542">
          <w:marLeft w:val="0"/>
          <w:marRight w:val="0"/>
          <w:marTop w:val="0"/>
          <w:marBottom w:val="0"/>
          <w:divBdr>
            <w:top w:val="none" w:sz="0" w:space="0" w:color="auto"/>
            <w:left w:val="none" w:sz="0" w:space="0" w:color="auto"/>
            <w:bottom w:val="none" w:sz="0" w:space="0" w:color="auto"/>
            <w:right w:val="none" w:sz="0" w:space="0" w:color="auto"/>
          </w:divBdr>
        </w:div>
        <w:div w:id="1530993270">
          <w:marLeft w:val="0"/>
          <w:marRight w:val="0"/>
          <w:marTop w:val="0"/>
          <w:marBottom w:val="0"/>
          <w:divBdr>
            <w:top w:val="none" w:sz="0" w:space="0" w:color="auto"/>
            <w:left w:val="none" w:sz="0" w:space="0" w:color="auto"/>
            <w:bottom w:val="none" w:sz="0" w:space="0" w:color="auto"/>
            <w:right w:val="none" w:sz="0" w:space="0" w:color="auto"/>
          </w:divBdr>
        </w:div>
      </w:divsChild>
    </w:div>
    <w:div w:id="1058043631">
      <w:bodyDiv w:val="1"/>
      <w:marLeft w:val="0"/>
      <w:marRight w:val="0"/>
      <w:marTop w:val="0"/>
      <w:marBottom w:val="0"/>
      <w:divBdr>
        <w:top w:val="none" w:sz="0" w:space="0" w:color="auto"/>
        <w:left w:val="none" w:sz="0" w:space="0" w:color="auto"/>
        <w:bottom w:val="none" w:sz="0" w:space="0" w:color="auto"/>
        <w:right w:val="none" w:sz="0" w:space="0" w:color="auto"/>
      </w:divBdr>
    </w:div>
    <w:div w:id="1066999909">
      <w:bodyDiv w:val="1"/>
      <w:marLeft w:val="0"/>
      <w:marRight w:val="0"/>
      <w:marTop w:val="0"/>
      <w:marBottom w:val="0"/>
      <w:divBdr>
        <w:top w:val="none" w:sz="0" w:space="0" w:color="auto"/>
        <w:left w:val="none" w:sz="0" w:space="0" w:color="auto"/>
        <w:bottom w:val="none" w:sz="0" w:space="0" w:color="auto"/>
        <w:right w:val="none" w:sz="0" w:space="0" w:color="auto"/>
      </w:divBdr>
    </w:div>
    <w:div w:id="1101221390">
      <w:bodyDiv w:val="1"/>
      <w:marLeft w:val="0"/>
      <w:marRight w:val="0"/>
      <w:marTop w:val="0"/>
      <w:marBottom w:val="0"/>
      <w:divBdr>
        <w:top w:val="none" w:sz="0" w:space="0" w:color="auto"/>
        <w:left w:val="none" w:sz="0" w:space="0" w:color="auto"/>
        <w:bottom w:val="none" w:sz="0" w:space="0" w:color="auto"/>
        <w:right w:val="none" w:sz="0" w:space="0" w:color="auto"/>
      </w:divBdr>
    </w:div>
    <w:div w:id="1150291060">
      <w:bodyDiv w:val="1"/>
      <w:marLeft w:val="0"/>
      <w:marRight w:val="0"/>
      <w:marTop w:val="0"/>
      <w:marBottom w:val="0"/>
      <w:divBdr>
        <w:top w:val="none" w:sz="0" w:space="0" w:color="auto"/>
        <w:left w:val="none" w:sz="0" w:space="0" w:color="auto"/>
        <w:bottom w:val="none" w:sz="0" w:space="0" w:color="auto"/>
        <w:right w:val="none" w:sz="0" w:space="0" w:color="auto"/>
      </w:divBdr>
      <w:divsChild>
        <w:div w:id="1366448500">
          <w:marLeft w:val="0"/>
          <w:marRight w:val="0"/>
          <w:marTop w:val="0"/>
          <w:marBottom w:val="0"/>
          <w:divBdr>
            <w:top w:val="none" w:sz="0" w:space="0" w:color="auto"/>
            <w:left w:val="none" w:sz="0" w:space="0" w:color="auto"/>
            <w:bottom w:val="none" w:sz="0" w:space="0" w:color="auto"/>
            <w:right w:val="none" w:sz="0" w:space="0" w:color="auto"/>
          </w:divBdr>
        </w:div>
        <w:div w:id="1292248274">
          <w:marLeft w:val="0"/>
          <w:marRight w:val="0"/>
          <w:marTop w:val="0"/>
          <w:marBottom w:val="0"/>
          <w:divBdr>
            <w:top w:val="none" w:sz="0" w:space="0" w:color="auto"/>
            <w:left w:val="none" w:sz="0" w:space="0" w:color="auto"/>
            <w:bottom w:val="none" w:sz="0" w:space="0" w:color="auto"/>
            <w:right w:val="none" w:sz="0" w:space="0" w:color="auto"/>
          </w:divBdr>
        </w:div>
        <w:div w:id="459539224">
          <w:marLeft w:val="0"/>
          <w:marRight w:val="0"/>
          <w:marTop w:val="0"/>
          <w:marBottom w:val="0"/>
          <w:divBdr>
            <w:top w:val="none" w:sz="0" w:space="0" w:color="auto"/>
            <w:left w:val="none" w:sz="0" w:space="0" w:color="auto"/>
            <w:bottom w:val="none" w:sz="0" w:space="0" w:color="auto"/>
            <w:right w:val="none" w:sz="0" w:space="0" w:color="auto"/>
          </w:divBdr>
        </w:div>
        <w:div w:id="862282094">
          <w:marLeft w:val="0"/>
          <w:marRight w:val="0"/>
          <w:marTop w:val="0"/>
          <w:marBottom w:val="0"/>
          <w:divBdr>
            <w:top w:val="none" w:sz="0" w:space="0" w:color="auto"/>
            <w:left w:val="none" w:sz="0" w:space="0" w:color="auto"/>
            <w:bottom w:val="none" w:sz="0" w:space="0" w:color="auto"/>
            <w:right w:val="none" w:sz="0" w:space="0" w:color="auto"/>
          </w:divBdr>
        </w:div>
        <w:div w:id="1845823593">
          <w:marLeft w:val="0"/>
          <w:marRight w:val="0"/>
          <w:marTop w:val="0"/>
          <w:marBottom w:val="0"/>
          <w:divBdr>
            <w:top w:val="none" w:sz="0" w:space="0" w:color="auto"/>
            <w:left w:val="none" w:sz="0" w:space="0" w:color="auto"/>
            <w:bottom w:val="none" w:sz="0" w:space="0" w:color="auto"/>
            <w:right w:val="none" w:sz="0" w:space="0" w:color="auto"/>
          </w:divBdr>
        </w:div>
        <w:div w:id="939332487">
          <w:marLeft w:val="0"/>
          <w:marRight w:val="0"/>
          <w:marTop w:val="0"/>
          <w:marBottom w:val="0"/>
          <w:divBdr>
            <w:top w:val="none" w:sz="0" w:space="0" w:color="auto"/>
            <w:left w:val="none" w:sz="0" w:space="0" w:color="auto"/>
            <w:bottom w:val="none" w:sz="0" w:space="0" w:color="auto"/>
            <w:right w:val="none" w:sz="0" w:space="0" w:color="auto"/>
          </w:divBdr>
        </w:div>
        <w:div w:id="506217456">
          <w:marLeft w:val="0"/>
          <w:marRight w:val="0"/>
          <w:marTop w:val="0"/>
          <w:marBottom w:val="0"/>
          <w:divBdr>
            <w:top w:val="none" w:sz="0" w:space="0" w:color="auto"/>
            <w:left w:val="none" w:sz="0" w:space="0" w:color="auto"/>
            <w:bottom w:val="none" w:sz="0" w:space="0" w:color="auto"/>
            <w:right w:val="none" w:sz="0" w:space="0" w:color="auto"/>
          </w:divBdr>
        </w:div>
        <w:div w:id="2030374906">
          <w:marLeft w:val="0"/>
          <w:marRight w:val="0"/>
          <w:marTop w:val="0"/>
          <w:marBottom w:val="0"/>
          <w:divBdr>
            <w:top w:val="none" w:sz="0" w:space="0" w:color="auto"/>
            <w:left w:val="none" w:sz="0" w:space="0" w:color="auto"/>
            <w:bottom w:val="none" w:sz="0" w:space="0" w:color="auto"/>
            <w:right w:val="none" w:sz="0" w:space="0" w:color="auto"/>
          </w:divBdr>
        </w:div>
        <w:div w:id="1719160245">
          <w:marLeft w:val="0"/>
          <w:marRight w:val="0"/>
          <w:marTop w:val="0"/>
          <w:marBottom w:val="0"/>
          <w:divBdr>
            <w:top w:val="none" w:sz="0" w:space="0" w:color="auto"/>
            <w:left w:val="none" w:sz="0" w:space="0" w:color="auto"/>
            <w:bottom w:val="none" w:sz="0" w:space="0" w:color="auto"/>
            <w:right w:val="none" w:sz="0" w:space="0" w:color="auto"/>
          </w:divBdr>
        </w:div>
      </w:divsChild>
    </w:div>
    <w:div w:id="1160656033">
      <w:bodyDiv w:val="1"/>
      <w:marLeft w:val="0"/>
      <w:marRight w:val="0"/>
      <w:marTop w:val="0"/>
      <w:marBottom w:val="0"/>
      <w:divBdr>
        <w:top w:val="none" w:sz="0" w:space="0" w:color="auto"/>
        <w:left w:val="none" w:sz="0" w:space="0" w:color="auto"/>
        <w:bottom w:val="none" w:sz="0" w:space="0" w:color="auto"/>
        <w:right w:val="none" w:sz="0" w:space="0" w:color="auto"/>
      </w:divBdr>
    </w:div>
    <w:div w:id="1216967180">
      <w:bodyDiv w:val="1"/>
      <w:marLeft w:val="0"/>
      <w:marRight w:val="0"/>
      <w:marTop w:val="0"/>
      <w:marBottom w:val="0"/>
      <w:divBdr>
        <w:top w:val="none" w:sz="0" w:space="0" w:color="auto"/>
        <w:left w:val="none" w:sz="0" w:space="0" w:color="auto"/>
        <w:bottom w:val="none" w:sz="0" w:space="0" w:color="auto"/>
        <w:right w:val="none" w:sz="0" w:space="0" w:color="auto"/>
      </w:divBdr>
    </w:div>
    <w:div w:id="1264532093">
      <w:bodyDiv w:val="1"/>
      <w:marLeft w:val="0"/>
      <w:marRight w:val="0"/>
      <w:marTop w:val="0"/>
      <w:marBottom w:val="0"/>
      <w:divBdr>
        <w:top w:val="none" w:sz="0" w:space="0" w:color="auto"/>
        <w:left w:val="none" w:sz="0" w:space="0" w:color="auto"/>
        <w:bottom w:val="none" w:sz="0" w:space="0" w:color="auto"/>
        <w:right w:val="none" w:sz="0" w:space="0" w:color="auto"/>
      </w:divBdr>
    </w:div>
    <w:div w:id="1315453169">
      <w:bodyDiv w:val="1"/>
      <w:marLeft w:val="0"/>
      <w:marRight w:val="0"/>
      <w:marTop w:val="0"/>
      <w:marBottom w:val="0"/>
      <w:divBdr>
        <w:top w:val="none" w:sz="0" w:space="0" w:color="auto"/>
        <w:left w:val="none" w:sz="0" w:space="0" w:color="auto"/>
        <w:bottom w:val="none" w:sz="0" w:space="0" w:color="auto"/>
        <w:right w:val="none" w:sz="0" w:space="0" w:color="auto"/>
      </w:divBdr>
    </w:div>
    <w:div w:id="1315723994">
      <w:bodyDiv w:val="1"/>
      <w:marLeft w:val="0"/>
      <w:marRight w:val="0"/>
      <w:marTop w:val="0"/>
      <w:marBottom w:val="0"/>
      <w:divBdr>
        <w:top w:val="none" w:sz="0" w:space="0" w:color="auto"/>
        <w:left w:val="none" w:sz="0" w:space="0" w:color="auto"/>
        <w:bottom w:val="none" w:sz="0" w:space="0" w:color="auto"/>
        <w:right w:val="none" w:sz="0" w:space="0" w:color="auto"/>
      </w:divBdr>
    </w:div>
    <w:div w:id="1331761613">
      <w:bodyDiv w:val="1"/>
      <w:marLeft w:val="0"/>
      <w:marRight w:val="0"/>
      <w:marTop w:val="0"/>
      <w:marBottom w:val="0"/>
      <w:divBdr>
        <w:top w:val="none" w:sz="0" w:space="0" w:color="auto"/>
        <w:left w:val="none" w:sz="0" w:space="0" w:color="auto"/>
        <w:bottom w:val="none" w:sz="0" w:space="0" w:color="auto"/>
        <w:right w:val="none" w:sz="0" w:space="0" w:color="auto"/>
      </w:divBdr>
    </w:div>
    <w:div w:id="1375079432">
      <w:bodyDiv w:val="1"/>
      <w:marLeft w:val="0"/>
      <w:marRight w:val="0"/>
      <w:marTop w:val="0"/>
      <w:marBottom w:val="0"/>
      <w:divBdr>
        <w:top w:val="none" w:sz="0" w:space="0" w:color="auto"/>
        <w:left w:val="none" w:sz="0" w:space="0" w:color="auto"/>
        <w:bottom w:val="none" w:sz="0" w:space="0" w:color="auto"/>
        <w:right w:val="none" w:sz="0" w:space="0" w:color="auto"/>
      </w:divBdr>
    </w:div>
    <w:div w:id="1380010215">
      <w:bodyDiv w:val="1"/>
      <w:marLeft w:val="0"/>
      <w:marRight w:val="0"/>
      <w:marTop w:val="0"/>
      <w:marBottom w:val="0"/>
      <w:divBdr>
        <w:top w:val="none" w:sz="0" w:space="0" w:color="auto"/>
        <w:left w:val="none" w:sz="0" w:space="0" w:color="auto"/>
        <w:bottom w:val="none" w:sz="0" w:space="0" w:color="auto"/>
        <w:right w:val="none" w:sz="0" w:space="0" w:color="auto"/>
      </w:divBdr>
    </w:div>
    <w:div w:id="1392845894">
      <w:bodyDiv w:val="1"/>
      <w:marLeft w:val="0"/>
      <w:marRight w:val="0"/>
      <w:marTop w:val="0"/>
      <w:marBottom w:val="0"/>
      <w:divBdr>
        <w:top w:val="none" w:sz="0" w:space="0" w:color="auto"/>
        <w:left w:val="none" w:sz="0" w:space="0" w:color="auto"/>
        <w:bottom w:val="none" w:sz="0" w:space="0" w:color="auto"/>
        <w:right w:val="none" w:sz="0" w:space="0" w:color="auto"/>
      </w:divBdr>
      <w:divsChild>
        <w:div w:id="1697851168">
          <w:marLeft w:val="0"/>
          <w:marRight w:val="0"/>
          <w:marTop w:val="0"/>
          <w:marBottom w:val="0"/>
          <w:divBdr>
            <w:top w:val="none" w:sz="0" w:space="0" w:color="auto"/>
            <w:left w:val="none" w:sz="0" w:space="0" w:color="auto"/>
            <w:bottom w:val="none" w:sz="0" w:space="0" w:color="auto"/>
            <w:right w:val="none" w:sz="0" w:space="0" w:color="auto"/>
          </w:divBdr>
        </w:div>
        <w:div w:id="2135444474">
          <w:marLeft w:val="0"/>
          <w:marRight w:val="0"/>
          <w:marTop w:val="0"/>
          <w:marBottom w:val="0"/>
          <w:divBdr>
            <w:top w:val="none" w:sz="0" w:space="0" w:color="auto"/>
            <w:left w:val="none" w:sz="0" w:space="0" w:color="auto"/>
            <w:bottom w:val="none" w:sz="0" w:space="0" w:color="auto"/>
            <w:right w:val="none" w:sz="0" w:space="0" w:color="auto"/>
          </w:divBdr>
        </w:div>
        <w:div w:id="1695110841">
          <w:marLeft w:val="0"/>
          <w:marRight w:val="0"/>
          <w:marTop w:val="0"/>
          <w:marBottom w:val="0"/>
          <w:divBdr>
            <w:top w:val="none" w:sz="0" w:space="0" w:color="auto"/>
            <w:left w:val="none" w:sz="0" w:space="0" w:color="auto"/>
            <w:bottom w:val="none" w:sz="0" w:space="0" w:color="auto"/>
            <w:right w:val="none" w:sz="0" w:space="0" w:color="auto"/>
          </w:divBdr>
        </w:div>
        <w:div w:id="179129611">
          <w:marLeft w:val="0"/>
          <w:marRight w:val="0"/>
          <w:marTop w:val="0"/>
          <w:marBottom w:val="0"/>
          <w:divBdr>
            <w:top w:val="none" w:sz="0" w:space="0" w:color="auto"/>
            <w:left w:val="none" w:sz="0" w:space="0" w:color="auto"/>
            <w:bottom w:val="none" w:sz="0" w:space="0" w:color="auto"/>
            <w:right w:val="none" w:sz="0" w:space="0" w:color="auto"/>
          </w:divBdr>
        </w:div>
        <w:div w:id="934291558">
          <w:marLeft w:val="0"/>
          <w:marRight w:val="0"/>
          <w:marTop w:val="0"/>
          <w:marBottom w:val="0"/>
          <w:divBdr>
            <w:top w:val="none" w:sz="0" w:space="0" w:color="auto"/>
            <w:left w:val="none" w:sz="0" w:space="0" w:color="auto"/>
            <w:bottom w:val="none" w:sz="0" w:space="0" w:color="auto"/>
            <w:right w:val="none" w:sz="0" w:space="0" w:color="auto"/>
          </w:divBdr>
        </w:div>
      </w:divsChild>
    </w:div>
    <w:div w:id="1414011133">
      <w:bodyDiv w:val="1"/>
      <w:marLeft w:val="0"/>
      <w:marRight w:val="0"/>
      <w:marTop w:val="0"/>
      <w:marBottom w:val="0"/>
      <w:divBdr>
        <w:top w:val="none" w:sz="0" w:space="0" w:color="auto"/>
        <w:left w:val="none" w:sz="0" w:space="0" w:color="auto"/>
        <w:bottom w:val="none" w:sz="0" w:space="0" w:color="auto"/>
        <w:right w:val="none" w:sz="0" w:space="0" w:color="auto"/>
      </w:divBdr>
      <w:divsChild>
        <w:div w:id="95365942">
          <w:marLeft w:val="0"/>
          <w:marRight w:val="0"/>
          <w:marTop w:val="0"/>
          <w:marBottom w:val="0"/>
          <w:divBdr>
            <w:top w:val="none" w:sz="0" w:space="0" w:color="auto"/>
            <w:left w:val="none" w:sz="0" w:space="0" w:color="auto"/>
            <w:bottom w:val="none" w:sz="0" w:space="0" w:color="auto"/>
            <w:right w:val="none" w:sz="0" w:space="0" w:color="auto"/>
          </w:divBdr>
        </w:div>
        <w:div w:id="1106997960">
          <w:marLeft w:val="0"/>
          <w:marRight w:val="0"/>
          <w:marTop w:val="0"/>
          <w:marBottom w:val="0"/>
          <w:divBdr>
            <w:top w:val="none" w:sz="0" w:space="0" w:color="auto"/>
            <w:left w:val="none" w:sz="0" w:space="0" w:color="auto"/>
            <w:bottom w:val="none" w:sz="0" w:space="0" w:color="auto"/>
            <w:right w:val="none" w:sz="0" w:space="0" w:color="auto"/>
          </w:divBdr>
        </w:div>
        <w:div w:id="367412651">
          <w:marLeft w:val="0"/>
          <w:marRight w:val="0"/>
          <w:marTop w:val="0"/>
          <w:marBottom w:val="0"/>
          <w:divBdr>
            <w:top w:val="none" w:sz="0" w:space="0" w:color="auto"/>
            <w:left w:val="none" w:sz="0" w:space="0" w:color="auto"/>
            <w:bottom w:val="none" w:sz="0" w:space="0" w:color="auto"/>
            <w:right w:val="none" w:sz="0" w:space="0" w:color="auto"/>
          </w:divBdr>
        </w:div>
      </w:divsChild>
    </w:div>
    <w:div w:id="1418597937">
      <w:bodyDiv w:val="1"/>
      <w:marLeft w:val="0"/>
      <w:marRight w:val="0"/>
      <w:marTop w:val="0"/>
      <w:marBottom w:val="0"/>
      <w:divBdr>
        <w:top w:val="none" w:sz="0" w:space="0" w:color="auto"/>
        <w:left w:val="none" w:sz="0" w:space="0" w:color="auto"/>
        <w:bottom w:val="none" w:sz="0" w:space="0" w:color="auto"/>
        <w:right w:val="none" w:sz="0" w:space="0" w:color="auto"/>
      </w:divBdr>
    </w:div>
    <w:div w:id="1425609600">
      <w:bodyDiv w:val="1"/>
      <w:marLeft w:val="0"/>
      <w:marRight w:val="0"/>
      <w:marTop w:val="0"/>
      <w:marBottom w:val="0"/>
      <w:divBdr>
        <w:top w:val="none" w:sz="0" w:space="0" w:color="auto"/>
        <w:left w:val="none" w:sz="0" w:space="0" w:color="auto"/>
        <w:bottom w:val="none" w:sz="0" w:space="0" w:color="auto"/>
        <w:right w:val="none" w:sz="0" w:space="0" w:color="auto"/>
      </w:divBdr>
    </w:div>
    <w:div w:id="1430545285">
      <w:bodyDiv w:val="1"/>
      <w:marLeft w:val="0"/>
      <w:marRight w:val="0"/>
      <w:marTop w:val="0"/>
      <w:marBottom w:val="0"/>
      <w:divBdr>
        <w:top w:val="none" w:sz="0" w:space="0" w:color="auto"/>
        <w:left w:val="none" w:sz="0" w:space="0" w:color="auto"/>
        <w:bottom w:val="none" w:sz="0" w:space="0" w:color="auto"/>
        <w:right w:val="none" w:sz="0" w:space="0" w:color="auto"/>
      </w:divBdr>
    </w:div>
    <w:div w:id="1481651757">
      <w:bodyDiv w:val="1"/>
      <w:marLeft w:val="0"/>
      <w:marRight w:val="0"/>
      <w:marTop w:val="0"/>
      <w:marBottom w:val="0"/>
      <w:divBdr>
        <w:top w:val="none" w:sz="0" w:space="0" w:color="auto"/>
        <w:left w:val="none" w:sz="0" w:space="0" w:color="auto"/>
        <w:bottom w:val="none" w:sz="0" w:space="0" w:color="auto"/>
        <w:right w:val="none" w:sz="0" w:space="0" w:color="auto"/>
      </w:divBdr>
      <w:divsChild>
        <w:div w:id="1889104778">
          <w:marLeft w:val="-158"/>
          <w:marRight w:val="-158"/>
          <w:marTop w:val="0"/>
          <w:marBottom w:val="0"/>
          <w:divBdr>
            <w:top w:val="none" w:sz="0" w:space="0" w:color="auto"/>
            <w:left w:val="none" w:sz="0" w:space="0" w:color="auto"/>
            <w:bottom w:val="none" w:sz="0" w:space="0" w:color="auto"/>
            <w:right w:val="none" w:sz="0" w:space="0" w:color="auto"/>
          </w:divBdr>
          <w:divsChild>
            <w:div w:id="226109839">
              <w:marLeft w:val="0"/>
              <w:marRight w:val="0"/>
              <w:marTop w:val="0"/>
              <w:marBottom w:val="0"/>
              <w:divBdr>
                <w:top w:val="none" w:sz="0" w:space="0" w:color="auto"/>
                <w:left w:val="none" w:sz="0" w:space="0" w:color="auto"/>
                <w:bottom w:val="none" w:sz="0" w:space="0" w:color="auto"/>
                <w:right w:val="none" w:sz="0" w:space="0" w:color="auto"/>
              </w:divBdr>
            </w:div>
          </w:divsChild>
        </w:div>
        <w:div w:id="360669769">
          <w:marLeft w:val="-158"/>
          <w:marRight w:val="-158"/>
          <w:marTop w:val="0"/>
          <w:marBottom w:val="0"/>
          <w:divBdr>
            <w:top w:val="none" w:sz="0" w:space="0" w:color="auto"/>
            <w:left w:val="none" w:sz="0" w:space="0" w:color="auto"/>
            <w:bottom w:val="none" w:sz="0" w:space="0" w:color="auto"/>
            <w:right w:val="none" w:sz="0" w:space="0" w:color="auto"/>
          </w:divBdr>
          <w:divsChild>
            <w:div w:id="786777991">
              <w:marLeft w:val="0"/>
              <w:marRight w:val="0"/>
              <w:marTop w:val="0"/>
              <w:marBottom w:val="0"/>
              <w:divBdr>
                <w:top w:val="none" w:sz="0" w:space="0" w:color="auto"/>
                <w:left w:val="none" w:sz="0" w:space="0" w:color="auto"/>
                <w:bottom w:val="none" w:sz="0" w:space="0" w:color="auto"/>
                <w:right w:val="none" w:sz="0" w:space="0" w:color="auto"/>
              </w:divBdr>
            </w:div>
            <w:div w:id="819348550">
              <w:marLeft w:val="0"/>
              <w:marRight w:val="0"/>
              <w:marTop w:val="0"/>
              <w:marBottom w:val="0"/>
              <w:divBdr>
                <w:top w:val="none" w:sz="0" w:space="0" w:color="auto"/>
                <w:left w:val="none" w:sz="0" w:space="0" w:color="auto"/>
                <w:bottom w:val="none" w:sz="0" w:space="0" w:color="auto"/>
                <w:right w:val="none" w:sz="0" w:space="0" w:color="auto"/>
              </w:divBdr>
            </w:div>
            <w:div w:id="1572933994">
              <w:marLeft w:val="0"/>
              <w:marRight w:val="0"/>
              <w:marTop w:val="0"/>
              <w:marBottom w:val="0"/>
              <w:divBdr>
                <w:top w:val="none" w:sz="0" w:space="0" w:color="auto"/>
                <w:left w:val="none" w:sz="0" w:space="0" w:color="auto"/>
                <w:bottom w:val="none" w:sz="0" w:space="0" w:color="auto"/>
                <w:right w:val="none" w:sz="0" w:space="0" w:color="auto"/>
              </w:divBdr>
            </w:div>
          </w:divsChild>
        </w:div>
        <w:div w:id="1645233529">
          <w:marLeft w:val="-158"/>
          <w:marRight w:val="-158"/>
          <w:marTop w:val="0"/>
          <w:marBottom w:val="0"/>
          <w:divBdr>
            <w:top w:val="none" w:sz="0" w:space="0" w:color="auto"/>
            <w:left w:val="none" w:sz="0" w:space="0" w:color="auto"/>
            <w:bottom w:val="none" w:sz="0" w:space="0" w:color="auto"/>
            <w:right w:val="none" w:sz="0" w:space="0" w:color="auto"/>
          </w:divBdr>
          <w:divsChild>
            <w:div w:id="1081096997">
              <w:marLeft w:val="0"/>
              <w:marRight w:val="0"/>
              <w:marTop w:val="0"/>
              <w:marBottom w:val="0"/>
              <w:divBdr>
                <w:top w:val="none" w:sz="0" w:space="0" w:color="auto"/>
                <w:left w:val="none" w:sz="0" w:space="0" w:color="auto"/>
                <w:bottom w:val="none" w:sz="0" w:space="0" w:color="auto"/>
                <w:right w:val="none" w:sz="0" w:space="0" w:color="auto"/>
              </w:divBdr>
            </w:div>
            <w:div w:id="224801460">
              <w:marLeft w:val="0"/>
              <w:marRight w:val="0"/>
              <w:marTop w:val="0"/>
              <w:marBottom w:val="0"/>
              <w:divBdr>
                <w:top w:val="none" w:sz="0" w:space="0" w:color="auto"/>
                <w:left w:val="none" w:sz="0" w:space="0" w:color="auto"/>
                <w:bottom w:val="none" w:sz="0" w:space="0" w:color="auto"/>
                <w:right w:val="none" w:sz="0" w:space="0" w:color="auto"/>
              </w:divBdr>
            </w:div>
            <w:div w:id="122679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05567">
      <w:bodyDiv w:val="1"/>
      <w:marLeft w:val="0"/>
      <w:marRight w:val="0"/>
      <w:marTop w:val="0"/>
      <w:marBottom w:val="0"/>
      <w:divBdr>
        <w:top w:val="none" w:sz="0" w:space="0" w:color="auto"/>
        <w:left w:val="none" w:sz="0" w:space="0" w:color="auto"/>
        <w:bottom w:val="none" w:sz="0" w:space="0" w:color="auto"/>
        <w:right w:val="none" w:sz="0" w:space="0" w:color="auto"/>
      </w:divBdr>
    </w:div>
    <w:div w:id="1524200091">
      <w:bodyDiv w:val="1"/>
      <w:marLeft w:val="0"/>
      <w:marRight w:val="0"/>
      <w:marTop w:val="0"/>
      <w:marBottom w:val="0"/>
      <w:divBdr>
        <w:top w:val="none" w:sz="0" w:space="0" w:color="auto"/>
        <w:left w:val="none" w:sz="0" w:space="0" w:color="auto"/>
        <w:bottom w:val="none" w:sz="0" w:space="0" w:color="auto"/>
        <w:right w:val="none" w:sz="0" w:space="0" w:color="auto"/>
      </w:divBdr>
    </w:div>
    <w:div w:id="1524200211">
      <w:bodyDiv w:val="1"/>
      <w:marLeft w:val="0"/>
      <w:marRight w:val="0"/>
      <w:marTop w:val="0"/>
      <w:marBottom w:val="0"/>
      <w:divBdr>
        <w:top w:val="none" w:sz="0" w:space="0" w:color="auto"/>
        <w:left w:val="none" w:sz="0" w:space="0" w:color="auto"/>
        <w:bottom w:val="none" w:sz="0" w:space="0" w:color="auto"/>
        <w:right w:val="none" w:sz="0" w:space="0" w:color="auto"/>
      </w:divBdr>
    </w:div>
    <w:div w:id="1601260809">
      <w:bodyDiv w:val="1"/>
      <w:marLeft w:val="0"/>
      <w:marRight w:val="0"/>
      <w:marTop w:val="0"/>
      <w:marBottom w:val="0"/>
      <w:divBdr>
        <w:top w:val="none" w:sz="0" w:space="0" w:color="auto"/>
        <w:left w:val="none" w:sz="0" w:space="0" w:color="auto"/>
        <w:bottom w:val="none" w:sz="0" w:space="0" w:color="auto"/>
        <w:right w:val="none" w:sz="0" w:space="0" w:color="auto"/>
      </w:divBdr>
    </w:div>
    <w:div w:id="1672248180">
      <w:bodyDiv w:val="1"/>
      <w:marLeft w:val="0"/>
      <w:marRight w:val="0"/>
      <w:marTop w:val="0"/>
      <w:marBottom w:val="0"/>
      <w:divBdr>
        <w:top w:val="none" w:sz="0" w:space="0" w:color="auto"/>
        <w:left w:val="none" w:sz="0" w:space="0" w:color="auto"/>
        <w:bottom w:val="none" w:sz="0" w:space="0" w:color="auto"/>
        <w:right w:val="none" w:sz="0" w:space="0" w:color="auto"/>
      </w:divBdr>
    </w:div>
    <w:div w:id="1699893385">
      <w:bodyDiv w:val="1"/>
      <w:marLeft w:val="0"/>
      <w:marRight w:val="0"/>
      <w:marTop w:val="0"/>
      <w:marBottom w:val="0"/>
      <w:divBdr>
        <w:top w:val="none" w:sz="0" w:space="0" w:color="auto"/>
        <w:left w:val="none" w:sz="0" w:space="0" w:color="auto"/>
        <w:bottom w:val="none" w:sz="0" w:space="0" w:color="auto"/>
        <w:right w:val="none" w:sz="0" w:space="0" w:color="auto"/>
      </w:divBdr>
      <w:divsChild>
        <w:div w:id="1987778791">
          <w:marLeft w:val="0"/>
          <w:marRight w:val="0"/>
          <w:marTop w:val="0"/>
          <w:marBottom w:val="0"/>
          <w:divBdr>
            <w:top w:val="none" w:sz="0" w:space="0" w:color="auto"/>
            <w:left w:val="none" w:sz="0" w:space="0" w:color="auto"/>
            <w:bottom w:val="none" w:sz="0" w:space="0" w:color="auto"/>
            <w:right w:val="none" w:sz="0" w:space="0" w:color="auto"/>
          </w:divBdr>
        </w:div>
        <w:div w:id="1948543587">
          <w:marLeft w:val="0"/>
          <w:marRight w:val="0"/>
          <w:marTop w:val="0"/>
          <w:marBottom w:val="0"/>
          <w:divBdr>
            <w:top w:val="none" w:sz="0" w:space="0" w:color="auto"/>
            <w:left w:val="none" w:sz="0" w:space="0" w:color="auto"/>
            <w:bottom w:val="none" w:sz="0" w:space="0" w:color="auto"/>
            <w:right w:val="none" w:sz="0" w:space="0" w:color="auto"/>
          </w:divBdr>
        </w:div>
        <w:div w:id="2054230497">
          <w:marLeft w:val="0"/>
          <w:marRight w:val="0"/>
          <w:marTop w:val="0"/>
          <w:marBottom w:val="0"/>
          <w:divBdr>
            <w:top w:val="none" w:sz="0" w:space="0" w:color="auto"/>
            <w:left w:val="none" w:sz="0" w:space="0" w:color="auto"/>
            <w:bottom w:val="none" w:sz="0" w:space="0" w:color="auto"/>
            <w:right w:val="none" w:sz="0" w:space="0" w:color="auto"/>
          </w:divBdr>
        </w:div>
        <w:div w:id="45567524">
          <w:marLeft w:val="0"/>
          <w:marRight w:val="0"/>
          <w:marTop w:val="0"/>
          <w:marBottom w:val="0"/>
          <w:divBdr>
            <w:top w:val="none" w:sz="0" w:space="0" w:color="auto"/>
            <w:left w:val="none" w:sz="0" w:space="0" w:color="auto"/>
            <w:bottom w:val="none" w:sz="0" w:space="0" w:color="auto"/>
            <w:right w:val="none" w:sz="0" w:space="0" w:color="auto"/>
          </w:divBdr>
        </w:div>
        <w:div w:id="1461074168">
          <w:marLeft w:val="0"/>
          <w:marRight w:val="0"/>
          <w:marTop w:val="0"/>
          <w:marBottom w:val="0"/>
          <w:divBdr>
            <w:top w:val="none" w:sz="0" w:space="0" w:color="auto"/>
            <w:left w:val="none" w:sz="0" w:space="0" w:color="auto"/>
            <w:bottom w:val="none" w:sz="0" w:space="0" w:color="auto"/>
            <w:right w:val="none" w:sz="0" w:space="0" w:color="auto"/>
          </w:divBdr>
        </w:div>
        <w:div w:id="400637018">
          <w:marLeft w:val="0"/>
          <w:marRight w:val="0"/>
          <w:marTop w:val="0"/>
          <w:marBottom w:val="0"/>
          <w:divBdr>
            <w:top w:val="none" w:sz="0" w:space="0" w:color="auto"/>
            <w:left w:val="none" w:sz="0" w:space="0" w:color="auto"/>
            <w:bottom w:val="none" w:sz="0" w:space="0" w:color="auto"/>
            <w:right w:val="none" w:sz="0" w:space="0" w:color="auto"/>
          </w:divBdr>
        </w:div>
        <w:div w:id="1656882866">
          <w:marLeft w:val="0"/>
          <w:marRight w:val="0"/>
          <w:marTop w:val="0"/>
          <w:marBottom w:val="0"/>
          <w:divBdr>
            <w:top w:val="none" w:sz="0" w:space="0" w:color="auto"/>
            <w:left w:val="none" w:sz="0" w:space="0" w:color="auto"/>
            <w:bottom w:val="none" w:sz="0" w:space="0" w:color="auto"/>
            <w:right w:val="none" w:sz="0" w:space="0" w:color="auto"/>
          </w:divBdr>
        </w:div>
      </w:divsChild>
    </w:div>
    <w:div w:id="1708675204">
      <w:bodyDiv w:val="1"/>
      <w:marLeft w:val="0"/>
      <w:marRight w:val="0"/>
      <w:marTop w:val="0"/>
      <w:marBottom w:val="0"/>
      <w:divBdr>
        <w:top w:val="none" w:sz="0" w:space="0" w:color="auto"/>
        <w:left w:val="none" w:sz="0" w:space="0" w:color="auto"/>
        <w:bottom w:val="none" w:sz="0" w:space="0" w:color="auto"/>
        <w:right w:val="none" w:sz="0" w:space="0" w:color="auto"/>
      </w:divBdr>
    </w:div>
    <w:div w:id="1718816520">
      <w:bodyDiv w:val="1"/>
      <w:marLeft w:val="0"/>
      <w:marRight w:val="0"/>
      <w:marTop w:val="0"/>
      <w:marBottom w:val="0"/>
      <w:divBdr>
        <w:top w:val="none" w:sz="0" w:space="0" w:color="auto"/>
        <w:left w:val="none" w:sz="0" w:space="0" w:color="auto"/>
        <w:bottom w:val="none" w:sz="0" w:space="0" w:color="auto"/>
        <w:right w:val="none" w:sz="0" w:space="0" w:color="auto"/>
      </w:divBdr>
    </w:div>
    <w:div w:id="1737973569">
      <w:bodyDiv w:val="1"/>
      <w:marLeft w:val="0"/>
      <w:marRight w:val="0"/>
      <w:marTop w:val="0"/>
      <w:marBottom w:val="0"/>
      <w:divBdr>
        <w:top w:val="none" w:sz="0" w:space="0" w:color="auto"/>
        <w:left w:val="none" w:sz="0" w:space="0" w:color="auto"/>
        <w:bottom w:val="none" w:sz="0" w:space="0" w:color="auto"/>
        <w:right w:val="none" w:sz="0" w:space="0" w:color="auto"/>
      </w:divBdr>
      <w:divsChild>
        <w:div w:id="1597447735">
          <w:marLeft w:val="0"/>
          <w:marRight w:val="0"/>
          <w:marTop w:val="0"/>
          <w:marBottom w:val="0"/>
          <w:divBdr>
            <w:top w:val="none" w:sz="0" w:space="0" w:color="auto"/>
            <w:left w:val="none" w:sz="0" w:space="0" w:color="auto"/>
            <w:bottom w:val="none" w:sz="0" w:space="0" w:color="auto"/>
            <w:right w:val="none" w:sz="0" w:space="0" w:color="auto"/>
          </w:divBdr>
        </w:div>
        <w:div w:id="1171793912">
          <w:marLeft w:val="0"/>
          <w:marRight w:val="0"/>
          <w:marTop w:val="0"/>
          <w:marBottom w:val="0"/>
          <w:divBdr>
            <w:top w:val="none" w:sz="0" w:space="0" w:color="auto"/>
            <w:left w:val="none" w:sz="0" w:space="0" w:color="auto"/>
            <w:bottom w:val="none" w:sz="0" w:space="0" w:color="auto"/>
            <w:right w:val="none" w:sz="0" w:space="0" w:color="auto"/>
          </w:divBdr>
        </w:div>
      </w:divsChild>
    </w:div>
    <w:div w:id="1741250346">
      <w:bodyDiv w:val="1"/>
      <w:marLeft w:val="0"/>
      <w:marRight w:val="0"/>
      <w:marTop w:val="0"/>
      <w:marBottom w:val="0"/>
      <w:divBdr>
        <w:top w:val="none" w:sz="0" w:space="0" w:color="auto"/>
        <w:left w:val="none" w:sz="0" w:space="0" w:color="auto"/>
        <w:bottom w:val="none" w:sz="0" w:space="0" w:color="auto"/>
        <w:right w:val="none" w:sz="0" w:space="0" w:color="auto"/>
      </w:divBdr>
      <w:divsChild>
        <w:div w:id="1579905347">
          <w:marLeft w:val="0"/>
          <w:marRight w:val="0"/>
          <w:marTop w:val="0"/>
          <w:marBottom w:val="0"/>
          <w:divBdr>
            <w:top w:val="none" w:sz="0" w:space="0" w:color="auto"/>
            <w:left w:val="none" w:sz="0" w:space="0" w:color="auto"/>
            <w:bottom w:val="none" w:sz="0" w:space="0" w:color="auto"/>
            <w:right w:val="none" w:sz="0" w:space="0" w:color="auto"/>
          </w:divBdr>
        </w:div>
        <w:div w:id="931671176">
          <w:marLeft w:val="0"/>
          <w:marRight w:val="0"/>
          <w:marTop w:val="0"/>
          <w:marBottom w:val="0"/>
          <w:divBdr>
            <w:top w:val="none" w:sz="0" w:space="0" w:color="auto"/>
            <w:left w:val="none" w:sz="0" w:space="0" w:color="auto"/>
            <w:bottom w:val="none" w:sz="0" w:space="0" w:color="auto"/>
            <w:right w:val="none" w:sz="0" w:space="0" w:color="auto"/>
          </w:divBdr>
        </w:div>
      </w:divsChild>
    </w:div>
    <w:div w:id="1765492447">
      <w:bodyDiv w:val="1"/>
      <w:marLeft w:val="0"/>
      <w:marRight w:val="0"/>
      <w:marTop w:val="0"/>
      <w:marBottom w:val="0"/>
      <w:divBdr>
        <w:top w:val="none" w:sz="0" w:space="0" w:color="auto"/>
        <w:left w:val="none" w:sz="0" w:space="0" w:color="auto"/>
        <w:bottom w:val="none" w:sz="0" w:space="0" w:color="auto"/>
        <w:right w:val="none" w:sz="0" w:space="0" w:color="auto"/>
      </w:divBdr>
    </w:div>
    <w:div w:id="1770546496">
      <w:bodyDiv w:val="1"/>
      <w:marLeft w:val="0"/>
      <w:marRight w:val="0"/>
      <w:marTop w:val="0"/>
      <w:marBottom w:val="0"/>
      <w:divBdr>
        <w:top w:val="none" w:sz="0" w:space="0" w:color="auto"/>
        <w:left w:val="none" w:sz="0" w:space="0" w:color="auto"/>
        <w:bottom w:val="none" w:sz="0" w:space="0" w:color="auto"/>
        <w:right w:val="none" w:sz="0" w:space="0" w:color="auto"/>
      </w:divBdr>
    </w:div>
    <w:div w:id="1776637218">
      <w:bodyDiv w:val="1"/>
      <w:marLeft w:val="0"/>
      <w:marRight w:val="0"/>
      <w:marTop w:val="0"/>
      <w:marBottom w:val="0"/>
      <w:divBdr>
        <w:top w:val="none" w:sz="0" w:space="0" w:color="auto"/>
        <w:left w:val="none" w:sz="0" w:space="0" w:color="auto"/>
        <w:bottom w:val="none" w:sz="0" w:space="0" w:color="auto"/>
        <w:right w:val="none" w:sz="0" w:space="0" w:color="auto"/>
      </w:divBdr>
    </w:div>
    <w:div w:id="1785420323">
      <w:bodyDiv w:val="1"/>
      <w:marLeft w:val="0"/>
      <w:marRight w:val="0"/>
      <w:marTop w:val="0"/>
      <w:marBottom w:val="0"/>
      <w:divBdr>
        <w:top w:val="none" w:sz="0" w:space="0" w:color="auto"/>
        <w:left w:val="none" w:sz="0" w:space="0" w:color="auto"/>
        <w:bottom w:val="none" w:sz="0" w:space="0" w:color="auto"/>
        <w:right w:val="none" w:sz="0" w:space="0" w:color="auto"/>
      </w:divBdr>
    </w:div>
    <w:div w:id="1831362730">
      <w:bodyDiv w:val="1"/>
      <w:marLeft w:val="0"/>
      <w:marRight w:val="0"/>
      <w:marTop w:val="0"/>
      <w:marBottom w:val="0"/>
      <w:divBdr>
        <w:top w:val="none" w:sz="0" w:space="0" w:color="auto"/>
        <w:left w:val="none" w:sz="0" w:space="0" w:color="auto"/>
        <w:bottom w:val="none" w:sz="0" w:space="0" w:color="auto"/>
        <w:right w:val="none" w:sz="0" w:space="0" w:color="auto"/>
      </w:divBdr>
    </w:div>
    <w:div w:id="1832603669">
      <w:bodyDiv w:val="1"/>
      <w:marLeft w:val="0"/>
      <w:marRight w:val="0"/>
      <w:marTop w:val="0"/>
      <w:marBottom w:val="0"/>
      <w:divBdr>
        <w:top w:val="none" w:sz="0" w:space="0" w:color="auto"/>
        <w:left w:val="none" w:sz="0" w:space="0" w:color="auto"/>
        <w:bottom w:val="none" w:sz="0" w:space="0" w:color="auto"/>
        <w:right w:val="none" w:sz="0" w:space="0" w:color="auto"/>
      </w:divBdr>
    </w:div>
    <w:div w:id="1844854204">
      <w:bodyDiv w:val="1"/>
      <w:marLeft w:val="0"/>
      <w:marRight w:val="0"/>
      <w:marTop w:val="0"/>
      <w:marBottom w:val="0"/>
      <w:divBdr>
        <w:top w:val="none" w:sz="0" w:space="0" w:color="auto"/>
        <w:left w:val="none" w:sz="0" w:space="0" w:color="auto"/>
        <w:bottom w:val="none" w:sz="0" w:space="0" w:color="auto"/>
        <w:right w:val="none" w:sz="0" w:space="0" w:color="auto"/>
      </w:divBdr>
    </w:div>
    <w:div w:id="1844859011">
      <w:bodyDiv w:val="1"/>
      <w:marLeft w:val="0"/>
      <w:marRight w:val="0"/>
      <w:marTop w:val="0"/>
      <w:marBottom w:val="0"/>
      <w:divBdr>
        <w:top w:val="none" w:sz="0" w:space="0" w:color="auto"/>
        <w:left w:val="none" w:sz="0" w:space="0" w:color="auto"/>
        <w:bottom w:val="none" w:sz="0" w:space="0" w:color="auto"/>
        <w:right w:val="none" w:sz="0" w:space="0" w:color="auto"/>
      </w:divBdr>
    </w:div>
    <w:div w:id="1894347243">
      <w:bodyDiv w:val="1"/>
      <w:marLeft w:val="0"/>
      <w:marRight w:val="0"/>
      <w:marTop w:val="0"/>
      <w:marBottom w:val="0"/>
      <w:divBdr>
        <w:top w:val="none" w:sz="0" w:space="0" w:color="auto"/>
        <w:left w:val="none" w:sz="0" w:space="0" w:color="auto"/>
        <w:bottom w:val="none" w:sz="0" w:space="0" w:color="auto"/>
        <w:right w:val="none" w:sz="0" w:space="0" w:color="auto"/>
      </w:divBdr>
    </w:div>
    <w:div w:id="2064712288">
      <w:bodyDiv w:val="1"/>
      <w:marLeft w:val="0"/>
      <w:marRight w:val="0"/>
      <w:marTop w:val="0"/>
      <w:marBottom w:val="0"/>
      <w:divBdr>
        <w:top w:val="none" w:sz="0" w:space="0" w:color="auto"/>
        <w:left w:val="none" w:sz="0" w:space="0" w:color="auto"/>
        <w:bottom w:val="none" w:sz="0" w:space="0" w:color="auto"/>
        <w:right w:val="none" w:sz="0" w:space="0" w:color="auto"/>
      </w:divBdr>
      <w:divsChild>
        <w:div w:id="583302970">
          <w:marLeft w:val="0"/>
          <w:marRight w:val="0"/>
          <w:marTop w:val="0"/>
          <w:marBottom w:val="0"/>
          <w:divBdr>
            <w:top w:val="none" w:sz="0" w:space="0" w:color="auto"/>
            <w:left w:val="none" w:sz="0" w:space="0" w:color="auto"/>
            <w:bottom w:val="none" w:sz="0" w:space="0" w:color="auto"/>
            <w:right w:val="none" w:sz="0" w:space="0" w:color="auto"/>
          </w:divBdr>
          <w:divsChild>
            <w:div w:id="1641574753">
              <w:marLeft w:val="0"/>
              <w:marRight w:val="0"/>
              <w:marTop w:val="0"/>
              <w:marBottom w:val="0"/>
              <w:divBdr>
                <w:top w:val="none" w:sz="0" w:space="0" w:color="auto"/>
                <w:left w:val="none" w:sz="0" w:space="0" w:color="auto"/>
                <w:bottom w:val="none" w:sz="0" w:space="0" w:color="auto"/>
                <w:right w:val="none" w:sz="0" w:space="0" w:color="auto"/>
              </w:divBdr>
            </w:div>
            <w:div w:id="1330524617">
              <w:marLeft w:val="0"/>
              <w:marRight w:val="0"/>
              <w:marTop w:val="0"/>
              <w:marBottom w:val="0"/>
              <w:divBdr>
                <w:top w:val="none" w:sz="0" w:space="0" w:color="auto"/>
                <w:left w:val="none" w:sz="0" w:space="0" w:color="auto"/>
                <w:bottom w:val="none" w:sz="0" w:space="0" w:color="auto"/>
                <w:right w:val="none" w:sz="0" w:space="0" w:color="auto"/>
              </w:divBdr>
            </w:div>
            <w:div w:id="281229373">
              <w:marLeft w:val="0"/>
              <w:marRight w:val="0"/>
              <w:marTop w:val="0"/>
              <w:marBottom w:val="0"/>
              <w:divBdr>
                <w:top w:val="none" w:sz="0" w:space="0" w:color="auto"/>
                <w:left w:val="none" w:sz="0" w:space="0" w:color="auto"/>
                <w:bottom w:val="none" w:sz="0" w:space="0" w:color="auto"/>
                <w:right w:val="none" w:sz="0" w:space="0" w:color="auto"/>
              </w:divBdr>
            </w:div>
            <w:div w:id="471825637">
              <w:marLeft w:val="0"/>
              <w:marRight w:val="0"/>
              <w:marTop w:val="0"/>
              <w:marBottom w:val="0"/>
              <w:divBdr>
                <w:top w:val="none" w:sz="0" w:space="0" w:color="auto"/>
                <w:left w:val="none" w:sz="0" w:space="0" w:color="auto"/>
                <w:bottom w:val="none" w:sz="0" w:space="0" w:color="auto"/>
                <w:right w:val="none" w:sz="0" w:space="0" w:color="auto"/>
              </w:divBdr>
            </w:div>
            <w:div w:id="298196663">
              <w:marLeft w:val="0"/>
              <w:marRight w:val="0"/>
              <w:marTop w:val="0"/>
              <w:marBottom w:val="0"/>
              <w:divBdr>
                <w:top w:val="none" w:sz="0" w:space="0" w:color="auto"/>
                <w:left w:val="none" w:sz="0" w:space="0" w:color="auto"/>
                <w:bottom w:val="none" w:sz="0" w:space="0" w:color="auto"/>
                <w:right w:val="none" w:sz="0" w:space="0" w:color="auto"/>
              </w:divBdr>
            </w:div>
            <w:div w:id="165086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255750">
      <w:bodyDiv w:val="1"/>
      <w:marLeft w:val="0"/>
      <w:marRight w:val="0"/>
      <w:marTop w:val="0"/>
      <w:marBottom w:val="0"/>
      <w:divBdr>
        <w:top w:val="none" w:sz="0" w:space="0" w:color="auto"/>
        <w:left w:val="none" w:sz="0" w:space="0" w:color="auto"/>
        <w:bottom w:val="none" w:sz="0" w:space="0" w:color="auto"/>
        <w:right w:val="none" w:sz="0" w:space="0" w:color="auto"/>
      </w:divBdr>
      <w:divsChild>
        <w:div w:id="434249154">
          <w:marLeft w:val="0"/>
          <w:marRight w:val="0"/>
          <w:marTop w:val="0"/>
          <w:marBottom w:val="0"/>
          <w:divBdr>
            <w:top w:val="none" w:sz="0" w:space="0" w:color="auto"/>
            <w:left w:val="none" w:sz="0" w:space="0" w:color="auto"/>
            <w:bottom w:val="none" w:sz="0" w:space="0" w:color="auto"/>
            <w:right w:val="none" w:sz="0" w:space="0" w:color="auto"/>
          </w:divBdr>
        </w:div>
        <w:div w:id="515655800">
          <w:marLeft w:val="0"/>
          <w:marRight w:val="0"/>
          <w:marTop w:val="0"/>
          <w:marBottom w:val="0"/>
          <w:divBdr>
            <w:top w:val="none" w:sz="0" w:space="0" w:color="auto"/>
            <w:left w:val="none" w:sz="0" w:space="0" w:color="auto"/>
            <w:bottom w:val="none" w:sz="0" w:space="0" w:color="auto"/>
            <w:right w:val="none" w:sz="0" w:space="0" w:color="auto"/>
          </w:divBdr>
        </w:div>
        <w:div w:id="1005983809">
          <w:marLeft w:val="0"/>
          <w:marRight w:val="0"/>
          <w:marTop w:val="0"/>
          <w:marBottom w:val="0"/>
          <w:divBdr>
            <w:top w:val="none" w:sz="0" w:space="0" w:color="auto"/>
            <w:left w:val="none" w:sz="0" w:space="0" w:color="auto"/>
            <w:bottom w:val="none" w:sz="0" w:space="0" w:color="auto"/>
            <w:right w:val="none" w:sz="0" w:space="0" w:color="auto"/>
          </w:divBdr>
        </w:div>
        <w:div w:id="2056655172">
          <w:marLeft w:val="0"/>
          <w:marRight w:val="0"/>
          <w:marTop w:val="0"/>
          <w:marBottom w:val="0"/>
          <w:divBdr>
            <w:top w:val="none" w:sz="0" w:space="0" w:color="auto"/>
            <w:left w:val="none" w:sz="0" w:space="0" w:color="auto"/>
            <w:bottom w:val="none" w:sz="0" w:space="0" w:color="auto"/>
            <w:right w:val="none" w:sz="0" w:space="0" w:color="auto"/>
          </w:divBdr>
        </w:div>
      </w:divsChild>
    </w:div>
    <w:div w:id="2121339042">
      <w:bodyDiv w:val="1"/>
      <w:marLeft w:val="0"/>
      <w:marRight w:val="0"/>
      <w:marTop w:val="0"/>
      <w:marBottom w:val="0"/>
      <w:divBdr>
        <w:top w:val="none" w:sz="0" w:space="0" w:color="auto"/>
        <w:left w:val="none" w:sz="0" w:space="0" w:color="auto"/>
        <w:bottom w:val="none" w:sz="0" w:space="0" w:color="auto"/>
        <w:right w:val="none" w:sz="0" w:space="0" w:color="auto"/>
      </w:divBdr>
      <w:divsChild>
        <w:div w:id="1527324612">
          <w:marLeft w:val="0"/>
          <w:marRight w:val="0"/>
          <w:marTop w:val="0"/>
          <w:marBottom w:val="0"/>
          <w:divBdr>
            <w:top w:val="none" w:sz="0" w:space="0" w:color="auto"/>
            <w:left w:val="none" w:sz="0" w:space="0" w:color="auto"/>
            <w:bottom w:val="none" w:sz="0" w:space="0" w:color="auto"/>
            <w:right w:val="none" w:sz="0" w:space="0" w:color="auto"/>
          </w:divBdr>
        </w:div>
        <w:div w:id="731852231">
          <w:marLeft w:val="0"/>
          <w:marRight w:val="0"/>
          <w:marTop w:val="0"/>
          <w:marBottom w:val="0"/>
          <w:divBdr>
            <w:top w:val="none" w:sz="0" w:space="0" w:color="auto"/>
            <w:left w:val="none" w:sz="0" w:space="0" w:color="auto"/>
            <w:bottom w:val="none" w:sz="0" w:space="0" w:color="auto"/>
            <w:right w:val="none" w:sz="0" w:space="0" w:color="auto"/>
          </w:divBdr>
        </w:div>
        <w:div w:id="901873260">
          <w:marLeft w:val="0"/>
          <w:marRight w:val="0"/>
          <w:marTop w:val="0"/>
          <w:marBottom w:val="0"/>
          <w:divBdr>
            <w:top w:val="none" w:sz="0" w:space="0" w:color="auto"/>
            <w:left w:val="none" w:sz="0" w:space="0" w:color="auto"/>
            <w:bottom w:val="none" w:sz="0" w:space="0" w:color="auto"/>
            <w:right w:val="none" w:sz="0" w:space="0" w:color="auto"/>
          </w:divBdr>
        </w:div>
        <w:div w:id="578171177">
          <w:marLeft w:val="0"/>
          <w:marRight w:val="0"/>
          <w:marTop w:val="0"/>
          <w:marBottom w:val="0"/>
          <w:divBdr>
            <w:top w:val="none" w:sz="0" w:space="0" w:color="auto"/>
            <w:left w:val="none" w:sz="0" w:space="0" w:color="auto"/>
            <w:bottom w:val="none" w:sz="0" w:space="0" w:color="auto"/>
            <w:right w:val="none" w:sz="0" w:space="0" w:color="auto"/>
          </w:divBdr>
        </w:div>
        <w:div w:id="31344076">
          <w:marLeft w:val="0"/>
          <w:marRight w:val="0"/>
          <w:marTop w:val="0"/>
          <w:marBottom w:val="0"/>
          <w:divBdr>
            <w:top w:val="none" w:sz="0" w:space="0" w:color="auto"/>
            <w:left w:val="none" w:sz="0" w:space="0" w:color="auto"/>
            <w:bottom w:val="none" w:sz="0" w:space="0" w:color="auto"/>
            <w:right w:val="none" w:sz="0" w:space="0" w:color="auto"/>
          </w:divBdr>
        </w:div>
        <w:div w:id="1043673024">
          <w:marLeft w:val="0"/>
          <w:marRight w:val="0"/>
          <w:marTop w:val="0"/>
          <w:marBottom w:val="0"/>
          <w:divBdr>
            <w:top w:val="none" w:sz="0" w:space="0" w:color="auto"/>
            <w:left w:val="none" w:sz="0" w:space="0" w:color="auto"/>
            <w:bottom w:val="none" w:sz="0" w:space="0" w:color="auto"/>
            <w:right w:val="none" w:sz="0" w:space="0" w:color="auto"/>
          </w:divBdr>
        </w:div>
        <w:div w:id="2130010677">
          <w:marLeft w:val="0"/>
          <w:marRight w:val="0"/>
          <w:marTop w:val="0"/>
          <w:marBottom w:val="0"/>
          <w:divBdr>
            <w:top w:val="none" w:sz="0" w:space="0" w:color="auto"/>
            <w:left w:val="none" w:sz="0" w:space="0" w:color="auto"/>
            <w:bottom w:val="none" w:sz="0" w:space="0" w:color="auto"/>
            <w:right w:val="none" w:sz="0" w:space="0" w:color="auto"/>
          </w:divBdr>
        </w:div>
        <w:div w:id="857618348">
          <w:marLeft w:val="0"/>
          <w:marRight w:val="0"/>
          <w:marTop w:val="0"/>
          <w:marBottom w:val="0"/>
          <w:divBdr>
            <w:top w:val="none" w:sz="0" w:space="0" w:color="auto"/>
            <w:left w:val="none" w:sz="0" w:space="0" w:color="auto"/>
            <w:bottom w:val="none" w:sz="0" w:space="0" w:color="auto"/>
            <w:right w:val="none" w:sz="0" w:space="0" w:color="auto"/>
          </w:divBdr>
        </w:div>
        <w:div w:id="1279529509">
          <w:marLeft w:val="0"/>
          <w:marRight w:val="0"/>
          <w:marTop w:val="0"/>
          <w:marBottom w:val="0"/>
          <w:divBdr>
            <w:top w:val="none" w:sz="0" w:space="0" w:color="auto"/>
            <w:left w:val="none" w:sz="0" w:space="0" w:color="auto"/>
            <w:bottom w:val="none" w:sz="0" w:space="0" w:color="auto"/>
            <w:right w:val="none" w:sz="0" w:space="0" w:color="auto"/>
          </w:divBdr>
        </w:div>
        <w:div w:id="476457135">
          <w:marLeft w:val="0"/>
          <w:marRight w:val="0"/>
          <w:marTop w:val="0"/>
          <w:marBottom w:val="0"/>
          <w:divBdr>
            <w:top w:val="none" w:sz="0" w:space="0" w:color="auto"/>
            <w:left w:val="none" w:sz="0" w:space="0" w:color="auto"/>
            <w:bottom w:val="none" w:sz="0" w:space="0" w:color="auto"/>
            <w:right w:val="none" w:sz="0" w:space="0" w:color="auto"/>
          </w:divBdr>
        </w:div>
        <w:div w:id="1410425171">
          <w:marLeft w:val="0"/>
          <w:marRight w:val="0"/>
          <w:marTop w:val="0"/>
          <w:marBottom w:val="0"/>
          <w:divBdr>
            <w:top w:val="none" w:sz="0" w:space="0" w:color="auto"/>
            <w:left w:val="none" w:sz="0" w:space="0" w:color="auto"/>
            <w:bottom w:val="none" w:sz="0" w:space="0" w:color="auto"/>
            <w:right w:val="none" w:sz="0" w:space="0" w:color="auto"/>
          </w:divBdr>
        </w:div>
        <w:div w:id="1426725974">
          <w:marLeft w:val="0"/>
          <w:marRight w:val="0"/>
          <w:marTop w:val="0"/>
          <w:marBottom w:val="0"/>
          <w:divBdr>
            <w:top w:val="none" w:sz="0" w:space="0" w:color="auto"/>
            <w:left w:val="none" w:sz="0" w:space="0" w:color="auto"/>
            <w:bottom w:val="none" w:sz="0" w:space="0" w:color="auto"/>
            <w:right w:val="none" w:sz="0" w:space="0" w:color="auto"/>
          </w:divBdr>
        </w:div>
        <w:div w:id="5636367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D0F94C-C436-444D-971E-675502DEA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31</Pages>
  <Words>7066</Words>
  <Characters>38866</Characters>
  <Application>Microsoft Office Word</Application>
  <DocSecurity>0</DocSecurity>
  <Lines>323</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Bautista Robles</dc:creator>
  <cp:lastModifiedBy>Claudia Mariana Gamez Posadas</cp:lastModifiedBy>
  <cp:revision>61</cp:revision>
  <cp:lastPrinted>2026-06-17T14:56:00Z</cp:lastPrinted>
  <dcterms:created xsi:type="dcterms:W3CDTF">2026-06-03T20:21:00Z</dcterms:created>
  <dcterms:modified xsi:type="dcterms:W3CDTF">2026-06-17T14:56:00Z</dcterms:modified>
</cp:coreProperties>
</file>