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jc w:val="center"/>
      </w:pPr>
    </w:p>
    <w:tbl>
      <w:tblPr>
        <w:tblStyle w:val="21"/>
        <w:tblpPr w:leftFromText="187" w:rightFromText="187" w:horzAnchor="margin" w:tblpXSpec="center" w:tblpYSpec="bottom"/>
        <w:tblW w:w="5000" w:type="pct"/>
        <w:tblInd w:w="0" w:type="dxa"/>
        <w:tblLayout w:type="autofit"/>
        <w:tblCellMar>
          <w:top w:w="0" w:type="dxa"/>
          <w:left w:w="108" w:type="dxa"/>
          <w:bottom w:w="0" w:type="dxa"/>
          <w:right w:w="108" w:type="dxa"/>
        </w:tblCellMar>
      </w:tblPr>
      <w:tblGrid>
        <w:gridCol w:w="8528"/>
      </w:tblGrid>
      <w:tr>
        <w:tblPrEx>
          <w:tblCellMar>
            <w:top w:w="0" w:type="dxa"/>
            <w:left w:w="108" w:type="dxa"/>
            <w:bottom w:w="0" w:type="dxa"/>
            <w:right w:w="108" w:type="dxa"/>
          </w:tblCellMar>
        </w:tblPrEx>
        <w:tc>
          <w:tcPr>
            <w:tcW w:w="5000" w:type="pct"/>
          </w:tcPr>
          <w:p>
            <w:pPr>
              <w:pStyle w:val="37"/>
              <w:jc w:val="center"/>
            </w:pPr>
          </w:p>
        </w:tc>
      </w:tr>
    </w:tbl>
    <w:p>
      <w:pPr>
        <w:spacing w:line="240" w:lineRule="auto"/>
        <w:ind w:firstLine="0" w:firstLineChars="0"/>
        <w:jc w:val="center"/>
        <w:rPr>
          <w:rFonts w:ascii="黑体" w:hAnsi="黑体" w:eastAsia="黑体"/>
          <w:sz w:val="36"/>
          <w:szCs w:val="36"/>
        </w:rPr>
      </w:pPr>
      <w:r>
        <w:rPr>
          <w:rFonts w:ascii="黑体" w:hAnsi="黑体" w:eastAsia="黑体"/>
          <w:sz w:val="36"/>
          <w:szCs w:val="36"/>
        </w:rPr>
        <w:drawing>
          <wp:inline distT="0" distB="0" distL="0" distR="0">
            <wp:extent cx="712470" cy="6292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12470" cy="629285"/>
                    </a:xfrm>
                    <a:prstGeom prst="rect">
                      <a:avLst/>
                    </a:prstGeom>
                    <a:noFill/>
                    <a:ln>
                      <a:noFill/>
                    </a:ln>
                  </pic:spPr>
                </pic:pic>
              </a:graphicData>
            </a:graphic>
          </wp:inline>
        </w:drawing>
      </w:r>
    </w:p>
    <w:p>
      <w:pPr>
        <w:spacing w:line="240" w:lineRule="auto"/>
        <w:ind w:firstLine="0" w:firstLineChars="0"/>
        <w:jc w:val="center"/>
        <w:rPr>
          <w:rFonts w:ascii="黑体" w:hAnsi="黑体" w:eastAsia="黑体"/>
          <w:sz w:val="36"/>
          <w:szCs w:val="36"/>
        </w:rPr>
      </w:pPr>
      <w:r>
        <w:rPr>
          <w:rFonts w:ascii="黑体" w:hAnsi="黑体" w:eastAsia="黑体"/>
          <w:sz w:val="36"/>
          <w:szCs w:val="36"/>
        </w:rPr>
        <w:drawing>
          <wp:inline distT="0" distB="0" distL="0" distR="0">
            <wp:extent cx="2541270" cy="6807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41270" cy="680720"/>
                    </a:xfrm>
                    <a:prstGeom prst="rect">
                      <a:avLst/>
                    </a:prstGeom>
                    <a:noFill/>
                    <a:ln>
                      <a:noFill/>
                    </a:ln>
                  </pic:spPr>
                </pic:pic>
              </a:graphicData>
            </a:graphic>
          </wp:inline>
        </w:drawing>
      </w:r>
    </w:p>
    <w:p>
      <w:pPr>
        <w:autoSpaceDE w:val="0"/>
        <w:autoSpaceDN w:val="0"/>
        <w:adjustRightInd w:val="0"/>
        <w:spacing w:line="240" w:lineRule="auto"/>
        <w:ind w:firstLine="0" w:firstLineChars="0"/>
        <w:jc w:val="center"/>
        <w:rPr>
          <w:rFonts w:ascii="宋体" w:cs="宋体" w:hAnsiTheme="minorHAnsi"/>
          <w:kern w:val="0"/>
          <w:sz w:val="84"/>
          <w:szCs w:val="84"/>
        </w:rPr>
      </w:pPr>
      <w:r>
        <w:rPr>
          <w:rFonts w:hint="eastAsia" w:ascii="宋体" w:cs="宋体" w:hAnsiTheme="minorHAnsi"/>
          <w:kern w:val="0"/>
          <w:sz w:val="84"/>
          <w:szCs w:val="84"/>
        </w:rPr>
        <w:t>硕士学位论文</w:t>
      </w:r>
    </w:p>
    <w:p>
      <w:pPr>
        <w:spacing w:line="240" w:lineRule="auto"/>
        <w:ind w:firstLine="0" w:firstLineChars="0"/>
        <w:jc w:val="center"/>
        <w:rPr>
          <w:rFonts w:ascii="黑体" w:hAnsi="黑体" w:eastAsia="黑体"/>
          <w:sz w:val="36"/>
          <w:szCs w:val="36"/>
        </w:rPr>
      </w:pPr>
      <w:r>
        <w:rPr>
          <w:rFonts w:ascii="Times New Roman Bold" w:eastAsia="Times New Roman Bold" w:cs="Times New Roman Bold" w:hAnsiTheme="minorHAnsi"/>
          <w:b/>
          <w:bCs/>
          <w:kern w:val="0"/>
          <w:szCs w:val="24"/>
        </w:rPr>
        <w:t>THESIS OF MASTER DEGREE</w:t>
      </w:r>
    </w:p>
    <w:p>
      <w:pPr>
        <w:ind w:firstLine="0" w:firstLineChars="0"/>
      </w:pPr>
      <w:r>
        <mc:AlternateContent>
          <mc:Choice Requires="wps">
            <w:drawing>
              <wp:anchor distT="0" distB="0" distL="114300" distR="114300" simplePos="0" relativeHeight="251652096" behindDoc="0" locked="0" layoutInCell="1" allowOverlap="1">
                <wp:simplePos x="0" y="0"/>
                <wp:positionH relativeFrom="column">
                  <wp:posOffset>-286385</wp:posOffset>
                </wp:positionH>
                <wp:positionV relativeFrom="paragraph">
                  <wp:posOffset>229870</wp:posOffset>
                </wp:positionV>
                <wp:extent cx="6105525" cy="4738370"/>
                <wp:effectExtent l="0" t="0" r="0" b="0"/>
                <wp:wrapNone/>
                <wp:docPr id="9" name="文本框 1"/>
                <wp:cNvGraphicFramePr/>
                <a:graphic xmlns:a="http://schemas.openxmlformats.org/drawingml/2006/main">
                  <a:graphicData uri="http://schemas.microsoft.com/office/word/2010/wordprocessingShape">
                    <wps:wsp>
                      <wps:cNvSpPr txBox="1"/>
                      <wps:spPr>
                        <a:xfrm>
                          <a:off x="0" y="0"/>
                          <a:ext cx="6105525" cy="4738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22"/>
                              <w:tblW w:w="93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2"/>
                              <w:gridCol w:w="70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szCs w:val="36"/>
                                    </w:rPr>
                                  </w:pPr>
                                  <w:r>
                                    <w:rPr>
                                      <w:rStyle w:val="40"/>
                                      <w:rFonts w:hint="eastAsia"/>
                                      <w:szCs w:val="36"/>
                                    </w:rPr>
                                    <w:t>论文题目：</w:t>
                                  </w:r>
                                </w:p>
                              </w:tc>
                              <w:tc>
                                <w:tcPr>
                                  <w:tcW w:w="7042" w:type="dxa"/>
                                  <w:tcBorders>
                                    <w:bottom w:val="single" w:color="auto" w:sz="4" w:space="0"/>
                                  </w:tcBorders>
                                  <w:vAlign w:val="bottom"/>
                                </w:tcPr>
                                <w:p>
                                  <w:pPr>
                                    <w:pStyle w:val="37"/>
                                    <w:jc w:val="both"/>
                                    <w:rPr>
                                      <w:rStyle w:val="40"/>
                                      <w:rFonts w:hint="default" w:eastAsia="黑体"/>
                                      <w:szCs w:val="36"/>
                                      <w:lang w:val="en-US" w:eastAsia="zh-CN"/>
                                    </w:rPr>
                                  </w:pPr>
                                  <w:r>
                                    <w:rPr>
                                      <w:rStyle w:val="40"/>
                                      <w:rFonts w:hint="eastAsia"/>
                                      <w:szCs w:val="36"/>
                                    </w:rPr>
                                    <w:t>基于</w:t>
                                  </w:r>
                                  <w:r>
                                    <w:rPr>
                                      <w:rStyle w:val="40"/>
                                      <w:rFonts w:hint="eastAsia" w:eastAsia="黑体"/>
                                      <w:szCs w:val="36"/>
                                      <w:lang w:val="en-US" w:eastAsia="zh-CN"/>
                                    </w:rPr>
                                    <w:t>用户分析的智慧出行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szCs w:val="36"/>
                                    </w:rPr>
                                  </w:pPr>
                                  <w:r>
                                    <w:rPr>
                                      <w:rStyle w:val="40"/>
                                      <w:rFonts w:hint="eastAsia"/>
                                      <w:szCs w:val="36"/>
                                    </w:rPr>
                                    <w:t>（英文）：</w:t>
                                  </w:r>
                                </w:p>
                              </w:tc>
                              <w:tc>
                                <w:tcPr>
                                  <w:tcW w:w="7042" w:type="dxa"/>
                                  <w:tcBorders>
                                    <w:top w:val="single" w:color="auto" w:sz="4" w:space="0"/>
                                    <w:bottom w:val="single" w:color="auto" w:sz="4" w:space="0"/>
                                  </w:tcBorders>
                                  <w:vAlign w:val="bottom"/>
                                </w:tcPr>
                                <w:p>
                                  <w:pPr>
                                    <w:pStyle w:val="41"/>
                                    <w:jc w:val="both"/>
                                    <w:rPr>
                                      <w:rStyle w:val="40"/>
                                      <w:rFonts w:hint="default" w:eastAsia="仿宋"/>
                                      <w:b w:val="0"/>
                                      <w:szCs w:val="36"/>
                                      <w:lang w:val="en-US" w:eastAsia="zh-CN"/>
                                    </w:rPr>
                                  </w:pPr>
                                  <w:r>
                                    <w:rPr>
                                      <w:rFonts w:hint="eastAsia"/>
                                      <w:b/>
                                      <w:sz w:val="36"/>
                                      <w:szCs w:val="36"/>
                                      <w:lang w:val="en-US" w:eastAsia="zh-CN"/>
                                    </w:rPr>
                                    <w:t>Smart</w:t>
                                  </w:r>
                                  <w:r>
                                    <w:rPr>
                                      <w:rFonts w:hint="eastAsia"/>
                                      <w:b/>
                                      <w:sz w:val="36"/>
                                      <w:szCs w:val="36"/>
                                    </w:rPr>
                                    <w:t xml:space="preserve"> </w:t>
                                  </w:r>
                                  <w:r>
                                    <w:rPr>
                                      <w:rFonts w:hint="eastAsia"/>
                                      <w:b/>
                                      <w:sz w:val="36"/>
                                      <w:szCs w:val="36"/>
                                      <w:lang w:val="en-US" w:eastAsia="zh-CN"/>
                                    </w:rPr>
                                    <w:t>Travel B</w:t>
                                  </w:r>
                                  <w:r>
                                    <w:rPr>
                                      <w:rFonts w:hint="eastAsia"/>
                                      <w:b/>
                                      <w:sz w:val="36"/>
                                      <w:szCs w:val="36"/>
                                    </w:rPr>
                                    <w:t xml:space="preserve">ased On </w:t>
                                  </w:r>
                                  <w:r>
                                    <w:rPr>
                                      <w:rFonts w:hint="eastAsia"/>
                                      <w:b/>
                                      <w:sz w:val="36"/>
                                      <w:szCs w:val="36"/>
                                      <w:lang w:val="en-US" w:eastAsia="zh-CN"/>
                                    </w:rPr>
                                    <w:t>User</w:t>
                                  </w:r>
                                  <w:r>
                                    <w:rPr>
                                      <w:rFonts w:hint="eastAsia"/>
                                      <w:b/>
                                      <w:sz w:val="36"/>
                                      <w:szCs w:val="36"/>
                                    </w:rPr>
                                    <w:t xml:space="preserve"> A</w:t>
                                  </w:r>
                                  <w:r>
                                    <w:rPr>
                                      <w:rFonts w:hint="eastAsia"/>
                                      <w:b/>
                                      <w:sz w:val="36"/>
                                      <w:szCs w:val="36"/>
                                      <w:lang w:val="en-US" w:eastAsia="zh-CN"/>
                                    </w:rPr>
                                    <w:t>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p>
                              </w:tc>
                              <w:tc>
                                <w:tcPr>
                                  <w:tcW w:w="7042" w:type="dxa"/>
                                  <w:tcBorders>
                                    <w:top w:val="single" w:color="auto" w:sz="4" w:space="0"/>
                                  </w:tcBorders>
                                  <w:vAlign w:val="bottom"/>
                                </w:tcPr>
                                <w:p>
                                  <w:pPr>
                                    <w:pStyle w:val="37"/>
                                    <w:jc w:val="both"/>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p>
                              </w:tc>
                              <w:tc>
                                <w:tcPr>
                                  <w:tcW w:w="7042" w:type="dxa"/>
                                  <w:vAlign w:val="bottom"/>
                                </w:tcPr>
                                <w:p>
                                  <w:pPr>
                                    <w:pStyle w:val="37"/>
                                    <w:jc w:val="both"/>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p>
                              </w:tc>
                              <w:tc>
                                <w:tcPr>
                                  <w:tcW w:w="7042" w:type="dxa"/>
                                  <w:vAlign w:val="bottom"/>
                                </w:tcPr>
                                <w:p>
                                  <w:pPr>
                                    <w:pStyle w:val="37"/>
                                    <w:jc w:val="both"/>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r>
                                    <w:rPr>
                                      <w:rStyle w:val="40"/>
                                      <w:rFonts w:hint="eastAsia"/>
                                      <w:spacing w:val="345"/>
                                      <w:fitText w:val="1444" w:id="1"/>
                                    </w:rPr>
                                    <w:t>作</w:t>
                                  </w:r>
                                  <w:r>
                                    <w:rPr>
                                      <w:rStyle w:val="40"/>
                                      <w:rFonts w:hint="eastAsia"/>
                                      <w:spacing w:val="0"/>
                                      <w:fitText w:val="1444" w:id="1"/>
                                    </w:rPr>
                                    <w:t>者</w:t>
                                  </w:r>
                                  <w:r>
                                    <w:rPr>
                                      <w:rStyle w:val="40"/>
                                      <w:rFonts w:hint="eastAsia"/>
                                    </w:rPr>
                                    <w:t>：</w:t>
                                  </w:r>
                                </w:p>
                              </w:tc>
                              <w:tc>
                                <w:tcPr>
                                  <w:tcW w:w="7042" w:type="dxa"/>
                                  <w:tcBorders>
                                    <w:bottom w:val="single" w:color="auto" w:sz="4" w:space="0"/>
                                  </w:tcBorders>
                                  <w:vAlign w:val="bottom"/>
                                </w:tcPr>
                                <w:p>
                                  <w:pPr>
                                    <w:pStyle w:val="37"/>
                                    <w:jc w:val="center"/>
                                    <w:rPr>
                                      <w:rStyle w:val="40"/>
                                      <w:rFonts w:hint="eastAsia" w:eastAsia="黑体"/>
                                      <w:lang w:val="en-US" w:eastAsia="zh-CN"/>
                                    </w:rPr>
                                  </w:pPr>
                                  <w:r>
                                    <w:rPr>
                                      <w:rStyle w:val="40"/>
                                      <w:rFonts w:hint="eastAsia" w:eastAsia="黑体"/>
                                      <w:lang w:val="en-US" w:eastAsia="zh-CN"/>
                                    </w:rPr>
                                    <w:t>刘建富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r>
                                    <w:rPr>
                                      <w:rStyle w:val="40"/>
                                      <w:rFonts w:hint="eastAsia"/>
                                      <w:spacing w:val="0"/>
                                      <w:w w:val="96"/>
                                      <w:fitText w:val="1444" w:id="2"/>
                                    </w:rPr>
                                    <w:t>指导教</w:t>
                                  </w:r>
                                  <w:r>
                                    <w:rPr>
                                      <w:rStyle w:val="40"/>
                                      <w:rFonts w:hint="eastAsia"/>
                                      <w:spacing w:val="-30"/>
                                      <w:w w:val="96"/>
                                      <w:fitText w:val="1444" w:id="2"/>
                                    </w:rPr>
                                    <w:t>师</w:t>
                                  </w:r>
                                  <w:r>
                                    <w:rPr>
                                      <w:rStyle w:val="40"/>
                                      <w:rFonts w:hint="eastAsia"/>
                                    </w:rPr>
                                    <w:t>：</w:t>
                                  </w:r>
                                </w:p>
                              </w:tc>
                              <w:tc>
                                <w:tcPr>
                                  <w:tcW w:w="7042" w:type="dxa"/>
                                  <w:tcBorders>
                                    <w:top w:val="single" w:color="auto" w:sz="4" w:space="0"/>
                                    <w:bottom w:val="single" w:color="auto" w:sz="4" w:space="0"/>
                                  </w:tcBorders>
                                  <w:vAlign w:val="bottom"/>
                                </w:tcPr>
                                <w:p>
                                  <w:pPr>
                                    <w:pStyle w:val="37"/>
                                    <w:jc w:val="center"/>
                                    <w:rPr>
                                      <w:rStyle w:val="40"/>
                                    </w:rPr>
                                  </w:pPr>
                                  <w:r>
                                    <w:rPr>
                                      <w:rStyle w:val="40"/>
                                      <w:rFonts w:hint="eastAsia" w:eastAsia="黑体"/>
                                      <w:lang w:val="en-US" w:eastAsia="zh-CN"/>
                                    </w:rPr>
                                    <w:t>余力</w:t>
                                  </w:r>
                                  <w:r>
                                    <w:rPr>
                                      <w:rStyle w:val="40"/>
                                      <w:rFonts w:hint="eastAsia"/>
                                    </w:rPr>
                                    <w:t xml:space="preserve"> 副教授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tcPr>
                                <w:p>
                                  <w:pPr>
                                    <w:ind w:firstLine="743"/>
                                    <w:jc w:val="right"/>
                                    <w:rPr>
                                      <w:rStyle w:val="40"/>
                                    </w:rPr>
                                  </w:pPr>
                                </w:p>
                              </w:tc>
                              <w:tc>
                                <w:tcPr>
                                  <w:tcW w:w="7042" w:type="dxa"/>
                                  <w:tcBorders>
                                    <w:top w:val="single" w:color="auto" w:sz="4" w:space="0"/>
                                  </w:tcBorders>
                                </w:tcPr>
                                <w:p>
                                  <w:pPr>
                                    <w:ind w:firstLine="743"/>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tcPr>
                                <w:p>
                                  <w:pPr>
                                    <w:ind w:firstLine="743"/>
                                    <w:jc w:val="right"/>
                                    <w:rPr>
                                      <w:rStyle w:val="40"/>
                                    </w:rPr>
                                  </w:pPr>
                                </w:p>
                              </w:tc>
                              <w:tc>
                                <w:tcPr>
                                  <w:tcW w:w="7042" w:type="dxa"/>
                                </w:tcPr>
                                <w:p>
                                  <w:pPr>
                                    <w:ind w:firstLine="743"/>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tcPr>
                                <w:p>
                                  <w:pPr>
                                    <w:ind w:firstLine="743"/>
                                    <w:jc w:val="right"/>
                                    <w:rPr>
                                      <w:rStyle w:val="40"/>
                                    </w:rPr>
                                  </w:pPr>
                                </w:p>
                              </w:tc>
                              <w:tc>
                                <w:tcPr>
                                  <w:tcW w:w="7042" w:type="dxa"/>
                                </w:tcPr>
                                <w:p>
                                  <w:pPr>
                                    <w:wordWrap w:val="0"/>
                                    <w:ind w:right="740" w:firstLine="743"/>
                                    <w:jc w:val="center"/>
                                    <w:rPr>
                                      <w:rStyle w:val="40"/>
                                    </w:rPr>
                                  </w:pPr>
                                  <w:r>
                                    <w:rPr>
                                      <w:rStyle w:val="40"/>
                                      <w:rFonts w:hint="eastAsia"/>
                                    </w:rPr>
                                    <w:t>20</w:t>
                                  </w:r>
                                  <w:r>
                                    <w:rPr>
                                      <w:rStyle w:val="40"/>
                                      <w:rFonts w:hint="eastAsia" w:eastAsia="黑体"/>
                                      <w:lang w:val="en-US" w:eastAsia="zh-CN"/>
                                    </w:rPr>
                                    <w:t>20</w:t>
                                  </w:r>
                                  <w:r>
                                    <w:rPr>
                                      <w:rStyle w:val="40"/>
                                      <w:rFonts w:hint="eastAsia"/>
                                    </w:rPr>
                                    <w:t xml:space="preserve">年 </w:t>
                                  </w:r>
                                  <w:r>
                                    <w:rPr>
                                      <w:rStyle w:val="40"/>
                                      <w:rFonts w:hint="eastAsia" w:eastAsia="黑体"/>
                                      <w:lang w:val="en-US" w:eastAsia="zh-CN"/>
                                    </w:rPr>
                                    <w:t>01</w:t>
                                  </w:r>
                                  <w:r>
                                    <w:rPr>
                                      <w:rStyle w:val="40"/>
                                      <w:rFonts w:hint="eastAsia"/>
                                    </w:rPr>
                                    <w:t>月</w:t>
                                  </w:r>
                                  <w:r>
                                    <w:rPr>
                                      <w:rStyle w:val="40"/>
                                      <w:rFonts w:hint="eastAsia" w:eastAsia="黑体"/>
                                      <w:lang w:val="en-US" w:eastAsia="zh-CN"/>
                                    </w:rPr>
                                    <w:t>1</w:t>
                                  </w:r>
                                  <w:r>
                                    <w:rPr>
                                      <w:rStyle w:val="40"/>
                                      <w:rFonts w:hint="eastAsia"/>
                                    </w:rPr>
                                    <w:t>4日</w:t>
                                  </w:r>
                                </w:p>
                              </w:tc>
                            </w:tr>
                          </w:tbl>
                          <w:p>
                            <w:pPr>
                              <w:ind w:firstLine="480"/>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22.55pt;margin-top:18.1pt;height:373.1pt;width:480.75pt;z-index:251652096;mso-width-relative:page;mso-height-relative:page;" fillcolor="#FFFFFF [3201]" filled="t" stroked="f" coordsize="21600,21600" o:gfxdata="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RiJtr1wAAAAoBAAAPAAAAAAAAAAEAIAAAACIAAABkcnMv&#10;ZG93bnJldi54bWxQSwECFAAUAAAACACHTuJAAIMb2D0CAABQBAAADgAAAAAAAAABACAAAAAmAQAA&#10;ZHJzL2Uyb0RvYy54bWxQSwUGAAAAAAYABgBZAQAA1QUAAAAA&#10;">
                <v:fill on="t" focussize="0,0"/>
                <v:stroke on="f" weight="0.5pt"/>
                <v:imagedata o:title=""/>
                <o:lock v:ext="edit" aspectratio="f"/>
                <v:textbox>
                  <w:txbxContent>
                    <w:tbl>
                      <w:tblPr>
                        <w:tblStyle w:val="22"/>
                        <w:tblW w:w="93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2"/>
                        <w:gridCol w:w="70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szCs w:val="36"/>
                              </w:rPr>
                            </w:pPr>
                            <w:r>
                              <w:rPr>
                                <w:rStyle w:val="40"/>
                                <w:rFonts w:hint="eastAsia"/>
                                <w:szCs w:val="36"/>
                              </w:rPr>
                              <w:t>论文题目：</w:t>
                            </w:r>
                          </w:p>
                        </w:tc>
                        <w:tc>
                          <w:tcPr>
                            <w:tcW w:w="7042" w:type="dxa"/>
                            <w:tcBorders>
                              <w:bottom w:val="single" w:color="auto" w:sz="4" w:space="0"/>
                            </w:tcBorders>
                            <w:vAlign w:val="bottom"/>
                          </w:tcPr>
                          <w:p>
                            <w:pPr>
                              <w:pStyle w:val="37"/>
                              <w:jc w:val="both"/>
                              <w:rPr>
                                <w:rStyle w:val="40"/>
                                <w:rFonts w:hint="default" w:eastAsia="黑体"/>
                                <w:szCs w:val="36"/>
                                <w:lang w:val="en-US" w:eastAsia="zh-CN"/>
                              </w:rPr>
                            </w:pPr>
                            <w:r>
                              <w:rPr>
                                <w:rStyle w:val="40"/>
                                <w:rFonts w:hint="eastAsia"/>
                                <w:szCs w:val="36"/>
                              </w:rPr>
                              <w:t>基于</w:t>
                            </w:r>
                            <w:r>
                              <w:rPr>
                                <w:rStyle w:val="40"/>
                                <w:rFonts w:hint="eastAsia" w:eastAsia="黑体"/>
                                <w:szCs w:val="36"/>
                                <w:lang w:val="en-US" w:eastAsia="zh-CN"/>
                              </w:rPr>
                              <w:t>用户分析的智慧出行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szCs w:val="36"/>
                              </w:rPr>
                            </w:pPr>
                            <w:r>
                              <w:rPr>
                                <w:rStyle w:val="40"/>
                                <w:rFonts w:hint="eastAsia"/>
                                <w:szCs w:val="36"/>
                              </w:rPr>
                              <w:t>（英文）：</w:t>
                            </w:r>
                          </w:p>
                        </w:tc>
                        <w:tc>
                          <w:tcPr>
                            <w:tcW w:w="7042" w:type="dxa"/>
                            <w:tcBorders>
                              <w:top w:val="single" w:color="auto" w:sz="4" w:space="0"/>
                              <w:bottom w:val="single" w:color="auto" w:sz="4" w:space="0"/>
                            </w:tcBorders>
                            <w:vAlign w:val="bottom"/>
                          </w:tcPr>
                          <w:p>
                            <w:pPr>
                              <w:pStyle w:val="41"/>
                              <w:jc w:val="both"/>
                              <w:rPr>
                                <w:rStyle w:val="40"/>
                                <w:rFonts w:hint="default" w:eastAsia="仿宋"/>
                                <w:b w:val="0"/>
                                <w:szCs w:val="36"/>
                                <w:lang w:val="en-US" w:eastAsia="zh-CN"/>
                              </w:rPr>
                            </w:pPr>
                            <w:r>
                              <w:rPr>
                                <w:rFonts w:hint="eastAsia"/>
                                <w:b/>
                                <w:sz w:val="36"/>
                                <w:szCs w:val="36"/>
                                <w:lang w:val="en-US" w:eastAsia="zh-CN"/>
                              </w:rPr>
                              <w:t>Smart</w:t>
                            </w:r>
                            <w:r>
                              <w:rPr>
                                <w:rFonts w:hint="eastAsia"/>
                                <w:b/>
                                <w:sz w:val="36"/>
                                <w:szCs w:val="36"/>
                              </w:rPr>
                              <w:t xml:space="preserve"> </w:t>
                            </w:r>
                            <w:r>
                              <w:rPr>
                                <w:rFonts w:hint="eastAsia"/>
                                <w:b/>
                                <w:sz w:val="36"/>
                                <w:szCs w:val="36"/>
                                <w:lang w:val="en-US" w:eastAsia="zh-CN"/>
                              </w:rPr>
                              <w:t>Travel B</w:t>
                            </w:r>
                            <w:r>
                              <w:rPr>
                                <w:rFonts w:hint="eastAsia"/>
                                <w:b/>
                                <w:sz w:val="36"/>
                                <w:szCs w:val="36"/>
                              </w:rPr>
                              <w:t xml:space="preserve">ased On </w:t>
                            </w:r>
                            <w:r>
                              <w:rPr>
                                <w:rFonts w:hint="eastAsia"/>
                                <w:b/>
                                <w:sz w:val="36"/>
                                <w:szCs w:val="36"/>
                                <w:lang w:val="en-US" w:eastAsia="zh-CN"/>
                              </w:rPr>
                              <w:t>User</w:t>
                            </w:r>
                            <w:r>
                              <w:rPr>
                                <w:rFonts w:hint="eastAsia"/>
                                <w:b/>
                                <w:sz w:val="36"/>
                                <w:szCs w:val="36"/>
                              </w:rPr>
                              <w:t xml:space="preserve"> A</w:t>
                            </w:r>
                            <w:r>
                              <w:rPr>
                                <w:rFonts w:hint="eastAsia"/>
                                <w:b/>
                                <w:sz w:val="36"/>
                                <w:szCs w:val="36"/>
                                <w:lang w:val="en-US" w:eastAsia="zh-CN"/>
                              </w:rPr>
                              <w:t>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p>
                        </w:tc>
                        <w:tc>
                          <w:tcPr>
                            <w:tcW w:w="7042" w:type="dxa"/>
                            <w:tcBorders>
                              <w:top w:val="single" w:color="auto" w:sz="4" w:space="0"/>
                            </w:tcBorders>
                            <w:vAlign w:val="bottom"/>
                          </w:tcPr>
                          <w:p>
                            <w:pPr>
                              <w:pStyle w:val="37"/>
                              <w:jc w:val="both"/>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p>
                        </w:tc>
                        <w:tc>
                          <w:tcPr>
                            <w:tcW w:w="7042" w:type="dxa"/>
                            <w:vAlign w:val="bottom"/>
                          </w:tcPr>
                          <w:p>
                            <w:pPr>
                              <w:pStyle w:val="37"/>
                              <w:jc w:val="both"/>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p>
                        </w:tc>
                        <w:tc>
                          <w:tcPr>
                            <w:tcW w:w="7042" w:type="dxa"/>
                            <w:vAlign w:val="bottom"/>
                          </w:tcPr>
                          <w:p>
                            <w:pPr>
                              <w:pStyle w:val="37"/>
                              <w:jc w:val="both"/>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r>
                              <w:rPr>
                                <w:rStyle w:val="40"/>
                                <w:rFonts w:hint="eastAsia"/>
                                <w:spacing w:val="345"/>
                                <w:fitText w:val="1444" w:id="3"/>
                              </w:rPr>
                              <w:t>作</w:t>
                            </w:r>
                            <w:r>
                              <w:rPr>
                                <w:rStyle w:val="40"/>
                                <w:rFonts w:hint="eastAsia"/>
                                <w:spacing w:val="0"/>
                                <w:fitText w:val="1444" w:id="3"/>
                              </w:rPr>
                              <w:t>者</w:t>
                            </w:r>
                            <w:r>
                              <w:rPr>
                                <w:rStyle w:val="40"/>
                                <w:rFonts w:hint="eastAsia"/>
                              </w:rPr>
                              <w:t>：</w:t>
                            </w:r>
                          </w:p>
                        </w:tc>
                        <w:tc>
                          <w:tcPr>
                            <w:tcW w:w="7042" w:type="dxa"/>
                            <w:tcBorders>
                              <w:bottom w:val="single" w:color="auto" w:sz="4" w:space="0"/>
                            </w:tcBorders>
                            <w:vAlign w:val="bottom"/>
                          </w:tcPr>
                          <w:p>
                            <w:pPr>
                              <w:pStyle w:val="37"/>
                              <w:jc w:val="center"/>
                              <w:rPr>
                                <w:rStyle w:val="40"/>
                                <w:rFonts w:hint="eastAsia" w:eastAsia="黑体"/>
                                <w:lang w:val="en-US" w:eastAsia="zh-CN"/>
                              </w:rPr>
                            </w:pPr>
                            <w:r>
                              <w:rPr>
                                <w:rStyle w:val="40"/>
                                <w:rFonts w:hint="eastAsia" w:eastAsia="黑体"/>
                                <w:lang w:val="en-US" w:eastAsia="zh-CN"/>
                              </w:rPr>
                              <w:t>刘建富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vAlign w:val="bottom"/>
                          </w:tcPr>
                          <w:p>
                            <w:pPr>
                              <w:pStyle w:val="37"/>
                              <w:jc w:val="both"/>
                              <w:rPr>
                                <w:rStyle w:val="40"/>
                              </w:rPr>
                            </w:pPr>
                            <w:r>
                              <w:rPr>
                                <w:rStyle w:val="40"/>
                                <w:rFonts w:hint="eastAsia"/>
                                <w:spacing w:val="0"/>
                                <w:w w:val="96"/>
                                <w:fitText w:val="1444" w:id="4"/>
                              </w:rPr>
                              <w:t>指导教</w:t>
                            </w:r>
                            <w:r>
                              <w:rPr>
                                <w:rStyle w:val="40"/>
                                <w:rFonts w:hint="eastAsia"/>
                                <w:spacing w:val="-30"/>
                                <w:w w:val="96"/>
                                <w:fitText w:val="1444" w:id="4"/>
                              </w:rPr>
                              <w:t>师</w:t>
                            </w:r>
                            <w:r>
                              <w:rPr>
                                <w:rStyle w:val="40"/>
                                <w:rFonts w:hint="eastAsia"/>
                              </w:rPr>
                              <w:t>：</w:t>
                            </w:r>
                          </w:p>
                        </w:tc>
                        <w:tc>
                          <w:tcPr>
                            <w:tcW w:w="7042" w:type="dxa"/>
                            <w:tcBorders>
                              <w:top w:val="single" w:color="auto" w:sz="4" w:space="0"/>
                              <w:bottom w:val="single" w:color="auto" w:sz="4" w:space="0"/>
                            </w:tcBorders>
                            <w:vAlign w:val="bottom"/>
                          </w:tcPr>
                          <w:p>
                            <w:pPr>
                              <w:pStyle w:val="37"/>
                              <w:jc w:val="center"/>
                              <w:rPr>
                                <w:rStyle w:val="40"/>
                              </w:rPr>
                            </w:pPr>
                            <w:r>
                              <w:rPr>
                                <w:rStyle w:val="40"/>
                                <w:rFonts w:hint="eastAsia" w:eastAsia="黑体"/>
                                <w:lang w:val="en-US" w:eastAsia="zh-CN"/>
                              </w:rPr>
                              <w:t>余力</w:t>
                            </w:r>
                            <w:r>
                              <w:rPr>
                                <w:rStyle w:val="40"/>
                                <w:rFonts w:hint="eastAsia"/>
                              </w:rPr>
                              <w:t xml:space="preserve"> 副教授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tcPr>
                          <w:p>
                            <w:pPr>
                              <w:ind w:firstLine="743"/>
                              <w:jc w:val="right"/>
                              <w:rPr>
                                <w:rStyle w:val="40"/>
                              </w:rPr>
                            </w:pPr>
                          </w:p>
                        </w:tc>
                        <w:tc>
                          <w:tcPr>
                            <w:tcW w:w="7042" w:type="dxa"/>
                            <w:tcBorders>
                              <w:top w:val="single" w:color="auto" w:sz="4" w:space="0"/>
                            </w:tcBorders>
                          </w:tcPr>
                          <w:p>
                            <w:pPr>
                              <w:ind w:firstLine="743"/>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tcPr>
                          <w:p>
                            <w:pPr>
                              <w:ind w:firstLine="743"/>
                              <w:jc w:val="right"/>
                              <w:rPr>
                                <w:rStyle w:val="40"/>
                              </w:rPr>
                            </w:pPr>
                          </w:p>
                        </w:tc>
                        <w:tc>
                          <w:tcPr>
                            <w:tcW w:w="7042" w:type="dxa"/>
                          </w:tcPr>
                          <w:p>
                            <w:pPr>
                              <w:ind w:firstLine="743"/>
                              <w:rPr>
                                <w:rStyle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2" w:type="dxa"/>
                          </w:tcPr>
                          <w:p>
                            <w:pPr>
                              <w:ind w:firstLine="743"/>
                              <w:jc w:val="right"/>
                              <w:rPr>
                                <w:rStyle w:val="40"/>
                              </w:rPr>
                            </w:pPr>
                          </w:p>
                        </w:tc>
                        <w:tc>
                          <w:tcPr>
                            <w:tcW w:w="7042" w:type="dxa"/>
                          </w:tcPr>
                          <w:p>
                            <w:pPr>
                              <w:wordWrap w:val="0"/>
                              <w:ind w:right="740" w:firstLine="743"/>
                              <w:jc w:val="center"/>
                              <w:rPr>
                                <w:rStyle w:val="40"/>
                              </w:rPr>
                            </w:pPr>
                            <w:r>
                              <w:rPr>
                                <w:rStyle w:val="40"/>
                                <w:rFonts w:hint="eastAsia"/>
                              </w:rPr>
                              <w:t>20</w:t>
                            </w:r>
                            <w:r>
                              <w:rPr>
                                <w:rStyle w:val="40"/>
                                <w:rFonts w:hint="eastAsia" w:eastAsia="黑体"/>
                                <w:lang w:val="en-US" w:eastAsia="zh-CN"/>
                              </w:rPr>
                              <w:t>20</w:t>
                            </w:r>
                            <w:r>
                              <w:rPr>
                                <w:rStyle w:val="40"/>
                                <w:rFonts w:hint="eastAsia"/>
                              </w:rPr>
                              <w:t xml:space="preserve">年 </w:t>
                            </w:r>
                            <w:r>
                              <w:rPr>
                                <w:rStyle w:val="40"/>
                                <w:rFonts w:hint="eastAsia" w:eastAsia="黑体"/>
                                <w:lang w:val="en-US" w:eastAsia="zh-CN"/>
                              </w:rPr>
                              <w:t>01</w:t>
                            </w:r>
                            <w:r>
                              <w:rPr>
                                <w:rStyle w:val="40"/>
                                <w:rFonts w:hint="eastAsia"/>
                              </w:rPr>
                              <w:t>月</w:t>
                            </w:r>
                            <w:r>
                              <w:rPr>
                                <w:rStyle w:val="40"/>
                                <w:rFonts w:hint="eastAsia" w:eastAsia="黑体"/>
                                <w:lang w:val="en-US" w:eastAsia="zh-CN"/>
                              </w:rPr>
                              <w:t>1</w:t>
                            </w:r>
                            <w:r>
                              <w:rPr>
                                <w:rStyle w:val="40"/>
                                <w:rFonts w:hint="eastAsia"/>
                              </w:rPr>
                              <w:t>4日</w:t>
                            </w:r>
                          </w:p>
                        </w:tc>
                      </w:tr>
                    </w:tbl>
                    <w:p>
                      <w:pPr>
                        <w:ind w:firstLine="480"/>
                        <w:jc w:val="center"/>
                      </w:pPr>
                    </w:p>
                  </w:txbxContent>
                </v:textbox>
              </v:shape>
            </w:pict>
          </mc:Fallback>
        </mc:AlternateConten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p>
    <w:p>
      <w:pPr>
        <w:widowControl/>
        <w:ind w:firstLine="0" w:firstLineChars="0"/>
      </w:pPr>
      <w:r>
        <w:br w:type="page"/>
      </w:r>
    </w:p>
    <w:p>
      <w:pPr>
        <w:pStyle w:val="37"/>
        <w:spacing w:line="400" w:lineRule="exact"/>
        <w:jc w:val="both"/>
        <w:rPr>
          <w:rFonts w:asciiTheme="majorHAnsi" w:hAnsiTheme="majorHAnsi" w:eastAsiaTheme="majorEastAsia" w:cstheme="majorBidi"/>
          <w:kern w:val="2"/>
          <w:sz w:val="80"/>
          <w:szCs w:val="80"/>
        </w:rPr>
        <w:sectPr>
          <w:headerReference r:id="rId7" w:type="first"/>
          <w:footerReference r:id="rId10" w:type="first"/>
          <w:headerReference r:id="rId5" w:type="default"/>
          <w:footerReference r:id="rId8" w:type="default"/>
          <w:headerReference r:id="rId6" w:type="even"/>
          <w:footerReference r:id="rId9" w:type="even"/>
          <w:endnotePr>
            <w:numFmt w:val="decimal"/>
          </w:endnotePr>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425" w:num="1"/>
          <w:titlePg/>
          <w:docGrid w:type="lines" w:linePitch="326" w:charSpace="0"/>
        </w:sectPr>
      </w:pPr>
    </w:p>
    <w:tbl>
      <w:tblPr>
        <w:tblStyle w:val="21"/>
        <w:tblpPr w:leftFromText="180" w:rightFromText="180" w:vertAnchor="text" w:horzAnchor="margin" w:tblpY="30"/>
        <w:tblW w:w="0" w:type="auto"/>
        <w:tblInd w:w="0" w:type="dxa"/>
        <w:tblLayout w:type="autofit"/>
        <w:tblCellMar>
          <w:top w:w="0" w:type="dxa"/>
          <w:left w:w="108" w:type="dxa"/>
          <w:bottom w:w="0" w:type="dxa"/>
          <w:right w:w="108" w:type="dxa"/>
        </w:tblCellMar>
      </w:tblPr>
      <w:tblGrid>
        <w:gridCol w:w="814"/>
        <w:gridCol w:w="1236"/>
        <w:gridCol w:w="1314"/>
        <w:gridCol w:w="4212"/>
        <w:gridCol w:w="946"/>
      </w:tblGrid>
      <w:tr>
        <w:tblPrEx>
          <w:tblCellMar>
            <w:top w:w="0" w:type="dxa"/>
            <w:left w:w="108" w:type="dxa"/>
            <w:bottom w:w="0" w:type="dxa"/>
            <w:right w:w="108" w:type="dxa"/>
          </w:tblCellMar>
        </w:tblPrEx>
        <w:trPr>
          <w:trHeight w:val="1712" w:hRule="atLeast"/>
        </w:trPr>
        <w:tc>
          <w:tcPr>
            <w:tcW w:w="9184" w:type="dxa"/>
            <w:gridSpan w:val="5"/>
            <w:vAlign w:val="bottom"/>
          </w:tcPr>
          <w:p>
            <w:pPr>
              <w:spacing w:line="240" w:lineRule="auto"/>
              <w:ind w:firstLine="0" w:firstLineChars="0"/>
              <w:jc w:val="center"/>
              <w:rPr>
                <w:rFonts w:cs="Times New Roman"/>
                <w:sz w:val="21"/>
                <w:szCs w:val="20"/>
              </w:rPr>
            </w:pPr>
            <w:r>
              <w:rPr>
                <w:rFonts w:hint="eastAsia" w:ascii="华文行楷" w:eastAsia="华文行楷" w:cs="Times New Roman"/>
                <w:sz w:val="72"/>
                <w:szCs w:val="72"/>
              </w:rPr>
              <w:t>中国人民大学</w:t>
            </w:r>
          </w:p>
          <w:p>
            <w:pPr>
              <w:spacing w:line="240" w:lineRule="auto"/>
              <w:ind w:firstLine="0" w:firstLineChars="0"/>
              <w:jc w:val="center"/>
              <w:rPr>
                <w:rFonts w:cs="Times New Roman"/>
                <w:sz w:val="21"/>
                <w:szCs w:val="20"/>
              </w:rPr>
            </w:pPr>
            <w:r>
              <w:rPr>
                <w:rFonts w:hint="eastAsia" w:ascii="黑体" w:eastAsia="黑体" w:cs="Times New Roman"/>
                <w:spacing w:val="80"/>
                <w:sz w:val="52"/>
                <w:szCs w:val="52"/>
              </w:rPr>
              <w:t>硕士学位论文</w:t>
            </w:r>
          </w:p>
        </w:tc>
      </w:tr>
      <w:tr>
        <w:tblPrEx>
          <w:tblCellMar>
            <w:top w:w="0" w:type="dxa"/>
            <w:left w:w="108" w:type="dxa"/>
            <w:bottom w:w="0" w:type="dxa"/>
            <w:right w:w="108" w:type="dxa"/>
          </w:tblCellMar>
        </w:tblPrEx>
        <w:trPr>
          <w:trHeight w:val="661" w:hRule="atLeast"/>
        </w:trPr>
        <w:tc>
          <w:tcPr>
            <w:tcW w:w="2262" w:type="dxa"/>
            <w:gridSpan w:val="2"/>
          </w:tcPr>
          <w:p>
            <w:pPr>
              <w:spacing w:line="240" w:lineRule="auto"/>
              <w:ind w:firstLine="0" w:firstLineChars="0"/>
              <w:rPr>
                <w:rFonts w:cs="Times New Roman"/>
                <w:sz w:val="21"/>
                <w:szCs w:val="20"/>
              </w:rPr>
            </w:pPr>
            <w:r>
              <w:rPr>
                <w:rFonts w:hint="eastAsia" w:ascii="宋体" w:hAnsi="宋体" w:cs="Times New Roman"/>
                <w:sz w:val="28"/>
                <w:szCs w:val="28"/>
              </w:rPr>
              <w:t> </w:t>
            </w:r>
          </w:p>
        </w:tc>
        <w:tc>
          <w:tcPr>
            <w:tcW w:w="6922" w:type="dxa"/>
            <w:gridSpan w:val="3"/>
          </w:tcPr>
          <w:p>
            <w:pPr>
              <w:spacing w:line="240" w:lineRule="auto"/>
              <w:ind w:firstLine="0" w:firstLineChars="0"/>
              <w:rPr>
                <w:rFonts w:cs="Times New Roman"/>
                <w:sz w:val="21"/>
                <w:szCs w:val="20"/>
              </w:rPr>
            </w:pPr>
            <w:r>
              <w:rPr>
                <w:rFonts w:cs="Times New Roman"/>
                <w:sz w:val="21"/>
                <w:szCs w:val="20"/>
              </w:rPr>
              <w:t> </w:t>
            </w:r>
          </w:p>
        </w:tc>
      </w:tr>
      <w:tr>
        <w:tblPrEx>
          <w:tblCellMar>
            <w:top w:w="0" w:type="dxa"/>
            <w:left w:w="108" w:type="dxa"/>
            <w:bottom w:w="0" w:type="dxa"/>
            <w:right w:w="108" w:type="dxa"/>
          </w:tblCellMar>
        </w:tblPrEx>
        <w:trPr>
          <w:trHeight w:val="784" w:hRule="atLeast"/>
        </w:trPr>
        <w:tc>
          <w:tcPr>
            <w:tcW w:w="2262"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z w:val="28"/>
                <w:szCs w:val="28"/>
              </w:rPr>
              <w:t>（中文题目）</w:t>
            </w:r>
          </w:p>
        </w:tc>
        <w:tc>
          <w:tcPr>
            <w:tcW w:w="6922" w:type="dxa"/>
            <w:gridSpan w:val="3"/>
            <w:tcBorders>
              <w:top w:val="nil"/>
              <w:left w:val="nil"/>
              <w:bottom w:val="single" w:color="auto" w:sz="4" w:space="0"/>
              <w:right w:val="nil"/>
            </w:tcBorders>
            <w:vAlign w:val="bottom"/>
          </w:tcPr>
          <w:p>
            <w:pPr>
              <w:spacing w:line="240" w:lineRule="auto"/>
              <w:rPr>
                <w:rFonts w:hint="default" w:cs="Times New Roman" w:eastAsiaTheme="minorEastAsia"/>
                <w:sz w:val="28"/>
                <w:szCs w:val="28"/>
                <w:lang w:val="en-US" w:eastAsia="zh-CN"/>
              </w:rPr>
            </w:pPr>
            <w:r>
              <w:rPr>
                <w:rFonts w:cs="Times New Roman" w:eastAsiaTheme="minorEastAsia"/>
                <w:sz w:val="28"/>
                <w:szCs w:val="28"/>
              </w:rPr>
              <w:t>基于</w:t>
            </w:r>
            <w:r>
              <w:rPr>
                <w:rFonts w:hint="eastAsia" w:cs="Times New Roman" w:eastAsiaTheme="minorEastAsia"/>
                <w:sz w:val="28"/>
                <w:szCs w:val="28"/>
                <w:lang w:val="en-US" w:eastAsia="zh-CN"/>
              </w:rPr>
              <w:t>用户分析的智慧出行</w:t>
            </w:r>
          </w:p>
        </w:tc>
      </w:tr>
      <w:tr>
        <w:tblPrEx>
          <w:tblCellMar>
            <w:top w:w="0" w:type="dxa"/>
            <w:left w:w="108" w:type="dxa"/>
            <w:bottom w:w="0" w:type="dxa"/>
            <w:right w:w="108" w:type="dxa"/>
          </w:tblCellMar>
        </w:tblPrEx>
        <w:trPr>
          <w:trHeight w:val="771" w:hRule="atLeast"/>
        </w:trPr>
        <w:tc>
          <w:tcPr>
            <w:tcW w:w="2262"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z w:val="28"/>
                <w:szCs w:val="28"/>
              </w:rPr>
              <w:t>（英文题目）</w:t>
            </w:r>
          </w:p>
        </w:tc>
        <w:tc>
          <w:tcPr>
            <w:tcW w:w="6922" w:type="dxa"/>
            <w:gridSpan w:val="3"/>
            <w:tcBorders>
              <w:top w:val="single" w:color="auto" w:sz="4" w:space="0"/>
              <w:left w:val="nil"/>
              <w:bottom w:val="single" w:color="auto" w:sz="4" w:space="0"/>
              <w:right w:val="nil"/>
            </w:tcBorders>
            <w:vAlign w:val="bottom"/>
          </w:tcPr>
          <w:p>
            <w:pPr>
              <w:spacing w:before="326" w:beforeLines="100" w:line="240" w:lineRule="auto"/>
              <w:jc w:val="both"/>
              <w:rPr>
                <w:rFonts w:hint="default" w:cs="Times New Roman" w:eastAsiaTheme="minorEastAsia"/>
                <w:sz w:val="28"/>
                <w:szCs w:val="28"/>
                <w:lang w:val="en-US" w:eastAsia="zh-CN"/>
              </w:rPr>
            </w:pPr>
            <w:r>
              <w:rPr>
                <w:rFonts w:hint="eastAsia" w:cs="Times New Roman" w:eastAsiaTheme="minorEastAsia"/>
                <w:sz w:val="28"/>
                <w:szCs w:val="28"/>
                <w:lang w:val="en-US" w:eastAsia="zh-CN"/>
              </w:rPr>
              <w:t>Smart Travel Based On User Analysis</w:t>
            </w:r>
          </w:p>
        </w:tc>
      </w:tr>
      <w:tr>
        <w:tblPrEx>
          <w:tblCellMar>
            <w:top w:w="0" w:type="dxa"/>
            <w:left w:w="108" w:type="dxa"/>
            <w:bottom w:w="0" w:type="dxa"/>
            <w:right w:w="108" w:type="dxa"/>
          </w:tblCellMar>
        </w:tblPrEx>
        <w:trPr>
          <w:trHeight w:val="2738" w:hRule="atLeast"/>
        </w:trPr>
        <w:tc>
          <w:tcPr>
            <w:tcW w:w="2262" w:type="dxa"/>
            <w:gridSpan w:val="2"/>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c>
          <w:tcPr>
            <w:tcW w:w="6922" w:type="dxa"/>
            <w:gridSpan w:val="3"/>
            <w:tcBorders>
              <w:top w:val="single" w:color="auto" w:sz="4" w:space="0"/>
              <w:left w:val="nil"/>
              <w:bottom w:val="nil"/>
              <w:right w:val="nil"/>
            </w:tcBorders>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r>
      <w:tr>
        <w:tblPrEx>
          <w:tblCellMar>
            <w:top w:w="0" w:type="dxa"/>
            <w:left w:w="108" w:type="dxa"/>
            <w:bottom w:w="0" w:type="dxa"/>
            <w:right w:w="108" w:type="dxa"/>
          </w:tblCellMar>
        </w:tblPrEx>
        <w:trPr>
          <w:trHeight w:val="666" w:hRule="atLeast"/>
        </w:trPr>
        <w:tc>
          <w:tcPr>
            <w:tcW w:w="888" w:type="dxa"/>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c>
          <w:tcPr>
            <w:tcW w:w="2034"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pacing w:val="42"/>
                <w:sz w:val="28"/>
                <w:szCs w:val="28"/>
              </w:rPr>
              <w:t>资格卡号：</w:t>
            </w:r>
          </w:p>
        </w:tc>
        <w:tc>
          <w:tcPr>
            <w:tcW w:w="5106" w:type="dxa"/>
            <w:tcBorders>
              <w:top w:val="nil"/>
              <w:left w:val="nil"/>
              <w:bottom w:val="single" w:color="auto" w:sz="4" w:space="0"/>
              <w:right w:val="nil"/>
            </w:tcBorders>
            <w:vAlign w:val="bottom"/>
          </w:tcPr>
          <w:p>
            <w:pPr>
              <w:spacing w:line="240" w:lineRule="auto"/>
              <w:ind w:firstLine="0" w:firstLineChars="0"/>
              <w:rPr>
                <w:rFonts w:hint="eastAsia" w:cs="Times New Roman" w:eastAsiaTheme="minorEastAsia"/>
                <w:sz w:val="28"/>
                <w:szCs w:val="28"/>
                <w:lang w:val="en-US" w:eastAsia="zh-CN"/>
              </w:rPr>
            </w:pPr>
            <w:r>
              <w:rPr>
                <w:rFonts w:cs="Times New Roman" w:eastAsiaTheme="minorEastAsia"/>
                <w:sz w:val="28"/>
                <w:szCs w:val="28"/>
              </w:rPr>
              <w:t>6131014</w:t>
            </w:r>
            <w:r>
              <w:rPr>
                <w:rFonts w:hint="eastAsia" w:cs="Times New Roman" w:eastAsiaTheme="minorEastAsia"/>
                <w:sz w:val="28"/>
                <w:szCs w:val="28"/>
                <w:lang w:val="en-US" w:eastAsia="zh-CN"/>
              </w:rPr>
              <w:t>1</w:t>
            </w:r>
          </w:p>
        </w:tc>
        <w:tc>
          <w:tcPr>
            <w:tcW w:w="1156" w:type="dxa"/>
            <w:vAlign w:val="bottom"/>
          </w:tcPr>
          <w:p>
            <w:pPr>
              <w:spacing w:line="240" w:lineRule="auto"/>
              <w:ind w:firstLine="0" w:firstLineChars="0"/>
              <w:rPr>
                <w:rFonts w:cs="Times New Roman"/>
                <w:sz w:val="21"/>
                <w:szCs w:val="20"/>
              </w:rPr>
            </w:pPr>
            <w:r>
              <w:rPr>
                <w:rFonts w:cs="Times New Roman"/>
                <w:sz w:val="21"/>
                <w:szCs w:val="20"/>
              </w:rPr>
              <w:t> </w:t>
            </w:r>
          </w:p>
        </w:tc>
      </w:tr>
      <w:tr>
        <w:tblPrEx>
          <w:tblCellMar>
            <w:top w:w="0" w:type="dxa"/>
            <w:left w:w="108" w:type="dxa"/>
            <w:bottom w:w="0" w:type="dxa"/>
            <w:right w:w="108" w:type="dxa"/>
          </w:tblCellMar>
        </w:tblPrEx>
        <w:trPr>
          <w:trHeight w:val="680" w:hRule="atLeast"/>
        </w:trPr>
        <w:tc>
          <w:tcPr>
            <w:tcW w:w="888" w:type="dxa"/>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c>
          <w:tcPr>
            <w:tcW w:w="2034"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pacing w:val="42"/>
                <w:sz w:val="28"/>
                <w:szCs w:val="28"/>
              </w:rPr>
              <w:t>作者姓名：</w:t>
            </w:r>
          </w:p>
        </w:tc>
        <w:tc>
          <w:tcPr>
            <w:tcW w:w="5106" w:type="dxa"/>
            <w:tcBorders>
              <w:top w:val="single" w:color="auto" w:sz="4" w:space="0"/>
              <w:left w:val="nil"/>
              <w:bottom w:val="single" w:color="auto" w:sz="4" w:space="0"/>
              <w:right w:val="nil"/>
            </w:tcBorders>
            <w:vAlign w:val="bottom"/>
          </w:tcPr>
          <w:p>
            <w:pPr>
              <w:spacing w:line="240" w:lineRule="auto"/>
              <w:ind w:firstLine="0" w:firstLineChars="0"/>
              <w:rPr>
                <w:rFonts w:hint="default" w:cs="Times New Roman" w:eastAsiaTheme="minorEastAsia"/>
                <w:sz w:val="28"/>
                <w:szCs w:val="28"/>
                <w:lang w:val="en-US" w:eastAsia="zh-CN"/>
              </w:rPr>
            </w:pPr>
            <w:r>
              <w:rPr>
                <w:rFonts w:hint="eastAsia" w:cs="Times New Roman" w:eastAsiaTheme="minorEastAsia"/>
                <w:sz w:val="28"/>
                <w:szCs w:val="28"/>
                <w:lang w:val="en-US" w:eastAsia="zh-CN"/>
              </w:rPr>
              <w:t>刘建富</w:t>
            </w:r>
          </w:p>
        </w:tc>
        <w:tc>
          <w:tcPr>
            <w:tcW w:w="1156" w:type="dxa"/>
            <w:vAlign w:val="bottom"/>
          </w:tcPr>
          <w:p>
            <w:pPr>
              <w:spacing w:line="240" w:lineRule="auto"/>
              <w:ind w:firstLine="0" w:firstLineChars="0"/>
              <w:rPr>
                <w:rFonts w:cs="Times New Roman"/>
                <w:sz w:val="21"/>
                <w:szCs w:val="20"/>
              </w:rPr>
            </w:pPr>
            <w:r>
              <w:rPr>
                <w:rFonts w:cs="Times New Roman"/>
                <w:sz w:val="21"/>
                <w:szCs w:val="20"/>
              </w:rPr>
              <w:t> </w:t>
            </w:r>
          </w:p>
        </w:tc>
      </w:tr>
      <w:tr>
        <w:tblPrEx>
          <w:tblCellMar>
            <w:top w:w="0" w:type="dxa"/>
            <w:left w:w="108" w:type="dxa"/>
            <w:bottom w:w="0" w:type="dxa"/>
            <w:right w:w="108" w:type="dxa"/>
          </w:tblCellMar>
        </w:tblPrEx>
        <w:trPr>
          <w:trHeight w:val="680" w:hRule="atLeast"/>
        </w:trPr>
        <w:tc>
          <w:tcPr>
            <w:tcW w:w="888" w:type="dxa"/>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c>
          <w:tcPr>
            <w:tcW w:w="2034"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pacing w:val="42"/>
                <w:sz w:val="28"/>
                <w:szCs w:val="28"/>
              </w:rPr>
              <w:t>所在学院：</w:t>
            </w:r>
          </w:p>
        </w:tc>
        <w:tc>
          <w:tcPr>
            <w:tcW w:w="5106" w:type="dxa"/>
            <w:tcBorders>
              <w:top w:val="single" w:color="auto" w:sz="4" w:space="0"/>
              <w:left w:val="nil"/>
              <w:bottom w:val="single" w:color="auto" w:sz="4" w:space="0"/>
              <w:right w:val="nil"/>
            </w:tcBorders>
            <w:vAlign w:val="bottom"/>
          </w:tcPr>
          <w:p>
            <w:pPr>
              <w:spacing w:line="240" w:lineRule="auto"/>
              <w:ind w:firstLine="0" w:firstLineChars="0"/>
              <w:rPr>
                <w:rFonts w:cs="Times New Roman" w:eastAsiaTheme="minorEastAsia"/>
                <w:sz w:val="28"/>
                <w:szCs w:val="28"/>
              </w:rPr>
            </w:pPr>
            <w:r>
              <w:rPr>
                <w:rFonts w:cs="Times New Roman" w:eastAsiaTheme="minorEastAsia"/>
                <w:sz w:val="28"/>
                <w:szCs w:val="28"/>
              </w:rPr>
              <w:t>信息学院</w:t>
            </w:r>
          </w:p>
        </w:tc>
        <w:tc>
          <w:tcPr>
            <w:tcW w:w="1156" w:type="dxa"/>
            <w:vAlign w:val="bottom"/>
          </w:tcPr>
          <w:p>
            <w:pPr>
              <w:spacing w:line="240" w:lineRule="auto"/>
              <w:ind w:firstLine="0" w:firstLineChars="0"/>
              <w:rPr>
                <w:rFonts w:cs="Times New Roman"/>
                <w:sz w:val="21"/>
                <w:szCs w:val="20"/>
              </w:rPr>
            </w:pPr>
            <w:r>
              <w:rPr>
                <w:rFonts w:cs="Times New Roman"/>
                <w:sz w:val="21"/>
                <w:szCs w:val="20"/>
              </w:rPr>
              <w:t> </w:t>
            </w:r>
          </w:p>
        </w:tc>
      </w:tr>
      <w:tr>
        <w:tblPrEx>
          <w:tblCellMar>
            <w:top w:w="0" w:type="dxa"/>
            <w:left w:w="108" w:type="dxa"/>
            <w:bottom w:w="0" w:type="dxa"/>
            <w:right w:w="108" w:type="dxa"/>
          </w:tblCellMar>
        </w:tblPrEx>
        <w:trPr>
          <w:trHeight w:val="680" w:hRule="atLeast"/>
        </w:trPr>
        <w:tc>
          <w:tcPr>
            <w:tcW w:w="888" w:type="dxa"/>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c>
          <w:tcPr>
            <w:tcW w:w="2034"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pacing w:val="42"/>
                <w:sz w:val="28"/>
                <w:szCs w:val="28"/>
              </w:rPr>
              <w:t>专业名称：</w:t>
            </w:r>
          </w:p>
        </w:tc>
        <w:tc>
          <w:tcPr>
            <w:tcW w:w="5106" w:type="dxa"/>
            <w:tcBorders>
              <w:top w:val="single" w:color="auto" w:sz="4" w:space="0"/>
              <w:left w:val="nil"/>
              <w:bottom w:val="single" w:color="auto" w:sz="4" w:space="0"/>
              <w:right w:val="nil"/>
            </w:tcBorders>
            <w:vAlign w:val="bottom"/>
          </w:tcPr>
          <w:p>
            <w:pPr>
              <w:spacing w:line="240" w:lineRule="auto"/>
              <w:ind w:firstLine="0" w:firstLineChars="0"/>
              <w:rPr>
                <w:rFonts w:cs="Times New Roman" w:eastAsiaTheme="minorEastAsia"/>
                <w:sz w:val="28"/>
                <w:szCs w:val="28"/>
              </w:rPr>
            </w:pPr>
            <w:r>
              <w:rPr>
                <w:rFonts w:cs="Times New Roman" w:eastAsiaTheme="minorEastAsia"/>
                <w:sz w:val="28"/>
                <w:szCs w:val="28"/>
              </w:rPr>
              <w:t>计算机应用技术</w:t>
            </w:r>
          </w:p>
        </w:tc>
        <w:tc>
          <w:tcPr>
            <w:tcW w:w="1156" w:type="dxa"/>
            <w:vAlign w:val="bottom"/>
          </w:tcPr>
          <w:p>
            <w:pPr>
              <w:spacing w:line="240" w:lineRule="auto"/>
              <w:ind w:firstLine="0" w:firstLineChars="0"/>
              <w:rPr>
                <w:rFonts w:cs="Times New Roman"/>
                <w:sz w:val="21"/>
                <w:szCs w:val="20"/>
              </w:rPr>
            </w:pPr>
            <w:r>
              <w:rPr>
                <w:rFonts w:cs="Times New Roman"/>
                <w:sz w:val="21"/>
                <w:szCs w:val="20"/>
              </w:rPr>
              <w:t> </w:t>
            </w:r>
          </w:p>
        </w:tc>
      </w:tr>
      <w:tr>
        <w:tblPrEx>
          <w:tblCellMar>
            <w:top w:w="0" w:type="dxa"/>
            <w:left w:w="108" w:type="dxa"/>
            <w:bottom w:w="0" w:type="dxa"/>
            <w:right w:w="108" w:type="dxa"/>
          </w:tblCellMar>
        </w:tblPrEx>
        <w:trPr>
          <w:trHeight w:val="680" w:hRule="atLeast"/>
        </w:trPr>
        <w:tc>
          <w:tcPr>
            <w:tcW w:w="888" w:type="dxa"/>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c>
          <w:tcPr>
            <w:tcW w:w="2034"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pacing w:val="42"/>
                <w:sz w:val="28"/>
                <w:szCs w:val="28"/>
              </w:rPr>
              <w:t>导师姓名：</w:t>
            </w:r>
          </w:p>
        </w:tc>
        <w:tc>
          <w:tcPr>
            <w:tcW w:w="5106" w:type="dxa"/>
            <w:tcBorders>
              <w:top w:val="single" w:color="auto" w:sz="4" w:space="0"/>
              <w:left w:val="nil"/>
              <w:bottom w:val="single" w:color="auto" w:sz="4" w:space="0"/>
              <w:right w:val="nil"/>
            </w:tcBorders>
            <w:vAlign w:val="bottom"/>
          </w:tcPr>
          <w:p>
            <w:pPr>
              <w:spacing w:line="240" w:lineRule="auto"/>
              <w:ind w:firstLine="0" w:firstLineChars="0"/>
              <w:rPr>
                <w:rFonts w:hint="eastAsia" w:cs="Times New Roman" w:eastAsiaTheme="minorEastAsia"/>
                <w:sz w:val="28"/>
                <w:szCs w:val="28"/>
                <w:lang w:val="en-US" w:eastAsia="zh-CN"/>
              </w:rPr>
            </w:pPr>
            <w:r>
              <w:rPr>
                <w:rFonts w:hint="eastAsia" w:cs="Times New Roman" w:eastAsiaTheme="minorEastAsia"/>
                <w:sz w:val="28"/>
                <w:szCs w:val="28"/>
                <w:lang w:val="en-US" w:eastAsia="zh-CN"/>
              </w:rPr>
              <w:t>余力</w:t>
            </w:r>
          </w:p>
        </w:tc>
        <w:tc>
          <w:tcPr>
            <w:tcW w:w="1156" w:type="dxa"/>
            <w:vAlign w:val="bottom"/>
          </w:tcPr>
          <w:p>
            <w:pPr>
              <w:spacing w:line="240" w:lineRule="auto"/>
              <w:ind w:firstLine="0" w:firstLineChars="0"/>
              <w:rPr>
                <w:rFonts w:cs="Times New Roman"/>
                <w:sz w:val="21"/>
                <w:szCs w:val="20"/>
              </w:rPr>
            </w:pPr>
            <w:r>
              <w:rPr>
                <w:rFonts w:cs="Times New Roman"/>
                <w:sz w:val="21"/>
                <w:szCs w:val="20"/>
              </w:rPr>
              <w:t> </w:t>
            </w:r>
          </w:p>
        </w:tc>
      </w:tr>
      <w:tr>
        <w:tblPrEx>
          <w:tblCellMar>
            <w:top w:w="0" w:type="dxa"/>
            <w:left w:w="108" w:type="dxa"/>
            <w:bottom w:w="0" w:type="dxa"/>
            <w:right w:w="108" w:type="dxa"/>
          </w:tblCellMar>
        </w:tblPrEx>
        <w:trPr>
          <w:trHeight w:val="833" w:hRule="atLeast"/>
        </w:trPr>
        <w:tc>
          <w:tcPr>
            <w:tcW w:w="888" w:type="dxa"/>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c>
          <w:tcPr>
            <w:tcW w:w="2986"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z w:val="28"/>
                <w:szCs w:val="28"/>
              </w:rPr>
              <w:t>论文主题词</w:t>
            </w:r>
            <w:r>
              <w:rPr>
                <w:rFonts w:cs="Times New Roman" w:eastAsiaTheme="minorEastAsia"/>
                <w:spacing w:val="42"/>
                <w:sz w:val="28"/>
                <w:szCs w:val="28"/>
              </w:rPr>
              <w:t>：</w:t>
            </w:r>
          </w:p>
          <w:p>
            <w:pPr>
              <w:spacing w:line="240" w:lineRule="auto"/>
              <w:ind w:right="280" w:firstLine="0" w:firstLineChars="0"/>
              <w:jc w:val="right"/>
              <w:rPr>
                <w:rFonts w:cs="Times New Roman" w:eastAsiaTheme="minorEastAsia"/>
                <w:sz w:val="28"/>
                <w:szCs w:val="28"/>
              </w:rPr>
            </w:pPr>
            <w:r>
              <w:rPr>
                <w:rFonts w:cs="Times New Roman" w:eastAsiaTheme="minorEastAsia"/>
                <w:sz w:val="28"/>
                <w:szCs w:val="28"/>
              </w:rPr>
              <w:t>（3-5个）</w:t>
            </w:r>
          </w:p>
        </w:tc>
        <w:tc>
          <w:tcPr>
            <w:tcW w:w="5106" w:type="dxa"/>
            <w:tcBorders>
              <w:top w:val="single" w:color="auto" w:sz="4" w:space="0"/>
              <w:left w:val="nil"/>
              <w:bottom w:val="single" w:color="auto" w:sz="4" w:space="0"/>
              <w:right w:val="nil"/>
            </w:tcBorders>
            <w:vAlign w:val="bottom"/>
          </w:tcPr>
          <w:p>
            <w:pPr>
              <w:spacing w:line="240" w:lineRule="auto"/>
              <w:ind w:firstLine="0" w:firstLineChars="0"/>
              <w:rPr>
                <w:rFonts w:hint="default" w:cs="Times New Roman" w:eastAsiaTheme="minorEastAsia"/>
                <w:sz w:val="28"/>
                <w:szCs w:val="28"/>
                <w:lang w:val="en-US" w:eastAsia="zh-CN"/>
              </w:rPr>
            </w:pPr>
            <w:r>
              <w:rPr>
                <w:rFonts w:hint="eastAsia" w:cs="Times New Roman" w:eastAsiaTheme="minorEastAsia"/>
                <w:sz w:val="28"/>
                <w:szCs w:val="28"/>
                <w:lang w:val="en-US" w:eastAsia="zh-CN"/>
              </w:rPr>
              <w:t>共享电单车</w:t>
            </w:r>
            <w:r>
              <w:rPr>
                <w:rFonts w:cs="Times New Roman" w:eastAsiaTheme="minorEastAsia"/>
                <w:sz w:val="28"/>
                <w:szCs w:val="28"/>
              </w:rPr>
              <w:t>；</w:t>
            </w:r>
            <w:r>
              <w:rPr>
                <w:rFonts w:hint="eastAsia" w:cs="Times New Roman" w:eastAsiaTheme="minorEastAsia"/>
                <w:sz w:val="28"/>
                <w:szCs w:val="28"/>
                <w:lang w:val="en-US" w:eastAsia="zh-CN"/>
              </w:rPr>
              <w:t>RBF神经网络</w:t>
            </w:r>
            <w:r>
              <w:rPr>
                <w:rFonts w:cs="Times New Roman" w:eastAsiaTheme="minorEastAsia"/>
                <w:sz w:val="28"/>
                <w:szCs w:val="28"/>
              </w:rPr>
              <w:t>；</w:t>
            </w:r>
            <w:r>
              <w:rPr>
                <w:rFonts w:hint="eastAsia" w:cs="Times New Roman" w:eastAsiaTheme="minorEastAsia"/>
                <w:sz w:val="28"/>
                <w:szCs w:val="28"/>
                <w:lang w:val="en-US" w:eastAsia="zh-CN"/>
              </w:rPr>
              <w:t>最小元素法模型；调度再平衡</w:t>
            </w:r>
          </w:p>
        </w:tc>
        <w:tc>
          <w:tcPr>
            <w:tcW w:w="1156" w:type="dxa"/>
            <w:vAlign w:val="bottom"/>
          </w:tcPr>
          <w:p>
            <w:pPr>
              <w:spacing w:line="240" w:lineRule="auto"/>
              <w:ind w:firstLine="0" w:firstLineChars="0"/>
              <w:rPr>
                <w:rFonts w:cs="Times New Roman"/>
                <w:sz w:val="21"/>
                <w:szCs w:val="20"/>
              </w:rPr>
            </w:pPr>
            <w:r>
              <w:rPr>
                <w:rFonts w:cs="Times New Roman"/>
                <w:sz w:val="21"/>
                <w:szCs w:val="20"/>
              </w:rPr>
              <w:t> </w:t>
            </w:r>
          </w:p>
        </w:tc>
      </w:tr>
      <w:tr>
        <w:tblPrEx>
          <w:tblCellMar>
            <w:top w:w="0" w:type="dxa"/>
            <w:left w:w="108" w:type="dxa"/>
            <w:bottom w:w="0" w:type="dxa"/>
            <w:right w:w="108" w:type="dxa"/>
          </w:tblCellMar>
        </w:tblPrEx>
        <w:trPr>
          <w:trHeight w:val="680" w:hRule="atLeast"/>
        </w:trPr>
        <w:tc>
          <w:tcPr>
            <w:tcW w:w="888" w:type="dxa"/>
          </w:tcPr>
          <w:p>
            <w:pPr>
              <w:spacing w:line="240" w:lineRule="auto"/>
              <w:ind w:firstLine="0" w:firstLineChars="0"/>
              <w:rPr>
                <w:rFonts w:cs="Times New Roman" w:eastAsiaTheme="minorEastAsia"/>
                <w:sz w:val="28"/>
                <w:szCs w:val="28"/>
              </w:rPr>
            </w:pPr>
            <w:r>
              <w:rPr>
                <w:rFonts w:cs="Times New Roman" w:eastAsiaTheme="minorEastAsia"/>
                <w:sz w:val="28"/>
                <w:szCs w:val="28"/>
              </w:rPr>
              <w:t> </w:t>
            </w:r>
          </w:p>
        </w:tc>
        <w:tc>
          <w:tcPr>
            <w:tcW w:w="2986" w:type="dxa"/>
            <w:gridSpan w:val="2"/>
            <w:vAlign w:val="bottom"/>
          </w:tcPr>
          <w:p>
            <w:pPr>
              <w:spacing w:line="240" w:lineRule="auto"/>
              <w:ind w:firstLine="0" w:firstLineChars="0"/>
              <w:jc w:val="right"/>
              <w:rPr>
                <w:rFonts w:cs="Times New Roman" w:eastAsiaTheme="minorEastAsia"/>
                <w:sz w:val="28"/>
                <w:szCs w:val="28"/>
              </w:rPr>
            </w:pPr>
            <w:r>
              <w:rPr>
                <w:rFonts w:cs="Times New Roman" w:eastAsiaTheme="minorEastAsia"/>
                <w:spacing w:val="-20"/>
                <w:sz w:val="28"/>
                <w:szCs w:val="28"/>
              </w:rPr>
              <w:t>论文提交日期</w:t>
            </w:r>
            <w:r>
              <w:rPr>
                <w:rFonts w:cs="Times New Roman" w:eastAsiaTheme="minorEastAsia"/>
                <w:spacing w:val="42"/>
                <w:sz w:val="28"/>
                <w:szCs w:val="28"/>
              </w:rPr>
              <w:t>：</w:t>
            </w:r>
          </w:p>
        </w:tc>
        <w:tc>
          <w:tcPr>
            <w:tcW w:w="5106" w:type="dxa"/>
            <w:tcBorders>
              <w:top w:val="single" w:color="auto" w:sz="4" w:space="0"/>
              <w:left w:val="nil"/>
              <w:bottom w:val="single" w:color="auto" w:sz="4" w:space="0"/>
              <w:right w:val="nil"/>
            </w:tcBorders>
            <w:vAlign w:val="bottom"/>
          </w:tcPr>
          <w:p>
            <w:pPr>
              <w:spacing w:line="240" w:lineRule="auto"/>
              <w:ind w:firstLine="0" w:firstLineChars="0"/>
              <w:rPr>
                <w:rFonts w:cs="Times New Roman" w:eastAsiaTheme="minorEastAsia"/>
                <w:sz w:val="28"/>
                <w:szCs w:val="28"/>
              </w:rPr>
            </w:pPr>
            <w:r>
              <w:rPr>
                <w:rFonts w:cs="Times New Roman" w:eastAsiaTheme="minorEastAsia"/>
                <w:sz w:val="28"/>
                <w:szCs w:val="28"/>
              </w:rPr>
              <w:t>20</w:t>
            </w:r>
            <w:r>
              <w:rPr>
                <w:rFonts w:hint="eastAsia" w:cs="Times New Roman" w:eastAsiaTheme="minorEastAsia"/>
                <w:sz w:val="28"/>
                <w:szCs w:val="28"/>
                <w:lang w:val="en-US" w:eastAsia="zh-CN"/>
              </w:rPr>
              <w:t>20</w:t>
            </w:r>
            <w:r>
              <w:rPr>
                <w:rFonts w:cs="Times New Roman" w:eastAsiaTheme="minorEastAsia"/>
                <w:sz w:val="28"/>
                <w:szCs w:val="28"/>
              </w:rPr>
              <w:t>年</w:t>
            </w:r>
            <w:r>
              <w:rPr>
                <w:rFonts w:hint="eastAsia" w:cs="Times New Roman" w:eastAsiaTheme="minorEastAsia"/>
                <w:sz w:val="28"/>
                <w:szCs w:val="28"/>
                <w:lang w:val="en-US" w:eastAsia="zh-CN"/>
              </w:rPr>
              <w:t>01</w:t>
            </w:r>
            <w:r>
              <w:rPr>
                <w:rFonts w:cs="Times New Roman" w:eastAsiaTheme="minorEastAsia"/>
                <w:sz w:val="28"/>
                <w:szCs w:val="28"/>
              </w:rPr>
              <w:t>月</w:t>
            </w:r>
            <w:r>
              <w:rPr>
                <w:rFonts w:hint="eastAsia" w:cs="Times New Roman" w:eastAsiaTheme="minorEastAsia"/>
                <w:sz w:val="28"/>
                <w:szCs w:val="28"/>
                <w:lang w:val="en-US" w:eastAsia="zh-CN"/>
              </w:rPr>
              <w:t>1</w:t>
            </w:r>
            <w:r>
              <w:rPr>
                <w:rFonts w:cs="Times New Roman" w:eastAsiaTheme="minorEastAsia"/>
                <w:sz w:val="28"/>
                <w:szCs w:val="28"/>
              </w:rPr>
              <w:t>4日</w:t>
            </w:r>
          </w:p>
        </w:tc>
        <w:tc>
          <w:tcPr>
            <w:tcW w:w="1156" w:type="dxa"/>
            <w:vAlign w:val="bottom"/>
          </w:tcPr>
          <w:p>
            <w:pPr>
              <w:spacing w:line="240" w:lineRule="auto"/>
              <w:ind w:firstLine="0" w:firstLineChars="0"/>
              <w:rPr>
                <w:rFonts w:cs="Times New Roman"/>
                <w:sz w:val="21"/>
                <w:szCs w:val="20"/>
              </w:rPr>
            </w:pPr>
            <w:r>
              <w:rPr>
                <w:rFonts w:cs="Times New Roman"/>
                <w:sz w:val="21"/>
                <w:szCs w:val="20"/>
              </w:rPr>
              <w:t> </w:t>
            </w:r>
          </w:p>
        </w:tc>
      </w:tr>
    </w:tbl>
    <w:p>
      <w:pPr>
        <w:spacing w:line="240" w:lineRule="auto"/>
        <w:ind w:firstLine="0" w:firstLineChars="0"/>
        <w:rPr>
          <w:rFonts w:cs="Times New Roman"/>
          <w:sz w:val="21"/>
          <w:szCs w:val="20"/>
        </w:rPr>
      </w:pPr>
      <w:r>
        <w:rPr>
          <w:rFonts w:cs="Times New Roman"/>
          <w:sz w:val="21"/>
          <w:szCs w:val="20"/>
        </w:rPr>
        <w:t> </w:t>
      </w:r>
    </w:p>
    <w:p>
      <w:pPr>
        <w:spacing w:line="240" w:lineRule="auto"/>
        <w:ind w:firstLine="0" w:firstLineChars="0"/>
        <w:jc w:val="center"/>
        <w:rPr>
          <w:rFonts w:cs="Times New Roman"/>
          <w:sz w:val="21"/>
          <w:szCs w:val="20"/>
        </w:rPr>
      </w:pPr>
      <w:r>
        <w:rPr>
          <w:rFonts w:cs="Times New Roman"/>
          <w:sz w:val="21"/>
          <w:szCs w:val="20"/>
        </w:rPr>
        <w:t> </w:t>
      </w:r>
    </w:p>
    <w:p>
      <w:pPr>
        <w:spacing w:line="240" w:lineRule="auto"/>
        <w:ind w:firstLine="883" w:firstLineChars="0"/>
        <w:jc w:val="center"/>
        <w:rPr>
          <w:b/>
          <w:sz w:val="44"/>
          <w:szCs w:val="44"/>
        </w:rPr>
      </w:pPr>
    </w:p>
    <w:p>
      <w:pPr>
        <w:spacing w:line="240" w:lineRule="auto"/>
        <w:ind w:firstLine="883" w:firstLineChars="0"/>
        <w:jc w:val="center"/>
        <w:rPr>
          <w:b/>
          <w:sz w:val="44"/>
          <w:szCs w:val="44"/>
        </w:rPr>
      </w:pPr>
    </w:p>
    <w:p>
      <w:pPr>
        <w:spacing w:line="240" w:lineRule="auto"/>
        <w:ind w:firstLine="883" w:firstLineChars="0"/>
        <w:jc w:val="center"/>
        <w:rPr>
          <w:b/>
          <w:sz w:val="44"/>
          <w:szCs w:val="44"/>
        </w:rPr>
      </w:pPr>
      <w:r>
        <w:rPr>
          <w:b/>
          <w:sz w:val="44"/>
          <w:szCs w:val="44"/>
        </w:rPr>
        <w:t>独 创 性 声 明</w:t>
      </w:r>
    </w:p>
    <w:p>
      <w:pPr>
        <w:spacing w:line="240" w:lineRule="auto"/>
        <w:ind w:firstLine="560"/>
        <w:rPr>
          <w:sz w:val="28"/>
          <w:szCs w:val="28"/>
        </w:rPr>
      </w:pPr>
    </w:p>
    <w:p>
      <w:pPr>
        <w:spacing w:line="460" w:lineRule="exact"/>
        <w:ind w:firstLine="560"/>
        <w:rPr>
          <w:sz w:val="28"/>
          <w:szCs w:val="28"/>
        </w:rPr>
      </w:pPr>
      <w:r>
        <w:rPr>
          <w:sz w:val="28"/>
          <w:szCs w:val="28"/>
        </w:rPr>
        <w:t>本人郑重声明：所呈交的论文是我个人在导师指导下进行的研究工作及取得的研究成果。尽我所知，除了文中特别加以标注和致谢的地方外，论文中不包含其他人已经发表或撰写的研究成果，也不包含为获得中国人民大学或其他教育机构的学位或证书所使用过的材料。与我一同工作的同志对本研究所做的任何贡献均已在论文中作了明确的说明并表示了谢意。</w:t>
      </w:r>
    </w:p>
    <w:p>
      <w:pPr>
        <w:spacing w:line="240" w:lineRule="auto"/>
        <w:ind w:firstLine="0" w:firstLineChars="0"/>
        <w:rPr>
          <w:sz w:val="28"/>
          <w:szCs w:val="28"/>
        </w:rPr>
      </w:pPr>
    </w:p>
    <w:p>
      <w:pPr>
        <w:spacing w:line="240" w:lineRule="auto"/>
        <w:ind w:firstLine="1540" w:firstLineChars="550"/>
        <w:rPr>
          <w:sz w:val="28"/>
          <w:szCs w:val="28"/>
          <w:u w:val="single"/>
        </w:rPr>
      </w:pPr>
      <w:r>
        <w:rPr>
          <w:sz w:val="28"/>
          <w:szCs w:val="28"/>
        </w:rPr>
        <w:t>论文作者：</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lang w:val="en-US" w:eastAsia="zh-CN"/>
        </w:rPr>
        <w:t>刘建富</w:t>
      </w:r>
      <w:r>
        <w:rPr>
          <w:sz w:val="28"/>
          <w:szCs w:val="28"/>
          <w:u w:val="single"/>
        </w:rPr>
        <w:t xml:space="preserve">   </w:t>
      </w:r>
      <w:r>
        <w:rPr>
          <w:sz w:val="28"/>
          <w:szCs w:val="28"/>
        </w:rPr>
        <w:t>日期：</w:t>
      </w:r>
      <w:r>
        <w:rPr>
          <w:sz w:val="28"/>
          <w:szCs w:val="28"/>
          <w:u w:val="single"/>
        </w:rPr>
        <w:t xml:space="preserve"> </w:t>
      </w:r>
      <w:r>
        <w:rPr>
          <w:rFonts w:hint="eastAsia"/>
          <w:sz w:val="28"/>
          <w:szCs w:val="28"/>
          <w:u w:val="single"/>
        </w:rPr>
        <w:t>20</w:t>
      </w:r>
      <w:r>
        <w:rPr>
          <w:rFonts w:hint="eastAsia"/>
          <w:sz w:val="28"/>
          <w:szCs w:val="28"/>
          <w:u w:val="single"/>
          <w:lang w:val="en-US" w:eastAsia="zh-CN"/>
        </w:rPr>
        <w:t>20</w:t>
      </w:r>
      <w:r>
        <w:rPr>
          <w:rFonts w:hint="eastAsia"/>
          <w:sz w:val="28"/>
          <w:szCs w:val="28"/>
          <w:u w:val="single"/>
        </w:rPr>
        <w:t>年</w:t>
      </w:r>
      <w:r>
        <w:rPr>
          <w:rFonts w:hint="eastAsia"/>
          <w:sz w:val="28"/>
          <w:szCs w:val="28"/>
          <w:u w:val="single"/>
          <w:lang w:val="en-US" w:eastAsia="zh-CN"/>
        </w:rPr>
        <w:t>01</w:t>
      </w:r>
      <w:r>
        <w:rPr>
          <w:rFonts w:hint="eastAsia"/>
          <w:sz w:val="28"/>
          <w:szCs w:val="28"/>
          <w:u w:val="single"/>
        </w:rPr>
        <w:t>月</w:t>
      </w:r>
      <w:r>
        <w:rPr>
          <w:rFonts w:hint="eastAsia"/>
          <w:sz w:val="28"/>
          <w:szCs w:val="28"/>
          <w:u w:val="single"/>
          <w:lang w:val="en-US" w:eastAsia="zh-CN"/>
        </w:rPr>
        <w:t>1</w:t>
      </w:r>
      <w:r>
        <w:rPr>
          <w:rFonts w:hint="eastAsia"/>
          <w:sz w:val="28"/>
          <w:szCs w:val="28"/>
          <w:u w:val="single"/>
        </w:rPr>
        <w:t>4日</w:t>
      </w:r>
      <w:r>
        <w:rPr>
          <w:sz w:val="28"/>
          <w:szCs w:val="28"/>
          <w:u w:val="single"/>
        </w:rPr>
        <w:t xml:space="preserve">      </w:t>
      </w:r>
    </w:p>
    <w:p>
      <w:pPr>
        <w:spacing w:line="240" w:lineRule="auto"/>
        <w:ind w:firstLine="0" w:firstLineChars="0"/>
        <w:rPr>
          <w:sz w:val="28"/>
          <w:szCs w:val="28"/>
        </w:rPr>
      </w:pPr>
    </w:p>
    <w:p>
      <w:pPr>
        <w:spacing w:line="240" w:lineRule="auto"/>
        <w:ind w:firstLine="0" w:firstLineChars="0"/>
        <w:rPr>
          <w:sz w:val="28"/>
          <w:szCs w:val="28"/>
        </w:rPr>
      </w:pPr>
    </w:p>
    <w:p>
      <w:pPr>
        <w:spacing w:line="240" w:lineRule="auto"/>
        <w:ind w:firstLine="0" w:firstLineChars="0"/>
        <w:rPr>
          <w:sz w:val="28"/>
          <w:szCs w:val="28"/>
        </w:rPr>
      </w:pPr>
    </w:p>
    <w:p>
      <w:pPr>
        <w:spacing w:line="240" w:lineRule="auto"/>
        <w:ind w:firstLine="0" w:firstLineChars="0"/>
        <w:rPr>
          <w:sz w:val="28"/>
          <w:szCs w:val="28"/>
        </w:rPr>
      </w:pPr>
    </w:p>
    <w:p>
      <w:pPr>
        <w:spacing w:line="240" w:lineRule="auto"/>
        <w:ind w:firstLine="0" w:firstLineChars="0"/>
        <w:rPr>
          <w:sz w:val="28"/>
          <w:szCs w:val="28"/>
        </w:rPr>
      </w:pPr>
    </w:p>
    <w:p>
      <w:pPr>
        <w:spacing w:line="240" w:lineRule="auto"/>
        <w:ind w:firstLine="0" w:firstLineChars="0"/>
        <w:rPr>
          <w:sz w:val="28"/>
          <w:szCs w:val="28"/>
        </w:rPr>
      </w:pPr>
    </w:p>
    <w:p>
      <w:pPr>
        <w:spacing w:line="240" w:lineRule="auto"/>
        <w:ind w:firstLine="0" w:firstLineChars="0"/>
        <w:rPr>
          <w:sz w:val="28"/>
          <w:szCs w:val="28"/>
        </w:rPr>
      </w:pPr>
    </w:p>
    <w:p>
      <w:pPr>
        <w:spacing w:line="240" w:lineRule="auto"/>
        <w:ind w:firstLine="0" w:firstLineChars="0"/>
        <w:jc w:val="center"/>
        <w:rPr>
          <w:b/>
          <w:sz w:val="44"/>
          <w:szCs w:val="44"/>
        </w:rPr>
      </w:pPr>
      <w:r>
        <w:rPr>
          <w:b/>
          <w:sz w:val="44"/>
          <w:szCs w:val="44"/>
        </w:rPr>
        <w:t>关于论文使用授权的说明</w:t>
      </w:r>
    </w:p>
    <w:p>
      <w:pPr>
        <w:spacing w:line="240" w:lineRule="auto"/>
        <w:ind w:firstLine="0" w:firstLineChars="0"/>
        <w:rPr>
          <w:sz w:val="28"/>
          <w:szCs w:val="28"/>
        </w:rPr>
      </w:pPr>
    </w:p>
    <w:p>
      <w:pPr>
        <w:spacing w:line="460" w:lineRule="exact"/>
        <w:ind w:firstLine="560"/>
        <w:rPr>
          <w:sz w:val="28"/>
          <w:szCs w:val="28"/>
        </w:rPr>
      </w:pPr>
      <w:r>
        <w:rPr>
          <w:sz w:val="28"/>
          <w:szCs w:val="28"/>
        </w:rPr>
        <w:t>本人完全了解中国人民大学有关保留、使用学位论文的规定，即：学校有权保留送交论文的复印件，允许论文被查阅和借阅；学校可以公布论文的全部或部分内容，可以采用影印、缩印或其他复制手段保存论文。</w:t>
      </w:r>
    </w:p>
    <w:p>
      <w:pPr>
        <w:spacing w:line="240" w:lineRule="auto"/>
        <w:ind w:firstLine="0" w:firstLineChars="0"/>
        <w:rPr>
          <w:sz w:val="28"/>
          <w:szCs w:val="28"/>
        </w:rPr>
      </w:pPr>
    </w:p>
    <w:p>
      <w:pPr>
        <w:spacing w:line="240" w:lineRule="auto"/>
        <w:ind w:firstLine="0" w:firstLineChars="0"/>
        <w:rPr>
          <w:sz w:val="28"/>
          <w:szCs w:val="28"/>
        </w:rPr>
      </w:pPr>
    </w:p>
    <w:p>
      <w:pPr>
        <w:spacing w:line="360" w:lineRule="auto"/>
        <w:ind w:firstLine="1540" w:firstLineChars="550"/>
        <w:rPr>
          <w:sz w:val="28"/>
          <w:szCs w:val="28"/>
        </w:rPr>
      </w:pPr>
      <w:r>
        <w:rPr>
          <w:sz w:val="28"/>
          <w:szCs w:val="28"/>
        </w:rPr>
        <w:t>论文作者：</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lang w:val="en-US" w:eastAsia="zh-CN"/>
        </w:rPr>
        <w:t>刘建富</w:t>
      </w:r>
      <w:r>
        <w:rPr>
          <w:sz w:val="28"/>
          <w:szCs w:val="28"/>
          <w:u w:val="single"/>
        </w:rPr>
        <w:t xml:space="preserve">    </w:t>
      </w:r>
      <w:r>
        <w:rPr>
          <w:sz w:val="28"/>
          <w:szCs w:val="28"/>
        </w:rPr>
        <w:t>日期：</w:t>
      </w:r>
      <w:r>
        <w:rPr>
          <w:rFonts w:hint="eastAsia"/>
          <w:sz w:val="28"/>
          <w:szCs w:val="28"/>
          <w:u w:val="single"/>
        </w:rPr>
        <w:t>20</w:t>
      </w:r>
      <w:r>
        <w:rPr>
          <w:rFonts w:hint="eastAsia"/>
          <w:sz w:val="28"/>
          <w:szCs w:val="28"/>
          <w:u w:val="single"/>
          <w:lang w:val="en-US" w:eastAsia="zh-CN"/>
        </w:rPr>
        <w:t>20</w:t>
      </w:r>
      <w:r>
        <w:rPr>
          <w:rFonts w:hint="eastAsia"/>
          <w:sz w:val="28"/>
          <w:szCs w:val="28"/>
          <w:u w:val="single"/>
        </w:rPr>
        <w:t>年</w:t>
      </w:r>
      <w:r>
        <w:rPr>
          <w:rFonts w:hint="eastAsia"/>
          <w:sz w:val="28"/>
          <w:szCs w:val="28"/>
          <w:u w:val="single"/>
          <w:lang w:val="en-US" w:eastAsia="zh-CN"/>
        </w:rPr>
        <w:t>01</w:t>
      </w:r>
      <w:r>
        <w:rPr>
          <w:rFonts w:hint="eastAsia"/>
          <w:sz w:val="28"/>
          <w:szCs w:val="28"/>
          <w:u w:val="single"/>
        </w:rPr>
        <w:t>月</w:t>
      </w:r>
      <w:r>
        <w:rPr>
          <w:rFonts w:hint="eastAsia"/>
          <w:sz w:val="28"/>
          <w:szCs w:val="28"/>
          <w:u w:val="single"/>
          <w:lang w:val="en-US" w:eastAsia="zh-CN"/>
        </w:rPr>
        <w:t>1</w:t>
      </w:r>
      <w:r>
        <w:rPr>
          <w:rFonts w:hint="eastAsia"/>
          <w:sz w:val="28"/>
          <w:szCs w:val="28"/>
          <w:u w:val="single"/>
        </w:rPr>
        <w:t>4日</w:t>
      </w:r>
      <w:r>
        <w:rPr>
          <w:sz w:val="28"/>
          <w:szCs w:val="28"/>
          <w:u w:val="single"/>
        </w:rPr>
        <w:t xml:space="preserve">              </w:t>
      </w:r>
    </w:p>
    <w:p>
      <w:pPr>
        <w:spacing w:line="360" w:lineRule="auto"/>
        <w:ind w:firstLine="1540" w:firstLineChars="550"/>
        <w:rPr>
          <w:sz w:val="28"/>
          <w:szCs w:val="28"/>
          <w:u w:val="single"/>
        </w:rPr>
      </w:pPr>
      <w:r>
        <w:rPr>
          <w:sz w:val="28"/>
          <w:szCs w:val="28"/>
        </w:rPr>
        <w:t>指导教师：</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lang w:val="en-US" w:eastAsia="zh-CN"/>
        </w:rPr>
        <w:t>刘建富</w:t>
      </w:r>
      <w:r>
        <w:rPr>
          <w:sz w:val="28"/>
          <w:szCs w:val="28"/>
          <w:u w:val="single"/>
        </w:rPr>
        <w:t xml:space="preserve">   </w:t>
      </w:r>
      <w:r>
        <w:rPr>
          <w:sz w:val="28"/>
          <w:szCs w:val="28"/>
        </w:rPr>
        <w:t>日期：</w:t>
      </w:r>
      <w:r>
        <w:rPr>
          <w:rFonts w:hint="eastAsia"/>
          <w:sz w:val="28"/>
          <w:szCs w:val="28"/>
          <w:u w:val="single"/>
        </w:rPr>
        <w:t>20</w:t>
      </w:r>
      <w:r>
        <w:rPr>
          <w:rFonts w:hint="eastAsia"/>
          <w:sz w:val="28"/>
          <w:szCs w:val="28"/>
          <w:u w:val="single"/>
          <w:lang w:val="en-US" w:eastAsia="zh-CN"/>
        </w:rPr>
        <w:t>20</w:t>
      </w:r>
      <w:r>
        <w:rPr>
          <w:rFonts w:hint="eastAsia"/>
          <w:sz w:val="28"/>
          <w:szCs w:val="28"/>
          <w:u w:val="single"/>
        </w:rPr>
        <w:t>年</w:t>
      </w:r>
      <w:r>
        <w:rPr>
          <w:rFonts w:hint="eastAsia"/>
          <w:sz w:val="28"/>
          <w:szCs w:val="28"/>
          <w:u w:val="single"/>
          <w:lang w:val="en-US" w:eastAsia="zh-CN"/>
        </w:rPr>
        <w:t>01</w:t>
      </w:r>
      <w:r>
        <w:rPr>
          <w:rFonts w:hint="eastAsia"/>
          <w:sz w:val="28"/>
          <w:szCs w:val="28"/>
          <w:u w:val="single"/>
        </w:rPr>
        <w:t>月</w:t>
      </w:r>
      <w:r>
        <w:rPr>
          <w:rFonts w:hint="eastAsia"/>
          <w:sz w:val="28"/>
          <w:szCs w:val="28"/>
          <w:u w:val="single"/>
          <w:lang w:val="en-US" w:eastAsia="zh-CN"/>
        </w:rPr>
        <w:t>1</w:t>
      </w:r>
      <w:r>
        <w:rPr>
          <w:rFonts w:hint="eastAsia"/>
          <w:sz w:val="28"/>
          <w:szCs w:val="28"/>
          <w:u w:val="single"/>
        </w:rPr>
        <w:t>4日</w:t>
      </w:r>
      <w:r>
        <w:rPr>
          <w:sz w:val="28"/>
          <w:szCs w:val="28"/>
          <w:u w:val="single"/>
        </w:rPr>
        <w:t xml:space="preserve">               </w:t>
      </w:r>
    </w:p>
    <w:p>
      <w:pPr>
        <w:widowControl/>
        <w:spacing w:before="100" w:beforeAutospacing="1" w:after="100" w:afterAutospacing="1"/>
        <w:ind w:firstLine="0" w:firstLineChars="0"/>
        <w:jc w:val="center"/>
        <w:rPr>
          <w:rFonts w:eastAsia="黑体"/>
          <w:kern w:val="0"/>
          <w:sz w:val="36"/>
          <w:szCs w:val="36"/>
        </w:rPr>
      </w:pPr>
    </w:p>
    <w:p>
      <w:pPr>
        <w:ind w:firstLine="0" w:firstLineChars="0"/>
        <w:sectPr>
          <w:headerReference r:id="rId13" w:type="first"/>
          <w:footerReference r:id="rId16" w:type="first"/>
          <w:headerReference r:id="rId11" w:type="default"/>
          <w:footerReference r:id="rId14" w:type="default"/>
          <w:headerReference r:id="rId12" w:type="even"/>
          <w:footerReference r:id="rId15"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titlePg/>
          <w:docGrid w:type="lines" w:linePitch="326" w:charSpace="0"/>
        </w:sectPr>
      </w:pPr>
    </w:p>
    <w:p>
      <w:pPr>
        <w:pStyle w:val="42"/>
        <w:spacing w:before="652" w:beforeLines="200" w:after="652" w:afterLines="200" w:line="400" w:lineRule="exact"/>
        <w:rPr>
          <w:sz w:val="30"/>
        </w:rPr>
      </w:pPr>
      <w:r>
        <w:rPr>
          <w:rFonts w:hint="eastAsia"/>
        </w:rPr>
        <w:t>摘</w:t>
      </w:r>
      <w:r>
        <w:rPr>
          <w:rFonts w:hint="eastAsia"/>
          <w:spacing w:val="0"/>
        </w:rPr>
        <w:t>要</w:t>
      </w:r>
    </w:p>
    <w:p>
      <w:pPr>
        <w:spacing w:line="390" w:lineRule="exact"/>
        <w:ind w:firstLine="480"/>
        <w:rPr>
          <w:rFonts w:hint="eastAsia"/>
          <w:lang w:val="en-US" w:eastAsia="zh-CN"/>
        </w:rPr>
      </w:pPr>
      <w:r>
        <w:rPr>
          <w:rFonts w:hint="eastAsia"/>
        </w:rPr>
        <w:t>随着互联网、大数据时代的快速发展，共享经济这一模式十分流行，已经渗透到人们日常生活中的方方面面。其中共享交通出行领域无疑是共享经济在全球范围内影响最广的一个领域。作为2017年共享出行领域的热门话题，共享电单车也得到了快速的发展。“低碳环保、绿色出行、灵活便捷”</w:t>
      </w:r>
      <w:r>
        <w:rPr>
          <w:rFonts w:hint="eastAsia"/>
          <w:lang w:val="en-US" w:eastAsia="zh-CN"/>
        </w:rPr>
        <w:t>的出行理念</w:t>
      </w:r>
      <w:r>
        <w:rPr>
          <w:rFonts w:hint="eastAsia"/>
        </w:rPr>
        <w:t>，使共享电单车成功解决“出行最后一公里”的难题，也成为打通城市毛细血管的有效交通工具。共享电单车的出现，极大的化解了城市中短途出行的难题。</w:t>
      </w:r>
      <w:r>
        <w:rPr>
          <w:rFonts w:hint="eastAsia"/>
          <w:lang w:val="en-US" w:eastAsia="zh-CN"/>
        </w:rPr>
        <w:t>然而，一方面共享电单车在完善城市交通，方便居民出行的同时，另一方面共享电单车也会产生车辆分布不均衡、运营成本过高、乱停乱放、车辆投放大而服务水平低等不良现象。</w:t>
      </w:r>
    </w:p>
    <w:p>
      <w:pPr>
        <w:spacing w:line="390" w:lineRule="exact"/>
        <w:ind w:firstLine="480"/>
        <w:rPr>
          <w:rFonts w:hint="eastAsia"/>
          <w:lang w:val="en-US" w:eastAsia="zh-CN"/>
        </w:rPr>
      </w:pPr>
      <w:r>
        <w:rPr>
          <w:rFonts w:hint="eastAsia"/>
          <w:lang w:val="en-US" w:eastAsia="zh-CN"/>
        </w:rPr>
        <w:t>本文针对以上现有问题，经过分析，认为高效合理的车辆调度能够有效改善车辆分布不均衡、降低运营成本，提高人民出行效率，节约人力和时间成本。因此本论文重点将围绕如何解决区域内共享电单车分布不均衡的问题，使用RBF神经网络对北京市People Go最近6个月的用户骑行历史数据进行训练和预测，并利用最小元素法模型寻找实现电单车在站点间调度再平衡的代价方案，通过使用闭回路法进行路线的优化调度，找出最优调度策略，验证优化调度模型的可行性。</w:t>
      </w:r>
    </w:p>
    <w:p>
      <w:pPr>
        <w:spacing w:line="390" w:lineRule="exact"/>
        <w:ind w:firstLine="480"/>
      </w:pPr>
      <w:r>
        <w:rPr>
          <w:rFonts w:hint="eastAsia"/>
        </w:rPr>
        <w:t>本文的研究内容主要包括：</w:t>
      </w:r>
    </w:p>
    <w:p>
      <w:pPr>
        <w:numPr>
          <w:ilvl w:val="0"/>
          <w:numId w:val="2"/>
        </w:numPr>
        <w:spacing w:line="390" w:lineRule="exact"/>
        <w:ind w:firstLine="480" w:firstLineChars="200"/>
        <w:rPr>
          <w:rFonts w:hint="eastAsia"/>
          <w:lang w:val="en-US" w:eastAsia="zh-CN"/>
        </w:rPr>
      </w:pPr>
      <w:r>
        <w:rPr>
          <w:rFonts w:hint="eastAsia"/>
          <w:lang w:val="en-US" w:eastAsia="zh-CN"/>
        </w:rPr>
        <w:t>夜间站点车辆再平衡策略；？？？？使得发送发士大夫撒放水电费水电费水电费？？？？</w:t>
      </w:r>
    </w:p>
    <w:p>
      <w:pPr>
        <w:numPr>
          <w:ilvl w:val="0"/>
          <w:numId w:val="2"/>
        </w:numPr>
        <w:spacing w:line="390" w:lineRule="exact"/>
        <w:ind w:firstLine="480" w:firstLineChars="200"/>
        <w:rPr>
          <w:rFonts w:hint="eastAsia"/>
          <w:lang w:val="en-US" w:eastAsia="zh-CN"/>
        </w:rPr>
      </w:pPr>
      <w:r>
        <w:rPr>
          <w:rFonts w:hint="eastAsia"/>
          <w:lang w:val="en-US" w:eastAsia="zh-CN"/>
        </w:rPr>
        <w:t>http://cdmd.cnki.com.cn/Article/CDMD-10004-1019204795.htm</w:t>
      </w:r>
    </w:p>
    <w:p>
      <w:pPr>
        <w:numPr>
          <w:ilvl w:val="0"/>
          <w:numId w:val="2"/>
        </w:numPr>
        <w:spacing w:line="390" w:lineRule="exact"/>
        <w:ind w:left="0" w:leftChars="0" w:firstLine="480" w:firstLineChars="200"/>
        <w:rPr>
          <w:rFonts w:hint="eastAsia"/>
          <w:lang w:val="en-US" w:eastAsia="zh-CN"/>
        </w:rPr>
      </w:pPr>
      <w:r>
        <w:rPr>
          <w:rFonts w:hint="eastAsia"/>
          <w:lang w:val="en-US" w:eastAsia="zh-CN"/>
        </w:rPr>
        <w:t>寻找白天高峰时段的调度策略；？？？？？？Zfsdfsdsfsdfdsfsdsdfdsfds</w:t>
      </w:r>
    </w:p>
    <w:p>
      <w:pPr>
        <w:spacing w:line="390" w:lineRule="exact"/>
        <w:ind w:firstLine="480"/>
        <w:rPr>
          <w:rFonts w:hint="default"/>
          <w:lang w:val="en-US"/>
        </w:rPr>
      </w:pPr>
      <w:r>
        <w:rPr>
          <w:rFonts w:hint="eastAsia"/>
        </w:rPr>
        <w:t>（3）</w:t>
      </w:r>
      <w:r>
        <w:rPr>
          <w:rFonts w:hint="eastAsia"/>
          <w:lang w:val="en-US" w:eastAsia="zh-CN"/>
        </w:rPr>
        <w:t>预测站点在高峰时段的共享单车存量和净流入量；？？？？？？？？Fds</w:t>
      </w:r>
    </w:p>
    <w:p>
      <w:pPr>
        <w:widowControl/>
        <w:spacing w:line="390" w:lineRule="exact"/>
        <w:ind w:firstLine="482"/>
        <w:rPr>
          <w:rFonts w:hint="default" w:eastAsia="宋体"/>
          <w:lang w:val="en-US" w:eastAsia="zh-CN"/>
        </w:rPr>
        <w:sectPr>
          <w:footerReference r:id="rId17" w:type="first"/>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pgNumType w:start="1"/>
          <w:cols w:space="425" w:num="1"/>
          <w:titlePg/>
          <w:docGrid w:type="linesAndChars" w:linePitch="326" w:charSpace="0"/>
        </w:sectPr>
      </w:pPr>
      <w:r>
        <w:rPr>
          <w:rFonts w:hint="eastAsia" w:ascii="黑体" w:hAnsi="黑体" w:eastAsia="黑体"/>
          <w:b/>
        </w:rPr>
        <w:t>关键词</w:t>
      </w:r>
      <w:r>
        <w:rPr>
          <w:rFonts w:hint="eastAsia" w:ascii="黑体" w:hAnsi="黑体" w:eastAsia="黑体"/>
        </w:rPr>
        <w:t>：</w:t>
      </w:r>
      <w:r>
        <w:rPr>
          <w:rFonts w:hint="eastAsia"/>
          <w:lang w:val="en-US" w:eastAsia="zh-CN"/>
        </w:rPr>
        <w:t>共享电单车</w:t>
      </w:r>
      <w:r>
        <w:rPr>
          <w:rFonts w:hint="eastAsia"/>
        </w:rPr>
        <w:t>；</w:t>
      </w:r>
      <w:r>
        <w:rPr>
          <w:rFonts w:hint="eastAsia"/>
          <w:lang w:val="en-US" w:eastAsia="zh-CN"/>
        </w:rPr>
        <w:t>RBF神经网络</w:t>
      </w:r>
      <w:r>
        <w:rPr>
          <w:rFonts w:hint="eastAsia"/>
        </w:rPr>
        <w:t>；</w:t>
      </w:r>
      <w:r>
        <w:rPr>
          <w:rFonts w:hint="eastAsia"/>
          <w:lang w:val="en-US" w:eastAsia="zh-CN"/>
        </w:rPr>
        <w:t>最小元素算法模型；调度再平衡</w:t>
      </w:r>
    </w:p>
    <w:p>
      <w:pPr>
        <w:spacing w:before="652" w:beforeLines="200" w:after="652" w:afterLines="200"/>
        <w:ind w:firstLine="1" w:firstLineChars="0"/>
        <w:jc w:val="center"/>
        <w:rPr>
          <w:sz w:val="32"/>
          <w:szCs w:val="32"/>
        </w:rPr>
      </w:pPr>
      <w:r>
        <w:rPr>
          <w:sz w:val="32"/>
          <w:szCs w:val="32"/>
        </w:rPr>
        <w:t>ABSTRACT</w:t>
      </w:r>
    </w:p>
    <w:p>
      <w:pPr>
        <w:ind w:firstLine="480"/>
        <w:rPr>
          <w:rFonts w:cs="Times New Roman"/>
        </w:rPr>
      </w:pPr>
      <w:r>
        <w:rPr>
          <w:rFonts w:cs="Times New Roman"/>
        </w:rPr>
        <w:t>With the development of data technology, companies are increasingly paying attention to the value of data. Data technology helps companies to optimize their business operations, marketing analysis and product improvement. It also helps making better business decisions. By mining data on some business indicators, not only business value will be increased, but also potential problems will be identified. From the perspective of improving business, data technology can help identify opportunities in their own industries and businesses. Data mining can find out what users are paying more attention to and whether there is a strong demand for subscription. Therefore marketing methods can be adopted to increase the purchase rate of users. In this way, invalid marketing advertising and related costs are reduced. Accurate forecasting of service subscription is an important goal pursued by the operational department.</w:t>
      </w:r>
    </w:p>
    <w:p>
      <w:pPr>
        <w:ind w:firstLine="480"/>
        <w:rPr>
          <w:rFonts w:cs="Times New Roman"/>
        </w:rPr>
      </w:pPr>
      <w:r>
        <w:rPr>
          <w:rFonts w:cs="Times New Roman"/>
        </w:rPr>
        <w:t>Based on the behavior data of a website user's access and subscription, this paper uses the historical data in 2 months to predict whether the user will order the same product in the next month. From the perspective of business, this paper proposes some novel features for forecasting. These features are</w:t>
      </w:r>
      <w:r>
        <w:rPr>
          <w:rFonts w:hint="eastAsia" w:cs="Times New Roman"/>
        </w:rPr>
        <w:t xml:space="preserve"> </w:t>
      </w:r>
      <w:r>
        <w:rPr>
          <w:rFonts w:cs="Times New Roman"/>
        </w:rPr>
        <w:t xml:space="preserve">extracted from the analysis of the main factors that affects user service ordering. Then they applied to </w:t>
      </w:r>
      <w:r>
        <w:rPr>
          <w:rFonts w:hint="eastAsia" w:cs="Times New Roman"/>
        </w:rPr>
        <w:t>L</w:t>
      </w:r>
      <w:r>
        <w:rPr>
          <w:rFonts w:cs="Times New Roman"/>
        </w:rPr>
        <w:t xml:space="preserve">ogistic </w:t>
      </w:r>
      <w:r>
        <w:rPr>
          <w:rFonts w:hint="eastAsia" w:cs="Times New Roman"/>
        </w:rPr>
        <w:t>R</w:t>
      </w:r>
      <w:r>
        <w:rPr>
          <w:rFonts w:cs="Times New Roman"/>
        </w:rPr>
        <w:t xml:space="preserve">egression, </w:t>
      </w:r>
      <w:r>
        <w:rPr>
          <w:rFonts w:hint="eastAsia" w:cs="Times New Roman"/>
        </w:rPr>
        <w:t>D</w:t>
      </w:r>
      <w:r>
        <w:rPr>
          <w:rFonts w:cs="Times New Roman"/>
        </w:rPr>
        <w:t xml:space="preserve">ecision </w:t>
      </w:r>
      <w:r>
        <w:rPr>
          <w:rFonts w:hint="eastAsia" w:cs="Times New Roman"/>
        </w:rPr>
        <w:t>T</w:t>
      </w:r>
      <w:r>
        <w:rPr>
          <w:rFonts w:cs="Times New Roman"/>
        </w:rPr>
        <w:t>ree and XGBoost models. These classification prediction models are</w:t>
      </w:r>
      <w:r>
        <w:rPr>
          <w:rFonts w:hint="eastAsia" w:cs="Times New Roman"/>
        </w:rPr>
        <w:t xml:space="preserve"> </w:t>
      </w:r>
      <w:r>
        <w:rPr>
          <w:rFonts w:cs="Times New Roman"/>
        </w:rPr>
        <w:t>used for comparison and verification. The results support the effectiveness of these novel features. In addition, XGBoost has achieved good predictive results in several sets of experiments. Furthermore</w:t>
      </w:r>
      <w:r>
        <w:rPr>
          <w:rFonts w:hint="eastAsia" w:cs="Times New Roman"/>
        </w:rPr>
        <w:t xml:space="preserve">, </w:t>
      </w:r>
      <w:r>
        <w:rPr>
          <w:rFonts w:cs="Times New Roman"/>
        </w:rPr>
        <w:t>automatic feature extraction method is</w:t>
      </w:r>
      <w:r>
        <w:rPr>
          <w:rFonts w:hint="eastAsia" w:cs="Times New Roman"/>
        </w:rPr>
        <w:t xml:space="preserve"> </w:t>
      </w:r>
      <w:r>
        <w:rPr>
          <w:rFonts w:cs="Times New Roman"/>
        </w:rPr>
        <w:t>compared with these novel features proposed in this paper. The results show that the novel features proposed in this paper are more effective.</w:t>
      </w:r>
    </w:p>
    <w:p>
      <w:pPr>
        <w:ind w:firstLine="480"/>
        <w:rPr>
          <w:rFonts w:cs="Times New Roman"/>
        </w:rPr>
      </w:pPr>
      <w:r>
        <w:rPr>
          <w:rFonts w:cs="Times New Roman"/>
        </w:rPr>
        <w:t>The research in this paper includes:</w:t>
      </w:r>
    </w:p>
    <w:p>
      <w:pPr>
        <w:ind w:firstLine="480"/>
        <w:rPr>
          <w:rFonts w:cs="Times New Roman"/>
        </w:rPr>
      </w:pPr>
      <w:r>
        <w:rPr>
          <w:rFonts w:cs="Times New Roman"/>
        </w:rPr>
        <w:t xml:space="preserve">(1) Novel features design: </w:t>
      </w:r>
      <w:r>
        <w:rPr>
          <w:rFonts w:hint="eastAsia" w:cs="Times New Roman"/>
        </w:rPr>
        <w:t>A</w:t>
      </w:r>
      <w:r>
        <w:rPr>
          <w:rFonts w:cs="Times New Roman"/>
        </w:rPr>
        <w:t>ccording to the characteristics of the business, the feature extraction method is used to manually extract the multi-dimensional user</w:t>
      </w:r>
      <w:r>
        <w:rPr>
          <w:rFonts w:hint="eastAsia" w:cs="Times New Roman"/>
        </w:rPr>
        <w:t xml:space="preserve"> </w:t>
      </w:r>
      <w:r>
        <w:rPr>
          <w:rFonts w:cs="Times New Roman"/>
        </w:rPr>
        <w:t>features. Compared with the automatic feature generation method, it is found that the manual feature engineering structure is more meaningful and complete and has better effect. The automatic feature processing method is relatively simple. The features constructed in this paper are interpretable and can provide some references for operation and promotion work.</w:t>
      </w:r>
    </w:p>
    <w:p>
      <w:pPr>
        <w:ind w:firstLine="480"/>
        <w:rPr>
          <w:rFonts w:cs="Times New Roman"/>
        </w:rPr>
      </w:pPr>
      <w:r>
        <w:rPr>
          <w:rFonts w:cs="Times New Roman"/>
        </w:rPr>
        <w:t>(2) Classification prediction model comparison experiment:</w:t>
      </w:r>
      <w:r>
        <w:rPr>
          <w:rFonts w:hint="eastAsia" w:cs="Times New Roman"/>
        </w:rPr>
        <w:t>L</w:t>
      </w:r>
      <w:r>
        <w:rPr>
          <w:rFonts w:cs="Times New Roman"/>
        </w:rPr>
        <w:t xml:space="preserve">ogistic </w:t>
      </w:r>
      <w:r>
        <w:rPr>
          <w:rFonts w:hint="eastAsia" w:cs="Times New Roman"/>
        </w:rPr>
        <w:t>R</w:t>
      </w:r>
      <w:r>
        <w:rPr>
          <w:rFonts w:cs="Times New Roman"/>
        </w:rPr>
        <w:t xml:space="preserve">egression, </w:t>
      </w:r>
      <w:r>
        <w:rPr>
          <w:rFonts w:hint="eastAsia" w:cs="Times New Roman"/>
        </w:rPr>
        <w:t>D</w:t>
      </w:r>
      <w:r>
        <w:rPr>
          <w:rFonts w:cs="Times New Roman"/>
        </w:rPr>
        <w:t xml:space="preserve">ecision </w:t>
      </w:r>
      <w:r>
        <w:rPr>
          <w:rFonts w:hint="eastAsia" w:cs="Times New Roman"/>
        </w:rPr>
        <w:t>T</w:t>
      </w:r>
      <w:r>
        <w:rPr>
          <w:rFonts w:cs="Times New Roman"/>
        </w:rPr>
        <w:t>ree and XGBoost algorithm are used to train the novel features generated by manual and automatic methods. Experiments show that XGBoost has better subscription prediction results.</w:t>
      </w:r>
    </w:p>
    <w:p>
      <w:pPr>
        <w:ind w:firstLine="480"/>
      </w:pPr>
      <w:r>
        <w:rPr>
          <w:rFonts w:cs="Times New Roman"/>
        </w:rPr>
        <w:t>(3) Resolving imbalance of sample data: SMOTE oversampling algorithm is used to achieve good performance on the business sample unbalanced data set.</w:t>
      </w:r>
    </w:p>
    <w:p>
      <w:pPr>
        <w:ind w:firstLine="480"/>
      </w:pPr>
    </w:p>
    <w:p>
      <w:pPr>
        <w:widowControl/>
        <w:ind w:firstLine="482"/>
        <w:rPr>
          <w:rFonts w:cs="Times New Roman"/>
        </w:rPr>
        <w:sectPr>
          <w:footerReference r:id="rId19" w:type="first"/>
          <w:footerReference r:id="rId18" w:type="default"/>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cols w:space="425" w:num="1"/>
          <w:titlePg/>
          <w:docGrid w:type="linesAndChars" w:linePitch="326" w:charSpace="0"/>
        </w:sectPr>
      </w:pPr>
      <w:r>
        <w:rPr>
          <w:rFonts w:cs="Times New Roman"/>
          <w:b/>
        </w:rPr>
        <w:t>Keywords</w:t>
      </w:r>
      <w:r>
        <w:rPr>
          <w:rFonts w:hint="eastAsia" w:cs="Times New Roman"/>
          <w:b/>
        </w:rPr>
        <w:t xml:space="preserve">: </w:t>
      </w:r>
      <w:r>
        <w:rPr>
          <w:rFonts w:hint="eastAsia" w:cs="Times New Roman"/>
        </w:rPr>
        <w:t>S</w:t>
      </w:r>
      <w:r>
        <w:rPr>
          <w:rFonts w:cs="Times New Roman"/>
        </w:rPr>
        <w:t xml:space="preserve">ubscription </w:t>
      </w:r>
      <w:r>
        <w:rPr>
          <w:rFonts w:hint="eastAsia" w:cs="Times New Roman"/>
        </w:rPr>
        <w:t>f</w:t>
      </w:r>
      <w:r>
        <w:rPr>
          <w:rFonts w:cs="Times New Roman"/>
        </w:rPr>
        <w:t xml:space="preserve">orecasting; </w:t>
      </w:r>
      <w:r>
        <w:rPr>
          <w:rFonts w:hint="eastAsia" w:cs="Times New Roman"/>
        </w:rPr>
        <w:t>D</w:t>
      </w:r>
      <w:r>
        <w:rPr>
          <w:rFonts w:cs="Times New Roman"/>
        </w:rPr>
        <w:t xml:space="preserve">ata </w:t>
      </w:r>
      <w:r>
        <w:rPr>
          <w:rFonts w:hint="eastAsia" w:cs="Times New Roman"/>
        </w:rPr>
        <w:t>m</w:t>
      </w:r>
      <w:r>
        <w:rPr>
          <w:rFonts w:cs="Times New Roman"/>
        </w:rPr>
        <w:t xml:space="preserve">ining </w:t>
      </w:r>
      <w:r>
        <w:rPr>
          <w:rFonts w:hint="eastAsia" w:cs="Times New Roman"/>
        </w:rPr>
        <w:t>m</w:t>
      </w:r>
      <w:r>
        <w:rPr>
          <w:rFonts w:cs="Times New Roman"/>
        </w:rPr>
        <w:t xml:space="preserve">odel; XGBoost </w:t>
      </w:r>
      <w:r>
        <w:rPr>
          <w:rFonts w:hint="eastAsia" w:cs="Times New Roman"/>
        </w:rPr>
        <w:t>a</w:t>
      </w:r>
      <w:r>
        <w:rPr>
          <w:rFonts w:cs="Times New Roman"/>
        </w:rPr>
        <w:t>lgorithm</w:t>
      </w:r>
      <w:r>
        <w:br w:type="page"/>
      </w:r>
    </w:p>
    <w:p>
      <w:pPr>
        <w:spacing w:before="652" w:beforeLines="200" w:after="652" w:afterLines="200"/>
        <w:ind w:firstLine="0" w:firstLineChars="0"/>
        <w:jc w:val="center"/>
        <w:rPr>
          <w:rFonts w:ascii="黑体" w:hAnsi="黑体" w:eastAsia="黑体"/>
        </w:rPr>
      </w:pPr>
      <w:r>
        <w:rPr>
          <w:rFonts w:hint="eastAsia" w:ascii="黑体" w:hAnsi="黑体" w:eastAsia="黑体"/>
          <w:sz w:val="32"/>
        </w:rPr>
        <w:t>目 录</w:t>
      </w:r>
    </w:p>
    <w:p>
      <w:pPr>
        <w:pStyle w:val="14"/>
        <w:rPr>
          <w:rFonts w:asciiTheme="minorHAnsi" w:hAnsiTheme="minorHAnsi" w:eastAsiaTheme="minorEastAsia"/>
          <w:sz w:val="21"/>
        </w:rPr>
      </w:pPr>
      <w:r>
        <w:fldChar w:fldCharType="begin"/>
      </w:r>
      <w:r>
        <w:instrText xml:space="preserve"> </w:instrText>
      </w:r>
      <w:r>
        <w:rPr>
          <w:rFonts w:hint="eastAsia"/>
        </w:rPr>
        <w:instrText xml:space="preserve">TOC \o "1-2" \h \z \u \t "标题 3,2"</w:instrText>
      </w:r>
      <w:r>
        <w:instrText xml:space="preserve"> </w:instrText>
      </w:r>
      <w:r>
        <w:fldChar w:fldCharType="separate"/>
      </w:r>
      <w:r>
        <w:fldChar w:fldCharType="begin"/>
      </w:r>
      <w:r>
        <w:instrText xml:space="preserve"> HYPERLINK \l "_Toc28690167" </w:instrText>
      </w:r>
      <w:r>
        <w:fldChar w:fldCharType="separate"/>
      </w:r>
      <w:r>
        <w:rPr>
          <w:rStyle w:val="27"/>
          <w:rFonts w:hint="eastAsia"/>
        </w:rPr>
        <w:t>第1章 绪论</w:t>
      </w:r>
      <w:r>
        <w:tab/>
      </w:r>
      <w:r>
        <w:fldChar w:fldCharType="begin"/>
      </w:r>
      <w:r>
        <w:instrText xml:space="preserve"> PAGEREF _Toc28690167 \h </w:instrText>
      </w:r>
      <w:r>
        <w:fldChar w:fldCharType="separate"/>
      </w:r>
      <w:r>
        <w:t>1</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"_Toc28690168" </w:instrText>
      </w:r>
      <w:r>
        <w:fldChar w:fldCharType="separate"/>
      </w:r>
      <w:r>
        <w:rPr>
          <w:rStyle w:val="27"/>
        </w:rPr>
        <w:t>1.1</w:t>
      </w:r>
      <w:r>
        <w:rPr>
          <w:rStyle w:val="27"/>
          <w:rFonts w:hint="eastAsia"/>
        </w:rPr>
        <w:t xml:space="preserve"> 研究背景</w:t>
      </w:r>
      <w:r>
        <w:tab/>
      </w:r>
      <w:r>
        <w:fldChar w:fldCharType="begin"/>
      </w:r>
      <w:r>
        <w:instrText xml:space="preserve"> PAGEREF _Toc28690168 \h </w:instrText>
      </w:r>
      <w:r>
        <w:fldChar w:fldCharType="separate"/>
      </w:r>
      <w:r>
        <w:t>1</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"_Toc28690169" </w:instrText>
      </w:r>
      <w:r>
        <w:fldChar w:fldCharType="separate"/>
      </w:r>
      <w:r>
        <w:rPr>
          <w:rStyle w:val="27"/>
        </w:rPr>
        <w:t>1.2</w:t>
      </w:r>
      <w:r>
        <w:rPr>
          <w:rStyle w:val="27"/>
          <w:rFonts w:hint="eastAsia"/>
        </w:rPr>
        <w:t xml:space="preserve"> 研究目的和意义</w:t>
      </w:r>
      <w:r>
        <w:tab/>
      </w:r>
      <w:r>
        <w:fldChar w:fldCharType="begin"/>
      </w:r>
      <w:r>
        <w:instrText xml:space="preserve"> PAGEREF _Toc28690169 \h </w:instrText>
      </w:r>
      <w:r>
        <w:fldChar w:fldCharType="separate"/>
      </w:r>
      <w:r>
        <w:t>2</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"_Toc28690170" </w:instrText>
      </w:r>
      <w:r>
        <w:fldChar w:fldCharType="separate"/>
      </w:r>
      <w:r>
        <w:rPr>
          <w:rStyle w:val="27"/>
        </w:rPr>
        <w:t>1.2.1</w:t>
      </w:r>
      <w:r>
        <w:rPr>
          <w:rStyle w:val="27"/>
          <w:rFonts w:hint="eastAsia"/>
        </w:rPr>
        <w:t xml:space="preserve"> 研究目的</w:t>
      </w:r>
      <w:r>
        <w:tab/>
      </w:r>
      <w:r>
        <w:fldChar w:fldCharType="begin"/>
      </w:r>
      <w:r>
        <w:instrText xml:space="preserve"> PAGEREF _Toc28690170 \h </w:instrText>
      </w:r>
      <w:r>
        <w:fldChar w:fldCharType="separate"/>
      </w:r>
      <w:r>
        <w:t>2</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"_Toc28690171" </w:instrText>
      </w:r>
      <w:r>
        <w:fldChar w:fldCharType="separate"/>
      </w:r>
      <w:r>
        <w:rPr>
          <w:rStyle w:val="27"/>
        </w:rPr>
        <w:t>1.2.2</w:t>
      </w:r>
      <w:r>
        <w:rPr>
          <w:rStyle w:val="27"/>
          <w:rFonts w:hint="eastAsia"/>
        </w:rPr>
        <w:t xml:space="preserve"> 研究意义</w:t>
      </w:r>
      <w:r>
        <w:tab/>
      </w:r>
      <w:r>
        <w:fldChar w:fldCharType="begin"/>
      </w:r>
      <w:r>
        <w:instrText xml:space="preserve"> PAGEREF _Toc28690171 \h </w:instrText>
      </w:r>
      <w:r>
        <w:fldChar w:fldCharType="separate"/>
      </w:r>
      <w:r>
        <w:t>3</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"_Toc28690172" </w:instrText>
      </w:r>
      <w:r>
        <w:fldChar w:fldCharType="separate"/>
      </w:r>
      <w:r>
        <w:rPr>
          <w:rStyle w:val="27"/>
        </w:rPr>
        <w:t>1.3</w:t>
      </w:r>
      <w:r>
        <w:rPr>
          <w:rStyle w:val="27"/>
          <w:rFonts w:hint="eastAsia"/>
        </w:rPr>
        <w:t xml:space="preserve"> 研究方法和结构安排</w:t>
      </w:r>
      <w:r>
        <w:tab/>
      </w:r>
      <w:r>
        <w:fldChar w:fldCharType="begin"/>
      </w:r>
      <w:r>
        <w:instrText xml:space="preserve"> PAGEREF _Toc28690172 \h </w:instrText>
      </w:r>
      <w:r>
        <w:fldChar w:fldCharType="separate"/>
      </w:r>
      <w:r>
        <w:t>4</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"_Toc28690173" </w:instrText>
      </w:r>
      <w:r>
        <w:fldChar w:fldCharType="separate"/>
      </w:r>
      <w:r>
        <w:rPr>
          <w:rStyle w:val="27"/>
        </w:rPr>
        <w:t>1.3.1</w:t>
      </w:r>
      <w:r>
        <w:rPr>
          <w:rStyle w:val="27"/>
          <w:rFonts w:hint="eastAsia"/>
        </w:rPr>
        <w:t xml:space="preserve"> 研究方法</w:t>
      </w:r>
      <w:r>
        <w:tab/>
      </w:r>
      <w:r>
        <w:fldChar w:fldCharType="begin"/>
      </w:r>
      <w:r>
        <w:instrText xml:space="preserve"> PAGEREF _Toc28690173 \h </w:instrText>
      </w:r>
      <w:r>
        <w:fldChar w:fldCharType="separate"/>
      </w:r>
      <w:r>
        <w:t>4</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"_Toc28690174" </w:instrText>
      </w:r>
      <w:r>
        <w:fldChar w:fldCharType="separate"/>
      </w:r>
      <w:r>
        <w:rPr>
          <w:rStyle w:val="27"/>
        </w:rPr>
        <w:t>1.3.2</w:t>
      </w:r>
      <w:r>
        <w:rPr>
          <w:rStyle w:val="27"/>
          <w:rFonts w:hint="eastAsia"/>
        </w:rPr>
        <w:t xml:space="preserve"> 组织结构</w:t>
      </w:r>
      <w:r>
        <w:tab/>
      </w:r>
      <w:r>
        <w:fldChar w:fldCharType="begin"/>
      </w:r>
      <w:r>
        <w:instrText xml:space="preserve"> PAGEREF _Toc28690174 \h </w:instrText>
      </w:r>
      <w:r>
        <w:fldChar w:fldCharType="separate"/>
      </w:r>
      <w:r>
        <w:t>4</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"_Toc28690175" </w:instrText>
      </w:r>
      <w:r>
        <w:fldChar w:fldCharType="separate"/>
      </w:r>
      <w:r>
        <w:rPr>
          <w:rStyle w:val="27"/>
        </w:rPr>
        <w:t>1.4</w:t>
      </w:r>
      <w:r>
        <w:rPr>
          <w:rStyle w:val="27"/>
          <w:rFonts w:hint="eastAsia"/>
        </w:rPr>
        <w:t xml:space="preserve"> 本文的主要贡献</w:t>
      </w:r>
      <w:r>
        <w:tab/>
      </w:r>
      <w:r>
        <w:fldChar w:fldCharType="begin"/>
      </w:r>
      <w:r>
        <w:instrText xml:space="preserve"> PAGEREF _Toc28690175 \h </w:instrText>
      </w:r>
      <w:r>
        <w:fldChar w:fldCharType="separate"/>
      </w:r>
      <w:r>
        <w:t>5</w:t>
      </w:r>
      <w:r>
        <w:fldChar w:fldCharType="end"/>
      </w:r>
      <w:r>
        <w:fldChar w:fldCharType="end"/>
      </w:r>
    </w:p>
    <w:p>
      <w:pPr>
        <w:pStyle w:val="14"/>
        <w:rPr>
          <w:rFonts w:asciiTheme="minorHAnsi" w:hAnsiTheme="minorHAnsi" w:eastAsiaTheme="minorEastAsia"/>
          <w:sz w:val="21"/>
        </w:rPr>
      </w:pPr>
      <w:r>
        <w:fldChar w:fldCharType="begin"/>
      </w:r>
      <w:r>
        <w:instrText xml:space="preserve"> HYPERLINK \l "_Toc28690176" </w:instrText>
      </w:r>
      <w:r>
        <w:fldChar w:fldCharType="separate"/>
      </w:r>
      <w:r>
        <w:rPr>
          <w:rStyle w:val="27"/>
          <w:rFonts w:hint="eastAsia"/>
        </w:rPr>
        <w:t>第2章 相关理论研究与主要算法</w:t>
      </w:r>
      <w:r>
        <w:tab/>
      </w:r>
      <w:r>
        <w:fldChar w:fldCharType="begin"/>
      </w:r>
      <w:r>
        <w:instrText xml:space="preserve"> PAGEREF _Toc28690176 \h </w:instrText>
      </w:r>
      <w:r>
        <w:fldChar w:fldCharType="separate"/>
      </w:r>
      <w:r>
        <w:t>6</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"_Toc28690177" </w:instrText>
      </w:r>
      <w:r>
        <w:fldChar w:fldCharType="separate"/>
      </w:r>
      <w:r>
        <w:rPr>
          <w:rStyle w:val="27"/>
        </w:rPr>
        <w:t>2.1</w:t>
      </w:r>
      <w:r>
        <w:rPr>
          <w:rStyle w:val="27"/>
          <w:rFonts w:hint="eastAsia"/>
        </w:rPr>
        <w:t xml:space="preserve"> 网站购买行为的影响因素</w:t>
      </w:r>
      <w:r>
        <w:tab/>
      </w:r>
      <w:r>
        <w:fldChar w:fldCharType="begin"/>
      </w:r>
      <w:r>
        <w:instrText xml:space="preserve"> PAGEREF _Toc28690177 \h </w:instrText>
      </w:r>
      <w:r>
        <w:fldChar w:fldCharType="separate"/>
      </w:r>
      <w:r>
        <w:t>6</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"_Toc28690178" </w:instrText>
      </w:r>
      <w:r>
        <w:fldChar w:fldCharType="separate"/>
      </w:r>
      <w:r>
        <w:rPr>
          <w:rStyle w:val="27"/>
        </w:rPr>
        <w:t>2.2</w:t>
      </w:r>
      <w:r>
        <w:rPr>
          <w:rStyle w:val="27"/>
          <w:rFonts w:hint="eastAsia"/>
        </w:rPr>
        <w:t xml:space="preserve"> 网站购买行为预测研究现状</w:t>
      </w:r>
      <w:r>
        <w:tab/>
      </w:r>
      <w:r>
        <w:fldChar w:fldCharType="begin"/>
      </w:r>
      <w:r>
        <w:instrText xml:space="preserve"> PAGEREF _Toc28690178 \h </w:instrText>
      </w:r>
      <w:r>
        <w:fldChar w:fldCharType="separate"/>
      </w:r>
      <w:r>
        <w:t>7</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"_Toc28690179" </w:instrText>
      </w:r>
      <w:r>
        <w:fldChar w:fldCharType="separate"/>
      </w:r>
      <w:r>
        <w:rPr>
          <w:rStyle w:val="27"/>
        </w:rPr>
        <w:t>2.3</w:t>
      </w:r>
      <w:r>
        <w:rPr>
          <w:rStyle w:val="27"/>
          <w:rFonts w:hint="eastAsia"/>
        </w:rPr>
        <w:t xml:space="preserve"> 机器学习的预测算法和评估指标</w:t>
      </w:r>
      <w:r>
        <w:tab/>
      </w:r>
      <w:r>
        <w:fldChar w:fldCharType="begin"/>
      </w:r>
      <w:r>
        <w:instrText xml:space="preserve"> PAGEREF _Toc28690179 \h </w:instrText>
      </w:r>
      <w:r>
        <w:fldChar w:fldCharType="separate"/>
      </w:r>
      <w:r>
        <w:t>11</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"_Toc28690180" </w:instrText>
      </w:r>
      <w:r>
        <w:fldChar w:fldCharType="separate"/>
      </w:r>
      <w:r>
        <w:rPr>
          <w:rStyle w:val="27"/>
        </w:rPr>
        <w:t>2.3.1</w:t>
      </w:r>
      <w:r>
        <w:rPr>
          <w:rStyle w:val="27"/>
          <w:rFonts w:hint="eastAsia"/>
        </w:rPr>
        <w:t xml:space="preserve"> 逻辑回归算法</w:t>
      </w:r>
      <w:r>
        <w:tab/>
      </w:r>
      <w:r>
        <w:fldChar w:fldCharType="begin"/>
      </w:r>
      <w:r>
        <w:instrText xml:space="preserve"> PAGEREF _Toc28690180 \h </w:instrText>
      </w:r>
      <w:r>
        <w:fldChar w:fldCharType="separate"/>
      </w:r>
      <w:r>
        <w:t>11</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"_Toc28690181" </w:instrText>
      </w:r>
      <w:r>
        <w:fldChar w:fldCharType="separate"/>
      </w:r>
      <w:r>
        <w:rPr>
          <w:rStyle w:val="27"/>
        </w:rPr>
        <w:t>2.3.2</w:t>
      </w:r>
      <w:r>
        <w:rPr>
          <w:rStyle w:val="27"/>
          <w:rFonts w:hint="eastAsia"/>
        </w:rPr>
        <w:t xml:space="preserve"> 决策树算法</w:t>
      </w:r>
      <w:r>
        <w:tab/>
      </w:r>
      <w:r>
        <w:fldChar w:fldCharType="begin"/>
      </w:r>
      <w:r>
        <w:instrText xml:space="preserve"> PAGEREF _Toc28690181 \h </w:instrText>
      </w:r>
      <w:r>
        <w:fldChar w:fldCharType="separate"/>
      </w:r>
      <w:r>
        <w:t>12</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"_Toc28690182" </w:instrText>
      </w:r>
      <w:r>
        <w:fldChar w:fldCharType="separate"/>
      </w:r>
      <w:r>
        <w:rPr>
          <w:rStyle w:val="27"/>
        </w:rPr>
        <w:t>2.3.3 XGBoost</w:t>
      </w:r>
      <w:r>
        <w:rPr>
          <w:rStyle w:val="27"/>
          <w:rFonts w:hint="eastAsia"/>
        </w:rPr>
        <w:t>算法</w:t>
      </w:r>
      <w:r>
        <w:tab/>
      </w:r>
      <w:r>
        <w:fldChar w:fldCharType="begin"/>
      </w:r>
      <w:r>
        <w:instrText xml:space="preserve"> PAGEREF _Toc28690182 \h </w:instrText>
      </w:r>
      <w:r>
        <w:fldChar w:fldCharType="separate"/>
      </w:r>
      <w:r>
        <w:t>13</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"_Toc28690183" </w:instrText>
      </w:r>
      <w:r>
        <w:fldChar w:fldCharType="separate"/>
      </w:r>
      <w:r>
        <w:rPr>
          <w:rStyle w:val="27"/>
        </w:rPr>
        <w:t>2.3.4</w:t>
      </w:r>
      <w:r>
        <w:rPr>
          <w:rStyle w:val="27"/>
          <w:rFonts w:hint="eastAsia"/>
        </w:rPr>
        <w:t xml:space="preserve"> 三种算法比较</w:t>
      </w:r>
      <w:r>
        <w:tab/>
      </w:r>
      <w:r>
        <w:fldChar w:fldCharType="begin"/>
      </w:r>
      <w:r>
        <w:instrText xml:space="preserve"> PAGEREF _Toc28690183 \h </w:instrText>
      </w:r>
      <w:r>
        <w:fldChar w:fldCharType="separate"/>
      </w:r>
      <w:r>
        <w:t>14</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"_Toc28690184" </w:instrText>
      </w:r>
      <w:r>
        <w:fldChar w:fldCharType="separate"/>
      </w:r>
      <w:r>
        <w:rPr>
          <w:rStyle w:val="27"/>
        </w:rPr>
        <w:t>2.3.5</w:t>
      </w:r>
      <w:r>
        <w:rPr>
          <w:rStyle w:val="27"/>
          <w:rFonts w:hint="eastAsia"/>
        </w:rPr>
        <w:t xml:space="preserve"> 模型评估指标</w:t>
      </w:r>
      <w:r>
        <w:tab/>
      </w:r>
      <w:r>
        <w:fldChar w:fldCharType="begin"/>
      </w:r>
      <w:r>
        <w:instrText xml:space="preserve"> PAGEREF _Toc28690184 \h </w:instrText>
      </w:r>
      <w:r>
        <w:fldChar w:fldCharType="separate"/>
      </w:r>
      <w:r>
        <w:t>15</w:t>
      </w:r>
      <w:r>
        <w:fldChar w:fldCharType="end"/>
      </w:r>
      <w:r>
        <w:fldChar w:fldCharType="end"/>
      </w:r>
    </w:p>
    <w:p>
      <w:pPr>
        <w:pStyle w:val="14"/>
        <w:rPr>
          <w:rFonts w:asciiTheme="minorHAnsi" w:hAnsiTheme="minorHAnsi" w:eastAsiaTheme="minorEastAsia"/>
          <w:sz w:val="21"/>
        </w:rPr>
      </w:pPr>
      <w:r>
        <w:fldChar w:fldCharType="begin"/>
      </w:r>
      <w:r>
        <w:instrText xml:space="preserve"> HYPERLINK \l "_Toc28690185" </w:instrText>
      </w:r>
      <w:r>
        <w:fldChar w:fldCharType="separate"/>
      </w:r>
      <w:r>
        <w:rPr>
          <w:rStyle w:val="27"/>
          <w:rFonts w:hint="eastAsia"/>
        </w:rPr>
        <w:t>第3章 研究框架与特征工程</w:t>
      </w:r>
      <w:r>
        <w:tab/>
      </w:r>
      <w:r>
        <w:fldChar w:fldCharType="begin"/>
      </w:r>
      <w:r>
        <w:instrText xml:space="preserve"> PAGEREF _Toc28690185 \h </w:instrText>
      </w:r>
      <w:r>
        <w:fldChar w:fldCharType="separate"/>
      </w:r>
      <w:r>
        <w:t>20</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"_Toc28690186" </w:instrText>
      </w:r>
      <w:r>
        <w:fldChar w:fldCharType="separate"/>
      </w:r>
      <w:r>
        <w:rPr>
          <w:rStyle w:val="27"/>
        </w:rPr>
        <w:t>3.1</w:t>
      </w:r>
      <w:r>
        <w:rPr>
          <w:rStyle w:val="27"/>
          <w:rFonts w:hint="eastAsia"/>
        </w:rPr>
        <w:t xml:space="preserve"> 基于机器学习的订购业务分析和预测研究框架</w:t>
      </w:r>
      <w:r>
        <w:tab/>
      </w:r>
      <w:r>
        <w:fldChar w:fldCharType="begin"/>
      </w:r>
      <w:r>
        <w:instrText xml:space="preserve"> PAGEREF _Toc28690186 \h </w:instrText>
      </w:r>
      <w:r>
        <w:fldChar w:fldCharType="separate"/>
      </w:r>
      <w:r>
        <w:t>20</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"_Toc28690187" </w:instrText>
      </w:r>
      <w:r>
        <w:fldChar w:fldCharType="separate"/>
      </w:r>
      <w:r>
        <w:rPr>
          <w:rStyle w:val="27"/>
        </w:rPr>
        <w:t>3.2</w:t>
      </w:r>
      <w:r>
        <w:rPr>
          <w:rStyle w:val="27"/>
          <w:rFonts w:hint="eastAsia"/>
        </w:rPr>
        <w:t xml:space="preserve"> 数据来源</w:t>
      </w:r>
      <w:r>
        <w:tab/>
      </w:r>
      <w:r>
        <w:fldChar w:fldCharType="begin"/>
      </w:r>
      <w:r>
        <w:instrText xml:space="preserve"> PAGEREF _Toc28690187 \h </w:instrText>
      </w:r>
      <w:r>
        <w:fldChar w:fldCharType="separate"/>
      </w:r>
      <w:r>
        <w:t>21</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"_Toc28690188" </w:instrText>
      </w:r>
      <w:r>
        <w:fldChar w:fldCharType="separate"/>
      </w:r>
      <w:r>
        <w:rPr>
          <w:rStyle w:val="27"/>
        </w:rPr>
        <w:t>3.3</w:t>
      </w:r>
      <w:r>
        <w:rPr>
          <w:rStyle w:val="27"/>
          <w:rFonts w:hint="eastAsia"/>
        </w:rPr>
        <w:t xml:space="preserve"> 人工特征工程</w:t>
      </w:r>
      <w:r>
        <w:tab/>
      </w:r>
      <w:r>
        <w:fldChar w:fldCharType="begin"/>
      </w:r>
      <w:r>
        <w:instrText xml:space="preserve"> PAGEREF _Toc28690188 \h </w:instrText>
      </w:r>
      <w:r>
        <w:fldChar w:fldCharType="separate"/>
      </w:r>
      <w:r>
        <w:t>23</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"_Toc28690189" </w:instrText>
      </w:r>
      <w:r>
        <w:fldChar w:fldCharType="separate"/>
      </w:r>
      <w:r>
        <w:rPr>
          <w:rStyle w:val="27"/>
        </w:rPr>
        <w:t>3.3.1</w:t>
      </w:r>
      <w:r>
        <w:rPr>
          <w:rStyle w:val="27"/>
          <w:rFonts w:hint="eastAsia"/>
        </w:rPr>
        <w:t xml:space="preserve"> 数据分析及可视化探索</w:t>
      </w:r>
      <w:r>
        <w:tab/>
      </w:r>
      <w:r>
        <w:fldChar w:fldCharType="begin"/>
      </w:r>
      <w:r>
        <w:instrText xml:space="preserve"> PAGEREF _Toc28690189 \h </w:instrText>
      </w:r>
      <w:r>
        <w:fldChar w:fldCharType="separate"/>
      </w:r>
      <w:r>
        <w:t>23</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"_Toc28690190" </w:instrText>
      </w:r>
      <w:r>
        <w:fldChar w:fldCharType="separate"/>
      </w:r>
      <w:r>
        <w:rPr>
          <w:rStyle w:val="27"/>
        </w:rPr>
        <w:t>3.3.2</w:t>
      </w:r>
      <w:r>
        <w:rPr>
          <w:rStyle w:val="27"/>
          <w:rFonts w:hint="eastAsia"/>
        </w:rPr>
        <w:t xml:space="preserve"> 特征提取</w:t>
      </w:r>
      <w:r>
        <w:tab/>
      </w:r>
      <w:r>
        <w:fldChar w:fldCharType="begin"/>
      </w:r>
      <w:r>
        <w:instrText xml:space="preserve"> PAGEREF _Toc28690190 \h </w:instrText>
      </w:r>
      <w:r>
        <w:fldChar w:fldCharType="separate"/>
      </w:r>
      <w:r>
        <w:t>28</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"_Toc28690191" </w:instrText>
      </w:r>
      <w:r>
        <w:fldChar w:fldCharType="separate"/>
      </w:r>
      <w:r>
        <w:rPr>
          <w:rStyle w:val="27"/>
        </w:rPr>
        <w:t>3.3.3</w:t>
      </w:r>
      <w:r>
        <w:rPr>
          <w:rStyle w:val="27"/>
          <w:rFonts w:hint="eastAsia"/>
        </w:rPr>
        <w:t xml:space="preserve"> 特征数据处理</w:t>
      </w:r>
      <w:r>
        <w:tab/>
      </w:r>
      <w:r>
        <w:fldChar w:fldCharType="begin"/>
      </w:r>
      <w:r>
        <w:instrText xml:space="preserve"> PAGEREF _Toc28690191 \h </w:instrText>
      </w:r>
      <w:r>
        <w:fldChar w:fldCharType="separate"/>
      </w:r>
      <w:r>
        <w:t>38</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"_Toc28690192" </w:instrText>
      </w:r>
      <w:r>
        <w:fldChar w:fldCharType="separate"/>
      </w:r>
      <w:r>
        <w:rPr>
          <w:rStyle w:val="27"/>
        </w:rPr>
        <w:t>3.4</w:t>
      </w:r>
      <w:r>
        <w:rPr>
          <w:rStyle w:val="27"/>
          <w:rFonts w:hint="eastAsia"/>
        </w:rPr>
        <w:t xml:space="preserve"> 自动化特征工程</w:t>
      </w:r>
      <w:r>
        <w:tab/>
      </w:r>
      <w:r>
        <w:fldChar w:fldCharType="begin"/>
      </w:r>
      <w:r>
        <w:instrText xml:space="preserve"> PAGEREF _Toc28690192 \h </w:instrText>
      </w:r>
      <w:r>
        <w:fldChar w:fldCharType="separate"/>
      </w:r>
      <w:r>
        <w:t>41</w:t>
      </w:r>
      <w:r>
        <w:fldChar w:fldCharType="end"/>
      </w:r>
      <w:r>
        <w:fldChar w:fldCharType="end"/>
      </w:r>
    </w:p>
    <w:p>
      <w:pPr>
        <w:pStyle w:val="14"/>
        <w:rPr>
          <w:rFonts w:asciiTheme="minorHAnsi" w:hAnsiTheme="minorHAnsi" w:eastAsiaTheme="minorEastAsia"/>
          <w:sz w:val="21"/>
        </w:rPr>
      </w:pPr>
      <w:r>
        <w:fldChar w:fldCharType="begin"/>
      </w:r>
      <w:r>
        <w:instrText xml:space="preserve"> HYPERLINK \l "_Toc28690193" </w:instrText>
      </w:r>
      <w:r>
        <w:fldChar w:fldCharType="separate"/>
      </w:r>
      <w:r>
        <w:rPr>
          <w:rStyle w:val="27"/>
          <w:rFonts w:hint="eastAsia"/>
        </w:rPr>
        <w:t>第4章 模型应用及实验分析</w:t>
      </w:r>
      <w:r>
        <w:tab/>
      </w:r>
      <w:r>
        <w:fldChar w:fldCharType="begin"/>
      </w:r>
      <w:r>
        <w:instrText xml:space="preserve"> PAGEREF _Toc28690193 \h </w:instrText>
      </w:r>
      <w:r>
        <w:fldChar w:fldCharType="separate"/>
      </w:r>
      <w:r>
        <w:t>43</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"_Toc28690194" </w:instrText>
      </w:r>
      <w:r>
        <w:fldChar w:fldCharType="separate"/>
      </w:r>
      <w:r>
        <w:rPr>
          <w:rStyle w:val="27"/>
        </w:rPr>
        <w:t>4.1</w:t>
      </w:r>
      <w:r>
        <w:rPr>
          <w:rStyle w:val="27"/>
          <w:rFonts w:hint="eastAsia"/>
        </w:rPr>
        <w:t xml:space="preserve"> 实验条件</w:t>
      </w:r>
      <w:r>
        <w:tab/>
      </w:r>
      <w:r>
        <w:fldChar w:fldCharType="begin"/>
      </w:r>
      <w:r>
        <w:instrText xml:space="preserve"> PAGEREF _Toc28690194 \h </w:instrText>
      </w:r>
      <w:r>
        <w:fldChar w:fldCharType="separate"/>
      </w:r>
      <w:r>
        <w:t>43</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"_Toc28690195" </w:instrText>
      </w:r>
      <w:r>
        <w:fldChar w:fldCharType="separate"/>
      </w:r>
      <w:r>
        <w:rPr>
          <w:rStyle w:val="27"/>
        </w:rPr>
        <w:t>4.2</w:t>
      </w:r>
      <w:r>
        <w:rPr>
          <w:rStyle w:val="27"/>
          <w:rFonts w:hint="eastAsia"/>
        </w:rPr>
        <w:t xml:space="preserve"> 准备数据集</w:t>
      </w:r>
      <w:r>
        <w:tab/>
      </w:r>
      <w:r>
        <w:fldChar w:fldCharType="begin"/>
      </w:r>
      <w:r>
        <w:instrText xml:space="preserve"> PAGEREF _Toc28690195 \h </w:instrText>
      </w:r>
      <w:r>
        <w:fldChar w:fldCharType="separate"/>
      </w:r>
      <w:r>
        <w:t>44</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"_Toc28690196" </w:instrText>
      </w:r>
      <w:r>
        <w:fldChar w:fldCharType="separate"/>
      </w:r>
      <w:r>
        <w:rPr>
          <w:rStyle w:val="27"/>
        </w:rPr>
        <w:t>4.2.1</w:t>
      </w:r>
      <w:r>
        <w:rPr>
          <w:rStyle w:val="27"/>
          <w:rFonts w:hint="eastAsia"/>
        </w:rPr>
        <w:t xml:space="preserve"> 设计特征对照组</w:t>
      </w:r>
      <w:r>
        <w:tab/>
      </w:r>
      <w:r>
        <w:fldChar w:fldCharType="begin"/>
      </w:r>
      <w:r>
        <w:instrText xml:space="preserve"> PAGEREF _Toc28690196 \h </w:instrText>
      </w:r>
      <w:r>
        <w:fldChar w:fldCharType="separate"/>
      </w:r>
      <w:r>
        <w:t>44</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"_Toc28690197" </w:instrText>
      </w:r>
      <w:r>
        <w:fldChar w:fldCharType="separate"/>
      </w:r>
      <w:r>
        <w:rPr>
          <w:rStyle w:val="27"/>
        </w:rPr>
        <w:t>4.2.2</w:t>
      </w:r>
      <w:r>
        <w:rPr>
          <w:rStyle w:val="27"/>
          <w:rFonts w:hint="eastAsia"/>
        </w:rPr>
        <w:t xml:space="preserve"> 设计数据集划分策略</w:t>
      </w:r>
      <w:r>
        <w:tab/>
      </w:r>
      <w:r>
        <w:fldChar w:fldCharType="begin"/>
      </w:r>
      <w:r>
        <w:instrText xml:space="preserve"> PAGEREF _Toc28690197 \h </w:instrText>
      </w:r>
      <w:r>
        <w:fldChar w:fldCharType="separate"/>
      </w:r>
      <w:r>
        <w:t>45</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"_Toc28690198" </w:instrText>
      </w:r>
      <w:r>
        <w:fldChar w:fldCharType="separate"/>
      </w:r>
      <w:r>
        <w:rPr>
          <w:rStyle w:val="27"/>
        </w:rPr>
        <w:t>4.2.3</w:t>
      </w:r>
      <w:r>
        <w:rPr>
          <w:rStyle w:val="27"/>
          <w:rFonts w:hint="eastAsia"/>
        </w:rPr>
        <w:t xml:space="preserve"> 样本不均衡数据处理</w:t>
      </w:r>
      <w:r>
        <w:tab/>
      </w:r>
      <w:r>
        <w:fldChar w:fldCharType="begin"/>
      </w:r>
      <w:r>
        <w:instrText xml:space="preserve"> PAGEREF _Toc28690198 \h </w:instrText>
      </w:r>
      <w:r>
        <w:fldChar w:fldCharType="separate"/>
      </w:r>
      <w:r>
        <w:t>46</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"_Toc28690199" </w:instrText>
      </w:r>
      <w:r>
        <w:fldChar w:fldCharType="separate"/>
      </w:r>
      <w:r>
        <w:rPr>
          <w:rStyle w:val="27"/>
        </w:rPr>
        <w:t>4.3</w:t>
      </w:r>
      <w:r>
        <w:rPr>
          <w:rStyle w:val="27"/>
          <w:rFonts w:hint="eastAsia"/>
        </w:rPr>
        <w:t xml:space="preserve"> 订购业务预测分析</w:t>
      </w:r>
      <w:r>
        <w:tab/>
      </w:r>
      <w:r>
        <w:fldChar w:fldCharType="begin"/>
      </w:r>
      <w:r>
        <w:instrText xml:space="preserve"> PAGEREF _Toc28690199 \h </w:instrText>
      </w:r>
      <w:r>
        <w:fldChar w:fldCharType="separate"/>
      </w:r>
      <w:r>
        <w:t>47</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"_Toc28690200" </w:instrText>
      </w:r>
      <w:r>
        <w:fldChar w:fldCharType="separate"/>
      </w:r>
      <w:r>
        <w:rPr>
          <w:rStyle w:val="27"/>
        </w:rPr>
        <w:t>4.3.1</w:t>
      </w:r>
      <w:r>
        <w:rPr>
          <w:rStyle w:val="27"/>
          <w:rFonts w:hint="eastAsia"/>
        </w:rPr>
        <w:t xml:space="preserve"> 模型参数调整</w:t>
      </w:r>
      <w:r>
        <w:tab/>
      </w:r>
      <w:r>
        <w:fldChar w:fldCharType="begin"/>
      </w:r>
      <w:r>
        <w:instrText xml:space="preserve"> PAGEREF _Toc28690200 \h </w:instrText>
      </w:r>
      <w:r>
        <w:fldChar w:fldCharType="separate"/>
      </w:r>
      <w:r>
        <w:t>47</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"_Toc28690201" </w:instrText>
      </w:r>
      <w:r>
        <w:fldChar w:fldCharType="separate"/>
      </w:r>
      <w:r>
        <w:rPr>
          <w:rStyle w:val="27"/>
        </w:rPr>
        <w:t>4.3.2</w:t>
      </w:r>
      <w:r>
        <w:rPr>
          <w:rStyle w:val="27"/>
          <w:rFonts w:hint="eastAsia"/>
        </w:rPr>
        <w:t xml:space="preserve"> 模型效果评估检验</w:t>
      </w:r>
      <w:r>
        <w:tab/>
      </w:r>
      <w:r>
        <w:fldChar w:fldCharType="begin"/>
      </w:r>
      <w:r>
        <w:instrText xml:space="preserve"> PAGEREF _Toc28690201 \h </w:instrText>
      </w:r>
      <w:r>
        <w:fldChar w:fldCharType="separate"/>
      </w:r>
      <w:r>
        <w:t>50</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"_Toc28690202" </w:instrText>
      </w:r>
      <w:r>
        <w:fldChar w:fldCharType="separate"/>
      </w:r>
      <w:r>
        <w:rPr>
          <w:rStyle w:val="27"/>
        </w:rPr>
        <w:t>4.3.3</w:t>
      </w:r>
      <w:r>
        <w:rPr>
          <w:rStyle w:val="27"/>
          <w:rFonts w:hint="eastAsia"/>
        </w:rPr>
        <w:t xml:space="preserve"> 特征重要性分析</w:t>
      </w:r>
      <w:r>
        <w:tab/>
      </w:r>
      <w:r>
        <w:fldChar w:fldCharType="begin"/>
      </w:r>
      <w:r>
        <w:instrText xml:space="preserve"> PAGEREF _Toc28690202 \h </w:instrText>
      </w:r>
      <w:r>
        <w:fldChar w:fldCharType="separate"/>
      </w:r>
      <w:r>
        <w:t>58</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"_Toc28690203" </w:instrText>
      </w:r>
      <w:r>
        <w:fldChar w:fldCharType="separate"/>
      </w:r>
      <w:r>
        <w:rPr>
          <w:rStyle w:val="27"/>
        </w:rPr>
        <w:t>4.3.4</w:t>
      </w:r>
      <w:r>
        <w:rPr>
          <w:rStyle w:val="27"/>
          <w:rFonts w:hint="eastAsia"/>
        </w:rPr>
        <w:t xml:space="preserve"> 实验结果与对比</w:t>
      </w:r>
      <w:r>
        <w:tab/>
      </w:r>
      <w:r>
        <w:fldChar w:fldCharType="begin"/>
      </w:r>
      <w:r>
        <w:instrText xml:space="preserve"> PAGEREF _Toc28690203 \h </w:instrText>
      </w:r>
      <w:r>
        <w:fldChar w:fldCharType="separate"/>
      </w:r>
      <w:r>
        <w:t>63</w:t>
      </w:r>
      <w:r>
        <w:fldChar w:fldCharType="end"/>
      </w:r>
      <w:r>
        <w:fldChar w:fldCharType="end"/>
      </w:r>
    </w:p>
    <w:p>
      <w:pPr>
        <w:pStyle w:val="14"/>
        <w:rPr>
          <w:rFonts w:asciiTheme="minorHAnsi" w:hAnsiTheme="minorHAnsi" w:eastAsiaTheme="minorEastAsia"/>
          <w:sz w:val="21"/>
        </w:rPr>
      </w:pPr>
      <w:r>
        <w:fldChar w:fldCharType="begin"/>
      </w:r>
      <w:r>
        <w:instrText xml:space="preserve"> HYPERLINK \l "_Toc28690204" </w:instrText>
      </w:r>
      <w:r>
        <w:fldChar w:fldCharType="separate"/>
      </w:r>
      <w:r>
        <w:rPr>
          <w:rStyle w:val="27"/>
          <w:rFonts w:hint="eastAsia"/>
        </w:rPr>
        <w:t>第5章 结论与展望</w:t>
      </w:r>
      <w:r>
        <w:tab/>
      </w:r>
      <w:r>
        <w:fldChar w:fldCharType="begin"/>
      </w:r>
      <w:r>
        <w:instrText xml:space="preserve"> PAGEREF _Toc28690204 \h </w:instrText>
      </w:r>
      <w:r>
        <w:fldChar w:fldCharType="separate"/>
      </w:r>
      <w:r>
        <w:t>66</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"_Toc28690205" </w:instrText>
      </w:r>
      <w:r>
        <w:fldChar w:fldCharType="separate"/>
      </w:r>
      <w:r>
        <w:rPr>
          <w:rStyle w:val="27"/>
        </w:rPr>
        <w:t>5.1</w:t>
      </w:r>
      <w:r>
        <w:rPr>
          <w:rStyle w:val="27"/>
          <w:rFonts w:hint="eastAsia"/>
        </w:rPr>
        <w:t xml:space="preserve"> 全文总结</w:t>
      </w:r>
      <w:r>
        <w:tab/>
      </w:r>
      <w:r>
        <w:fldChar w:fldCharType="begin"/>
      </w:r>
      <w:r>
        <w:instrText xml:space="preserve"> PAGEREF _Toc28690205 \h </w:instrText>
      </w:r>
      <w:r>
        <w:fldChar w:fldCharType="separate"/>
      </w:r>
      <w:r>
        <w:t>66</w:t>
      </w:r>
      <w:r>
        <w:fldChar w:fldCharType="end"/>
      </w:r>
      <w:r>
        <w:fldChar w:fldCharType="end"/>
      </w:r>
    </w:p>
    <w:p>
      <w:pPr>
        <w:pStyle w:val="16"/>
        <w:rPr>
          <w:rFonts w:asciiTheme="minorHAnsi" w:hAnsiTheme="minorHAnsi" w:eastAsiaTheme="minorEastAsia"/>
          <w:sz w:val="21"/>
        </w:rPr>
      </w:pPr>
      <w:r>
        <w:fldChar w:fldCharType="begin"/>
      </w:r>
      <w:r>
        <w:instrText xml:space="preserve"> HYPERLINK \l "_Toc28690206" </w:instrText>
      </w:r>
      <w:r>
        <w:fldChar w:fldCharType="separate"/>
      </w:r>
      <w:r>
        <w:rPr>
          <w:rStyle w:val="27"/>
        </w:rPr>
        <w:t>5.2</w:t>
      </w:r>
      <w:r>
        <w:rPr>
          <w:rStyle w:val="27"/>
          <w:rFonts w:hint="eastAsia"/>
        </w:rPr>
        <w:t xml:space="preserve"> 研究局限与展望</w:t>
      </w:r>
      <w:r>
        <w:tab/>
      </w:r>
      <w:r>
        <w:fldChar w:fldCharType="begin"/>
      </w:r>
      <w:r>
        <w:instrText xml:space="preserve"> PAGEREF _Toc28690206 \h </w:instrText>
      </w:r>
      <w:r>
        <w:fldChar w:fldCharType="separate"/>
      </w:r>
      <w:r>
        <w:t>67</w:t>
      </w:r>
      <w:r>
        <w:fldChar w:fldCharType="end"/>
      </w:r>
      <w:r>
        <w:fldChar w:fldCharType="end"/>
      </w:r>
    </w:p>
    <w:p>
      <w:pPr>
        <w:pStyle w:val="14"/>
        <w:rPr>
          <w:rFonts w:asciiTheme="minorHAnsi" w:hAnsiTheme="minorHAnsi" w:eastAsiaTheme="minorEastAsia"/>
          <w:sz w:val="21"/>
        </w:rPr>
      </w:pPr>
      <w:r>
        <w:fldChar w:fldCharType="begin"/>
      </w:r>
      <w:r>
        <w:instrText xml:space="preserve"> HYPERLINK \l "_Toc28690207" </w:instrText>
      </w:r>
      <w:r>
        <w:fldChar w:fldCharType="separate"/>
      </w:r>
      <w:r>
        <w:rPr>
          <w:rStyle w:val="27"/>
          <w:rFonts w:hint="eastAsia"/>
        </w:rPr>
        <w:t>参考文献</w:t>
      </w:r>
      <w:r>
        <w:tab/>
      </w:r>
      <w:r>
        <w:fldChar w:fldCharType="begin"/>
      </w:r>
      <w:r>
        <w:instrText xml:space="preserve"> PAGEREF _Toc28690207 \h </w:instrText>
      </w:r>
      <w:r>
        <w:fldChar w:fldCharType="separate"/>
      </w:r>
      <w:r>
        <w:t>69</w:t>
      </w:r>
      <w:r>
        <w:fldChar w:fldCharType="end"/>
      </w:r>
      <w:r>
        <w:fldChar w:fldCharType="end"/>
      </w:r>
    </w:p>
    <w:p>
      <w:pPr>
        <w:widowControl/>
        <w:ind w:firstLine="0" w:firstLineChars="0"/>
      </w:pPr>
      <w:r>
        <w:fldChar w:fldCharType="end"/>
      </w:r>
    </w:p>
    <w:p>
      <w:pPr>
        <w:widowControl/>
        <w:ind w:firstLine="0" w:firstLineChars="0"/>
      </w:pPr>
      <w:r>
        <w:br w:type="page"/>
      </w:r>
    </w:p>
    <w:p>
      <w:pPr>
        <w:pStyle w:val="42"/>
        <w:spacing w:line="400" w:lineRule="exact"/>
        <w:jc w:val="both"/>
        <w:rPr>
          <w:spacing w:val="0"/>
          <w:w w:val="99"/>
        </w:rPr>
        <w:sectPr>
          <w:headerReference r:id="rId20" w:type="first"/>
          <w:footerReference r:id="rId21" w:type="default"/>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pgNumType w:start="1"/>
          <w:cols w:space="425" w:num="1"/>
          <w:docGrid w:type="linesAndChars" w:linePitch="326" w:charSpace="0"/>
        </w:sectPr>
      </w:pPr>
    </w:p>
    <w:p>
      <w:pPr>
        <w:spacing w:before="652" w:beforeLines="200" w:after="652" w:afterLines="200"/>
        <w:ind w:firstLine="0" w:firstLineChars="0"/>
        <w:jc w:val="center"/>
      </w:pPr>
      <w:r>
        <w:rPr>
          <w:rFonts w:hint="eastAsia" w:ascii="黑体" w:hAnsi="黑体" w:eastAsia="黑体"/>
          <w:sz w:val="32"/>
        </w:rPr>
        <w:t>图表目录</w:t>
      </w:r>
      <w:r>
        <w:rPr>
          <w:rFonts w:cs="Times New Roman"/>
          <w:szCs w:val="24"/>
        </w:rPr>
        <w:fldChar w:fldCharType="begin"/>
      </w:r>
      <w:r>
        <w:rPr>
          <w:rFonts w:cs="Times New Roman"/>
          <w:szCs w:val="24"/>
        </w:rPr>
        <w:instrText xml:space="preserve"> TOC \h \z \c "图2-" </w:instrText>
      </w:r>
      <w:r>
        <w:rPr>
          <w:rFonts w:cs="Times New Roman"/>
          <w:szCs w:val="24"/>
        </w:rPr>
        <w:fldChar w:fldCharType="separate"/>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"_Toc28690208"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2-1 </w:t>
      </w:r>
      <w:r>
        <w:rPr>
          <w:rFonts w:hint="eastAsia" w:ascii="Times New Roman" w:hAnsi="Times New Roman" w:eastAsia="宋体" w:cs="Times New Roman"/>
          <w:sz w:val="24"/>
          <w:szCs w:val="24"/>
        </w:rPr>
        <w:t>逻辑回归模型的假设函数</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_Toc28690208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11</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"_Toc28690209"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2-2 </w:t>
      </w:r>
      <w:r>
        <w:rPr>
          <w:rFonts w:hint="eastAsia" w:ascii="Times New Roman" w:hAnsi="Times New Roman" w:eastAsia="宋体" w:cs="Times New Roman"/>
          <w:sz w:val="24"/>
          <w:szCs w:val="24"/>
        </w:rPr>
        <w:t>基尼系数和熵之半的曲线</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_Toc28690209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"_Toc28690210"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2-3 XGBoost</w:t>
      </w:r>
      <w:r>
        <w:rPr>
          <w:rFonts w:hint="eastAsia" w:ascii="Times New Roman" w:hAnsi="Times New Roman" w:eastAsia="宋体" w:cs="Times New Roman"/>
          <w:sz w:val="24"/>
          <w:szCs w:val="24"/>
        </w:rPr>
        <w:t>分类问题举例</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_Toc28690210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"_Toc28690211"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2-4</w:t>
      </w:r>
      <w:r>
        <w:rPr>
          <w:rFonts w:hint="eastAsia" w:ascii="Times New Roman" w:hAnsi="Times New Roman" w:eastAsia="宋体" w:cs="Times New Roman"/>
          <w:sz w:val="24"/>
          <w:szCs w:val="24"/>
        </w:rPr>
        <w:t>标准二分类的混淆矩阵</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_Toc28690211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"_Toc28690212"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2-5 ROC</w:t>
      </w:r>
      <w:r>
        <w:rPr>
          <w:rFonts w:hint="eastAsia" w:ascii="Times New Roman" w:hAnsi="Times New Roman" w:eastAsia="宋体" w:cs="Times New Roman"/>
          <w:sz w:val="24"/>
          <w:szCs w:val="24"/>
        </w:rPr>
        <w:t>曲线示例</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_Toc28690212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TOC \h \z \c "图3-" </w:instrText>
      </w:r>
      <w:r>
        <w:rPr>
          <w:rFonts w:ascii="Times New Roman" w:hAnsi="Times New Roman" w:eastAsia="宋体" w:cs="Times New Roman"/>
          <w:sz w:val="24"/>
          <w:szCs w:val="24"/>
        </w:rPr>
        <w:fldChar w:fldCharType="separate"/>
      </w:r>
      <w:r>
        <w:fldChar w:fldCharType="begin"/>
      </w:r>
      <w:r>
        <w:instrText xml:space="preserve"> HYPERLINK \l "_Toc28690213"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3-1 </w:t>
      </w:r>
      <w:r>
        <w:rPr>
          <w:rFonts w:hint="eastAsia" w:ascii="Times New Roman" w:hAnsi="Times New Roman" w:eastAsia="宋体" w:cs="Times New Roman"/>
          <w:sz w:val="24"/>
          <w:szCs w:val="24"/>
        </w:rPr>
        <w:t>基于机器学习的业务订购预测框架图</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_Toc28690213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21</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"_Toc28690214"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3-2</w:t>
      </w:r>
      <w:r>
        <w:rPr>
          <w:rFonts w:hint="eastAsia" w:ascii="Times New Roman" w:hAnsi="Times New Roman" w:eastAsia="宋体" w:cs="Times New Roman"/>
          <w:sz w:val="24"/>
          <w:szCs w:val="24"/>
        </w:rPr>
        <w:t>用户分省分布情况</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_Toc28690214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"_Toc28690215"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3-3 </w:t>
      </w:r>
      <w:r>
        <w:rPr>
          <w:rFonts w:hint="eastAsia" w:ascii="Times New Roman" w:hAnsi="Times New Roman" w:eastAsia="宋体" w:cs="Times New Roman"/>
          <w:sz w:val="24"/>
          <w:szCs w:val="24"/>
        </w:rPr>
        <w:t>业务产品订购分省分布情况</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_Toc28690215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"_Toc28690216"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3-4 </w:t>
      </w:r>
      <w:r>
        <w:rPr>
          <w:rFonts w:hint="eastAsia" w:ascii="Times New Roman" w:hAnsi="Times New Roman" w:eastAsia="宋体" w:cs="Times New Roman"/>
          <w:sz w:val="24"/>
          <w:szCs w:val="24"/>
        </w:rPr>
        <w:t>业务产品订购情况箱线图</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_Toc28690216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"_Toc28690217"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3-5 </w:t>
      </w:r>
      <w:r>
        <w:rPr>
          <w:rFonts w:hint="eastAsia" w:ascii="Times New Roman" w:hAnsi="Times New Roman" w:eastAsia="宋体" w:cs="Times New Roman"/>
          <w:sz w:val="24"/>
          <w:szCs w:val="24"/>
        </w:rPr>
        <w:t>历史业务订购频次</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_Toc28690217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"_Toc28690218"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3-6 </w:t>
      </w:r>
      <w:r>
        <w:rPr>
          <w:rFonts w:hint="eastAsia" w:ascii="Times New Roman" w:hAnsi="Times New Roman" w:eastAsia="宋体" w:cs="Times New Roman"/>
          <w:sz w:val="24"/>
          <w:szCs w:val="24"/>
        </w:rPr>
        <w:t>历史业务订购量趋势图</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_Toc28690218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"_Toc28690219"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3-7 </w:t>
      </w:r>
      <w:r>
        <w:rPr>
          <w:rFonts w:hint="eastAsia" w:ascii="Times New Roman" w:hAnsi="Times New Roman" w:eastAsia="宋体" w:cs="Times New Roman"/>
          <w:sz w:val="24"/>
          <w:szCs w:val="24"/>
        </w:rPr>
        <w:t>用户访问情况箱线图</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_Toc28690219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"_Toc28690220"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3-8 </w:t>
      </w:r>
      <w:r>
        <w:rPr>
          <w:rFonts w:hint="eastAsia" w:ascii="Times New Roman" w:hAnsi="Times New Roman" w:eastAsia="宋体" w:cs="Times New Roman"/>
          <w:sz w:val="24"/>
          <w:szCs w:val="24"/>
        </w:rPr>
        <w:t>分月访问人数（去重）趋势图</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_Toc28690220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"_Toc28690221"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3-9 </w:t>
      </w:r>
      <w:r>
        <w:rPr>
          <w:rFonts w:hint="eastAsia" w:ascii="Times New Roman" w:hAnsi="Times New Roman" w:eastAsia="宋体" w:cs="Times New Roman"/>
          <w:sz w:val="24"/>
          <w:szCs w:val="24"/>
        </w:rPr>
        <w:t>分月访问人数（去重）、订购次数趋势图</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_Toc28690221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pPr>
      <w:r>
        <w:fldChar w:fldCharType="begin"/>
      </w:r>
      <w:r>
        <w:instrText xml:space="preserve"> HYPERLINK \l "_Toc28690222"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3-10 </w:t>
      </w:r>
      <w:r>
        <w:rPr>
          <w:rFonts w:hint="eastAsia" w:ascii="Times New Roman" w:hAnsi="Times New Roman" w:eastAsia="宋体" w:cs="Times New Roman"/>
          <w:sz w:val="24"/>
          <w:szCs w:val="24"/>
        </w:rPr>
        <w:t>有访问行为的人隔几天购买</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_Toc28690222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TOC \h \z \c "图4-" </w:instrText>
      </w:r>
      <w:r>
        <w:rPr>
          <w:rFonts w:ascii="Times New Roman" w:hAnsi="Times New Roman" w:eastAsia="宋体" w:cs="Times New Roman"/>
          <w:sz w:val="24"/>
          <w:szCs w:val="24"/>
        </w:rPr>
        <w:fldChar w:fldCharType="separate"/>
      </w:r>
      <w:r>
        <w:fldChar w:fldCharType="begin"/>
      </w:r>
      <w:r>
        <w:instrText xml:space="preserve"> HYPERLINK \l "_Toc28690223"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4-1 </w:t>
      </w:r>
      <w:r>
        <w:rPr>
          <w:rFonts w:hint="eastAsia" w:ascii="Times New Roman" w:hAnsi="Times New Roman" w:eastAsia="宋体" w:cs="Times New Roman"/>
          <w:sz w:val="24"/>
          <w:szCs w:val="24"/>
        </w:rPr>
        <w:t>人工特征选取对照组三种机器学习算法预测情况</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_Toc28690223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50</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"_Toc28690224"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4-2 </w:t>
      </w:r>
      <w:r>
        <w:rPr>
          <w:rFonts w:hint="eastAsia" w:ascii="Times New Roman" w:hAnsi="Times New Roman" w:eastAsia="宋体" w:cs="Times New Roman"/>
          <w:sz w:val="24"/>
          <w:szCs w:val="24"/>
        </w:rPr>
        <w:t>人工特征选取对照组三种机器学习算法二分类预测情况</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_Toc28690224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"_Toc28690225"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4-3 </w:t>
      </w:r>
      <w:r>
        <w:rPr>
          <w:rFonts w:hint="eastAsia" w:ascii="Times New Roman" w:hAnsi="Times New Roman" w:eastAsia="宋体" w:cs="Times New Roman"/>
          <w:sz w:val="24"/>
          <w:szCs w:val="24"/>
        </w:rPr>
        <w:t>人工特征选取对照组三种机器学习算法的</w:t>
      </w:r>
      <w:r>
        <w:rPr>
          <w:rFonts w:ascii="Times New Roman" w:hAnsi="Times New Roman" w:eastAsia="宋体" w:cs="Times New Roman"/>
          <w:sz w:val="24"/>
          <w:szCs w:val="24"/>
        </w:rPr>
        <w:t>ROC</w:t>
      </w:r>
      <w:r>
        <w:rPr>
          <w:rFonts w:hint="eastAsia" w:ascii="Times New Roman" w:hAnsi="Times New Roman" w:eastAsia="宋体" w:cs="Times New Roman"/>
          <w:sz w:val="24"/>
          <w:szCs w:val="24"/>
        </w:rPr>
        <w:t>曲线</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_Toc28690225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"_Toc28690226"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4-4 </w:t>
      </w:r>
      <w:r>
        <w:rPr>
          <w:rFonts w:hint="eastAsia" w:ascii="Times New Roman" w:hAnsi="Times New Roman" w:eastAsia="宋体" w:cs="Times New Roman"/>
          <w:sz w:val="24"/>
          <w:szCs w:val="24"/>
        </w:rPr>
        <w:t>人工特征选取对照组三种机器学习算法的</w:t>
      </w:r>
      <w:r>
        <w:rPr>
          <w:rFonts w:ascii="Times New Roman" w:hAnsi="Times New Roman" w:eastAsia="宋体" w:cs="Times New Roman"/>
          <w:sz w:val="24"/>
          <w:szCs w:val="24"/>
        </w:rPr>
        <w:t>AUC</w:t>
      </w:r>
      <w:r>
        <w:rPr>
          <w:rFonts w:hint="eastAsia" w:ascii="Times New Roman" w:hAnsi="Times New Roman" w:eastAsia="宋体" w:cs="Times New Roman"/>
          <w:sz w:val="24"/>
          <w:szCs w:val="24"/>
        </w:rPr>
        <w:t>值</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_Toc28690226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"_Toc28690227"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4-5 </w:t>
      </w:r>
      <w:r>
        <w:rPr>
          <w:rFonts w:hint="eastAsia" w:ascii="Times New Roman" w:hAnsi="Times New Roman" w:eastAsia="宋体" w:cs="Times New Roman"/>
          <w:sz w:val="24"/>
          <w:szCs w:val="24"/>
        </w:rPr>
        <w:t>人工特征选取对照组三种机器学习算法的</w:t>
      </w:r>
      <w:r>
        <w:rPr>
          <w:rFonts w:ascii="Times New Roman" w:hAnsi="Times New Roman" w:eastAsia="宋体" w:cs="Times New Roman"/>
          <w:sz w:val="24"/>
          <w:szCs w:val="24"/>
        </w:rPr>
        <w:t>Logloss</w:t>
      </w:r>
      <w:r>
        <w:rPr>
          <w:rFonts w:hint="eastAsia" w:ascii="Times New Roman" w:hAnsi="Times New Roman" w:eastAsia="宋体" w:cs="Times New Roman"/>
          <w:sz w:val="24"/>
          <w:szCs w:val="24"/>
        </w:rPr>
        <w:t>值</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_Toc28690227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"_Toc28690228"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4-6 </w:t>
      </w:r>
      <w:r>
        <w:rPr>
          <w:rFonts w:hint="eastAsia" w:ascii="Times New Roman" w:hAnsi="Times New Roman" w:eastAsia="宋体" w:cs="Times New Roman"/>
          <w:sz w:val="24"/>
          <w:szCs w:val="24"/>
        </w:rPr>
        <w:t>人工特征选取对照组三种机器学习算法的运行花费时间</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_Toc28690228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"_Toc28690229"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4-7 </w:t>
      </w:r>
      <w:r>
        <w:rPr>
          <w:rFonts w:hint="eastAsia" w:ascii="Times New Roman" w:hAnsi="Times New Roman" w:eastAsia="宋体" w:cs="Times New Roman"/>
          <w:sz w:val="24"/>
          <w:szCs w:val="24"/>
        </w:rPr>
        <w:t>人工特征与自动特征的</w:t>
      </w:r>
      <w:r>
        <w:rPr>
          <w:rFonts w:ascii="Times New Roman" w:hAnsi="Times New Roman" w:eastAsia="宋体" w:cs="Times New Roman"/>
          <w:sz w:val="24"/>
          <w:szCs w:val="24"/>
        </w:rPr>
        <w:t>ROC</w:t>
      </w:r>
      <w:r>
        <w:rPr>
          <w:rFonts w:hint="eastAsia" w:ascii="Times New Roman" w:hAnsi="Times New Roman" w:eastAsia="宋体" w:cs="Times New Roman"/>
          <w:sz w:val="24"/>
          <w:szCs w:val="24"/>
        </w:rPr>
        <w:t>曲线对比</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_Toc28690229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"_Toc28690230"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4-8 </w:t>
      </w:r>
      <w:r>
        <w:rPr>
          <w:rFonts w:hint="eastAsia" w:ascii="Times New Roman" w:hAnsi="Times New Roman" w:eastAsia="宋体" w:cs="Times New Roman"/>
          <w:sz w:val="24"/>
          <w:szCs w:val="24"/>
        </w:rPr>
        <w:t>人工特征与自动特征的评估指标对比</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_Toc28690230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rPr>
          <w:rFonts w:ascii="Times New Roman" w:hAnsi="Times New Roman" w:eastAsia="宋体" w:cs="Times New Roman"/>
          <w:sz w:val="24"/>
          <w:szCs w:val="24"/>
        </w:rPr>
      </w:pPr>
      <w:r>
        <w:fldChar w:fldCharType="begin"/>
      </w:r>
      <w:r>
        <w:instrText xml:space="preserve"> HYPERLINK \l "_Toc28690231"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4-9 </w:t>
      </w:r>
      <w:r>
        <w:rPr>
          <w:rFonts w:hint="eastAsia" w:ascii="Times New Roman" w:hAnsi="Times New Roman" w:eastAsia="宋体" w:cs="Times New Roman"/>
          <w:sz w:val="24"/>
          <w:szCs w:val="24"/>
        </w:rPr>
        <w:t>基于</w:t>
      </w:r>
      <w:r>
        <w:rPr>
          <w:rFonts w:ascii="Times New Roman" w:hAnsi="Times New Roman" w:eastAsia="宋体" w:cs="Times New Roman"/>
          <w:sz w:val="24"/>
          <w:szCs w:val="24"/>
        </w:rPr>
        <w:t>XGBoost</w:t>
      </w:r>
      <w:r>
        <w:rPr>
          <w:rFonts w:hint="eastAsia" w:ascii="Times New Roman" w:hAnsi="Times New Roman" w:eastAsia="宋体" w:cs="Times New Roman"/>
          <w:sz w:val="24"/>
          <w:szCs w:val="24"/>
        </w:rPr>
        <w:t>的人工特征重要性排序</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_Toc28690231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58</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pPr>
      <w:r>
        <w:fldChar w:fldCharType="begin"/>
      </w:r>
      <w:r>
        <w:instrText xml:space="preserve"> HYPERLINK \l "_Toc28690232" </w:instrText>
      </w:r>
      <w:r>
        <w:fldChar w:fldCharType="separate"/>
      </w: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4-10 </w:t>
      </w:r>
      <w:r>
        <w:rPr>
          <w:rFonts w:hint="eastAsia" w:ascii="Times New Roman" w:hAnsi="Times New Roman" w:eastAsia="宋体" w:cs="Times New Roman"/>
          <w:sz w:val="24"/>
          <w:szCs w:val="24"/>
        </w:rPr>
        <w:t>基于</w:t>
      </w:r>
      <w:r>
        <w:rPr>
          <w:rFonts w:ascii="Times New Roman" w:hAnsi="Times New Roman" w:eastAsia="宋体" w:cs="Times New Roman"/>
          <w:sz w:val="24"/>
          <w:szCs w:val="24"/>
        </w:rPr>
        <w:t>XGBoost</w:t>
      </w:r>
      <w:r>
        <w:rPr>
          <w:rFonts w:hint="eastAsia" w:ascii="Times New Roman" w:hAnsi="Times New Roman" w:eastAsia="宋体" w:cs="Times New Roman"/>
          <w:sz w:val="24"/>
          <w:szCs w:val="24"/>
        </w:rPr>
        <w:t>的自动特征重要性排序</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_Toc28690232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62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10"/>
        </w:tabs>
        <w:spacing w:line="400" w:lineRule="exact"/>
        <w:ind w:left="0" w:leftChars="0" w:firstLine="0" w:firstLineChars="0"/>
      </w:pP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TOC \h \z \c "表2-" </w:instrText>
      </w:r>
      <w:r>
        <w:rPr>
          <w:rFonts w:ascii="Times New Roman" w:hAnsi="Times New Roman" w:eastAsia="宋体" w:cs="Times New Roman"/>
          <w:sz w:val="24"/>
          <w:szCs w:val="24"/>
        </w:rPr>
        <w:fldChar w:fldCharType="separate"/>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"_Toc28690254"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2-1 </w:t>
      </w:r>
      <w:r>
        <w:rPr>
          <w:rStyle w:val="27"/>
          <w:rFonts w:hint="eastAsia" w:ascii="Times New Roman" w:hAnsi="Times New Roman" w:eastAsia="宋体" w:cs="Times New Roman"/>
          <w:color w:val="auto"/>
          <w:sz w:val="24"/>
          <w:szCs w:val="24"/>
        </w:rPr>
        <w:t>用户购买指标的维度拆分</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_Toc28690254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7</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"_Toc28690255"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2-2 </w:t>
      </w:r>
      <w:r>
        <w:rPr>
          <w:rStyle w:val="27"/>
          <w:rFonts w:hint="eastAsia" w:ascii="Times New Roman" w:hAnsi="Times New Roman" w:eastAsia="宋体" w:cs="Times New Roman"/>
          <w:color w:val="auto"/>
          <w:sz w:val="24"/>
          <w:szCs w:val="24"/>
        </w:rPr>
        <w:t>三种分类算法特点对比</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_Toc28690255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14</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"_Toc28690256"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2-3 </w:t>
      </w:r>
      <w:r>
        <w:rPr>
          <w:rStyle w:val="27"/>
          <w:rFonts w:hint="eastAsia" w:ascii="Times New Roman" w:hAnsi="Times New Roman" w:eastAsia="宋体" w:cs="Times New Roman"/>
          <w:color w:val="auto"/>
          <w:sz w:val="24"/>
          <w:szCs w:val="24"/>
        </w:rPr>
        <w:t>模型的评估指标</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_Toc28690256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16</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rPr>
          <w:rFonts w:ascii="Times New Roman" w:hAnsi="Times New Roman" w:eastAsia="宋体" w:cs="Times New Roman"/>
          <w:sz w:val="24"/>
          <w:szCs w:val="24"/>
        </w:rPr>
        <w:fldChar w:fldCharType="end"/>
      </w:r>
      <w:r>
        <w:rPr>
          <w:rStyle w:val="27"/>
          <w:color w:val="auto"/>
        </w:rPr>
        <w:fldChar w:fldCharType="begin"/>
      </w:r>
      <w:r>
        <w:rPr>
          <w:rStyle w:val="27"/>
          <w:color w:val="auto"/>
        </w:rPr>
        <w:instrText xml:space="preserve"> TOC \h \z \c "表3-" </w:instrText>
      </w:r>
      <w:r>
        <w:rPr>
          <w:rStyle w:val="27"/>
          <w:color w:val="auto"/>
        </w:rPr>
        <w:fldChar w:fldCharType="separate"/>
      </w:r>
      <w:r>
        <w:fldChar w:fldCharType="begin"/>
      </w:r>
      <w:r>
        <w:instrText xml:space="preserve"> HYPERLINK \l "_Toc28690267"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3-1 </w:t>
      </w:r>
      <w:r>
        <w:rPr>
          <w:rStyle w:val="27"/>
          <w:rFonts w:hint="eastAsia" w:ascii="Times New Roman" w:hAnsi="Times New Roman" w:eastAsia="宋体" w:cs="Times New Roman"/>
          <w:color w:val="auto"/>
          <w:sz w:val="24"/>
          <w:szCs w:val="24"/>
        </w:rPr>
        <w:t>用户属性表</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_Toc28690267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22</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"_Toc28690268"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3-2 </w:t>
      </w:r>
      <w:r>
        <w:rPr>
          <w:rStyle w:val="27"/>
          <w:rFonts w:hint="eastAsia" w:ascii="Times New Roman" w:hAnsi="Times New Roman" w:eastAsia="宋体" w:cs="Times New Roman"/>
          <w:color w:val="auto"/>
          <w:sz w:val="24"/>
          <w:szCs w:val="24"/>
        </w:rPr>
        <w:t>产品信息表</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_Toc28690268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22</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"_Toc28690269"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3-3 </w:t>
      </w:r>
      <w:r>
        <w:rPr>
          <w:rStyle w:val="27"/>
          <w:rFonts w:hint="eastAsia" w:ascii="Times New Roman" w:hAnsi="Times New Roman" w:eastAsia="宋体" w:cs="Times New Roman"/>
          <w:color w:val="auto"/>
          <w:sz w:val="24"/>
          <w:szCs w:val="24"/>
        </w:rPr>
        <w:t>业务订购表</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_Toc28690269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22</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"_Toc28690270"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3-4 </w:t>
      </w:r>
      <w:r>
        <w:rPr>
          <w:rStyle w:val="27"/>
          <w:rFonts w:hint="eastAsia" w:ascii="Times New Roman" w:hAnsi="Times New Roman" w:eastAsia="宋体" w:cs="Times New Roman"/>
          <w:color w:val="auto"/>
          <w:sz w:val="24"/>
          <w:szCs w:val="24"/>
        </w:rPr>
        <w:t>用户行为表</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_Toc28690270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22</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"_Toc28690271"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3-5 </w:t>
      </w:r>
      <w:r>
        <w:rPr>
          <w:rStyle w:val="27"/>
          <w:rFonts w:hint="eastAsia" w:ascii="Times New Roman" w:hAnsi="Times New Roman" w:eastAsia="宋体" w:cs="Times New Roman"/>
          <w:color w:val="auto"/>
          <w:sz w:val="24"/>
          <w:szCs w:val="24"/>
        </w:rPr>
        <w:t>统计类特征</w:t>
      </w:r>
      <w:r>
        <w:rPr>
          <w:rStyle w:val="27"/>
          <w:rFonts w:ascii="Times New Roman" w:hAnsi="Times New Roman" w:eastAsia="宋体" w:cs="Times New Roman"/>
          <w:color w:val="auto"/>
          <w:sz w:val="24"/>
          <w:szCs w:val="24"/>
        </w:rPr>
        <w:t>-</w:t>
      </w:r>
      <w:r>
        <w:rPr>
          <w:rStyle w:val="27"/>
          <w:rFonts w:hint="eastAsia" w:ascii="Times New Roman" w:hAnsi="Times New Roman" w:eastAsia="宋体" w:cs="Times New Roman"/>
          <w:color w:val="auto"/>
          <w:sz w:val="24"/>
          <w:szCs w:val="24"/>
        </w:rPr>
        <w:t>基本特征</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_Toc28690271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29</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"_Toc28690272"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3-6 </w:t>
      </w:r>
      <w:r>
        <w:rPr>
          <w:rStyle w:val="27"/>
          <w:rFonts w:hint="eastAsia" w:ascii="Times New Roman" w:hAnsi="Times New Roman" w:eastAsia="宋体" w:cs="Times New Roman"/>
          <w:color w:val="auto"/>
          <w:sz w:val="24"/>
          <w:szCs w:val="24"/>
        </w:rPr>
        <w:t>统计类特征</w:t>
      </w:r>
      <w:r>
        <w:rPr>
          <w:rStyle w:val="27"/>
          <w:rFonts w:ascii="Times New Roman" w:hAnsi="Times New Roman" w:eastAsia="宋体" w:cs="Times New Roman"/>
          <w:color w:val="auto"/>
          <w:sz w:val="24"/>
          <w:szCs w:val="24"/>
        </w:rPr>
        <w:t>-</w:t>
      </w:r>
      <w:r>
        <w:rPr>
          <w:rStyle w:val="27"/>
          <w:rFonts w:hint="eastAsia" w:ascii="Times New Roman" w:hAnsi="Times New Roman" w:eastAsia="宋体" w:cs="Times New Roman"/>
          <w:color w:val="auto"/>
          <w:sz w:val="24"/>
          <w:szCs w:val="24"/>
        </w:rPr>
        <w:t>订购统计特征</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_Toc28690272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30</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"_Toc28690273"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3-7 </w:t>
      </w:r>
      <w:r>
        <w:rPr>
          <w:rStyle w:val="27"/>
          <w:rFonts w:hint="eastAsia" w:ascii="Times New Roman" w:hAnsi="Times New Roman" w:eastAsia="宋体" w:cs="Times New Roman"/>
          <w:color w:val="auto"/>
          <w:sz w:val="24"/>
          <w:szCs w:val="24"/>
        </w:rPr>
        <w:t>统计类特征</w:t>
      </w:r>
      <w:r>
        <w:rPr>
          <w:rStyle w:val="27"/>
          <w:rFonts w:ascii="Times New Roman" w:hAnsi="Times New Roman" w:eastAsia="宋体" w:cs="Times New Roman"/>
          <w:color w:val="auto"/>
          <w:sz w:val="24"/>
          <w:szCs w:val="24"/>
        </w:rPr>
        <w:t>-</w:t>
      </w:r>
      <w:r>
        <w:rPr>
          <w:rStyle w:val="27"/>
          <w:rFonts w:hint="eastAsia" w:ascii="Times New Roman" w:hAnsi="Times New Roman" w:eastAsia="宋体" w:cs="Times New Roman"/>
          <w:color w:val="auto"/>
          <w:sz w:val="24"/>
          <w:szCs w:val="24"/>
        </w:rPr>
        <w:t>订购统计特征</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_Toc28690273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31</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"_Toc28690274"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3-8 </w:t>
      </w:r>
      <w:r>
        <w:rPr>
          <w:rStyle w:val="27"/>
          <w:rFonts w:hint="eastAsia" w:ascii="Times New Roman" w:hAnsi="Times New Roman" w:eastAsia="宋体" w:cs="Times New Roman"/>
          <w:color w:val="auto"/>
          <w:sz w:val="24"/>
          <w:szCs w:val="24"/>
        </w:rPr>
        <w:t>比率特征</w:t>
      </w:r>
      <w:r>
        <w:rPr>
          <w:rStyle w:val="27"/>
          <w:rFonts w:ascii="Times New Roman" w:hAnsi="Times New Roman" w:eastAsia="宋体" w:cs="Times New Roman"/>
          <w:color w:val="auto"/>
          <w:sz w:val="24"/>
          <w:szCs w:val="24"/>
        </w:rPr>
        <w:t>-</w:t>
      </w:r>
      <w:r>
        <w:rPr>
          <w:rStyle w:val="27"/>
          <w:rFonts w:hint="eastAsia" w:ascii="Times New Roman" w:hAnsi="Times New Roman" w:eastAsia="宋体" w:cs="Times New Roman"/>
          <w:color w:val="auto"/>
          <w:sz w:val="24"/>
          <w:szCs w:val="24"/>
        </w:rPr>
        <w:t>访问行为比率特征</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_Toc28690274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32</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"_Toc28690275"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3-9 </w:t>
      </w:r>
      <w:r>
        <w:rPr>
          <w:rStyle w:val="27"/>
          <w:rFonts w:hint="eastAsia" w:ascii="Times New Roman" w:hAnsi="Times New Roman" w:eastAsia="宋体" w:cs="Times New Roman"/>
          <w:color w:val="auto"/>
          <w:sz w:val="24"/>
          <w:szCs w:val="24"/>
        </w:rPr>
        <w:t>时间特征</w:t>
      </w:r>
      <w:r>
        <w:rPr>
          <w:rStyle w:val="27"/>
          <w:rFonts w:ascii="Times New Roman" w:hAnsi="Times New Roman" w:eastAsia="宋体" w:cs="Times New Roman"/>
          <w:color w:val="auto"/>
          <w:sz w:val="24"/>
          <w:szCs w:val="24"/>
        </w:rPr>
        <w:t>-</w:t>
      </w:r>
      <w:r>
        <w:rPr>
          <w:rStyle w:val="27"/>
          <w:rFonts w:hint="eastAsia" w:ascii="Times New Roman" w:hAnsi="Times New Roman" w:eastAsia="宋体" w:cs="Times New Roman"/>
          <w:color w:val="auto"/>
          <w:sz w:val="24"/>
          <w:szCs w:val="24"/>
        </w:rPr>
        <w:t>订购行为时间分布</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_Toc28690275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32</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"_Toc28690276"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3-10 </w:t>
      </w:r>
      <w:r>
        <w:rPr>
          <w:rStyle w:val="27"/>
          <w:rFonts w:hint="eastAsia" w:ascii="Times New Roman" w:hAnsi="Times New Roman" w:eastAsia="宋体" w:cs="Times New Roman"/>
          <w:color w:val="auto"/>
          <w:sz w:val="24"/>
          <w:szCs w:val="24"/>
        </w:rPr>
        <w:t>时间特征</w:t>
      </w:r>
      <w:r>
        <w:rPr>
          <w:rStyle w:val="27"/>
          <w:rFonts w:ascii="Times New Roman" w:hAnsi="Times New Roman" w:eastAsia="宋体" w:cs="Times New Roman"/>
          <w:color w:val="auto"/>
          <w:sz w:val="24"/>
          <w:szCs w:val="24"/>
        </w:rPr>
        <w:t>-</w:t>
      </w:r>
      <w:r>
        <w:rPr>
          <w:rStyle w:val="27"/>
          <w:rFonts w:hint="eastAsia" w:ascii="Times New Roman" w:hAnsi="Times New Roman" w:eastAsia="宋体" w:cs="Times New Roman"/>
          <w:color w:val="auto"/>
          <w:sz w:val="24"/>
          <w:szCs w:val="24"/>
        </w:rPr>
        <w:t>访问行为时间分布</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_Toc28690276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33</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"_Toc28690277"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3-11 </w:t>
      </w:r>
      <w:r>
        <w:rPr>
          <w:rStyle w:val="27"/>
          <w:rFonts w:hint="eastAsia" w:ascii="Times New Roman" w:hAnsi="Times New Roman" w:eastAsia="宋体" w:cs="Times New Roman"/>
          <w:color w:val="auto"/>
          <w:sz w:val="24"/>
          <w:szCs w:val="24"/>
        </w:rPr>
        <w:t>时间特征</w:t>
      </w:r>
      <w:r>
        <w:rPr>
          <w:rStyle w:val="27"/>
          <w:rFonts w:ascii="Times New Roman" w:hAnsi="Times New Roman" w:eastAsia="宋体" w:cs="Times New Roman"/>
          <w:color w:val="auto"/>
          <w:sz w:val="24"/>
          <w:szCs w:val="24"/>
        </w:rPr>
        <w:t>-</w:t>
      </w:r>
      <w:r>
        <w:rPr>
          <w:rStyle w:val="27"/>
          <w:rFonts w:hint="eastAsia" w:ascii="Times New Roman" w:hAnsi="Times New Roman" w:eastAsia="宋体" w:cs="Times New Roman"/>
          <w:color w:val="auto"/>
          <w:sz w:val="24"/>
          <w:szCs w:val="24"/>
        </w:rPr>
        <w:t>订购时间差、访问时间差</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_Toc28690277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34</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"_Toc28690278"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3-12 </w:t>
      </w:r>
      <w:r>
        <w:rPr>
          <w:rStyle w:val="27"/>
          <w:rFonts w:hint="eastAsia" w:ascii="Times New Roman" w:hAnsi="Times New Roman" w:eastAsia="宋体" w:cs="Times New Roman"/>
          <w:color w:val="auto"/>
          <w:sz w:val="24"/>
          <w:szCs w:val="24"/>
        </w:rPr>
        <w:t>访问和订购组合特征</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_Toc28690278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36</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"_Toc28690279"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3-13 </w:t>
      </w:r>
      <w:r>
        <w:rPr>
          <w:rStyle w:val="27"/>
          <w:rFonts w:hint="eastAsia" w:ascii="Times New Roman" w:hAnsi="Times New Roman" w:eastAsia="宋体" w:cs="Times New Roman"/>
          <w:color w:val="auto"/>
          <w:sz w:val="24"/>
          <w:szCs w:val="24"/>
        </w:rPr>
        <w:t>季节特征</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_Toc28690279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37</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pPr>
      <w:r>
        <w:fldChar w:fldCharType="begin"/>
      </w:r>
      <w:r>
        <w:instrText xml:space="preserve"> HYPERLINK \l "_Toc28690280"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3-14 </w:t>
      </w:r>
      <w:r>
        <w:rPr>
          <w:rStyle w:val="27"/>
          <w:rFonts w:hint="eastAsia" w:ascii="Times New Roman" w:hAnsi="Times New Roman" w:eastAsia="宋体" w:cs="Times New Roman"/>
          <w:color w:val="auto"/>
          <w:sz w:val="24"/>
          <w:szCs w:val="24"/>
        </w:rPr>
        <w:t>自动化生成的新特征举例示意</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_Toc28690280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41</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rPr>
          <w:rStyle w:val="27"/>
          <w:color w:val="auto"/>
        </w:rPr>
        <w:fldChar w:fldCharType="end"/>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TOC \h \z \c "表4-" </w:instrText>
      </w:r>
      <w:r>
        <w:rPr>
          <w:rStyle w:val="27"/>
          <w:rFonts w:ascii="Times New Roman" w:hAnsi="Times New Roman" w:eastAsia="宋体" w:cs="Times New Roman"/>
          <w:color w:val="auto"/>
          <w:sz w:val="24"/>
          <w:szCs w:val="24"/>
        </w:rPr>
        <w:fldChar w:fldCharType="separate"/>
      </w:r>
      <w:r>
        <w:fldChar w:fldCharType="begin"/>
      </w:r>
      <w:r>
        <w:instrText xml:space="preserve"> HYPERLINK \l "_Toc28690281"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4-1 </w:t>
      </w:r>
      <w:r>
        <w:rPr>
          <w:rStyle w:val="27"/>
          <w:rFonts w:hint="eastAsia" w:ascii="Times New Roman" w:hAnsi="Times New Roman" w:eastAsia="宋体" w:cs="Times New Roman"/>
          <w:color w:val="auto"/>
          <w:sz w:val="24"/>
          <w:szCs w:val="24"/>
        </w:rPr>
        <w:t>实验条件列表</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_Toc28690281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43</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"_Toc28690282"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4-2 </w:t>
      </w:r>
      <w:r>
        <w:rPr>
          <w:rStyle w:val="27"/>
          <w:rFonts w:hint="eastAsia" w:ascii="Times New Roman" w:hAnsi="Times New Roman" w:eastAsia="宋体" w:cs="Times New Roman"/>
          <w:color w:val="auto"/>
          <w:sz w:val="24"/>
          <w:szCs w:val="24"/>
        </w:rPr>
        <w:t>业务订购预测模型人工特征和自动特征对照组</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_Toc28690282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44</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"_Toc28690283"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4-3 </w:t>
      </w:r>
      <w:r>
        <w:rPr>
          <w:rStyle w:val="27"/>
          <w:rFonts w:hint="eastAsia" w:ascii="Times New Roman" w:hAnsi="Times New Roman" w:eastAsia="宋体" w:cs="Times New Roman"/>
          <w:color w:val="auto"/>
          <w:sz w:val="24"/>
          <w:szCs w:val="24"/>
        </w:rPr>
        <w:t>样本数据集划分策略</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_Toc28690283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45</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"_Toc28690284"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4-4 </w:t>
      </w:r>
      <w:r>
        <w:rPr>
          <w:rStyle w:val="27"/>
          <w:rFonts w:hint="eastAsia" w:ascii="Times New Roman" w:hAnsi="Times New Roman" w:eastAsia="宋体" w:cs="Times New Roman"/>
          <w:color w:val="auto"/>
          <w:sz w:val="24"/>
          <w:szCs w:val="24"/>
        </w:rPr>
        <w:t>逻辑回归模型需要的主要参数设置</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_Toc28690284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47</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"_Toc28690285"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4-5 </w:t>
      </w:r>
      <w:r>
        <w:rPr>
          <w:rStyle w:val="27"/>
          <w:rFonts w:hint="eastAsia" w:ascii="Times New Roman" w:hAnsi="Times New Roman" w:eastAsia="宋体" w:cs="Times New Roman"/>
          <w:color w:val="auto"/>
          <w:sz w:val="24"/>
          <w:szCs w:val="24"/>
        </w:rPr>
        <w:t>决策树模型需要的主要参数设置</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_Toc28690285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48</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"_Toc28690286"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4-6 XGBoost</w:t>
      </w:r>
      <w:r>
        <w:rPr>
          <w:rStyle w:val="27"/>
          <w:rFonts w:hint="eastAsia" w:ascii="Times New Roman" w:hAnsi="Times New Roman" w:eastAsia="宋体" w:cs="Times New Roman"/>
          <w:color w:val="auto"/>
          <w:sz w:val="24"/>
          <w:szCs w:val="24"/>
        </w:rPr>
        <w:t>模型需要的主要参数设置</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_Toc28690286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49</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"_Toc28690287"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4-7 </w:t>
      </w:r>
      <w:r>
        <w:rPr>
          <w:rStyle w:val="27"/>
          <w:rFonts w:hint="eastAsia" w:ascii="Times New Roman" w:hAnsi="Times New Roman" w:eastAsia="宋体" w:cs="Times New Roman"/>
          <w:color w:val="auto"/>
          <w:sz w:val="24"/>
          <w:szCs w:val="24"/>
        </w:rPr>
        <w:t>基于</w:t>
      </w:r>
      <w:r>
        <w:rPr>
          <w:rStyle w:val="27"/>
          <w:rFonts w:ascii="Times New Roman" w:hAnsi="Times New Roman" w:eastAsia="宋体" w:cs="Times New Roman"/>
          <w:color w:val="auto"/>
          <w:sz w:val="24"/>
          <w:szCs w:val="24"/>
        </w:rPr>
        <w:t>XGBoost</w:t>
      </w:r>
      <w:r>
        <w:rPr>
          <w:rStyle w:val="27"/>
          <w:rFonts w:hint="eastAsia" w:ascii="Times New Roman" w:hAnsi="Times New Roman" w:eastAsia="宋体" w:cs="Times New Roman"/>
          <w:color w:val="auto"/>
          <w:sz w:val="24"/>
          <w:szCs w:val="24"/>
        </w:rPr>
        <w:t>人工特征重要性得分和特征名称前</w:t>
      </w:r>
      <w:r>
        <w:rPr>
          <w:rStyle w:val="27"/>
          <w:rFonts w:ascii="Times New Roman" w:hAnsi="Times New Roman" w:eastAsia="宋体" w:cs="Times New Roman"/>
          <w:color w:val="auto"/>
          <w:sz w:val="24"/>
          <w:szCs w:val="24"/>
        </w:rPr>
        <w:t>5</w:t>
      </w:r>
      <w:r>
        <w:rPr>
          <w:rStyle w:val="27"/>
          <w:rFonts w:hint="eastAsia" w:ascii="Times New Roman" w:hAnsi="Times New Roman" w:eastAsia="宋体" w:cs="Times New Roman"/>
          <w:color w:val="auto"/>
          <w:sz w:val="24"/>
          <w:szCs w:val="24"/>
        </w:rPr>
        <w:t>名示意</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_Toc28690287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59</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"_Toc28690288"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4-8 </w:t>
      </w:r>
      <w:r>
        <w:rPr>
          <w:rStyle w:val="27"/>
          <w:rFonts w:hint="eastAsia" w:ascii="Times New Roman" w:hAnsi="Times New Roman" w:eastAsia="宋体" w:cs="Times New Roman"/>
          <w:color w:val="auto"/>
          <w:sz w:val="24"/>
          <w:szCs w:val="24"/>
        </w:rPr>
        <w:t>基于</w:t>
      </w:r>
      <w:r>
        <w:rPr>
          <w:rStyle w:val="27"/>
          <w:rFonts w:ascii="Times New Roman" w:hAnsi="Times New Roman" w:eastAsia="宋体" w:cs="Times New Roman"/>
          <w:color w:val="auto"/>
          <w:sz w:val="24"/>
          <w:szCs w:val="24"/>
        </w:rPr>
        <w:t>XGBoost</w:t>
      </w:r>
      <w:r>
        <w:rPr>
          <w:rStyle w:val="27"/>
          <w:rFonts w:hint="eastAsia" w:ascii="Times New Roman" w:hAnsi="Times New Roman" w:eastAsia="宋体" w:cs="Times New Roman"/>
          <w:color w:val="auto"/>
          <w:sz w:val="24"/>
          <w:szCs w:val="24"/>
        </w:rPr>
        <w:t>人工特征排名和平均贡献度占比</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_Toc28690288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61</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rPr>
          <w:rStyle w:val="27"/>
          <w:rFonts w:ascii="Times New Roman" w:hAnsi="Times New Roman" w:eastAsia="宋体" w:cs="Times New Roman"/>
          <w:color w:val="auto"/>
          <w:sz w:val="24"/>
          <w:szCs w:val="24"/>
        </w:rPr>
      </w:pPr>
      <w:r>
        <w:fldChar w:fldCharType="begin"/>
      </w:r>
      <w:r>
        <w:instrText xml:space="preserve"> HYPERLINK \l "_Toc28690289"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4-9 </w:t>
      </w:r>
      <w:r>
        <w:rPr>
          <w:rStyle w:val="27"/>
          <w:rFonts w:hint="eastAsia" w:ascii="Times New Roman" w:hAnsi="Times New Roman" w:eastAsia="宋体" w:cs="Times New Roman"/>
          <w:color w:val="auto"/>
          <w:sz w:val="24"/>
          <w:szCs w:val="24"/>
        </w:rPr>
        <w:t>基于</w:t>
      </w:r>
      <w:r>
        <w:rPr>
          <w:rStyle w:val="27"/>
          <w:rFonts w:ascii="Times New Roman" w:hAnsi="Times New Roman" w:eastAsia="宋体" w:cs="Times New Roman"/>
          <w:color w:val="auto"/>
          <w:sz w:val="24"/>
          <w:szCs w:val="24"/>
        </w:rPr>
        <w:t>XGBoost</w:t>
      </w:r>
      <w:r>
        <w:rPr>
          <w:rStyle w:val="27"/>
          <w:rFonts w:hint="eastAsia" w:ascii="Times New Roman" w:hAnsi="Times New Roman" w:eastAsia="宋体" w:cs="Times New Roman"/>
          <w:color w:val="auto"/>
          <w:sz w:val="24"/>
          <w:szCs w:val="24"/>
        </w:rPr>
        <w:t>人工特征和自动特征重要性得分和特征名称前</w:t>
      </w:r>
      <w:r>
        <w:rPr>
          <w:rStyle w:val="27"/>
          <w:rFonts w:ascii="Times New Roman" w:hAnsi="Times New Roman" w:eastAsia="宋体" w:cs="Times New Roman"/>
          <w:color w:val="auto"/>
          <w:sz w:val="24"/>
          <w:szCs w:val="24"/>
        </w:rPr>
        <w:t>10</w:t>
      </w:r>
      <w:r>
        <w:rPr>
          <w:rStyle w:val="27"/>
          <w:rFonts w:hint="eastAsia" w:ascii="Times New Roman" w:hAnsi="Times New Roman" w:eastAsia="宋体" w:cs="Times New Roman"/>
          <w:color w:val="auto"/>
          <w:sz w:val="24"/>
          <w:szCs w:val="24"/>
        </w:rPr>
        <w:t>名对比示意</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_Toc28690289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62</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pPr>
      <w:r>
        <w:fldChar w:fldCharType="begin"/>
      </w:r>
      <w:r>
        <w:instrText xml:space="preserve"> HYPERLINK \l "_Toc28690290" </w:instrText>
      </w:r>
      <w:r>
        <w:fldChar w:fldCharType="separate"/>
      </w:r>
      <w:r>
        <w:rPr>
          <w:rStyle w:val="27"/>
          <w:rFonts w:hint="eastAsia" w:ascii="Times New Roman" w:hAnsi="Times New Roman" w:eastAsia="宋体" w:cs="Times New Roman"/>
          <w:color w:val="auto"/>
          <w:sz w:val="24"/>
          <w:szCs w:val="24"/>
        </w:rPr>
        <w:t>表</w:t>
      </w:r>
      <w:r>
        <w:rPr>
          <w:rStyle w:val="27"/>
          <w:rFonts w:ascii="Times New Roman" w:hAnsi="Times New Roman" w:eastAsia="宋体" w:cs="Times New Roman"/>
          <w:color w:val="auto"/>
          <w:sz w:val="24"/>
          <w:szCs w:val="24"/>
        </w:rPr>
        <w:t xml:space="preserve">4-10 </w:t>
      </w:r>
      <w:r>
        <w:rPr>
          <w:rStyle w:val="27"/>
          <w:rFonts w:hint="eastAsia" w:ascii="Times New Roman" w:hAnsi="Times New Roman" w:eastAsia="宋体" w:cs="Times New Roman"/>
          <w:color w:val="auto"/>
          <w:sz w:val="24"/>
          <w:szCs w:val="24"/>
        </w:rPr>
        <w:t>基于</w:t>
      </w:r>
      <w:r>
        <w:rPr>
          <w:rStyle w:val="27"/>
          <w:rFonts w:ascii="Times New Roman" w:hAnsi="Times New Roman" w:eastAsia="宋体" w:cs="Times New Roman"/>
          <w:color w:val="auto"/>
          <w:sz w:val="24"/>
          <w:szCs w:val="24"/>
        </w:rPr>
        <w:t>XGBoost</w:t>
      </w:r>
      <w:r>
        <w:rPr>
          <w:rStyle w:val="27"/>
          <w:rFonts w:hint="eastAsia" w:ascii="Times New Roman" w:hAnsi="Times New Roman" w:eastAsia="宋体" w:cs="Times New Roman"/>
          <w:color w:val="auto"/>
          <w:sz w:val="24"/>
          <w:szCs w:val="24"/>
        </w:rPr>
        <w:t>自动特征排名和平均贡献度占比</w:t>
      </w:r>
      <w:r>
        <w:rPr>
          <w:rStyle w:val="27"/>
          <w:rFonts w:ascii="Times New Roman" w:hAnsi="Times New Roman" w:eastAsia="宋体" w:cs="Times New Roman"/>
          <w:color w:val="auto"/>
          <w:sz w:val="24"/>
          <w:szCs w:val="24"/>
        </w:rPr>
        <w:tab/>
      </w:r>
      <w:r>
        <w:rPr>
          <w:rStyle w:val="27"/>
          <w:rFonts w:ascii="Times New Roman" w:hAnsi="Times New Roman" w:eastAsia="宋体" w:cs="Times New Roman"/>
          <w:color w:val="auto"/>
          <w:sz w:val="24"/>
          <w:szCs w:val="24"/>
        </w:rPr>
        <w:fldChar w:fldCharType="begin"/>
      </w:r>
      <w:r>
        <w:rPr>
          <w:rStyle w:val="27"/>
          <w:rFonts w:ascii="Times New Roman" w:hAnsi="Times New Roman" w:eastAsia="宋体" w:cs="Times New Roman"/>
          <w:color w:val="auto"/>
          <w:sz w:val="24"/>
          <w:szCs w:val="24"/>
        </w:rPr>
        <w:instrText xml:space="preserve"> PAGEREF _Toc28690290 \h </w:instrText>
      </w:r>
      <w:r>
        <w:rPr>
          <w:rStyle w:val="27"/>
          <w:rFonts w:ascii="Times New Roman" w:hAnsi="Times New Roman" w:eastAsia="宋体" w:cs="Times New Roman"/>
          <w:color w:val="auto"/>
          <w:sz w:val="24"/>
          <w:szCs w:val="24"/>
        </w:rPr>
        <w:fldChar w:fldCharType="separate"/>
      </w:r>
      <w:r>
        <w:rPr>
          <w:rStyle w:val="27"/>
          <w:rFonts w:ascii="Times New Roman" w:hAnsi="Times New Roman" w:eastAsia="宋体" w:cs="Times New Roman"/>
          <w:color w:val="auto"/>
          <w:sz w:val="24"/>
          <w:szCs w:val="24"/>
        </w:rPr>
        <w:t>63</w:t>
      </w:r>
      <w:r>
        <w:rPr>
          <w:rStyle w:val="27"/>
          <w:rFonts w:ascii="Times New Roman" w:hAnsi="Times New Roman" w:eastAsia="宋体" w:cs="Times New Roman"/>
          <w:color w:val="auto"/>
          <w:sz w:val="24"/>
          <w:szCs w:val="24"/>
        </w:rPr>
        <w:fldChar w:fldCharType="end"/>
      </w:r>
      <w:r>
        <w:rPr>
          <w:rStyle w:val="27"/>
          <w:rFonts w:ascii="Times New Roman" w:hAnsi="Times New Roman" w:eastAsia="宋体" w:cs="Times New Roman"/>
          <w:color w:val="auto"/>
          <w:sz w:val="24"/>
          <w:szCs w:val="24"/>
        </w:rPr>
        <w:fldChar w:fldCharType="end"/>
      </w:r>
    </w:p>
    <w:p>
      <w:pPr>
        <w:pStyle w:val="15"/>
        <w:tabs>
          <w:tab w:val="right" w:leader="dot" w:pos="8210"/>
        </w:tabs>
        <w:spacing w:line="400" w:lineRule="exact"/>
        <w:ind w:left="0" w:leftChars="0" w:firstLine="0" w:firstLineChars="0"/>
        <w:sectPr>
          <w:footerReference r:id="rId23" w:type="first"/>
          <w:footerReference r:id="rId22" w:type="default"/>
          <w:endnotePr>
            <w:numFmt w:val="decimal"/>
          </w:endnotePr>
          <w:type w:val="continuous"/>
          <w:pgSz w:w="11906" w:h="16838"/>
          <w:pgMar w:top="2552" w:right="1701" w:bottom="2268" w:left="1985" w:header="1247" w:footer="1247" w:gutter="0"/>
          <w:pgBorders>
            <w:top w:val="none" w:sz="0" w:space="0"/>
            <w:left w:val="none" w:sz="0" w:space="0"/>
            <w:bottom w:val="none" w:sz="0" w:space="0"/>
            <w:right w:val="none" w:sz="0" w:space="0"/>
          </w:pgBorders>
          <w:cols w:space="425" w:num="1"/>
          <w:titlePg/>
          <w:docGrid w:type="linesAndChars" w:linePitch="326" w:charSpace="0"/>
        </w:sectPr>
      </w:pPr>
      <w:r>
        <w:rPr>
          <w:rStyle w:val="27"/>
          <w:rFonts w:ascii="Times New Roman" w:hAnsi="Times New Roman" w:eastAsia="宋体" w:cs="Times New Roman"/>
          <w:color w:val="auto"/>
          <w:sz w:val="24"/>
          <w:szCs w:val="24"/>
        </w:rPr>
        <w:fldChar w:fldCharType="end"/>
      </w:r>
    </w:p>
    <w:p>
      <w:pPr>
        <w:pStyle w:val="2"/>
        <w:spacing w:before="978" w:after="978"/>
        <w:rPr>
          <w:color w:val="auto"/>
        </w:rPr>
      </w:pPr>
      <w:bookmarkStart w:id="0" w:name="_Toc28690167"/>
      <w:bookmarkStart w:id="1" w:name="_Toc22920560"/>
      <w:r>
        <w:rPr>
          <w:rFonts w:hint="eastAsia"/>
          <w:color w:val="auto"/>
        </w:rPr>
        <w:t>绪论</w:t>
      </w:r>
      <w:bookmarkEnd w:id="0"/>
      <w:bookmarkEnd w:id="1"/>
    </w:p>
    <w:p>
      <w:pPr>
        <w:pStyle w:val="3"/>
        <w:spacing w:before="652" w:after="652"/>
        <w:jc w:val="both"/>
        <w:rPr>
          <w:color w:val="auto"/>
        </w:rPr>
      </w:pPr>
      <w:bookmarkStart w:id="2" w:name="_Toc28690168"/>
      <w:bookmarkStart w:id="3" w:name="_Toc22920561"/>
      <w:r>
        <w:rPr>
          <w:rFonts w:hint="eastAsia"/>
          <w:color w:val="auto"/>
        </w:rPr>
        <w:t>研究背景</w:t>
      </w:r>
      <w:bookmarkEnd w:id="2"/>
      <w:bookmarkEnd w:id="3"/>
      <w:r>
        <w:rPr>
          <w:rFonts w:hint="eastAsia"/>
          <w:color w:val="auto"/>
          <w:lang w:val="en-US" w:eastAsia="zh-CN"/>
        </w:rPr>
        <w:t>与意义</w:t>
      </w:r>
    </w:p>
    <w:p>
      <w:pPr>
        <w:pStyle w:val="4"/>
        <w:spacing w:before="326" w:after="326"/>
        <w:jc w:val="both"/>
        <w:rPr>
          <w:rFonts w:hint="eastAsia"/>
          <w:color w:val="auto"/>
        </w:rPr>
      </w:pPr>
      <w:r>
        <w:rPr>
          <w:rFonts w:hint="eastAsia"/>
          <w:color w:val="auto"/>
        </w:rPr>
        <w:t>研究</w:t>
      </w:r>
      <w:r>
        <w:rPr>
          <w:rFonts w:hint="eastAsia"/>
          <w:color w:val="auto"/>
          <w:lang w:val="en-US" w:eastAsia="zh-CN"/>
        </w:rPr>
        <w:t>背景</w:t>
      </w:r>
    </w:p>
    <w:p>
      <w:pPr>
        <w:ind w:firstLine="480"/>
        <w:rPr>
          <w:rFonts w:hint="eastAsia"/>
        </w:rPr>
      </w:pPr>
      <w:r>
        <w:rPr>
          <w:rFonts w:hint="eastAsia"/>
        </w:rPr>
        <w:t>近年来随着我国经济发展迅速，全国各地人们生活水平的提高，共享经济已经渗透到房屋出租、美食、物品交易以及交通出行等日常生活中的方方面面</w:t>
      </w:r>
      <w:r>
        <w:rPr>
          <w:rFonts w:hint="eastAsia"/>
          <w:lang w:eastAsia="zh-CN"/>
        </w:rPr>
        <w:t>，</w:t>
      </w:r>
      <w:r>
        <w:rPr>
          <w:rFonts w:hint="eastAsia"/>
        </w:rPr>
        <w:t>共享经济这一模式变得十分流行。共享经济给人们的工作和生活带来了前所未有的便利，极大地提升了消费者的体验和资源的使用效率。共享电单车就是一个典型。</w:t>
      </w:r>
    </w:p>
    <w:p>
      <w:pPr>
        <w:ind w:firstLine="480"/>
        <w:rPr>
          <w:rFonts w:hint="eastAsia"/>
        </w:rPr>
      </w:pPr>
      <w:r>
        <w:rPr>
          <w:rFonts w:hint="eastAsia"/>
        </w:rPr>
        <w:t>共享</w:t>
      </w:r>
      <w:r>
        <w:rPr>
          <w:rFonts w:hint="eastAsia"/>
          <w:lang w:val="en-US" w:eastAsia="zh-CN"/>
        </w:rPr>
        <w:t>电</w:t>
      </w:r>
      <w:r>
        <w:rPr>
          <w:rFonts w:hint="eastAsia"/>
        </w:rPr>
        <w:t>单车是指运营企业在居民区、商业区和公共服务区投放电动单车供人使用的共享服务，是一种分时租赁模式，也是一种新时代下的新型环保共享经济，最大化的利用了公共道路资源。</w:t>
      </w:r>
    </w:p>
    <w:p>
      <w:pPr>
        <w:rPr>
          <w:rFonts w:hint="eastAsia"/>
        </w:rPr>
      </w:pPr>
      <w:r>
        <w:rPr>
          <w:rFonts w:hint="eastAsia"/>
        </w:rPr>
        <w:t>共享电单车以“共享经济”为出发点和核心</w:t>
      </w:r>
      <w:r>
        <w:rPr>
          <w:rFonts w:hint="eastAsia"/>
          <w:lang w:eastAsia="zh-CN"/>
        </w:rPr>
        <w:t>，</w:t>
      </w:r>
      <w:r>
        <w:rPr>
          <w:rFonts w:hint="eastAsia"/>
        </w:rPr>
        <w:t>近年来悄无声息地走进我们的生活，校园里、大街上、旅游景点、商业区等重要地段出现了一排排颜色和样式相同、摆放整齐规范的自行车。人们可以通过下载手机APP软件，进行注册、交押金、扫码开锁等一套便捷的流程，骑上</w:t>
      </w:r>
      <w:r>
        <w:rPr>
          <w:rFonts w:hint="eastAsia"/>
          <w:lang w:val="en-US" w:eastAsia="zh-CN"/>
        </w:rPr>
        <w:t>单</w:t>
      </w:r>
      <w:r>
        <w:rPr>
          <w:rFonts w:hint="eastAsia"/>
        </w:rPr>
        <w:t>车，开始自己的行程。在到达目的地之后，进行锁车，停放在指定的位置，等待下一个人的使用。</w:t>
      </w:r>
    </w:p>
    <w:p>
      <w:pPr>
        <w:rPr>
          <w:rFonts w:hint="eastAsia"/>
        </w:rPr>
      </w:pPr>
      <w:r>
        <w:rPr>
          <w:rFonts w:hint="eastAsia"/>
        </w:rPr>
        <w:t>共享</w:t>
      </w:r>
      <w:r>
        <w:rPr>
          <w:rFonts w:hint="eastAsia"/>
          <w:lang w:val="en-US" w:eastAsia="zh-CN"/>
        </w:rPr>
        <w:t>电</w:t>
      </w:r>
      <w:r>
        <w:rPr>
          <w:rFonts w:hint="eastAsia"/>
        </w:rPr>
        <w:t>单车具有巨大的经济效益和社会效益，包括缓解决城市拥堵，提高交通效率，缓解空气污染，促进社会和自然和协调持续发展。为人们的日常生活和出行提供了便利和舒适，使城市的人文景观、文化气息和社会氛围更加和谐</w:t>
      </w:r>
      <w:r>
        <w:rPr>
          <w:rFonts w:hint="eastAsia"/>
          <w:lang w:eastAsia="zh-CN"/>
        </w:rPr>
        <w:t>，</w:t>
      </w:r>
      <w:r>
        <w:rPr>
          <w:rFonts w:hint="eastAsia"/>
        </w:rPr>
        <w:t>营造了一个慢节奏、享受生活的环境。共享单车作为交通基础设施的一部分，广大市民通过单车骑行来深入城市的风光与文化，可以说，共享</w:t>
      </w:r>
      <w:r>
        <w:rPr>
          <w:rFonts w:hint="eastAsia"/>
          <w:lang w:val="en-US" w:eastAsia="zh-CN"/>
        </w:rPr>
        <w:t>电</w:t>
      </w:r>
      <w:r>
        <w:rPr>
          <w:rFonts w:hint="eastAsia"/>
        </w:rPr>
        <w:t>单车已经成为城市的一道靓丽风景线</w:t>
      </w:r>
      <w:r>
        <w:rPr>
          <w:rFonts w:hint="eastAsia"/>
          <w:lang w:eastAsia="zh-CN"/>
        </w:rPr>
        <w:t>，</w:t>
      </w:r>
      <w:r>
        <w:rPr>
          <w:rFonts w:hint="eastAsia"/>
        </w:rPr>
        <w:t>甚至有外国友人称其称为中国新时代的“四大发明”之一。</w:t>
      </w:r>
    </w:p>
    <w:p>
      <w:pPr>
        <w:rPr>
          <w:rFonts w:hint="eastAsia"/>
        </w:rPr>
      </w:pPr>
      <w:r>
        <w:rPr>
          <w:rFonts w:hint="eastAsia"/>
        </w:rPr>
        <w:t>但是，任何事物都具有两面性。我们在看到共享电单车这种新型租赁式单车为经济发展和社会进步所带来的优势和好处之外，共享电单车在运营过程中存在很多有待解决的问题，比如，随着共享单车在中国的进一步普及和拓展，</w:t>
      </w:r>
    </w:p>
    <w:p>
      <w:pPr>
        <w:ind w:left="0" w:leftChars="0" w:firstLine="0" w:firstLineChars="0"/>
        <w:rPr>
          <w:rFonts w:hint="eastAsia"/>
        </w:rPr>
      </w:pPr>
      <w:r>
        <w:rPr>
          <w:rFonts w:hint="eastAsia"/>
        </w:rPr>
        <w:t>车辆分布不合理的状况也逐步显现，过大的投放量使得大量共享电单车处于闲置状态，堆积在道路两旁，对其它交通产生一定干扰，同时其他不足车辆站点，用户无法使用出行。这与北京市</w:t>
      </w:r>
      <w:r>
        <w:rPr>
          <w:rFonts w:hint="eastAsia"/>
          <w:lang w:val="en-US" w:eastAsia="zh-CN"/>
        </w:rPr>
        <w:t>区某些站点</w:t>
      </w:r>
      <w:r>
        <w:rPr>
          <w:rFonts w:hint="eastAsia"/>
        </w:rPr>
        <w:t>的People Go所面临的车辆时空分布不均的状况相似。</w:t>
      </w:r>
    </w:p>
    <w:p>
      <w:pPr>
        <w:pStyle w:val="4"/>
        <w:spacing w:before="326" w:after="326"/>
        <w:jc w:val="both"/>
        <w:rPr>
          <w:rFonts w:hint="eastAsia"/>
          <w:color w:val="auto"/>
        </w:rPr>
      </w:pPr>
      <w:r>
        <w:rPr>
          <w:rFonts w:hint="eastAsia"/>
          <w:color w:val="auto"/>
        </w:rPr>
        <w:t>研究</w:t>
      </w:r>
      <w:r>
        <w:rPr>
          <w:rFonts w:hint="eastAsia"/>
          <w:color w:val="auto"/>
          <w:lang w:val="en-US" w:eastAsia="zh-CN"/>
        </w:rPr>
        <w:t>意义</w:t>
      </w:r>
    </w:p>
    <w:p>
      <w:pPr>
        <w:ind w:left="0" w:leftChars="0" w:firstLine="480" w:firstLineChars="200"/>
        <w:rPr>
          <w:rFonts w:hint="eastAsia"/>
        </w:rPr>
      </w:pPr>
      <w:r>
        <w:rPr>
          <w:rFonts w:hint="eastAsia"/>
        </w:rPr>
        <w:t>所以本文通过研究北京People Go的使用现况，研究解决共享电单车时空分布不均衡问题的对策，同时也可以为国内共享电单车行业调度管理的改进提供参考，方便用户高效绿色出行，缓解交通压力等具有重要意义。</w:t>
      </w:r>
    </w:p>
    <w:p>
      <w:pPr>
        <w:ind w:left="0" w:leftChars="0" w:firstLine="0" w:firstLineChars="0"/>
        <w:rPr>
          <w:rFonts w:hint="eastAsia"/>
        </w:rPr>
      </w:pPr>
    </w:p>
    <w:p>
      <w:pPr>
        <w:pStyle w:val="3"/>
        <w:spacing w:before="652" w:after="652"/>
        <w:jc w:val="both"/>
        <w:rPr>
          <w:color w:val="auto"/>
        </w:rPr>
      </w:pPr>
      <w:bookmarkStart w:id="4" w:name="_Toc28690169"/>
      <w:bookmarkStart w:id="5" w:name="_Toc22920562"/>
      <w:r>
        <w:rPr>
          <w:rFonts w:hint="eastAsia"/>
          <w:color w:val="auto"/>
        </w:rPr>
        <w:t>研究目的和意义</w:t>
      </w:r>
      <w:bookmarkEnd w:id="4"/>
      <w:bookmarkEnd w:id="5"/>
    </w:p>
    <w:p>
      <w:pPr>
        <w:pStyle w:val="4"/>
        <w:spacing w:before="326" w:after="326"/>
        <w:jc w:val="both"/>
        <w:rPr>
          <w:color w:val="auto"/>
        </w:rPr>
      </w:pPr>
      <w:bookmarkStart w:id="6" w:name="_Toc28690170"/>
      <w:bookmarkStart w:id="7" w:name="_Toc22920563"/>
      <w:r>
        <w:rPr>
          <w:rFonts w:hint="eastAsia"/>
          <w:color w:val="auto"/>
        </w:rPr>
        <w:t>研究目的</w:t>
      </w:r>
      <w:bookmarkEnd w:id="6"/>
      <w:bookmarkEnd w:id="7"/>
    </w:p>
    <w:p>
      <w:pPr>
        <w:ind w:firstLine="480"/>
      </w:pPr>
      <w:r>
        <w:rPr>
          <w:rFonts w:hint="eastAsia"/>
        </w:rPr>
        <w:t>随着大数据时代的到来，数据化运营已成为流行模式，企业需要以用户为中心，根据人群和场景提供个性化服务，不断提升管理、营销手段实现精细化运营。不同的用户喜好不同，可以面向不同喜好的用户定制不同的运营策略，快速的满足客户对产品不断变化的需求。因为产品反映的是人的需求，是用户价值的延伸，所以商业运营要随时关注“人、货、场”发生的变化</w:t>
      </w:r>
      <w:r>
        <w:rPr>
          <w:rStyle w:val="25"/>
        </w:rPr>
        <w:t>[</w:t>
      </w:r>
      <w:r>
        <w:rPr>
          <w:rStyle w:val="25"/>
        </w:rPr>
        <w:endnoteReference w:id="0"/>
      </w:r>
      <w:r>
        <w:rPr>
          <w:rStyle w:val="25"/>
        </w:rPr>
        <w:t>]</w:t>
      </w:r>
      <w:r>
        <w:rPr>
          <w:rFonts w:hint="eastAsia"/>
        </w:rPr>
        <w:t>，在网络环境下找到更有意义的影响消费者购买决策的因素，是制定营销策略的关键</w:t>
      </w:r>
      <w:r>
        <w:rPr>
          <w:rStyle w:val="25"/>
        </w:rPr>
        <w:t>[</w:t>
      </w:r>
      <w:r>
        <w:rPr>
          <w:rStyle w:val="25"/>
        </w:rPr>
        <w:endnoteReference w:id="1"/>
      </w:r>
      <w:r>
        <w:rPr>
          <w:rStyle w:val="25"/>
        </w:rPr>
        <w:t>]</w:t>
      </w:r>
      <w:r>
        <w:rPr>
          <w:rFonts w:hint="eastAsia"/>
        </w:rPr>
        <w:t>。需要借助人工智能技术，对顾客需求进行更深层次的挖掘，来有效促进企业和顾客互动合作，从而开发出更满足用户需求的产品，增加消费欲望，也能提升顾客体验和满意度。</w:t>
      </w:r>
    </w:p>
    <w:p>
      <w:pPr>
        <w:ind w:firstLine="480"/>
      </w:pPr>
      <w:r>
        <w:rPr>
          <w:rFonts w:hint="eastAsia"/>
        </w:rPr>
        <w:t>利用各种技术手段实现精细化运营是必然的趋势。根据麻省理工学院对数字业务的研究，结果表明那些更倾向于以数据为依据来驱动决策的公司，比其他的公司收益会高6%，生产率要高4%</w:t>
      </w:r>
      <w:r>
        <w:rPr>
          <w:vertAlign w:val="superscript"/>
        </w:rPr>
        <w:t>[</w:t>
      </w:r>
      <w:r>
        <w:rPr>
          <w:vertAlign w:val="superscript"/>
        </w:rPr>
        <w:endnoteReference w:id="2"/>
      </w:r>
      <w:r>
        <w:rPr>
          <w:vertAlign w:val="superscript"/>
        </w:rPr>
        <w:t>]</w:t>
      </w:r>
      <w:r>
        <w:rPr>
          <w:rFonts w:hint="eastAsia"/>
        </w:rPr>
        <w:t>。今年年初，BCG（波士顿咨询公司）与谷歌公司携手开展了一项研究，结果显示：通过大规模使用人工智能和高级分析，可以帮助消费品公司实现超过</w:t>
      </w:r>
      <w:r>
        <w:t>10%</w:t>
      </w:r>
      <w:r>
        <w:rPr>
          <w:rFonts w:hint="eastAsia"/>
        </w:rPr>
        <w:t>的营收增长。实现利润增长与企业对数据挖掘的重视是密不可分的，特别是对转化率的重视，如果把每个用户都转化为可以带来销售的目标客户，不但可以达成用户消费，也同时提升了用户满意度。如果企业使用自有数据采用机器学习的方法，对独立的用户进行跟踪的方式，我们就能定位到数据背后的每个人，也能记录用户在网站上的行为，丰富用户的业务标签和策略标签。只有对用户和产品进行更深入的追踪和分析，实现精准的预测，才能减少无效或过度的营销，从而促进业务和用户的长期增长</w:t>
      </w:r>
      <w:r>
        <w:rPr>
          <w:vertAlign w:val="superscript"/>
        </w:rPr>
        <w:t>[</w:t>
      </w:r>
      <w:r>
        <w:rPr>
          <w:vertAlign w:val="superscript"/>
        </w:rPr>
        <w:endnoteReference w:id="3"/>
      </w:r>
      <w:r>
        <w:rPr>
          <w:vertAlign w:val="superscript"/>
        </w:rPr>
        <w:t>]</w:t>
      </w:r>
      <w:r>
        <w:rPr>
          <w:rFonts w:hint="eastAsia"/>
        </w:rPr>
        <w:t>。</w:t>
      </w:r>
    </w:p>
    <w:p>
      <w:pPr>
        <w:ind w:firstLine="480"/>
      </w:pPr>
      <w:r>
        <w:rPr>
          <w:rFonts w:hint="eastAsia"/>
        </w:rPr>
        <w:t>对传统网站业务来说，在大数据的利用方面还有较大的优化空间，通过挖掘数据背后的价值是企业提升自身竞争力的有效方式。充分利用大数据可以实现对用户的精准营销，帮助运营了解用户的行为习惯和关注的内容，帮助企业进一步探索更精准的用户画像，建立针对每个用户的个性化的服务体系。通过技术手段不断给业务进行助力，最终会保持用户持续的增长。</w:t>
      </w:r>
    </w:p>
    <w:p>
      <w:pPr>
        <w:ind w:firstLine="480"/>
      </w:pPr>
      <w:r>
        <w:rPr>
          <w:rFonts w:hint="eastAsia"/>
        </w:rPr>
        <w:t>正是在大数据发展的背景下，本文打算通过数据挖掘技术，来弥补企业对自身业务和用户行为挖掘的不足之处。首先在用户和业务层面做足够的分析，然后根据历史数据提取有效的业务特征，选用高效率的机器学习方法，来进行业务订购预测的分析和研究，从而实现用户和企业的双赢。</w:t>
      </w:r>
    </w:p>
    <w:p>
      <w:pPr>
        <w:pStyle w:val="4"/>
        <w:spacing w:before="326" w:after="326"/>
        <w:jc w:val="both"/>
        <w:rPr>
          <w:color w:val="auto"/>
        </w:rPr>
      </w:pPr>
      <w:bookmarkStart w:id="8" w:name="_Toc28690171"/>
      <w:bookmarkStart w:id="9" w:name="_Toc22920564"/>
      <w:r>
        <w:rPr>
          <w:rFonts w:hint="eastAsia"/>
          <w:color w:val="auto"/>
        </w:rPr>
        <w:t>研究意义</w:t>
      </w:r>
      <w:bookmarkEnd w:id="8"/>
      <w:bookmarkEnd w:id="9"/>
    </w:p>
    <w:p>
      <w:pPr>
        <w:ind w:firstLine="480"/>
        <w:rPr>
          <w:shd w:val="clear" w:color="auto" w:fill="FFFFFF"/>
        </w:rPr>
      </w:pPr>
      <w:r>
        <w:rPr>
          <w:rFonts w:hint="eastAsia"/>
          <w:shd w:val="clear" w:color="auto" w:fill="FFFFFF"/>
        </w:rPr>
        <w:t>本文针对某网站业务订购预测任务，主要研究对比了两种特征提取方法，并对采用的分类模型进行了预测效果评估，具体有以下几点意义：</w:t>
      </w:r>
    </w:p>
    <w:p>
      <w:pPr>
        <w:ind w:firstLine="480"/>
        <w:rPr>
          <w:shd w:val="clear" w:color="auto" w:fill="FFFFFF"/>
        </w:rPr>
      </w:pPr>
      <w:r>
        <w:rPr>
          <w:rFonts w:hint="eastAsia"/>
          <w:shd w:val="clear" w:color="auto" w:fill="FFFFFF"/>
        </w:rPr>
        <w:t>本文的理论意义在于，通过学习电商等领域已有预测类问题的成功经验，并结合本身业务数据的特点，给出了业务订购预测模型的一般框架，也为后续业务数据标签库的研究打下了一定基础。其次，给出了业务订购预测模型的人工和自动化两种特征选择方法，通过实验对比人工构造的特征更有意义更完备，自动化特征虽然效率比较高，但相对来说特征比较简单，这些都为继续拓展相关业务预测提供了一定的参考。</w:t>
      </w:r>
    </w:p>
    <w:p>
      <w:pPr>
        <w:ind w:firstLine="480"/>
      </w:pPr>
      <w:r>
        <w:rPr>
          <w:rFonts w:hint="eastAsia"/>
          <w:shd w:val="clear" w:color="auto" w:fill="FFFFFF"/>
        </w:rPr>
        <w:t>本文的现实意义是，通过研究挖掘验证了哪些重要特征对用户订购起到了决定性作用</w:t>
      </w:r>
      <w:r>
        <w:rPr>
          <w:rFonts w:hint="eastAsia"/>
        </w:rPr>
        <w:t>，它们都是基于自身商业场景而发现的相关关系。这些具有可解释性的特征能够为后续运营工作提供重要参考依据，从而避免一些主观的、有认知偏见或基于本能导致的错误决策；让所有的运营决策更合理更有方向，也为运营真正实现数据驱动迈出了第一步；有效的特征也可以帮助产品进行迭代，提升运营效率，实现数据智能化为业务赋能。</w:t>
      </w:r>
    </w:p>
    <w:p>
      <w:pPr>
        <w:pStyle w:val="3"/>
        <w:spacing w:before="652" w:after="652"/>
        <w:jc w:val="both"/>
        <w:rPr>
          <w:color w:val="auto"/>
        </w:rPr>
      </w:pPr>
      <w:bookmarkStart w:id="10" w:name="_Toc28690172"/>
      <w:bookmarkStart w:id="11" w:name="_Toc22920565"/>
      <w:r>
        <w:rPr>
          <w:rFonts w:hint="eastAsia"/>
          <w:color w:val="auto"/>
        </w:rPr>
        <w:t>研究方法和结构安排</w:t>
      </w:r>
      <w:bookmarkEnd w:id="10"/>
      <w:bookmarkEnd w:id="11"/>
    </w:p>
    <w:p>
      <w:pPr>
        <w:pStyle w:val="4"/>
        <w:spacing w:before="326" w:after="326"/>
        <w:jc w:val="both"/>
        <w:rPr>
          <w:color w:val="auto"/>
        </w:rPr>
      </w:pPr>
      <w:bookmarkStart w:id="12" w:name="_Toc28690173"/>
      <w:bookmarkStart w:id="13" w:name="_Toc22920566"/>
      <w:r>
        <w:rPr>
          <w:rFonts w:hint="eastAsia"/>
          <w:color w:val="auto"/>
        </w:rPr>
        <w:t>研究方法</w:t>
      </w:r>
      <w:bookmarkEnd w:id="12"/>
      <w:bookmarkEnd w:id="13"/>
    </w:p>
    <w:p>
      <w:pPr>
        <w:ind w:firstLine="480"/>
      </w:pPr>
      <w:r>
        <w:rPr>
          <w:rFonts w:hint="eastAsia"/>
        </w:rPr>
        <w:t>本文采用文献法、调研法和实验法来解决论文中提出的关键预测问题，通过文献法发现商品购买预测研究的现状和存在问题，通过调研法与有经验的人士咨询各种方法的优缺点，通过实验法来验证预测模型的有效性。</w:t>
      </w:r>
    </w:p>
    <w:p>
      <w:pPr>
        <w:ind w:firstLine="480"/>
      </w:pPr>
      <w:r>
        <w:rPr>
          <w:rFonts w:hint="eastAsia"/>
        </w:rPr>
        <w:t>1、文献法，借鉴以往文献或学者的研究，如商品重复订购的研究，更精准的预测用户在哪天购买的研究等；查看一些比较重要的比赛或会议资料，如Kaggle（数据科学竞赛）、KDD-CUP（国际知识发现和数据挖掘竞赛）、阿里云天池比赛、GitHub等平台有很多优秀的文章供广大研究者进行学习。在总结归纳的基础上，分析得出了适合本文业务的研究方法。</w:t>
      </w:r>
    </w:p>
    <w:p>
      <w:pPr>
        <w:ind w:firstLine="480"/>
      </w:pPr>
      <w:r>
        <w:rPr>
          <w:rFonts w:hint="eastAsia"/>
        </w:rPr>
        <w:t>2、调研法，通过咨询专业内人士，学习讨论如何进行业务预测的探索，从而知道一些方法的优缺点，利用参加讲座等机会了解相关行业的商品预测案例。</w:t>
      </w:r>
    </w:p>
    <w:p>
      <w:pPr>
        <w:ind w:firstLine="480"/>
      </w:pPr>
      <w:r>
        <w:rPr>
          <w:rFonts w:hint="eastAsia"/>
        </w:rPr>
        <w:t>3、实验法，进行统计性分析和实验设计，提出针对预测模型特征的可行性假设，验证提出方法的有效性，并在实践中不断修正。</w:t>
      </w:r>
    </w:p>
    <w:p>
      <w:pPr>
        <w:pStyle w:val="4"/>
        <w:spacing w:before="326" w:after="326"/>
        <w:jc w:val="both"/>
        <w:rPr>
          <w:color w:val="auto"/>
        </w:rPr>
      </w:pPr>
      <w:bookmarkStart w:id="14" w:name="_Toc28690174"/>
      <w:bookmarkStart w:id="15" w:name="_Toc22920567"/>
      <w:r>
        <w:rPr>
          <w:rFonts w:hint="eastAsia"/>
          <w:color w:val="auto"/>
        </w:rPr>
        <w:t>组织结构</w:t>
      </w:r>
      <w:bookmarkEnd w:id="14"/>
      <w:bookmarkEnd w:id="15"/>
    </w:p>
    <w:p>
      <w:pPr>
        <w:ind w:firstLine="480"/>
      </w:pPr>
      <w:r>
        <w:rPr>
          <w:rFonts w:hint="eastAsia"/>
        </w:rPr>
        <w:t>第一章：引言部分，对本文研究背景、意义、研究内容等进行综合性阐述。</w:t>
      </w:r>
    </w:p>
    <w:p>
      <w:pPr>
        <w:ind w:firstLine="480"/>
      </w:pPr>
      <w:r>
        <w:rPr>
          <w:rFonts w:hint="eastAsia"/>
        </w:rPr>
        <w:t>第二章：介绍网站购买行为影响因素，购买预测问题在相关行业中国内外的研究现状、采用的解决方法等。</w:t>
      </w:r>
    </w:p>
    <w:p>
      <w:pPr>
        <w:ind w:firstLine="480"/>
      </w:pPr>
      <w:r>
        <w:rPr>
          <w:rFonts w:hint="eastAsia"/>
        </w:rPr>
        <w:t>第三章：介绍本文的预测模型研究框架，具体业务场景下的数据预处理方法，以及人工特征和自动化特征两种方法的实现过程。</w:t>
      </w:r>
    </w:p>
    <w:p>
      <w:pPr>
        <w:ind w:firstLine="480"/>
      </w:pPr>
      <w:r>
        <w:rPr>
          <w:rFonts w:hint="eastAsia"/>
        </w:rPr>
        <w:t>第四章：介绍本文分类模型的应用和参数说明，以及对设计的特征对照组进行指标对比评估，得出实验结果。</w:t>
      </w:r>
    </w:p>
    <w:p>
      <w:pPr>
        <w:ind w:firstLine="480"/>
      </w:pPr>
      <w:r>
        <w:rPr>
          <w:rFonts w:hint="eastAsia"/>
        </w:rPr>
        <w:t>第五章：对全文进行总结，阐明本次实验不足之处和对今后工作的展望。</w:t>
      </w:r>
    </w:p>
    <w:p>
      <w:pPr>
        <w:pStyle w:val="3"/>
        <w:spacing w:before="652" w:after="652"/>
        <w:jc w:val="both"/>
        <w:rPr>
          <w:color w:val="auto"/>
        </w:rPr>
      </w:pPr>
      <w:bookmarkStart w:id="16" w:name="_Toc22920568"/>
      <w:bookmarkStart w:id="17" w:name="_Toc28690175"/>
      <w:r>
        <w:rPr>
          <w:rFonts w:hint="eastAsia"/>
          <w:color w:val="auto"/>
        </w:rPr>
        <w:t>本文的主要贡献</w:t>
      </w:r>
      <w:bookmarkEnd w:id="16"/>
      <w:bookmarkEnd w:id="17"/>
    </w:p>
    <w:p>
      <w:pPr>
        <w:ind w:firstLine="480"/>
      </w:pPr>
      <w:r>
        <w:rPr>
          <w:rFonts w:hint="eastAsia"/>
        </w:rPr>
        <w:t>目前基于传统网上用户购物消费的预测，大多只根据产品相关度进行推送，或根据流行度预测用户感兴趣的商品来给用户进行推荐，无法预测具体哪些用户会进行消费购买。本文利用运营数据中产生的业务订购历史数据，来推测近期一段时间内用户对业务产品的购买意愿，即推测用户是否购买，可以更精准的为运营产品迭代和促销提供参考数据。</w:t>
      </w:r>
    </w:p>
    <w:p>
      <w:pPr>
        <w:ind w:firstLine="480"/>
      </w:pPr>
      <w:r>
        <w:rPr>
          <w:rFonts w:hint="eastAsia"/>
        </w:rPr>
        <w:t>本文贡献之处在于：</w:t>
      </w:r>
    </w:p>
    <w:p>
      <w:pPr>
        <w:ind w:firstLine="480"/>
      </w:pPr>
      <w:r>
        <w:rPr>
          <w:rFonts w:hint="eastAsia"/>
        </w:rPr>
        <w:t>（1）基于运营用户的历史业务数据，使用了两种方法对比进行特征构造。人工方法假设了5个对照组，将不同维度指标数据结合进行了特征衍生，通过实验验证了生成的特征是对模型有重要贡献意义、有效性比较高的新特征；另外，对比使用了自动化特征方法，验证了它大大缩短了在特征工程上花费的时间，也具有不错的预测效果，但自动特征相对简单，对未知数据来说容易产生过拟合的风险。结果表明，人工特征具有更强的解释性和可调节性，对实际工作更有意义。</w:t>
      </w:r>
    </w:p>
    <w:p>
      <w:pPr>
        <w:ind w:firstLine="480"/>
      </w:pPr>
      <w:r>
        <w:rPr>
          <w:rFonts w:hint="eastAsia"/>
        </w:rPr>
        <w:t>（2）本文的业务数据属于样本不均衡数据，通过对比更换采样周期和过采样SMOTE算法，发现过采样算法有效解决了不平衡问题，提高了预测效果。</w:t>
      </w:r>
    </w:p>
    <w:p>
      <w:pPr>
        <w:ind w:firstLine="480"/>
        <w:rPr>
          <w:szCs w:val="21"/>
        </w:rPr>
      </w:pPr>
      <w:r>
        <w:rPr>
          <w:rFonts w:hint="eastAsia"/>
        </w:rPr>
        <w:t>（3）利用本文设计的业务订购预测研究框架，后续运营时可以针对不同特征的用户制定不同的策略，应用到运营推广和投放中去，起到一定的积极指导作用，助力实现精细化运营的目标。</w:t>
      </w:r>
    </w:p>
    <w:p>
      <w:pPr>
        <w:ind w:firstLine="480"/>
        <w:sectPr>
          <w:headerReference r:id="rId25" w:type="first"/>
          <w:headerReference r:id="rId24" w:type="default"/>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pgNumType w:start="1"/>
          <w:cols w:space="425" w:num="1"/>
          <w:docGrid w:type="linesAndChars" w:linePitch="326" w:charSpace="0"/>
        </w:sectPr>
      </w:pPr>
      <w:r>
        <w:br w:type="page"/>
      </w:r>
    </w:p>
    <w:p>
      <w:pPr>
        <w:pStyle w:val="2"/>
        <w:spacing w:before="978" w:after="978"/>
        <w:rPr>
          <w:color w:val="auto"/>
        </w:rPr>
      </w:pPr>
      <w:bookmarkStart w:id="18" w:name="_Toc22920569"/>
      <w:bookmarkStart w:id="19" w:name="_Toc28690176"/>
      <w:r>
        <w:rPr>
          <w:rFonts w:hint="eastAsia"/>
          <w:color w:val="auto"/>
        </w:rPr>
        <w:t>相关理论研究与主要算法</w:t>
      </w:r>
      <w:bookmarkEnd w:id="18"/>
      <w:bookmarkEnd w:id="19"/>
    </w:p>
    <w:p>
      <w:pPr>
        <w:pStyle w:val="3"/>
        <w:spacing w:before="652" w:after="652"/>
        <w:jc w:val="both"/>
        <w:rPr>
          <w:color w:val="auto"/>
        </w:rPr>
      </w:pPr>
      <w:bookmarkStart w:id="20" w:name="_Toc22920570"/>
      <w:bookmarkStart w:id="21" w:name="_Toc28690177"/>
      <w:r>
        <w:rPr>
          <w:rFonts w:hint="eastAsia"/>
          <w:color w:val="auto"/>
        </w:rPr>
        <w:t>网站购买行为的影响因素</w:t>
      </w:r>
      <w:bookmarkEnd w:id="20"/>
      <w:bookmarkEnd w:id="21"/>
    </w:p>
    <w:p>
      <w:pPr>
        <w:ind w:firstLine="480"/>
      </w:pPr>
      <w:r>
        <w:rPr>
          <w:rFonts w:hint="eastAsia"/>
        </w:rPr>
        <w:t>影响消费者购买的因素有很多，有为了满足物质或精神需要的动机，有对特定情境或外界刺激的反映需要，有对是否喜欢某事物的主观态度评价，也有消费者基于以往购买和使用商品的经验积累。消费者购买时究竟如何思考？一些研究发现决定消费者购买的重要因素集中在用户信任度</w:t>
      </w:r>
      <w:r>
        <w:rPr>
          <w:rStyle w:val="25"/>
        </w:rPr>
        <w:t>[</w:t>
      </w:r>
      <w:r>
        <w:rPr>
          <w:rStyle w:val="25"/>
        </w:rPr>
        <w:endnoteReference w:id="4"/>
      </w:r>
      <w:r>
        <w:rPr>
          <w:rStyle w:val="25"/>
        </w:rPr>
        <w:t>]</w:t>
      </w:r>
      <w:r>
        <w:rPr>
          <w:rFonts w:hint="eastAsia"/>
        </w:rPr>
        <w:t>、满意度、价值、价格、服务质量、转换成本这几方面上</w:t>
      </w:r>
      <w:r>
        <w:rPr>
          <w:rStyle w:val="25"/>
        </w:rPr>
        <w:t>[</w:t>
      </w:r>
      <w:r>
        <w:rPr>
          <w:rStyle w:val="25"/>
        </w:rPr>
        <w:endnoteReference w:id="5"/>
      </w:r>
      <w:r>
        <w:rPr>
          <w:rStyle w:val="25"/>
        </w:rPr>
        <w:t>]</w:t>
      </w:r>
      <w:r>
        <w:rPr>
          <w:rFonts w:hint="eastAsia"/>
        </w:rPr>
        <w:t>。而消费者在线购买时会更关注产品的使用性，对使用性放心之后，消费者才会关注商品的外围属性，是否能达到其满意度</w:t>
      </w:r>
      <w:r>
        <w:rPr>
          <w:rStyle w:val="25"/>
        </w:rPr>
        <w:t>[</w:t>
      </w:r>
      <w:r>
        <w:rPr>
          <w:rStyle w:val="25"/>
        </w:rPr>
        <w:endnoteReference w:id="6"/>
      </w:r>
      <w:r>
        <w:rPr>
          <w:rStyle w:val="25"/>
        </w:rPr>
        <w:t>]</w:t>
      </w:r>
      <w:r>
        <w:rPr>
          <w:rFonts w:hint="eastAsia"/>
        </w:rPr>
        <w:t>。在线的商品信息呈现出的可视性、交互性功能也会影响消费者最终的购买倾向，并且良好的购物体验对消费者购买意愿起到一定的促进作用</w:t>
      </w:r>
      <w:r>
        <w:rPr>
          <w:rStyle w:val="25"/>
        </w:rPr>
        <w:t>[</w:t>
      </w:r>
      <w:r>
        <w:rPr>
          <w:rStyle w:val="25"/>
        </w:rPr>
        <w:endnoteReference w:id="7"/>
      </w:r>
      <w:r>
        <w:rPr>
          <w:rStyle w:val="25"/>
        </w:rPr>
        <w:t>]</w:t>
      </w:r>
      <w:r>
        <w:rPr>
          <w:rFonts w:hint="eastAsia"/>
        </w:rPr>
        <w:t>。在线购买体验是指用户通过网站注册、登录、浏览、比对产品等环节时的心里状态，包括一系列的心里和情绪感受</w:t>
      </w:r>
      <w:r>
        <w:rPr>
          <w:rStyle w:val="25"/>
        </w:rPr>
        <w:t>[</w:t>
      </w:r>
      <w:r>
        <w:rPr>
          <w:rStyle w:val="25"/>
        </w:rPr>
        <w:endnoteReference w:id="8"/>
      </w:r>
      <w:r>
        <w:rPr>
          <w:rStyle w:val="25"/>
        </w:rPr>
        <w:t>]</w:t>
      </w:r>
      <w:r>
        <w:rPr>
          <w:rFonts w:hint="eastAsia"/>
        </w:rPr>
        <w:t>，比如还没决定购买时反复看产品介绍是否符合预期，比对商品价格，决定购买后才会快速的下单。</w:t>
      </w:r>
    </w:p>
    <w:p>
      <w:pPr>
        <w:ind w:firstLine="480"/>
      </w:pPr>
      <w:r>
        <w:rPr>
          <w:rFonts w:hint="eastAsia"/>
        </w:rPr>
        <w:t>网上购买的一般流程是诱发需求、消费者搜集对比信息、做出购买决定。对于网站运营工作来说，需要从消费者购买动机、购买行为轨迹等角度来分析发现问题，一方面它可以指导运营推广工作帮助企业达成销售目标，另一方面也能从用户行为数据角度发现产品是否符合用户需求，网站的UI</w:t>
      </w:r>
      <w:r>
        <w:t>(User Interface)</w:t>
      </w:r>
      <w:r>
        <w:rPr>
          <w:rFonts w:hint="eastAsia"/>
        </w:rPr>
        <w:t>或功能设计是否有缺陷等等，从而促进运营工作的顺利开展。</w:t>
      </w:r>
    </w:p>
    <w:p>
      <w:pPr>
        <w:ind w:firstLine="480"/>
      </w:pPr>
      <w:r>
        <w:rPr>
          <w:rFonts w:hint="eastAsia"/>
        </w:rPr>
        <w:t>当用户访问企业网站就会产生一系列的行为，系统日志会将用户的各种行为都记录下来，变成了一个个接触的记录，如果将所有的记录串在一起，就产生了一条条的用户行为流，再把用户行为流放在一起，就帮我们描绘了一个个所能触达的整个用户群体。我们如何找到这些相似用户群体呢？</w:t>
      </w:r>
    </w:p>
    <w:p>
      <w:pPr>
        <w:ind w:firstLine="480"/>
      </w:pPr>
      <w:r>
        <w:rPr>
          <w:rFonts w:hint="eastAsia"/>
        </w:rPr>
        <w:t>我们可以把影响每个用户购买的指标进行各种维度的拆分，分为用户维度、商品维度、渠道维度</w:t>
      </w:r>
      <w:r>
        <w:rPr>
          <w:rStyle w:val="25"/>
        </w:rPr>
        <w:t>[</w:t>
      </w:r>
      <w:r>
        <w:rPr>
          <w:rStyle w:val="25"/>
        </w:rPr>
        <w:endnoteReference w:id="9"/>
      </w:r>
      <w:r>
        <w:rPr>
          <w:rStyle w:val="25"/>
        </w:rPr>
        <w:t>]</w:t>
      </w:r>
      <w:r>
        <w:rPr>
          <w:rFonts w:hint="eastAsia"/>
        </w:rPr>
        <w:t>，详见表2-</w:t>
      </w:r>
      <w:r>
        <w:t>1</w:t>
      </w:r>
      <w:r>
        <w:rPr>
          <w:rFonts w:hint="eastAsia"/>
        </w:rPr>
        <w:t>。</w:t>
      </w:r>
    </w:p>
    <w:p>
      <w:pPr>
        <w:pStyle w:val="6"/>
        <w:spacing w:before="163" w:after="163"/>
        <w:ind w:firstLine="400"/>
        <w:rPr>
          <w:color w:val="auto"/>
        </w:rPr>
      </w:pPr>
      <w:bookmarkStart w:id="22" w:name="_Toc28690254"/>
      <w:r>
        <w:rPr>
          <w:rFonts w:hint="eastAsia"/>
          <w:color w:val="auto"/>
        </w:rPr>
        <w:t>表2-</w:t>
      </w:r>
      <w:r>
        <w:rPr>
          <w:color w:val="auto"/>
        </w:rPr>
        <w:fldChar w:fldCharType="begin"/>
      </w:r>
      <w:r>
        <w:rPr>
          <w:color w:val="auto"/>
        </w:rPr>
        <w:instrText xml:space="preserve"> </w:instrText>
      </w:r>
      <w:r>
        <w:rPr>
          <w:rFonts w:hint="eastAsia"/>
          <w:color w:val="auto"/>
        </w:rPr>
        <w:instrText xml:space="preserve">SEQ 表2- \* ARABIC</w:instrText>
      </w:r>
      <w:r>
        <w:rPr>
          <w:color w:val="auto"/>
        </w:rPr>
        <w:instrText xml:space="preserve"> </w:instrText>
      </w:r>
      <w:r>
        <w:rPr>
          <w:color w:val="auto"/>
        </w:rPr>
        <w:fldChar w:fldCharType="separate"/>
      </w:r>
      <w:r>
        <w:rPr>
          <w:color w:val="auto"/>
        </w:rPr>
        <w:t>1</w:t>
      </w:r>
      <w:r>
        <w:rPr>
          <w:color w:val="auto"/>
        </w:rPr>
        <w:fldChar w:fldCharType="end"/>
      </w:r>
      <w:r>
        <w:rPr>
          <w:color w:val="auto"/>
        </w:rPr>
        <w:t xml:space="preserve"> </w:t>
      </w:r>
      <w:r>
        <w:rPr>
          <w:rFonts w:hint="eastAsia"/>
          <w:color w:val="auto"/>
        </w:rPr>
        <w:t>用户购买指标的维度拆分</w:t>
      </w:r>
      <w:bookmarkEnd w:id="22"/>
    </w:p>
    <w:tbl>
      <w:tblPr>
        <w:tblStyle w:val="44"/>
        <w:tblW w:w="8080"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609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1985" w:type="dxa"/>
            <w:tcBorders>
              <w:top w:val="single" w:color="auto" w:sz="12" w:space="0"/>
              <w:left w:val="nil"/>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维度</w:t>
            </w:r>
          </w:p>
        </w:tc>
        <w:tc>
          <w:tcPr>
            <w:tcW w:w="6095"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指标</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cs="宋体"/>
                <w:kern w:val="0"/>
                <w:sz w:val="21"/>
                <w:szCs w:val="21"/>
              </w:rPr>
              <w:t>1</w:t>
            </w:r>
            <w:r>
              <w:rPr>
                <w:rFonts w:hint="eastAsia" w:ascii="宋体" w:hAnsi="宋体" w:cs="宋体"/>
                <w:kern w:val="0"/>
                <w:sz w:val="21"/>
                <w:szCs w:val="21"/>
              </w:rPr>
              <w:t>、用户维度</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自然属性</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年龄、性别、所在省份、教育水平、出生日期、职业等</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兴趣属性</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内容偏好、产品偏好、品牌偏好等</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社会属性</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工作情况、家庭状况、婚姻情况、社交情况等</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消费属性</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收入水平、购买能力、购买频率、购买渠道等</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cs="宋体"/>
                <w:kern w:val="0"/>
                <w:sz w:val="21"/>
                <w:szCs w:val="21"/>
              </w:rPr>
              <w:t>2</w:t>
            </w:r>
            <w:r>
              <w:rPr>
                <w:rFonts w:hint="eastAsia" w:ascii="宋体" w:hAnsi="宋体" w:cs="宋体"/>
                <w:kern w:val="0"/>
                <w:sz w:val="21"/>
                <w:szCs w:val="21"/>
              </w:rPr>
              <w:t>、商品维度</w:t>
            </w:r>
          </w:p>
        </w:tc>
        <w:tc>
          <w:tcPr>
            <w:tcW w:w="6095" w:type="dxa"/>
            <w:noWrap/>
            <w:vAlign w:val="center"/>
          </w:tcPr>
          <w:p>
            <w:pPr>
              <w:widowControl/>
              <w:ind w:firstLine="0" w:firstLineChars="0"/>
              <w:rPr>
                <w:rFonts w:ascii="宋体" w:hAnsi="宋体" w:cs="宋体"/>
                <w:kern w:val="0"/>
                <w:sz w:val="21"/>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商品定位</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生活/非必须品、高端/低端、一线/非一线城市等</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商品属性</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功能、价格、质量、颜色等</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cs="宋体"/>
                <w:kern w:val="0"/>
                <w:sz w:val="21"/>
                <w:szCs w:val="21"/>
              </w:rPr>
              <w:t>3</w:t>
            </w:r>
            <w:r>
              <w:rPr>
                <w:rFonts w:hint="eastAsia" w:ascii="宋体" w:hAnsi="宋体" w:cs="宋体"/>
                <w:kern w:val="0"/>
                <w:sz w:val="21"/>
                <w:szCs w:val="21"/>
              </w:rPr>
              <w:t>、渠道维度</w:t>
            </w:r>
          </w:p>
        </w:tc>
        <w:tc>
          <w:tcPr>
            <w:tcW w:w="6095" w:type="dxa"/>
            <w:noWrap/>
            <w:vAlign w:val="center"/>
          </w:tcPr>
          <w:p>
            <w:pPr>
              <w:widowControl/>
              <w:ind w:firstLine="0" w:firstLineChars="0"/>
              <w:rPr>
                <w:rFonts w:ascii="宋体" w:hAnsi="宋体" w:cs="宋体"/>
                <w:kern w:val="0"/>
                <w:sz w:val="21"/>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信息渠道</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信息获取来源是哪、百度、微信、微博、小程序等</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98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购买渠道</w:t>
            </w:r>
          </w:p>
        </w:tc>
        <w:tc>
          <w:tcPr>
            <w:tcW w:w="609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在哪个渠道购买的、</w:t>
            </w:r>
            <w:r>
              <w:rPr>
                <w:rFonts w:hint="eastAsia" w:cs="宋体"/>
                <w:kern w:val="0"/>
                <w:sz w:val="21"/>
                <w:szCs w:val="21"/>
              </w:rPr>
              <w:t>APP</w:t>
            </w:r>
            <w:r>
              <w:rPr>
                <w:rFonts w:hint="eastAsia" w:ascii="宋体" w:hAnsi="宋体" w:cs="宋体"/>
                <w:kern w:val="0"/>
                <w:sz w:val="21"/>
                <w:szCs w:val="21"/>
              </w:rPr>
              <w:t>、官网、微信、京东、淘宝等</w:t>
            </w:r>
          </w:p>
        </w:tc>
      </w:tr>
    </w:tbl>
    <w:p>
      <w:pPr>
        <w:ind w:firstLine="480"/>
      </w:pPr>
      <w:r>
        <w:rPr>
          <w:rFonts w:hint="eastAsia"/>
        </w:rPr>
        <w:t>分析这些指标目的是让用户最终能产生购物的行为</w:t>
      </w:r>
      <w:r>
        <w:rPr>
          <w:rStyle w:val="25"/>
        </w:rPr>
        <w:t>[</w:t>
      </w:r>
      <w:r>
        <w:rPr>
          <w:rStyle w:val="25"/>
        </w:rPr>
        <w:endnoteReference w:id="10"/>
      </w:r>
      <w:r>
        <w:rPr>
          <w:rStyle w:val="25"/>
        </w:rPr>
        <w:t>]</w:t>
      </w:r>
      <w:r>
        <w:rPr>
          <w:rFonts w:hint="eastAsia"/>
        </w:rPr>
        <w:t>，对本文基于网站业务订购中影响用户订购行为的实验研究分析过程也有所帮助。本文后续会在特征工程部分，对用户的一些操作行为特征进行假设检验，实验结果也会从数据的角度验证这些影响因素的有效性。</w:t>
      </w:r>
    </w:p>
    <w:p>
      <w:pPr>
        <w:pStyle w:val="3"/>
        <w:spacing w:before="652" w:after="652"/>
        <w:jc w:val="both"/>
        <w:rPr>
          <w:color w:val="auto"/>
        </w:rPr>
      </w:pPr>
      <w:bookmarkStart w:id="23" w:name="_Toc28690178"/>
      <w:bookmarkStart w:id="24" w:name="_Toc22920571"/>
      <w:r>
        <w:rPr>
          <w:rFonts w:hint="eastAsia"/>
          <w:color w:val="auto"/>
        </w:rPr>
        <w:t>网站购买行为预测研究现状</w:t>
      </w:r>
      <w:bookmarkEnd w:id="23"/>
      <w:bookmarkEnd w:id="24"/>
    </w:p>
    <w:p>
      <w:pPr>
        <w:ind w:firstLine="480"/>
      </w:pPr>
      <w:r>
        <w:rPr>
          <w:rFonts w:hint="eastAsia"/>
        </w:rPr>
        <w:t>从网上购物的发展路径来看，以一些大的电商网站为代表的探索性尝试都具有非常重要的意义。早期亚马逊上架新商品时，发现购买者非常在意商品评价，就通过一些免费的试用活动，来鼓励用户完善评价。根据马太效应，商品评价越多越好，越有可能被购买。因为用户摸不到看不到，所以商品评论直接影响用户是否能够购买，也直接关系到企业的利益。并且亚马逊的推荐系统，能够精确的把握住用户的需求和购买倾向，向用户推荐需要的商品，对当今的商品推荐系统具有重大的贡献。在国内，阿里巴巴的双十一，在短短几分钟之内就突破交易的亿元大关，都是因为企业非常重视数据，及时对消费者进行商品推送、进行消费行为的分析，以及对未来可能购买商品进行的预估，是否有周期性重复订购的需求，都是交易提升的重要手段</w:t>
      </w:r>
      <w:r>
        <w:rPr>
          <w:rStyle w:val="25"/>
        </w:rPr>
        <w:t>[</w:t>
      </w:r>
      <w:r>
        <w:rPr>
          <w:rStyle w:val="25"/>
        </w:rPr>
        <w:endnoteReference w:id="11"/>
      </w:r>
      <w:r>
        <w:rPr>
          <w:rStyle w:val="25"/>
        </w:rPr>
        <w:t>]</w:t>
      </w:r>
      <w:r>
        <w:rPr>
          <w:rFonts w:hint="eastAsia"/>
        </w:rPr>
        <w:t>。对比传统的消费者购买预测只停留在定性的阶段，现在我们可以运用大数据分析技术来追踪消费者的购物行为，并且针对消费者个性化的需求提供相应商品，提升消费者的忠诚度。比如，京东等企业运用深度学习方法来深入分析研究用户，探索未来消费趋势，并从深层次挖掘消费者的购买需求，从而实现客户细分</w:t>
      </w:r>
      <w:r>
        <w:rPr>
          <w:rStyle w:val="25"/>
        </w:rPr>
        <w:t>[</w:t>
      </w:r>
      <w:r>
        <w:rPr>
          <w:rStyle w:val="25"/>
        </w:rPr>
        <w:endnoteReference w:id="12"/>
      </w:r>
      <w:r>
        <w:rPr>
          <w:rStyle w:val="25"/>
        </w:rPr>
        <w:t>]</w:t>
      </w:r>
      <w:r>
        <w:rPr>
          <w:rFonts w:hint="eastAsia"/>
        </w:rPr>
        <w:t>和精准营销，这些都对推动电商的不断进步，提高资源的有效利用具有重要的意义。网购行为算是一个跨学科的研究方向，目前研究方法有，将用户的显式与隐式</w:t>
      </w:r>
      <w:r>
        <w:rPr>
          <w:rStyle w:val="25"/>
        </w:rPr>
        <w:t>[</w:t>
      </w:r>
      <w:r>
        <w:rPr>
          <w:rStyle w:val="25"/>
        </w:rPr>
        <w:endnoteReference w:id="13"/>
      </w:r>
      <w:r>
        <w:rPr>
          <w:rStyle w:val="25"/>
        </w:rPr>
        <w:t>]</w:t>
      </w:r>
      <w:r>
        <w:rPr>
          <w:rFonts w:hint="eastAsia"/>
        </w:rPr>
        <w:t>参与行为结合进行分析。用户的显式行为是指通过购买、评价等公开的表达自己的意愿的方式，隐式行为则是指通过浏览、分享、收藏等手段表达自己态度的方式。现阶段，如协同过滤</w:t>
      </w:r>
      <w:r>
        <w:rPr>
          <w:rStyle w:val="25"/>
        </w:rPr>
        <w:t>[</w:t>
      </w:r>
      <w:r>
        <w:rPr>
          <w:rStyle w:val="25"/>
        </w:rPr>
        <w:endnoteReference w:id="14"/>
      </w:r>
      <w:r>
        <w:rPr>
          <w:rStyle w:val="25"/>
        </w:rPr>
        <w:t>]</w:t>
      </w:r>
      <w:r>
        <w:rPr>
          <w:rFonts w:hint="eastAsia"/>
        </w:rPr>
        <w:t>等用户的各种显式行为已经得到了广泛应用。而如猜你喜欢等隐式推荐虽然各个网站上也随处可见，但有的并未使用相似度</w:t>
      </w:r>
      <w:r>
        <w:rPr>
          <w:rStyle w:val="25"/>
        </w:rPr>
        <w:t>[</w:t>
      </w:r>
      <w:r>
        <w:rPr>
          <w:rStyle w:val="25"/>
        </w:rPr>
        <w:endnoteReference w:id="15"/>
      </w:r>
      <w:r>
        <w:rPr>
          <w:rStyle w:val="25"/>
        </w:rPr>
        <w:t>]</w:t>
      </w:r>
      <w:r>
        <w:rPr>
          <w:rFonts w:hint="eastAsia"/>
        </w:rPr>
        <w:t>而是基于近期浏览记录进行推荐，效果仍需要不断进行优化。</w:t>
      </w:r>
    </w:p>
    <w:p>
      <w:pPr>
        <w:ind w:firstLine="480"/>
      </w:pPr>
      <w:r>
        <w:rPr>
          <w:rFonts w:hint="eastAsia"/>
        </w:rPr>
        <w:t>虽然现在很多预测分析技术已经在各行各业进行了运用，但是针对不同业务场景来有效进行用户行为预测还在不断的研究中。比如，面对金融风控、广告预测、推荐系统、客户流失分析等问题时，客户和企业期望特征有较好的可解释性，更多的使用机器学习的方法来进行研究。一些常见的预测问题包括广告的点击率预测</w:t>
      </w:r>
      <w:r>
        <w:rPr>
          <w:rStyle w:val="25"/>
        </w:rPr>
        <w:t>[</w:t>
      </w:r>
      <w:r>
        <w:rPr>
          <w:rStyle w:val="25"/>
        </w:rPr>
        <w:endnoteReference w:id="16"/>
      </w:r>
      <w:r>
        <w:rPr>
          <w:rStyle w:val="25"/>
        </w:rPr>
        <w:t>]</w:t>
      </w:r>
      <w:r>
        <w:rPr>
          <w:rFonts w:hint="eastAsia"/>
        </w:rPr>
        <w:t>或客户流失预测。预测用户是否点击了广告的分类问题中，FM（Factorization Machines）</w:t>
      </w:r>
      <w:r>
        <w:rPr>
          <w:rStyle w:val="25"/>
        </w:rPr>
        <w:t>[</w:t>
      </w:r>
      <w:r>
        <w:rPr>
          <w:rStyle w:val="25"/>
        </w:rPr>
        <w:endnoteReference w:id="17"/>
      </w:r>
      <w:r>
        <w:rPr>
          <w:rStyle w:val="25"/>
        </w:rPr>
        <w:t>]</w:t>
      </w:r>
      <w:r>
        <w:rPr>
          <w:rFonts w:hint="eastAsia"/>
        </w:rPr>
        <w:t>和FFM（Field-aware Factorization Machine）模型都是最近几年的新模型，适合特征比较稀疏的大数据量情况，屡次在CTR（Click-Through-Rate）即点击通过率预估比赛中取得优秀的成绩。为了有效的投放广告，2018年，</w:t>
      </w:r>
      <w:r>
        <w:t>Harakawa</w:t>
      </w:r>
      <w:r>
        <w:rPr>
          <w:rFonts w:hint="eastAsia"/>
        </w:rPr>
        <w:t>等人</w:t>
      </w:r>
      <w:r>
        <w:rPr>
          <w:rStyle w:val="25"/>
        </w:rPr>
        <w:t>[</w:t>
      </w:r>
      <w:r>
        <w:rPr>
          <w:rStyle w:val="25"/>
        </w:rPr>
        <w:endnoteReference w:id="18"/>
      </w:r>
      <w:r>
        <w:rPr>
          <w:rStyle w:val="25"/>
        </w:rPr>
        <w:t>]</w:t>
      </w:r>
      <w:r>
        <w:rPr>
          <w:rFonts w:hint="eastAsia"/>
        </w:rPr>
        <w:t>使用了FFM实时预测的模型，可以实时的获取用户输入的数据进行个性化推荐。201</w:t>
      </w:r>
      <w:r>
        <w:t>6</w:t>
      </w:r>
      <w:r>
        <w:rPr>
          <w:rFonts w:hint="eastAsia"/>
        </w:rPr>
        <w:t>年，</w:t>
      </w:r>
      <w:r>
        <w:t>Backiel</w:t>
      </w:r>
      <w:r>
        <w:rPr>
          <w:rFonts w:hint="eastAsia"/>
        </w:rPr>
        <w:t>等人</w:t>
      </w:r>
      <w:r>
        <w:rPr>
          <w:rStyle w:val="25"/>
        </w:rPr>
        <w:t>[</w:t>
      </w:r>
      <w:r>
        <w:rPr>
          <w:rStyle w:val="25"/>
        </w:rPr>
        <w:endnoteReference w:id="19"/>
      </w:r>
      <w:r>
        <w:rPr>
          <w:rStyle w:val="25"/>
        </w:rPr>
        <w:t>]</w:t>
      </w:r>
      <w:r>
        <w:rPr>
          <w:rFonts w:hint="eastAsia"/>
        </w:rPr>
        <w:t>为了识别客户中的忠实客户和流失客户，当用户取消订阅流失后，企业利用生存分析模型继续观察电信用户行为一段时间。在网站购买预测研究中，2010年，</w:t>
      </w:r>
      <w:r>
        <w:t>Park C H</w:t>
      </w:r>
      <w:r>
        <w:rPr>
          <w:rFonts w:hint="eastAsia"/>
        </w:rPr>
        <w:t>和</w:t>
      </w:r>
      <w:r>
        <w:t>Park Y H</w:t>
      </w:r>
      <w:r>
        <w:rPr>
          <w:rStyle w:val="25"/>
        </w:rPr>
        <w:t>[</w:t>
      </w:r>
      <w:r>
        <w:rPr>
          <w:rStyle w:val="25"/>
        </w:rPr>
        <w:endnoteReference w:id="20"/>
      </w:r>
      <w:r>
        <w:rPr>
          <w:rStyle w:val="25"/>
        </w:rPr>
        <w:t>]</w:t>
      </w:r>
      <w:r>
        <w:rPr>
          <w:rFonts w:hint="eastAsia"/>
        </w:rPr>
        <w:t>利用顾客在线购买的时间模式，并将该行为加入到重复购买的行为预测中，验证了他们相关性并进行了精准的预测。2015年，</w:t>
      </w:r>
      <w:r>
        <w:t>Silahtaroglu</w:t>
      </w:r>
      <w:r>
        <w:rPr>
          <w:rFonts w:hint="eastAsia"/>
        </w:rPr>
        <w:t>和</w:t>
      </w:r>
      <w:r>
        <w:t>Donertasli</w:t>
      </w:r>
      <w:r>
        <w:rPr>
          <w:rStyle w:val="25"/>
        </w:rPr>
        <w:t>[</w:t>
      </w:r>
      <w:r>
        <w:rPr>
          <w:rStyle w:val="25"/>
        </w:rPr>
        <w:endnoteReference w:id="21"/>
      </w:r>
      <w:r>
        <w:rPr>
          <w:rStyle w:val="25"/>
        </w:rPr>
        <w:t>]</w:t>
      </w:r>
      <w:r>
        <w:rPr>
          <w:rFonts w:hint="eastAsia"/>
        </w:rPr>
        <w:t>根据收集的用户网购历史数据并结合人口统计信息，利用决策树和神经网络来预测消费者会不会来购买购物车的商品。国内的研究有，2016年，马姝</w:t>
      </w:r>
      <w:r>
        <w:rPr>
          <w:rStyle w:val="25"/>
        </w:rPr>
        <w:t>[</w:t>
      </w:r>
      <w:r>
        <w:rPr>
          <w:rStyle w:val="25"/>
        </w:rPr>
        <w:endnoteReference w:id="22"/>
      </w:r>
      <w:r>
        <w:rPr>
          <w:rStyle w:val="25"/>
        </w:rPr>
        <w:t>]</w:t>
      </w:r>
      <w:r>
        <w:rPr>
          <w:rFonts w:hint="eastAsia"/>
        </w:rPr>
        <w:t>以某电商数据为基础，使用逻辑回归和GBDT分别建立预测模型，选择已购买过的用户群，预测用户对7天内有过交互的产品，在接下来的一天是否会进行购买。2017年，马倩</w:t>
      </w:r>
      <w:r>
        <w:rPr>
          <w:rStyle w:val="25"/>
        </w:rPr>
        <w:t>[</w:t>
      </w:r>
      <w:r>
        <w:rPr>
          <w:rStyle w:val="25"/>
        </w:rPr>
        <w:endnoteReference w:id="23"/>
      </w:r>
      <w:r>
        <w:rPr>
          <w:rStyle w:val="25"/>
        </w:rPr>
        <w:t>]</w:t>
      </w:r>
      <w:r>
        <w:rPr>
          <w:rFonts w:hint="eastAsia"/>
        </w:rPr>
        <w:t>使用逻辑回归、GBM和XGBoost等模型融合的方法，对双十一在某商家购买过的新用户，预测其未来6个月是否会发生重复购买行为。2017年，刘潇蔓</w:t>
      </w:r>
      <w:r>
        <w:rPr>
          <w:rStyle w:val="25"/>
        </w:rPr>
        <w:t>[</w:t>
      </w:r>
      <w:r>
        <w:rPr>
          <w:rStyle w:val="25"/>
        </w:rPr>
        <w:endnoteReference w:id="24"/>
      </w:r>
      <w:r>
        <w:rPr>
          <w:rStyle w:val="25"/>
        </w:rPr>
        <w:t>]</w:t>
      </w:r>
      <w:r>
        <w:rPr>
          <w:rFonts w:hint="eastAsia"/>
        </w:rPr>
        <w:t>利用特征选择和模型融合（逻辑回归和支持向量机）的方法对某电商平台的用户购物和访问数据进行了预测，用前30天的数据预测用户第31天是否会购买，发现了用户购买前一天的访问数据为关键特征。2018年，张子实</w:t>
      </w:r>
      <w:r>
        <w:rPr>
          <w:rStyle w:val="25"/>
        </w:rPr>
        <w:t>[</w:t>
      </w:r>
      <w:r>
        <w:rPr>
          <w:rStyle w:val="25"/>
        </w:rPr>
        <w:endnoteReference w:id="25"/>
      </w:r>
      <w:r>
        <w:rPr>
          <w:rStyle w:val="25"/>
        </w:rPr>
        <w:t>]</w:t>
      </w:r>
      <w:r>
        <w:rPr>
          <w:rFonts w:hint="eastAsia"/>
        </w:rPr>
        <w:t>利用逻辑回归和决策树双模型融合的方法，来预测哪些用户未来5天内，会对某个目标品类下商品进行消费进行了研究。2018年，李国凤</w:t>
      </w:r>
      <w:r>
        <w:rPr>
          <w:rStyle w:val="25"/>
        </w:rPr>
        <w:t>[</w:t>
      </w:r>
      <w:r>
        <w:rPr>
          <w:rStyle w:val="25"/>
        </w:rPr>
        <w:endnoteReference w:id="26"/>
      </w:r>
      <w:r>
        <w:rPr>
          <w:rStyle w:val="25"/>
        </w:rPr>
        <w:t>]</w:t>
      </w:r>
      <w:r>
        <w:rPr>
          <w:rFonts w:hint="eastAsia"/>
        </w:rPr>
        <w:t>用“唯品会用户购买行为预测”赛题为基础数据，利用基本属性、电商经营档期、购物行为等进行特征衍生，用Relief算法</w:t>
      </w:r>
      <w:r>
        <w:rPr>
          <w:rStyle w:val="25"/>
        </w:rPr>
        <w:t>[</w:t>
      </w:r>
      <w:r>
        <w:rPr>
          <w:rStyle w:val="25"/>
        </w:rPr>
        <w:endnoteReference w:id="27"/>
      </w:r>
      <w:r>
        <w:rPr>
          <w:rStyle w:val="25"/>
        </w:rPr>
        <w:t>]</w:t>
      </w:r>
      <w:r>
        <w:rPr>
          <w:rFonts w:hint="eastAsia"/>
        </w:rPr>
        <w:t>进行过滤式特征选择，最后采用Logistics、决策树和朴素贝叶斯算法，针对前30天有登录行为的90后高端消费女性人群，其第31天是否有购买进行了预测。2018年，李海丽</w:t>
      </w:r>
      <w:r>
        <w:rPr>
          <w:rStyle w:val="25"/>
        </w:rPr>
        <w:t>[</w:t>
      </w:r>
      <w:r>
        <w:rPr>
          <w:rStyle w:val="25"/>
        </w:rPr>
        <w:endnoteReference w:id="28"/>
      </w:r>
      <w:r>
        <w:rPr>
          <w:rStyle w:val="25"/>
        </w:rPr>
        <w:t>]</w:t>
      </w:r>
      <w:r>
        <w:rPr>
          <w:rFonts w:hint="eastAsia"/>
        </w:rPr>
        <w:t>基于Logistics和XGBoost算法对网站上的用户信息，用户订单等二十多个数据指标进行流失分析，构建了用户流失预测模型。2018年，李梦</w:t>
      </w:r>
      <w:r>
        <w:rPr>
          <w:rStyle w:val="25"/>
        </w:rPr>
        <w:t>[</w:t>
      </w:r>
      <w:r>
        <w:rPr>
          <w:rStyle w:val="25"/>
        </w:rPr>
        <w:endnoteReference w:id="29"/>
      </w:r>
      <w:r>
        <w:rPr>
          <w:rStyle w:val="25"/>
        </w:rPr>
        <w:t>]</w:t>
      </w:r>
      <w:r>
        <w:rPr>
          <w:rFonts w:hint="eastAsia"/>
        </w:rPr>
        <w:t>使用协同过滤推荐算法分析，发现用商品重复购买周期因素，可以对用户再次购买的时间范围进行预测等。2019年，艾金金</w:t>
      </w:r>
      <w:r>
        <w:rPr>
          <w:rStyle w:val="25"/>
        </w:rPr>
        <w:t>[</w:t>
      </w:r>
      <w:r>
        <w:rPr>
          <w:rStyle w:val="25"/>
        </w:rPr>
        <w:endnoteReference w:id="30"/>
      </w:r>
      <w:r>
        <w:rPr>
          <w:rStyle w:val="25"/>
        </w:rPr>
        <w:t>]</w:t>
      </w:r>
      <w:r>
        <w:rPr>
          <w:rFonts w:hint="eastAsia"/>
        </w:rPr>
        <w:t>结合RFM模型</w:t>
      </w:r>
      <w:r>
        <w:rPr>
          <w:rStyle w:val="25"/>
        </w:rPr>
        <w:t>[</w:t>
      </w:r>
      <w:r>
        <w:rPr>
          <w:rStyle w:val="25"/>
        </w:rPr>
        <w:endnoteReference w:id="31"/>
      </w:r>
      <w:r>
        <w:rPr>
          <w:rStyle w:val="25"/>
        </w:rPr>
        <w:t>]</w:t>
      </w:r>
      <w:r>
        <w:rPr>
          <w:rFonts w:hint="eastAsia"/>
        </w:rPr>
        <w:t>利用XGBoost算法建立了电商客户流失预警模型，附带流失客户名单，并得到影响用户流失的重要因素。</w:t>
      </w:r>
    </w:p>
    <w:p>
      <w:pPr>
        <w:ind w:firstLine="480"/>
      </w:pPr>
      <w:r>
        <w:rPr>
          <w:rFonts w:hint="eastAsia"/>
        </w:rPr>
        <w:t>在图像识别、语音分类和自然语言处理等非结构化数据问题中，以及在百万级以上这种大数据量的场景，更倾向于选择深度学习来进行研究。而近几年在结构化数据方面，深度学习结合实体嵌入法在一些比赛和学术文献中也取得了比较好的效果。分类变量的实体嵌入是指，把函数逼近问题中的分类变量映射到欧几里得空间中。2015年，</w:t>
      </w:r>
      <w:r>
        <w:t>de Brébisson</w:t>
      </w:r>
      <w:r>
        <w:rPr>
          <w:rFonts w:hint="eastAsia"/>
        </w:rPr>
        <w:t>等人</w:t>
      </w:r>
      <w:r>
        <w:rPr>
          <w:rStyle w:val="25"/>
        </w:rPr>
        <w:t>[</w:t>
      </w:r>
      <w:r>
        <w:rPr>
          <w:rStyle w:val="25"/>
        </w:rPr>
        <w:endnoteReference w:id="32"/>
      </w:r>
      <w:r>
        <w:rPr>
          <w:rStyle w:val="25"/>
        </w:rPr>
        <w:t>]</w:t>
      </w:r>
      <w:r>
        <w:rPr>
          <w:rFonts w:hint="eastAsia"/>
        </w:rPr>
        <w:t>在Kaggle比赛获胜方案中使用了实体嵌入方法拟合神经网络，处理了每一辆车的分类元数据，预测出了出租车行驶距离。2016年，Guo和Berkahn</w:t>
      </w:r>
      <w:r>
        <w:rPr>
          <w:rStyle w:val="25"/>
        </w:rPr>
        <w:t>[</w:t>
      </w:r>
      <w:r>
        <w:rPr>
          <w:rStyle w:val="25"/>
        </w:rPr>
        <w:endnoteReference w:id="33"/>
      </w:r>
      <w:r>
        <w:rPr>
          <w:rStyle w:val="25"/>
        </w:rPr>
        <w:t>]</w:t>
      </w:r>
      <w:r>
        <w:rPr>
          <w:rFonts w:hint="eastAsia"/>
        </w:rPr>
        <w:t>使用了一个实体嵌入的简单神经网络作为分类变量的方法，其中分类变量的种类超过了1000个类别，作为第三个解决方案实现了德国Rossmann商店销售任务预测。</w:t>
      </w:r>
    </w:p>
    <w:p>
      <w:pPr>
        <w:ind w:firstLine="480"/>
        <w:rPr>
          <w:szCs w:val="21"/>
        </w:rPr>
      </w:pPr>
      <w:r>
        <w:rPr>
          <w:rFonts w:hint="eastAsia"/>
          <w:szCs w:val="21"/>
        </w:rPr>
        <w:t>自动化技术也是近几年比较新的方法，如AutoML、</w:t>
      </w:r>
      <w:r>
        <w:rPr>
          <w:szCs w:val="21"/>
        </w:rPr>
        <w:t>Auto-Keras</w:t>
      </w:r>
      <w:r>
        <w:rPr>
          <w:rStyle w:val="25"/>
          <w:szCs w:val="21"/>
        </w:rPr>
        <w:t>[</w:t>
      </w:r>
      <w:r>
        <w:rPr>
          <w:rStyle w:val="25"/>
          <w:szCs w:val="21"/>
        </w:rPr>
        <w:endnoteReference w:id="34"/>
      </w:r>
      <w:r>
        <w:rPr>
          <w:rStyle w:val="25"/>
          <w:szCs w:val="21"/>
        </w:rPr>
        <w:t>]</w:t>
      </w:r>
      <w:r>
        <w:rPr>
          <w:rFonts w:hint="eastAsia"/>
          <w:szCs w:val="21"/>
        </w:rPr>
        <w:t>、TPOP、AUTO-SKLEARN、H</w:t>
      </w:r>
      <w:r>
        <w:rPr>
          <w:szCs w:val="21"/>
        </w:rPr>
        <w:t>2O</w:t>
      </w:r>
      <w:r>
        <w:rPr>
          <w:rFonts w:hint="eastAsia"/>
          <w:szCs w:val="21"/>
        </w:rPr>
        <w:t>等，替代了人工设计模型，使用了自动优化和随机搜索</w:t>
      </w:r>
      <w:r>
        <w:rPr>
          <w:rStyle w:val="25"/>
          <w:szCs w:val="21"/>
        </w:rPr>
        <w:t>[</w:t>
      </w:r>
      <w:r>
        <w:rPr>
          <w:rStyle w:val="25"/>
          <w:szCs w:val="21"/>
        </w:rPr>
        <w:endnoteReference w:id="35"/>
      </w:r>
      <w:r>
        <w:rPr>
          <w:rStyle w:val="25"/>
          <w:szCs w:val="21"/>
        </w:rPr>
        <w:t>]</w:t>
      </w:r>
      <w:r>
        <w:rPr>
          <w:rFonts w:hint="eastAsia"/>
          <w:szCs w:val="21"/>
        </w:rPr>
        <w:t>等方法，通过查找匹配数据集的最优模型，简化了模型选择和机器学习调优过程。自动化特征工程方面有深度特征合成</w:t>
      </w:r>
      <w:r>
        <w:rPr>
          <w:szCs w:val="21"/>
        </w:rPr>
        <w:t>FeatureTools</w:t>
      </w:r>
      <w:r>
        <w:rPr>
          <w:rStyle w:val="25"/>
          <w:szCs w:val="21"/>
        </w:rPr>
        <w:t>[</w:t>
      </w:r>
      <w:r>
        <w:rPr>
          <w:rStyle w:val="25"/>
          <w:szCs w:val="21"/>
        </w:rPr>
        <w:endnoteReference w:id="36"/>
      </w:r>
      <w:r>
        <w:rPr>
          <w:rStyle w:val="25"/>
          <w:szCs w:val="21"/>
        </w:rPr>
        <w:t>]</w:t>
      </w:r>
      <w:r>
        <w:rPr>
          <w:rFonts w:hint="eastAsia"/>
          <w:szCs w:val="21"/>
        </w:rPr>
        <w:t>，它可以</w:t>
      </w:r>
      <w:r>
        <w:rPr>
          <w:rFonts w:hint="eastAsia"/>
        </w:rPr>
        <w:t>从一组相关数据表中自动提取有用且有意义的特征，不但减少了特征工程花费的时间，还创建了可解释的特征，并能通过过滤与时间相关的数据来防止数据泄漏。自动化特征工程改进了传统人工特征工程的标准流程，比人工特征工程更高效，可重复性更高，</w:t>
      </w:r>
      <w:r>
        <w:rPr>
          <w:rFonts w:hint="eastAsia"/>
          <w:szCs w:val="21"/>
        </w:rPr>
        <w:t>这项技术并不完美，但能显著地提高效率，</w:t>
      </w:r>
      <w:r>
        <w:rPr>
          <w:rFonts w:hint="eastAsia"/>
        </w:rPr>
        <w:t>使人们在机器学习的其它方面可以花费更多的时间，从而能够更快地构建更好的预测模型。</w:t>
      </w:r>
    </w:p>
    <w:p>
      <w:pPr>
        <w:ind w:firstLine="480"/>
      </w:pPr>
      <w:r>
        <w:rPr>
          <w:rFonts w:hint="eastAsia"/>
        </w:rPr>
        <w:t>综上所述，经过对国内外的研究梳理，预测算法有协同过滤推荐、FM、逻辑回归、决策树、朴素贝叶斯、XGBoost集成方法、模型融合、神经网络、自动化方法等等。没有单一的模型可以完美地解决所有问题，并且不同的数据模型根据操作任务的不同会表现不同</w:t>
      </w:r>
      <w:r>
        <w:rPr>
          <w:rStyle w:val="25"/>
        </w:rPr>
        <w:t>[</w:t>
      </w:r>
      <w:r>
        <w:rPr>
          <w:rStyle w:val="25"/>
        </w:rPr>
        <w:endnoteReference w:id="37"/>
      </w:r>
      <w:r>
        <w:rPr>
          <w:rStyle w:val="25"/>
        </w:rPr>
        <w:t>]</w:t>
      </w:r>
      <w:r>
        <w:rPr>
          <w:rFonts w:hint="eastAsia"/>
        </w:rPr>
        <w:t>。神经网络学习是通过时空位置进行的建模，除了要做一些数据预处理工作，他会自动完成在机器学习中需要实现的特征工程任务，特别适合于图像、语音等有多变量的高纬数据，但是模型结构会比较复杂，训练比较麻烦，虽然深度学习可以帮助我们省去特征工程这个繁琐的过程，但是却失去了对特征的认识，如不能对特征的重要性进行解释。对于自动化方法有实验表明，使用ResNet架构和Google的</w:t>
      </w:r>
      <w:r>
        <w:t>Auto-Keras</w:t>
      </w:r>
      <w:r>
        <w:rPr>
          <w:rFonts w:hint="eastAsia"/>
        </w:rPr>
        <w:t>在相同的数据集上进行训练，达到相似的准确度，ResNet架构不到1小时，而自动化方法要运行24小时</w:t>
      </w:r>
      <w:r>
        <w:rPr>
          <w:rStyle w:val="25"/>
        </w:rPr>
        <w:t>[</w:t>
      </w:r>
      <w:r>
        <w:rPr>
          <w:rStyle w:val="25"/>
        </w:rPr>
        <w:endnoteReference w:id="38"/>
      </w:r>
      <w:r>
        <w:rPr>
          <w:rStyle w:val="25"/>
        </w:rPr>
        <w:t>]</w:t>
      </w:r>
      <w:r>
        <w:rPr>
          <w:rFonts w:hint="eastAsia"/>
        </w:rPr>
        <w:t>，需要付出更高的时间成本。</w:t>
      </w:r>
    </w:p>
    <w:p>
      <w:pPr>
        <w:ind w:firstLine="480"/>
      </w:pPr>
      <w:r>
        <w:rPr>
          <w:rFonts w:hint="eastAsia"/>
        </w:rPr>
        <w:t>从本文网站业务特点来，看我们更关注具体哪些特征对模型预测会更有利，机器学习的方法会更合适，因为它在特征工程方面有非常好的可解释性。我们可以利用业务现有的特征进行特征衍生，可以使用人工和自动两种方法对比进行特征工程，也可以纳入一些业务系统外的特征。从前述的购买预测类文献来看融合模型有比较高的准确度，研究也发现基于树模型的XGBoost集成算法可以很好处理变量较少的表格类数据，运行速度比较快，并且具有神经网络没有的特性，如特征的可解释性，输入数据不变性，易于进行调参等。正是因为XGBoost具有这些优点，比较适合本文的研究问题，所以选择了XGBoost作为预测模型。</w:t>
      </w:r>
    </w:p>
    <w:p>
      <w:pPr>
        <w:pStyle w:val="3"/>
        <w:spacing w:before="652" w:after="652"/>
        <w:jc w:val="both"/>
        <w:rPr>
          <w:color w:val="auto"/>
        </w:rPr>
      </w:pPr>
      <w:bookmarkStart w:id="25" w:name="_Toc28690179"/>
      <w:bookmarkStart w:id="26" w:name="_Toc22920572"/>
      <w:r>
        <w:rPr>
          <w:rFonts w:hint="eastAsia"/>
          <w:color w:val="auto"/>
        </w:rPr>
        <w:t>机器学习的预测算法和评估指标</w:t>
      </w:r>
      <w:bookmarkEnd w:id="25"/>
      <w:bookmarkEnd w:id="26"/>
    </w:p>
    <w:p>
      <w:pPr>
        <w:ind w:firstLine="480"/>
      </w:pPr>
      <w:r>
        <w:rPr>
          <w:rFonts w:hint="eastAsia"/>
        </w:rPr>
        <w:t>本文主要选择机器学习方法中的逻辑回归、决策树、XGBoost算法，分别进行算法原理的概述和对比分析，并对二分类评估指标进行了说明。</w:t>
      </w:r>
    </w:p>
    <w:p>
      <w:pPr>
        <w:pStyle w:val="4"/>
        <w:spacing w:before="326" w:after="326"/>
        <w:jc w:val="both"/>
        <w:rPr>
          <w:color w:val="auto"/>
          <w:szCs w:val="21"/>
        </w:rPr>
      </w:pPr>
      <w:bookmarkStart w:id="27" w:name="_Toc22920573"/>
      <w:bookmarkStart w:id="28" w:name="_Toc28690180"/>
      <w:r>
        <w:rPr>
          <w:rFonts w:hint="eastAsia"/>
          <w:color w:val="auto"/>
        </w:rPr>
        <w:t>逻辑回归</w:t>
      </w:r>
      <w:r>
        <w:rPr>
          <w:rFonts w:hint="eastAsia"/>
          <w:color w:val="auto"/>
          <w:szCs w:val="21"/>
        </w:rPr>
        <w:t>算法</w:t>
      </w:r>
      <w:bookmarkEnd w:id="27"/>
      <w:bookmarkEnd w:id="28"/>
    </w:p>
    <w:p>
      <w:pPr>
        <w:ind w:firstLine="480"/>
      </w:pPr>
      <w:r>
        <w:rPr>
          <w:rFonts w:hint="eastAsia"/>
        </w:rPr>
        <w:t>逻辑回归（Logistic</w:t>
      </w:r>
      <w:r>
        <w:t xml:space="preserve"> Regression</w:t>
      </w:r>
      <w:r>
        <w:rPr>
          <w:rFonts w:hint="eastAsia"/>
        </w:rPr>
        <w:t>）是一种分类算法，通过把线性函数的结果映射到连续性的Sigmoid函数中，将线性回归的问题转化为分类问题</w:t>
      </w:r>
      <w:r>
        <w:rPr>
          <w:rStyle w:val="25"/>
        </w:rPr>
        <w:t>[</w:t>
      </w:r>
      <w:r>
        <w:rPr>
          <w:rStyle w:val="25"/>
        </w:rPr>
        <w:endnoteReference w:id="39"/>
      </w:r>
      <w:r>
        <w:rPr>
          <w:rStyle w:val="25"/>
        </w:rPr>
        <w:t>]</w:t>
      </w:r>
      <w:r>
        <w:rPr>
          <w:rFonts w:hint="eastAsia"/>
        </w:rPr>
        <w:t>。即先找到预测函数，通过极大似然法推导构造损失函数，再用梯度下降法最小化损失函数，达到了对数据进行分类的目的。逻辑回归模型简单易理解常被作为性能基准。</w:t>
      </w:r>
    </w:p>
    <w:p>
      <w:pPr>
        <w:ind w:firstLine="480"/>
      </w:pPr>
      <w:r>
        <w:rPr>
          <w:rFonts w:hint="eastAsia"/>
        </w:rPr>
        <w:t>预测函数表示为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3"/>
        <w:gridCol w:w="7067"/>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3" w:type="dxa"/>
            <w:vAlign w:val="center"/>
          </w:tcPr>
          <w:p>
            <w:pPr>
              <w:ind w:firstLine="0" w:firstLineChars="0"/>
              <w:jc w:val="center"/>
            </w:pPr>
          </w:p>
        </w:tc>
        <w:tc>
          <w:tcPr>
            <w:tcW w:w="7067" w:type="dxa"/>
            <w:vAlign w:val="center"/>
          </w:tcPr>
          <w:p>
            <w:pPr>
              <w:spacing w:line="240" w:lineRule="auto"/>
              <w:ind w:firstLine="480"/>
              <w:rPr>
                <w:rFonts w:ascii="宋体" w:hAnsi="宋体"/>
              </w:rPr>
            </w:pPr>
            <m:oMathPara>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θ</m:t>
                    </m:r>
                    <m:ctrlPr>
                      <w:rPr>
                        <w:rFonts w:ascii="Cambria Math" w:hAnsi="Cambria Math"/>
                        <w:i/>
                      </w:rPr>
                    </m:ctrlPr>
                  </m:sub>
                </m:sSub>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1+</m:t>
                    </m:r>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-z</m:t>
                        </m:r>
                        <m:ctrlPr>
                          <w:rPr>
                            <w:rFonts w:ascii="Cambria Math" w:hAnsi="Cambria Math"/>
                            <w:i/>
                          </w:rPr>
                        </m:ctrlPr>
                      </m:sup>
                    </m:sSup>
                    <m:ctrlPr>
                      <w:rPr>
                        <w:rFonts w:ascii="Cambria Math" w:hAnsi="Cambria Math"/>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1+</m:t>
                    </m:r>
                    <m:sSup>
                      <m:sSupPr>
                        <m:ctrlPr>
                          <w:rPr>
                            <w:rFonts w:ascii="Cambria Math" w:hAnsi="Cambria Math"/>
                            <w:i/>
                          </w:rPr>
                        </m:ctrlPr>
                      </m:sSupPr>
                      <m:e>
                        <m:r>
                          <w:rPr>
                            <w:rFonts w:ascii="Cambria Math" w:hAnsi="Cambria Math"/>
                          </w:rPr>
                          <m:t>e</m:t>
                        </m:r>
                        <m:ctrlPr>
                          <w:rPr>
                            <w:rFonts w:ascii="Cambria Math" w:hAnsi="Cambria Math"/>
                            <w:i/>
                          </w:rPr>
                        </m:ctrlPr>
                      </m:e>
                      <m:sup>
                        <m:r>
                          <w:rPr>
                            <w:rFonts w:ascii="Cambria Math" w:hAnsi="Cambria Math"/>
                          </w:rPr>
                          <m:t>-</m:t>
                        </m:r>
                        <m:sSup>
                          <m:sSupPr>
                            <m:ctrlPr>
                              <w:rPr>
                                <w:rFonts w:ascii="Cambria Math" w:hAnsi="Cambria Math"/>
                                <w:i/>
                              </w:rPr>
                            </m:ctrlPr>
                          </m:sSupPr>
                          <m:e>
                            <m:r>
                              <w:rPr>
                                <w:rFonts w:ascii="Cambria Math" w:hAnsi="Cambria Math"/>
                              </w:rPr>
                              <m:t>θ</m:t>
                            </m:r>
                            <m:ctrlPr>
                              <w:rPr>
                                <w:rFonts w:ascii="Cambria Math" w:hAnsi="Cambria Math"/>
                                <w:i/>
                              </w:rPr>
                            </m:ctrlPr>
                          </m:e>
                          <m:sup>
                            <m:r>
                              <w:rPr>
                                <w:rFonts w:ascii="Cambria Math" w:hAnsi="Cambria Math"/>
                              </w:rPr>
                              <m:t>T</m:t>
                            </m:r>
                            <m:ctrlPr>
                              <w:rPr>
                                <w:rFonts w:ascii="Cambria Math" w:hAnsi="Cambria Math"/>
                                <w:i/>
                              </w:rPr>
                            </m:ctrlPr>
                          </m:sup>
                        </m:sSup>
                        <m:r>
                          <w:rPr>
                            <w:rFonts w:ascii="Cambria Math" w:hAnsi="Cambria Math"/>
                          </w:rPr>
                          <m:t>x</m:t>
                        </m:r>
                        <m:ctrlPr>
                          <w:rPr>
                            <w:rFonts w:ascii="Cambria Math" w:hAnsi="Cambria Math"/>
                            <w:i/>
                          </w:rPr>
                        </m:ctrlPr>
                      </m:sup>
                    </m:sSup>
                    <m:ctrlPr>
                      <w:rPr>
                        <w:rFonts w:ascii="Cambria Math" w:hAnsi="Cambria Math"/>
                      </w:rPr>
                    </m:ctrlPr>
                  </m:den>
                </m:f>
              </m:oMath>
            </m:oMathPara>
          </w:p>
        </w:tc>
        <w:tc>
          <w:tcPr>
            <w:tcW w:w="696" w:type="dxa"/>
            <w:vAlign w:val="center"/>
          </w:tcPr>
          <w:p>
            <w:pPr>
              <w:ind w:firstLine="0" w:firstLineChars="0"/>
              <w:jc w:val="center"/>
            </w:pPr>
            <w:r>
              <w:rPr>
                <w:rFonts w:hint="eastAsia"/>
              </w:rPr>
              <w:t>(</w:t>
            </w:r>
            <w:r>
              <w:t>2-</w:t>
            </w:r>
            <w:r>
              <w:fldChar w:fldCharType="begin"/>
            </w:r>
            <w:r>
              <w:instrText xml:space="preserve"> SEQ Eq \* MERGEFORMAT </w:instrText>
            </w:r>
            <w:r>
              <w:fldChar w:fldCharType="separate"/>
            </w:r>
            <w:r>
              <w:t>1</w:t>
            </w:r>
            <w:r>
              <w:fldChar w:fldCharType="end"/>
            </w:r>
            <w:r>
              <w:rPr>
                <w:rFonts w:hint="eastAsia"/>
              </w:rPr>
              <w:t>)</w:t>
            </w:r>
          </w:p>
        </w:tc>
      </w:tr>
    </w:tbl>
    <w:p>
      <w:pPr>
        <w:ind w:firstLine="480"/>
      </w:pPr>
      <w:r>
        <w:rPr>
          <w:rFonts w:hint="eastAsia"/>
        </w:rPr>
        <w:t>上式也被称为逻辑回归模型的假设函数，图2-</w:t>
      </w:r>
      <w:r>
        <w:t>1</w:t>
      </w:r>
      <w:r>
        <w:rPr>
          <w:rFonts w:hint="eastAsia"/>
        </w:rPr>
        <w:t>为其函数图像</w:t>
      </w:r>
      <w:r>
        <w:rPr>
          <w:rFonts w:hint="eastAsia"/>
          <w:vertAlign w:val="superscript"/>
        </w:rPr>
        <w:t>[</w:t>
      </w:r>
      <w:r>
        <w:rPr>
          <w:rStyle w:val="25"/>
        </w:rPr>
        <w:endnoteReference w:id="40"/>
      </w:r>
      <w:r>
        <w:rPr>
          <w:vertAlign w:val="superscript"/>
        </w:rPr>
        <w:t>]</w:t>
      </w:r>
      <w:r>
        <w:rPr>
          <w:rFonts w:hint="eastAsia"/>
        </w:rPr>
        <w:t>。</w:t>
      </w:r>
    </w:p>
    <w:p>
      <w:pPr>
        <w:pStyle w:val="60"/>
      </w:pPr>
      <w:r>
        <w:drawing>
          <wp:inline distT="0" distB="0" distL="0" distR="0">
            <wp:extent cx="3514725" cy="1928495"/>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56593" cy="1951366"/>
                    </a:xfrm>
                    <a:prstGeom prst="rect">
                      <a:avLst/>
                    </a:prstGeom>
                  </pic:spPr>
                </pic:pic>
              </a:graphicData>
            </a:graphic>
          </wp:inline>
        </w:drawing>
      </w:r>
    </w:p>
    <w:p>
      <w:pPr>
        <w:pStyle w:val="6"/>
        <w:spacing w:before="163" w:after="163"/>
        <w:rPr>
          <w:color w:val="auto"/>
        </w:rPr>
      </w:pPr>
      <w:bookmarkStart w:id="29" w:name="_Toc28690208"/>
      <w:r>
        <w:rPr>
          <w:rFonts w:hint="eastAsia"/>
          <w:color w:val="auto"/>
        </w:rPr>
        <w:t>图2-</w:t>
      </w:r>
      <w:r>
        <w:rPr>
          <w:color w:val="auto"/>
        </w:rPr>
        <w:fldChar w:fldCharType="begin"/>
      </w:r>
      <w:r>
        <w:rPr>
          <w:color w:val="auto"/>
        </w:rPr>
        <w:instrText xml:space="preserve"> </w:instrText>
      </w:r>
      <w:r>
        <w:rPr>
          <w:rFonts w:hint="eastAsia"/>
          <w:color w:val="auto"/>
        </w:rPr>
        <w:instrText xml:space="preserve">SEQ 图2- \* ARABIC</w:instrText>
      </w:r>
      <w:r>
        <w:rPr>
          <w:color w:val="auto"/>
        </w:rPr>
        <w:instrText xml:space="preserve"> </w:instrText>
      </w:r>
      <w:r>
        <w:rPr>
          <w:color w:val="auto"/>
        </w:rPr>
        <w:fldChar w:fldCharType="separate"/>
      </w:r>
      <w:r>
        <w:rPr>
          <w:color w:val="auto"/>
        </w:rPr>
        <w:t>1</w:t>
      </w:r>
      <w:r>
        <w:rPr>
          <w:color w:val="auto"/>
        </w:rPr>
        <w:fldChar w:fldCharType="end"/>
      </w:r>
      <w:r>
        <w:rPr>
          <w:color w:val="auto"/>
        </w:rPr>
        <w:t xml:space="preserve"> </w:t>
      </w:r>
      <w:r>
        <w:rPr>
          <w:rFonts w:hint="eastAsia"/>
          <w:color w:val="auto"/>
        </w:rPr>
        <w:t>逻辑回归模型的假设函数</w:t>
      </w:r>
      <w:bookmarkEnd w:id="29"/>
    </w:p>
    <w:p>
      <w:pPr>
        <w:ind w:firstLine="480"/>
      </w:pPr>
      <w:r>
        <w:rPr>
          <w:rFonts w:hint="eastAsia"/>
        </w:rPr>
        <w:t>训练数据预测值和实际数据的偏差，记为损失函数</w:t>
      </w:r>
      <m:oMath>
        <m:r>
          <w:rPr>
            <w:rFonts w:ascii="Cambria Math" w:hAnsi="Cambria Math"/>
          </w:rPr>
          <m:t>J</m:t>
        </m:r>
        <m:d>
          <m:dPr>
            <m:ctrlPr>
              <w:rPr>
                <w:rFonts w:ascii="Cambria Math" w:hAnsi="Cambria Math"/>
                <w:i/>
              </w:rPr>
            </m:ctrlPr>
          </m:dPr>
          <m:e>
            <m:r>
              <w:rPr>
                <w:rFonts w:ascii="Cambria Math" w:hAnsi="Cambria Math"/>
              </w:rPr>
              <m:t>θ</m:t>
            </m:r>
            <m:ctrlPr>
              <w:rPr>
                <w:rFonts w:ascii="Cambria Math" w:hAnsi="Cambria Math"/>
                <w:i/>
              </w:rPr>
            </m:ctrlPr>
          </m:e>
        </m:d>
      </m:oMath>
      <w:r>
        <w:rPr>
          <w:rFonts w:hint="eastAsia"/>
        </w:rPr>
        <w:t>表示为</w:t>
      </w:r>
    </w:p>
    <w:p>
      <w:pPr>
        <w:ind w:firstLine="480"/>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088"/>
        <w:gridCol w:w="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pPr>
          </w:p>
        </w:tc>
        <w:tc>
          <w:tcPr>
            <w:tcW w:w="7088" w:type="dxa"/>
            <w:vAlign w:val="center"/>
          </w:tcPr>
          <w:p>
            <w:pPr>
              <w:spacing w:line="240" w:lineRule="auto"/>
              <w:ind w:firstLine="480"/>
            </w:pPr>
            <m:oMathPara>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θ</m:t>
                        </m:r>
                        <m:ctrlPr>
                          <w:rPr>
                            <w:rFonts w:ascii="Cambria Math" w:hAnsi="Cambria Math"/>
                            <w:i/>
                          </w:rPr>
                        </m:ctrlPr>
                      </m:sub>
                    </m:sSub>
                    <m:d>
                      <m:dPr>
                        <m:ctrlPr>
                          <w:rPr>
                            <w:rFonts w:ascii="Cambria Math" w:hAnsi="Cambria Math"/>
                            <w:i/>
                          </w:rPr>
                        </m:ctrlPr>
                      </m:dPr>
                      <m:e>
                        <m:r>
                          <w:rPr>
                            <w:rFonts w:ascii="Cambria Math" w:hAnsi="Cambria Math"/>
                          </w:rPr>
                          <m:t>x</m:t>
                        </m:r>
                        <m:ctrlPr>
                          <w:rPr>
                            <w:rFonts w:ascii="Cambria Math" w:hAnsi="Cambria Math"/>
                            <w:i/>
                          </w:rPr>
                        </m:ctrlPr>
                      </m:e>
                    </m:d>
                    <m:r>
                      <w:rPr>
                        <w:rFonts w:ascii="Cambria Math" w:hAnsi="Cambria Math"/>
                      </w:rPr>
                      <m:t>,y</m:t>
                    </m:r>
                    <m:ctrlPr>
                      <w:rPr>
                        <w:rFonts w:ascii="Cambria Math" w:hAnsi="Cambria Math"/>
                        <w:i/>
                      </w:rPr>
                    </m:ctrlP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θ</m:t>
                                    </m:r>
                                    <m:ctrlPr>
                                      <w:rPr>
                                        <w:rFonts w:ascii="Cambria Math" w:hAnsi="Cambria Math"/>
                                        <w:i/>
                                      </w:rPr>
                                    </m:ctrlPr>
                                  </m:sub>
                                </m:sSub>
                                <m:d>
                                  <m:dPr>
                                    <m:ctrlPr>
                                      <w:rPr>
                                        <w:rFonts w:ascii="Cambria Math" w:hAnsi="Cambria Math"/>
                                        <w:i/>
                                      </w:rPr>
                                    </m:ctrlPr>
                                  </m:dPr>
                                  <m:e>
                                    <m:r>
                                      <w:rPr>
                                        <w:rFonts w:ascii="Cambria Math" w:hAnsi="Cambria Math"/>
                                      </w:rPr>
                                      <m:t>x</m:t>
                                    </m:r>
                                    <m:ctrlPr>
                                      <w:rPr>
                                        <w:rFonts w:ascii="Cambria Math" w:hAnsi="Cambria Math"/>
                                        <w:i/>
                                      </w:rPr>
                                    </m:ctrlPr>
                                  </m:e>
                                </m:d>
                                <m:ctrlPr>
                                  <w:rPr>
                                    <w:rFonts w:ascii="Cambria Math" w:hAnsi="Cambria Math"/>
                                    <w:i/>
                                  </w:rPr>
                                </m:ctrlPr>
                              </m:e>
                            </m:d>
                            <m:r>
                              <w:rPr>
                                <w:rFonts w:ascii="Cambria Math" w:hAnsi="Cambria Math"/>
                              </w:rPr>
                              <m:t>,</m:t>
                            </m:r>
                            <m:ctrlPr>
                              <w:rPr>
                                <w:rFonts w:ascii="Cambria Math" w:hAnsi="Cambria Math"/>
                                <w:i/>
                              </w:rPr>
                            </m:ctrlPr>
                          </m:e>
                        </m:func>
                        <m:r>
                          <w:rPr>
                            <w:rFonts w:ascii="Cambria Math" w:hAnsi="Cambria Math"/>
                          </w:rPr>
                          <m:t xml:space="preserve">     if y=1</m:t>
                        </m:r>
                        <m:ctrlPr>
                          <w:rPr>
                            <w:rFonts w:ascii="Cambria Math" w:hAnsi="Cambria Math"/>
                            <w:i/>
                          </w:rPr>
                        </m:ctrlPr>
                      </m:e>
                      <m:e>
                        <m: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1-h</m:t>
                                    </m:r>
                                    <m:ctrlPr>
                                      <w:rPr>
                                        <w:rFonts w:ascii="Cambria Math" w:hAnsi="Cambria Math"/>
                                        <w:i/>
                                      </w:rPr>
                                    </m:ctrlPr>
                                  </m:e>
                                  <m:sub>
                                    <m:r>
                                      <w:rPr>
                                        <w:rFonts w:ascii="Cambria Math" w:hAnsi="Cambria Math"/>
                                      </w:rPr>
                                      <m:t>θ</m:t>
                                    </m:r>
                                    <m:ctrlPr>
                                      <w:rPr>
                                        <w:rFonts w:ascii="Cambria Math" w:hAnsi="Cambria Math"/>
                                        <w:i/>
                                      </w:rPr>
                                    </m:ctrlPr>
                                  </m:sub>
                                </m:sSub>
                                <m:d>
                                  <m:dPr>
                                    <m:ctrlPr>
                                      <w:rPr>
                                        <w:rFonts w:ascii="Cambria Math" w:hAnsi="Cambria Math"/>
                                        <w:i/>
                                      </w:rPr>
                                    </m:ctrlPr>
                                  </m:dPr>
                                  <m:e>
                                    <m:r>
                                      <w:rPr>
                                        <w:rFonts w:ascii="Cambria Math" w:hAnsi="Cambria Math"/>
                                      </w:rPr>
                                      <m:t>x</m:t>
                                    </m:r>
                                    <m:ctrlPr>
                                      <w:rPr>
                                        <w:rFonts w:ascii="Cambria Math" w:hAnsi="Cambria Math"/>
                                        <w:i/>
                                      </w:rPr>
                                    </m:ctrlPr>
                                  </m:e>
                                </m:d>
                                <m:ctrlPr>
                                  <w:rPr>
                                    <w:rFonts w:ascii="Cambria Math" w:hAnsi="Cambria Math"/>
                                    <w:i/>
                                  </w:rPr>
                                </m:ctrlPr>
                              </m:e>
                            </m:d>
                            <m:r>
                              <w:rPr>
                                <w:rFonts w:ascii="Cambria Math" w:hAnsi="Cambria Math"/>
                              </w:rPr>
                              <m:t>,</m:t>
                            </m:r>
                            <m:ctrlPr>
                              <w:rPr>
                                <w:rFonts w:ascii="Cambria Math" w:hAnsi="Cambria Math"/>
                                <w:i/>
                              </w:rPr>
                            </m:ctrlPr>
                          </m:e>
                        </m:func>
                        <m:r>
                          <w:rPr>
                            <w:rFonts w:ascii="Cambria Math" w:hAnsi="Cambria Math"/>
                          </w:rPr>
                          <m:t xml:space="preserve"> if y=0</m:t>
                        </m:r>
                        <m:ctrlPr>
                          <w:rPr>
                            <w:rFonts w:ascii="Cambria Math" w:hAnsi="Cambria Math"/>
                            <w:i/>
                          </w:rPr>
                        </m:ctrlPr>
                      </m:e>
                    </m:eqArr>
                    <m:ctrlPr>
                      <w:rPr>
                        <w:rFonts w:ascii="Cambria Math" w:hAnsi="Cambria Math"/>
                        <w:i/>
                      </w:rPr>
                    </m:ctrlPr>
                  </m:e>
                </m:d>
              </m:oMath>
            </m:oMathPara>
          </w:p>
        </w:tc>
        <w:tc>
          <w:tcPr>
            <w:tcW w:w="673" w:type="dxa"/>
            <w:vAlign w:val="center"/>
          </w:tcPr>
          <w:p>
            <w:pPr>
              <w:ind w:firstLine="0" w:firstLineChars="0"/>
              <w:jc w:val="center"/>
            </w:pPr>
            <w:r>
              <w:rPr>
                <w:rFonts w:hint="eastAsia"/>
              </w:rPr>
              <w:t>(</w:t>
            </w:r>
            <w:r>
              <w:t>2-</w:t>
            </w:r>
            <w:r>
              <w:fldChar w:fldCharType="begin"/>
            </w:r>
            <w:r>
              <w:instrText xml:space="preserve"> SEQ Eq \* MERGEFORMAT </w:instrText>
            </w:r>
            <w:r>
              <w:fldChar w:fldCharType="separate"/>
            </w:r>
            <w:r>
              <w:t>2</w:t>
            </w:r>
            <w:r>
              <w:fldChar w:fldCharType="end"/>
            </w:r>
            <w:r>
              <w:rPr>
                <w:rFonts w:hint="eastAsia"/>
              </w:rPr>
              <w:t>)</w:t>
            </w:r>
          </w:p>
        </w:tc>
      </w:tr>
    </w:tbl>
    <w:p>
      <w:pPr>
        <w:ind w:firstLine="0" w:firstLineChars="0"/>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088"/>
        <w:gridCol w:w="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pPr>
          </w:p>
        </w:tc>
        <w:tc>
          <w:tcPr>
            <w:tcW w:w="7088" w:type="dxa"/>
            <w:vAlign w:val="center"/>
          </w:tcPr>
          <w:p>
            <w:pPr>
              <w:spacing w:line="240" w:lineRule="auto"/>
              <w:ind w:firstLine="480"/>
            </w:pPr>
            <m:oMathPara>
              <m:oMath>
                <m:r>
                  <w:rPr>
                    <w:rFonts w:ascii="Cambria Math" w:hAnsi="Cambria Math"/>
                  </w:rPr>
                  <m:t>J</m:t>
                </m:r>
                <m:d>
                  <m:dPr>
                    <m:ctrlPr>
                      <w:rPr>
                        <w:rFonts w:ascii="Cambria Math" w:hAnsi="Cambria Math"/>
                        <w:i/>
                      </w:rPr>
                    </m:ctrlPr>
                  </m:dPr>
                  <m:e>
                    <m:r>
                      <w:rPr>
                        <w:rFonts w:ascii="Latin Modern Math" w:hAnsi="Latin Modern Math"/>
                      </w:rPr>
                      <m:t>θ</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θ</m:t>
                            </m:r>
                            <m:ctrlPr>
                              <w:rPr>
                                <w:rFonts w:ascii="Cambria Math" w:hAnsi="Cambria Math"/>
                                <w:i/>
                              </w:rPr>
                            </m:ctrlPr>
                          </m:sub>
                        </m:sSub>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(i)</m:t>
                                </m:r>
                                <m:ctrlPr>
                                  <w:rPr>
                                    <w:rFonts w:ascii="Cambria Math" w:hAnsi="Cambria Math"/>
                                    <w:i/>
                                  </w:rPr>
                                </m:ctrlPr>
                              </m:sup>
                            </m:sSup>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y</m:t>
                            </m:r>
                            <m:ctrlPr>
                              <w:rPr>
                                <w:rFonts w:ascii="Cambria Math" w:hAnsi="Cambria Math"/>
                                <w:i/>
                              </w:rPr>
                            </m:ctrlPr>
                          </m:e>
                          <m:sup>
                            <m:r>
                              <w:rPr>
                                <w:rFonts w:ascii="Cambria Math" w:hAnsi="Cambria Math"/>
                              </w:rPr>
                              <m:t>(i)</m:t>
                            </m:r>
                            <m:ctrlPr>
                              <w:rPr>
                                <w:rFonts w:ascii="Cambria Math" w:hAnsi="Cambria Math"/>
                                <w:i/>
                              </w:rPr>
                            </m:ctrlPr>
                          </m:sup>
                        </m:sSup>
                        <m:ctrlPr>
                          <w:rPr>
                            <w:rFonts w:ascii="Cambria Math" w:hAnsi="Cambria Math"/>
                            <w:i/>
                          </w:rPr>
                        </m:ctrlPr>
                      </m:e>
                    </m:d>
                    <m:ctrlPr>
                      <w:rPr>
                        <w:rFonts w:ascii="Cambria Math" w:hAnsi="Cambria Math"/>
                        <w:i/>
                      </w:rPr>
                    </m:ctrlPr>
                  </m:e>
                </m:nary>
              </m:oMath>
            </m:oMathPara>
          </w:p>
        </w:tc>
        <w:tc>
          <w:tcPr>
            <w:tcW w:w="673" w:type="dxa"/>
            <w:vAlign w:val="center"/>
          </w:tcPr>
          <w:p>
            <w:pPr>
              <w:ind w:firstLine="0" w:firstLineChars="0"/>
              <w:jc w:val="center"/>
            </w:pPr>
            <w:r>
              <w:rPr>
                <w:rFonts w:hint="eastAsia"/>
              </w:rPr>
              <w:t>(</w:t>
            </w:r>
            <w:r>
              <w:t>2-</w:t>
            </w:r>
            <w:r>
              <w:fldChar w:fldCharType="begin"/>
            </w:r>
            <w:r>
              <w:instrText xml:space="preserve"> SEQ Eq \* MERGEFORMAT </w:instrText>
            </w:r>
            <w:r>
              <w:fldChar w:fldCharType="separate"/>
            </w:r>
            <w:r>
              <w:t>3</w:t>
            </w:r>
            <w:r>
              <w:fldChar w:fldCharType="end"/>
            </w:r>
            <w:r>
              <w:rPr>
                <w:rFonts w:hint="eastAsia"/>
              </w:rPr>
              <w:t>)</w:t>
            </w:r>
          </w:p>
        </w:tc>
      </w:tr>
    </w:tbl>
    <w:p>
      <w:pPr>
        <w:ind w:firstLine="480"/>
      </w:pPr>
      <m:oMath>
        <m:r>
          <w:rPr>
            <w:rFonts w:ascii="Cambria Math" w:hAnsi="Cambria Math"/>
          </w:rPr>
          <m:t>J</m:t>
        </m:r>
        <m:d>
          <m:dPr>
            <m:ctrlPr>
              <w:rPr>
                <w:rFonts w:ascii="Cambria Math" w:hAnsi="Cambria Math"/>
                <w:i/>
              </w:rPr>
            </m:ctrlPr>
          </m:dPr>
          <m:e>
            <m:r>
              <w:rPr>
                <w:rFonts w:ascii="Cambria Math" w:hAnsi="Cambria Math"/>
              </w:rPr>
              <m:t>θ</m:t>
            </m:r>
            <m:ctrlPr>
              <w:rPr>
                <w:rFonts w:ascii="Cambria Math" w:hAnsi="Cambria Math"/>
                <w:i/>
              </w:rPr>
            </m:ctrlPr>
          </m:e>
        </m:d>
      </m:oMath>
      <w:r>
        <w:rPr>
          <w:rFonts w:hint="eastAsia"/>
        </w:rPr>
        <w:t>越小预测越准确，最小化损失函数表示为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3"/>
        <w:gridCol w:w="7067"/>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3" w:type="dxa"/>
            <w:vAlign w:val="center"/>
          </w:tcPr>
          <w:p>
            <w:pPr>
              <w:ind w:firstLine="0" w:firstLineChars="0"/>
              <w:jc w:val="center"/>
            </w:pPr>
          </w:p>
        </w:tc>
        <w:tc>
          <w:tcPr>
            <w:tcW w:w="7067" w:type="dxa"/>
            <w:vAlign w:val="center"/>
          </w:tcPr>
          <w:p>
            <w:pPr>
              <w:spacing w:line="240" w:lineRule="auto"/>
              <w:ind w:firstLine="480"/>
            </w:pPr>
            <m:oMathPara>
              <m:oMath>
                <m:sSub>
                  <m:sSubPr>
                    <m:ctrlPr>
                      <w:rPr>
                        <w:rFonts w:ascii="Latin Modern Math" w:hAnsi="Latin Modern Math"/>
                      </w:rPr>
                    </m:ctrlPr>
                  </m:sSubPr>
                  <m:e>
                    <m:r>
                      <w:rPr>
                        <w:rFonts w:ascii="Latin Modern Math" w:hAnsi="Latin Modern Math"/>
                      </w:rPr>
                      <m:t>θ</m:t>
                    </m:r>
                    <m:ctrlPr>
                      <w:rPr>
                        <w:rFonts w:ascii="Latin Modern Math" w:hAnsi="Latin Modern Math"/>
                      </w:rPr>
                    </m:ctrlPr>
                  </m:e>
                  <m:sub>
                    <m:r>
                      <w:rPr>
                        <w:rFonts w:ascii="Latin Modern Math" w:hAnsi="Latin Modern Math"/>
                      </w:rPr>
                      <m:t>j</m:t>
                    </m:r>
                    <m:ctrlPr>
                      <w:rPr>
                        <w:rFonts w:ascii="Latin Modern Math" w:hAnsi="Latin Modern Math"/>
                      </w:rPr>
                    </m:ctrlPr>
                  </m:sub>
                </m:sSub>
                <m:r>
                  <w:rPr>
                    <w:rFonts w:ascii="Latin Modern Math" w:hAnsi="Latin Modern Math"/>
                  </w:rPr>
                  <m:t>≔</m:t>
                </m:r>
                <m:sSub>
                  <m:sSubPr>
                    <m:ctrlPr>
                      <w:rPr>
                        <w:rFonts w:ascii="Latin Modern Math" w:hAnsi="Latin Modern Math"/>
                      </w:rPr>
                    </m:ctrlPr>
                  </m:sSubPr>
                  <m:e>
                    <m:r>
                      <w:rPr>
                        <w:rFonts w:ascii="Latin Modern Math" w:hAnsi="Latin Modern Math"/>
                      </w:rPr>
                      <m:t>θ</m:t>
                    </m:r>
                    <m:ctrlPr>
                      <w:rPr>
                        <w:rFonts w:ascii="Latin Modern Math" w:hAnsi="Latin Modern Math"/>
                      </w:rPr>
                    </m:ctrlPr>
                  </m:e>
                  <m:sub>
                    <m:r>
                      <w:rPr>
                        <w:rFonts w:ascii="Latin Modern Math" w:hAnsi="Latin Modern Math"/>
                      </w:rPr>
                      <m:t>j</m:t>
                    </m:r>
                    <m:ctrlPr>
                      <w:rPr>
                        <w:rFonts w:ascii="Latin Modern Math" w:hAnsi="Latin Modern Math"/>
                      </w:rPr>
                    </m:ctrlPr>
                  </m:sub>
                </m:sSub>
                <m:r>
                  <w:rPr>
                    <w:rFonts w:ascii="Latin Modern Math" w:hAnsi="Latin Modern Math"/>
                  </w:rPr>
                  <m:t>-α</m:t>
                </m:r>
                <m:f>
                  <m:fPr>
                    <m:ctrlPr>
                      <w:rPr>
                        <w:rFonts w:ascii="Latin Modern Math" w:hAnsi="Latin Modern Math"/>
                        <w:i/>
                      </w:rPr>
                    </m:ctrlPr>
                  </m:fPr>
                  <m:num>
                    <m:r>
                      <w:rPr>
                        <w:rFonts w:ascii="Latin Modern Math" w:hAnsi="Latin Modern Math"/>
                      </w:rPr>
                      <m:t>∂</m:t>
                    </m:r>
                    <m:ctrlPr>
                      <w:rPr>
                        <w:rFonts w:ascii="Latin Modern Math" w:hAnsi="Latin Modern Math"/>
                        <w:i/>
                      </w:rPr>
                    </m:ctrlPr>
                  </m:num>
                  <m:den>
                    <m:sSub>
                      <m:sSubPr>
                        <m:ctrlPr>
                          <w:rPr>
                            <w:rFonts w:ascii="Latin Modern Math" w:hAnsi="Latin Modern Math"/>
                            <w:i/>
                          </w:rPr>
                        </m:ctrlPr>
                      </m:sSubPr>
                      <m:e>
                        <m:r>
                          <w:rPr>
                            <w:rFonts w:ascii="Latin Modern Math" w:hAnsi="Latin Modern Math"/>
                          </w:rPr>
                          <m:t>∂</m:t>
                        </m:r>
                        <m:ctrlPr>
                          <w:rPr>
                            <w:rFonts w:ascii="Latin Modern Math" w:hAnsi="Latin Modern Math"/>
                            <w:i/>
                          </w:rPr>
                        </m:ctrlPr>
                      </m:e>
                      <m:sub>
                        <m:sSub>
                          <m:sSubPr>
                            <m:ctrlPr>
                              <w:rPr>
                                <w:rFonts w:ascii="Latin Modern Math" w:hAnsi="Latin Modern Math"/>
                              </w:rPr>
                            </m:ctrlPr>
                          </m:sSubPr>
                          <m:e>
                            <m:r>
                              <w:rPr>
                                <w:rFonts w:ascii="Latin Modern Math" w:hAnsi="Latin Modern Math"/>
                              </w:rPr>
                              <m:t>θ</m:t>
                            </m:r>
                            <m:ctrlPr>
                              <w:rPr>
                                <w:rFonts w:ascii="Latin Modern Math" w:hAnsi="Latin Modern Math"/>
                              </w:rPr>
                            </m:ctrlPr>
                          </m:e>
                          <m:sub>
                            <m:r>
                              <w:rPr>
                                <w:rFonts w:ascii="Latin Modern Math" w:hAnsi="Latin Modern Math"/>
                              </w:rPr>
                              <m:t>j</m:t>
                            </m:r>
                            <m:ctrlPr>
                              <w:rPr>
                                <w:rFonts w:ascii="Latin Modern Math" w:hAnsi="Latin Modern Math"/>
                              </w:rPr>
                            </m:ctrlPr>
                          </m:sub>
                        </m:sSub>
                        <m:ctrlPr>
                          <w:rPr>
                            <w:rFonts w:ascii="Latin Modern Math" w:hAnsi="Latin Modern Math"/>
                            <w:i/>
                          </w:rPr>
                        </m:ctrlPr>
                      </m:sub>
                    </m:sSub>
                    <m:ctrlPr>
                      <w:rPr>
                        <w:rFonts w:ascii="Latin Modern Math" w:hAnsi="Latin Modern Math"/>
                        <w:i/>
                      </w:rPr>
                    </m:ctrlPr>
                  </m:den>
                </m:f>
                <m:r>
                  <w:rPr>
                    <w:rFonts w:ascii="Cambria Math" w:hAnsi="Cambria Math"/>
                  </w:rPr>
                  <m:t>J</m:t>
                </m:r>
                <m:d>
                  <m:dPr>
                    <m:ctrlPr>
                      <w:rPr>
                        <w:rFonts w:ascii="Cambria Math" w:hAnsi="Cambria Math"/>
                        <w:i/>
                      </w:rPr>
                    </m:ctrlPr>
                  </m:dPr>
                  <m:e>
                    <m:r>
                      <w:rPr>
                        <w:rFonts w:ascii="Latin Modern Math" w:hAnsi="Latin Modern Math"/>
                      </w:rPr>
                      <m:t>θ</m:t>
                    </m:r>
                    <m:ctrlPr>
                      <w:rPr>
                        <w:rFonts w:ascii="Cambria Math" w:hAnsi="Cambria Math"/>
                        <w:i/>
                      </w:rPr>
                    </m:ctrlPr>
                  </m:e>
                </m:d>
                <m:r>
                  <w:rPr>
                    <w:rFonts w:ascii="Cambria Math" w:hAnsi="Cambria Math"/>
                  </w:rPr>
                  <m:t>=</m:t>
                </m:r>
                <m:sSub>
                  <m:sSubPr>
                    <m:ctrlPr>
                      <w:rPr>
                        <w:rFonts w:ascii="Latin Modern Math" w:hAnsi="Latin Modern Math"/>
                      </w:rPr>
                    </m:ctrlPr>
                  </m:sSubPr>
                  <m:e>
                    <m:r>
                      <w:rPr>
                        <w:rFonts w:ascii="Latin Modern Math" w:hAnsi="Latin Modern Math"/>
                      </w:rPr>
                      <m:t>θ</m:t>
                    </m:r>
                    <m:ctrlPr>
                      <w:rPr>
                        <w:rFonts w:ascii="Latin Modern Math" w:hAnsi="Latin Modern Math"/>
                      </w:rPr>
                    </m:ctrlPr>
                  </m:e>
                  <m:sub>
                    <m:r>
                      <w:rPr>
                        <w:rFonts w:ascii="Latin Modern Math" w:hAnsi="Latin Modern Math"/>
                      </w:rPr>
                      <m:t>j</m:t>
                    </m:r>
                    <m:ctrlPr>
                      <w:rPr>
                        <w:rFonts w:ascii="Latin Modern Math" w:hAnsi="Latin Modern Math"/>
                      </w:rPr>
                    </m:ctrlPr>
                  </m:sub>
                </m:sSub>
                <m:r>
                  <w:rPr>
                    <w:rFonts w:ascii="Latin Modern Math" w:hAnsi="Latin Modern Math"/>
                  </w:rPr>
                  <m:t>-α</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θ</m:t>
                            </m:r>
                            <m:ctrlPr>
                              <w:rPr>
                                <w:rFonts w:ascii="Cambria Math" w:hAnsi="Cambria Math"/>
                                <w:i/>
                              </w:rPr>
                            </m:ctrlPr>
                          </m:sub>
                        </m:sSub>
                        <m:d>
                          <m:dPr>
                            <m:ctrlPr>
                              <w:rPr>
                                <w:rFonts w:ascii="Cambria Math" w:hAnsi="Cambria Math"/>
                                <w:i/>
                              </w:rPr>
                            </m:ctrlPr>
                          </m:dPr>
                          <m:e>
                            <m:sSup>
                              <m:sSupPr>
                                <m:ctrlPr>
                                  <w:rPr>
                                    <w:rFonts w:ascii="Cambria Math" w:hAnsi="Cambria Math"/>
                                    <w:i/>
                                  </w:rPr>
                                </m:ctrlPr>
                              </m:sSupPr>
                              <m:e>
                                <m:r>
                                  <w:rPr>
                                    <w:rFonts w:ascii="Cambria Math" w:hAnsi="Cambria Math"/>
                                  </w:rPr>
                                  <m:t>x</m:t>
                                </m:r>
                                <m:ctrlPr>
                                  <w:rPr>
                                    <w:rFonts w:ascii="Cambria Math" w:hAnsi="Cambria Math"/>
                                    <w:i/>
                                  </w:rPr>
                                </m:ctrlPr>
                              </m:e>
                              <m:sup>
                                <m:r>
                                  <w:rPr>
                                    <w:rFonts w:ascii="Cambria Math" w:hAnsi="Cambria Math"/>
                                  </w:rPr>
                                  <m:t>(i)</m:t>
                                </m:r>
                                <m:ctrlPr>
                                  <w:rPr>
                                    <w:rFonts w:ascii="Cambria Math" w:hAnsi="Cambria Math"/>
                                    <w:i/>
                                  </w:rPr>
                                </m:ctrlPr>
                              </m:sup>
                            </m:sSup>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y</m:t>
                            </m:r>
                            <m:ctrlPr>
                              <w:rPr>
                                <w:rFonts w:ascii="Cambria Math" w:hAnsi="Cambria Math"/>
                                <w:i/>
                              </w:rPr>
                            </m:ctrlPr>
                          </m:e>
                          <m:sup>
                            <m:r>
                              <w:rPr>
                                <w:rFonts w:ascii="Cambria Math" w:hAnsi="Cambria Math"/>
                              </w:rPr>
                              <m:t>(i)</m:t>
                            </m:r>
                            <m:ctrlPr>
                              <w:rPr>
                                <w:rFonts w:ascii="Cambria Math" w:hAnsi="Cambria Math"/>
                                <w:i/>
                              </w:rPr>
                            </m:ctrlPr>
                          </m:sup>
                        </m:sSup>
                        <m:ctrlPr>
                          <w:rPr>
                            <w:rFonts w:ascii="Cambria Math" w:hAnsi="Cambria Math"/>
                            <w:i/>
                          </w:rPr>
                        </m:ctrlPr>
                      </m:e>
                    </m:d>
                    <m:ctrlPr>
                      <w:rPr>
                        <w:rFonts w:ascii="Cambria Math" w:hAnsi="Cambria Math"/>
                        <w:i/>
                      </w:rPr>
                    </m:ctrlPr>
                  </m:e>
                </m:nary>
                <m:sSubSup>
                  <m:sSubSupPr>
                    <m:ctrlPr>
                      <w:rPr>
                        <w:rFonts w:ascii="Latin Modern Math" w:hAnsi="Latin Modern Math"/>
                      </w:rPr>
                    </m:ctrlPr>
                  </m:sSubSupPr>
                  <m:e>
                    <m:r>
                      <w:rPr>
                        <w:rFonts w:ascii="Latin Modern Math" w:hAnsi="Latin Modern Math"/>
                      </w:rPr>
                      <m:t>x</m:t>
                    </m:r>
                    <m:ctrlPr>
                      <w:rPr>
                        <w:rFonts w:ascii="Latin Modern Math" w:hAnsi="Latin Modern Math"/>
                      </w:rPr>
                    </m:ctrlPr>
                  </m:e>
                  <m:sub>
                    <m:r>
                      <w:rPr>
                        <w:rFonts w:ascii="Latin Modern Math" w:hAnsi="Latin Modern Math"/>
                      </w:rPr>
                      <m:t>j</m:t>
                    </m:r>
                    <m:ctrlPr>
                      <w:rPr>
                        <w:rFonts w:ascii="Latin Modern Math" w:hAnsi="Latin Modern Math"/>
                      </w:rPr>
                    </m:ctrlPr>
                  </m:sub>
                  <m:sup>
                    <m:r>
                      <w:rPr>
                        <w:rFonts w:ascii="Latin Modern Math" w:hAnsi="Latin Modern Math"/>
                      </w:rPr>
                      <m:t>(i)</m:t>
                    </m:r>
                    <m:ctrlPr>
                      <w:rPr>
                        <w:rFonts w:ascii="Latin Modern Math" w:hAnsi="Latin Modern Math"/>
                      </w:rPr>
                    </m:ctrlPr>
                  </m:sup>
                </m:sSubSup>
              </m:oMath>
            </m:oMathPara>
          </w:p>
        </w:tc>
        <w:tc>
          <w:tcPr>
            <w:tcW w:w="696" w:type="dxa"/>
            <w:vAlign w:val="center"/>
          </w:tcPr>
          <w:p>
            <w:pPr>
              <w:ind w:firstLine="0" w:firstLineChars="0"/>
              <w:jc w:val="center"/>
            </w:pPr>
            <w:r>
              <w:rPr>
                <w:rFonts w:hint="eastAsia"/>
              </w:rPr>
              <w:t>(</w:t>
            </w:r>
            <w:r>
              <w:t>2-</w:t>
            </w:r>
            <w:r>
              <w:fldChar w:fldCharType="begin"/>
            </w:r>
            <w:r>
              <w:instrText xml:space="preserve"> SEQ Eq \* MERGEFORMAT </w:instrText>
            </w:r>
            <w:r>
              <w:fldChar w:fldCharType="separate"/>
            </w:r>
            <w:r>
              <w:t>4</w:t>
            </w:r>
            <w:r>
              <w:fldChar w:fldCharType="end"/>
            </w:r>
            <w:r>
              <w:rPr>
                <w:rFonts w:hint="eastAsia"/>
              </w:rPr>
              <w:t>)</w:t>
            </w:r>
          </w:p>
        </w:tc>
      </w:tr>
    </w:tbl>
    <w:p>
      <w:pPr>
        <w:pStyle w:val="4"/>
        <w:spacing w:before="326" w:after="326"/>
        <w:jc w:val="both"/>
        <w:rPr>
          <w:color w:val="auto"/>
        </w:rPr>
      </w:pPr>
      <w:bookmarkStart w:id="30" w:name="_Toc28690181"/>
      <w:r>
        <w:rPr>
          <w:rFonts w:hint="eastAsia"/>
          <w:color w:val="auto"/>
        </w:rPr>
        <w:t>决策树算法</w:t>
      </w:r>
      <w:bookmarkEnd w:id="30"/>
    </w:p>
    <w:p>
      <w:pPr>
        <w:ind w:firstLine="480"/>
      </w:pPr>
      <w:r>
        <w:rPr>
          <w:rFonts w:hint="eastAsia"/>
        </w:rPr>
        <w:t>决策树（Decision Tree）可以分为两大类，分类树和回归树</w:t>
      </w:r>
      <w:r>
        <w:rPr>
          <w:rFonts w:hint="eastAsia"/>
          <w:vertAlign w:val="superscript"/>
        </w:rPr>
        <w:t>[</w:t>
      </w:r>
      <w:r>
        <w:rPr>
          <w:rStyle w:val="25"/>
        </w:rPr>
        <w:endnoteReference w:id="41"/>
      </w:r>
      <w:r>
        <w:rPr>
          <w:vertAlign w:val="superscript"/>
        </w:rPr>
        <w:t>]</w:t>
      </w:r>
      <w:r>
        <w:rPr>
          <w:rFonts w:hint="eastAsia"/>
        </w:rPr>
        <w:t>。分类树对离散变量做决策树，回归树对连续变量做决策树。决策树构造过程包括特征选择、树的生成（ID</w:t>
      </w:r>
      <w:r>
        <w:t>3</w:t>
      </w:r>
      <w:r>
        <w:rPr>
          <w:rFonts w:hint="eastAsia"/>
        </w:rPr>
        <w:t>、C</w:t>
      </w:r>
      <w:r>
        <w:t>4.5</w:t>
      </w:r>
      <w:r>
        <w:rPr>
          <w:rFonts w:hint="eastAsia"/>
        </w:rPr>
        <w:t>、CART等）、树的剪枝。决策树可以采用信息增益、信息增益比、基尼（GINI）系数来划分数据集的纯度和不确定性，不纯度越低越好。CART算法建立的是二叉树</w:t>
      </w:r>
      <w:r>
        <w:rPr>
          <w:rStyle w:val="25"/>
        </w:rPr>
        <w:t>[</w:t>
      </w:r>
      <w:r>
        <w:rPr>
          <w:rStyle w:val="25"/>
        </w:rPr>
        <w:endnoteReference w:id="42"/>
      </w:r>
      <w:r>
        <w:rPr>
          <w:rStyle w:val="25"/>
        </w:rPr>
        <w:t>]</w:t>
      </w:r>
      <w:r>
        <w:rPr>
          <w:rFonts w:hint="eastAsia"/>
        </w:rPr>
        <w:t>，使用GINI系数作为特征选择的度量，GINI系数越小，代表特征越好。因为使用了贪心算法，树容易产生过拟合，通过剪枝可以极小化决策树整体的损失函数，从而来减小模型复杂度。</w:t>
      </w:r>
    </w:p>
    <w:p>
      <w:pPr>
        <w:ind w:firstLine="480"/>
        <w:rPr>
          <w:szCs w:val="21"/>
        </w:rPr>
      </w:pPr>
      <w:r>
        <w:rPr>
          <w:rFonts w:hint="eastAsia"/>
          <w:szCs w:val="21"/>
        </w:rPr>
        <w:t>对于样本D，如果有K个类别，将第k个类别的数量设为</w:t>
      </w:r>
      <m:oMath>
        <m:sSub>
          <m:sSubPr>
            <m:ctrlPr>
              <w:rPr>
                <w:rFonts w:ascii="Cambria Math" w:hAnsi="Cambria Math"/>
                <w:szCs w:val="21"/>
              </w:rPr>
            </m:ctrlPr>
          </m:sSubPr>
          <m:e>
            <m:r>
              <w:rPr>
                <w:rFonts w:ascii="Cambria Math" w:hAnsi="Cambria Math"/>
                <w:szCs w:val="21"/>
              </w:rPr>
              <m:t>C</m:t>
            </m:r>
            <m:ctrlPr>
              <w:rPr>
                <w:rFonts w:ascii="Cambria Math" w:hAnsi="Cambria Math"/>
                <w:szCs w:val="21"/>
              </w:rPr>
            </m:ctrlPr>
          </m:e>
          <m:sub>
            <m:r>
              <w:rPr>
                <w:rFonts w:ascii="Cambria Math" w:hAnsi="Cambria Math"/>
                <w:szCs w:val="21"/>
              </w:rPr>
              <m:t>k</m:t>
            </m:r>
            <m:ctrlPr>
              <w:rPr>
                <w:rFonts w:ascii="Cambria Math" w:hAnsi="Cambria Math"/>
                <w:szCs w:val="21"/>
              </w:rPr>
            </m:ctrlPr>
          </m:sub>
        </m:sSub>
      </m:oMath>
      <w:r>
        <w:rPr>
          <w:rFonts w:hint="eastAsia"/>
          <w:szCs w:val="21"/>
        </w:rPr>
        <w:t>，则样本D的</w:t>
      </w:r>
      <w:r>
        <w:rPr>
          <w:rFonts w:hint="eastAsia"/>
        </w:rPr>
        <w:t>GINI系数</w:t>
      </w:r>
      <w:r>
        <w:rPr>
          <w:rFonts w:hint="eastAsia"/>
          <w:szCs w:val="21"/>
        </w:rPr>
        <w:t>表达式如下</w:t>
      </w:r>
      <w:r>
        <w:rPr>
          <w:rFonts w:hint="eastAsia"/>
          <w:vertAlign w:val="superscript"/>
        </w:rPr>
        <w:t>[</w:t>
      </w:r>
      <w:r>
        <w:rPr>
          <w:rStyle w:val="25"/>
        </w:rPr>
        <w:endnoteReference w:id="43"/>
      </w:r>
      <w:r>
        <w:rPr>
          <w:vertAlign w:val="superscript"/>
        </w:rPr>
        <w:t>]</w:t>
      </w:r>
      <w:r>
        <w:rPr>
          <w:rFonts w:hint="eastAsia"/>
          <w:szCs w:val="21"/>
        </w:rPr>
        <w:t>：</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088"/>
        <w:gridCol w:w="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pPr>
          </w:p>
        </w:tc>
        <w:tc>
          <w:tcPr>
            <w:tcW w:w="7088" w:type="dxa"/>
            <w:vAlign w:val="center"/>
          </w:tcPr>
          <w:p>
            <w:pPr>
              <w:spacing w:line="240" w:lineRule="auto"/>
              <w:ind w:firstLine="480"/>
              <w:rPr>
                <w:szCs w:val="21"/>
              </w:rPr>
            </w:pPr>
            <m:oMathPara>
              <m:oMath>
                <m:r>
                  <w:rPr>
                    <w:rFonts w:ascii="Cambria Math" w:hAnsi="Cambria Math"/>
                    <w:szCs w:val="21"/>
                  </w:rPr>
                  <m:t>Gini</m:t>
                </m:r>
                <m:d>
                  <m:dPr>
                    <m:ctrlPr>
                      <w:rPr>
                        <w:rFonts w:ascii="Cambria Math" w:hAnsi="Cambria Math"/>
                        <w:i/>
                        <w:szCs w:val="21"/>
                      </w:rPr>
                    </m:ctrlPr>
                  </m:dPr>
                  <m:e>
                    <m:r>
                      <w:rPr>
                        <w:rFonts w:ascii="Cambria Math" w:hAnsi="Cambria Math"/>
                        <w:szCs w:val="21"/>
                      </w:rPr>
                      <m:t>D</m:t>
                    </m:r>
                    <m:ctrlPr>
                      <w:rPr>
                        <w:rFonts w:ascii="Cambria Math" w:hAnsi="Cambria Math"/>
                        <w:i/>
                        <w:szCs w:val="21"/>
                      </w:rPr>
                    </m:ctrlPr>
                  </m:e>
                </m:d>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k=1</m:t>
                    </m:r>
                    <m:ctrlPr>
                      <w:rPr>
                        <w:rFonts w:ascii="Cambria Math" w:hAnsi="Cambria Math"/>
                        <w:i/>
                        <w:szCs w:val="21"/>
                      </w:rPr>
                    </m:ctrlPr>
                  </m:sub>
                  <m:sup>
                    <m:r>
                      <w:rPr>
                        <w:rFonts w:ascii="Cambria Math" w:hAnsi="Cambria Math"/>
                        <w:szCs w:val="21"/>
                      </w:rPr>
                      <m:t>K</m:t>
                    </m:r>
                    <m:ctrlPr>
                      <w:rPr>
                        <w:rFonts w:ascii="Cambria Math" w:hAnsi="Cambria Math"/>
                        <w:i/>
                        <w:szCs w:val="21"/>
                      </w:rPr>
                    </m:ctrlPr>
                  </m:sup>
                  <m:e>
                    <m:sSup>
                      <m:sSupPr>
                        <m:ctrlPr>
                          <w:rPr>
                            <w:rFonts w:ascii="Cambria Math" w:hAnsi="Cambria Math"/>
                            <w:i/>
                            <w:szCs w:val="21"/>
                          </w:rPr>
                        </m:ctrlPr>
                      </m:sSupPr>
                      <m:e>
                        <m:r>
                          <w:rPr>
                            <w:rFonts w:ascii="Cambria Math" w:hAnsi="Cambria Math"/>
                            <w:szCs w:val="21"/>
                          </w:rPr>
                          <m:t>(</m:t>
                        </m:r>
                        <m:f>
                          <m:fPr>
                            <m:ctrlPr>
                              <w:rPr>
                                <w:rFonts w:ascii="Cambria Math" w:hAnsi="Cambria Math"/>
                                <w:i/>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ctrlPr>
                                      <w:rPr>
                                        <w:rFonts w:ascii="Cambria Math" w:hAnsi="Cambria Math"/>
                                        <w:i/>
                                        <w:szCs w:val="21"/>
                                      </w:rPr>
                                    </m:ctrlPr>
                                  </m:e>
                                  <m:sub>
                                    <m:r>
                                      <w:rPr>
                                        <w:rFonts w:ascii="Cambria Math" w:hAnsi="Cambria Math"/>
                                        <w:szCs w:val="21"/>
                                      </w:rPr>
                                      <m:t>k</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num>
                          <m:den>
                            <m:d>
                              <m:dPr>
                                <m:begChr m:val="|"/>
                                <m:endChr m:val="|"/>
                                <m:ctrlPr>
                                  <w:rPr>
                                    <w:rFonts w:ascii="Cambria Math" w:hAnsi="Cambria Math"/>
                                    <w:i/>
                                    <w:szCs w:val="21"/>
                                  </w:rPr>
                                </m:ctrlPr>
                              </m:dPr>
                              <m:e>
                                <m:r>
                                  <w:rPr>
                                    <w:rFonts w:ascii="Cambria Math" w:hAnsi="Cambria Math"/>
                                    <w:szCs w:val="21"/>
                                  </w:rPr>
                                  <m:t>D</m:t>
                                </m:r>
                                <m:ctrlPr>
                                  <w:rPr>
                                    <w:rFonts w:ascii="Cambria Math" w:hAnsi="Cambria Math"/>
                                    <w:i/>
                                    <w:szCs w:val="21"/>
                                  </w:rPr>
                                </m:ctrlPr>
                              </m:e>
                            </m:d>
                            <m:ctrlPr>
                              <w:rPr>
                                <w:rFonts w:ascii="Cambria Math" w:hAnsi="Cambria Math"/>
                                <w:i/>
                                <w:szCs w:val="21"/>
                              </w:rPr>
                            </m:ctrlPr>
                          </m:den>
                        </m:f>
                        <m:r>
                          <w:rPr>
                            <w:rFonts w:ascii="Cambria Math" w:hAnsi="Cambria Math"/>
                            <w:szCs w:val="21"/>
                          </w:rPr>
                          <m:t>)</m:t>
                        </m:r>
                        <m:ctrlPr>
                          <w:rPr>
                            <w:rFonts w:ascii="Cambria Math" w:hAnsi="Cambria Math"/>
                            <w:i/>
                            <w:szCs w:val="21"/>
                          </w:rPr>
                        </m:ctrlPr>
                      </m:e>
                      <m:sup>
                        <m:r>
                          <w:rPr>
                            <w:rFonts w:ascii="Cambria Math" w:hAnsi="Cambria Math"/>
                            <w:szCs w:val="21"/>
                          </w:rPr>
                          <m:t>2</m:t>
                        </m:r>
                        <m:ctrlPr>
                          <w:rPr>
                            <w:rFonts w:ascii="Cambria Math" w:hAnsi="Cambria Math"/>
                            <w:i/>
                            <w:szCs w:val="21"/>
                          </w:rPr>
                        </m:ctrlPr>
                      </m:sup>
                    </m:sSup>
                    <m:ctrlPr>
                      <w:rPr>
                        <w:rFonts w:ascii="Cambria Math" w:hAnsi="Cambria Math"/>
                        <w:i/>
                        <w:szCs w:val="21"/>
                      </w:rPr>
                    </m:ctrlPr>
                  </m:e>
                </m:nary>
              </m:oMath>
            </m:oMathPara>
          </w:p>
        </w:tc>
        <w:tc>
          <w:tcPr>
            <w:tcW w:w="673" w:type="dxa"/>
            <w:vAlign w:val="center"/>
          </w:tcPr>
          <w:p>
            <w:pPr>
              <w:ind w:firstLine="0" w:firstLineChars="0"/>
              <w:jc w:val="center"/>
            </w:pPr>
            <w:r>
              <w:rPr>
                <w:rFonts w:hint="eastAsia"/>
              </w:rPr>
              <w:t>(</w:t>
            </w:r>
            <w:r>
              <w:t>2</w:t>
            </w:r>
            <w:r>
              <w:rPr>
                <w:rFonts w:hint="eastAsia"/>
              </w:rPr>
              <w:t>-</w:t>
            </w:r>
            <w:r>
              <w:fldChar w:fldCharType="begin"/>
            </w:r>
            <w:r>
              <w:instrText xml:space="preserve"> SEQ Eq \* MERGEFORMAT </w:instrText>
            </w:r>
            <w:r>
              <w:fldChar w:fldCharType="separate"/>
            </w:r>
            <w:r>
              <w:t>5</w:t>
            </w:r>
            <w:r>
              <w:fldChar w:fldCharType="end"/>
            </w:r>
            <w:r>
              <w:rPr>
                <w:rFonts w:hint="eastAsia"/>
              </w:rPr>
              <w:t>)</w:t>
            </w:r>
          </w:p>
        </w:tc>
      </w:tr>
    </w:tbl>
    <w:p>
      <w:pPr>
        <w:ind w:firstLine="480"/>
      </w:pPr>
      <w:r>
        <w:rPr>
          <w:rFonts w:hint="eastAsia"/>
        </w:rPr>
        <w:t>对于样本D，根据特征A条件下某个值，把D分成</w:t>
      </w:r>
      <m:oMath>
        <m:sSub>
          <m:sSubPr>
            <m:ctrlPr>
              <w:rPr>
                <w:rFonts w:ascii="Cambria Math" w:hAnsi="Cambria Math"/>
                <w:i/>
                <w:szCs w:val="21"/>
              </w:rPr>
            </m:ctrlPr>
          </m:sSubPr>
          <m:e>
            <m:r>
              <w:rPr>
                <w:rFonts w:ascii="Cambria Math" w:hAnsi="Cambria Math"/>
                <w:szCs w:val="21"/>
              </w:rPr>
              <m:t>D</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oMath>
      <w:r>
        <w:rPr>
          <w:rFonts w:hint="eastAsia"/>
        </w:rPr>
        <w:t>、</w:t>
      </w:r>
      <m:oMath>
        <m:sSub>
          <m:sSubPr>
            <m:ctrlPr>
              <w:rPr>
                <w:rFonts w:ascii="Cambria Math" w:hAnsi="Cambria Math"/>
                <w:i/>
                <w:szCs w:val="21"/>
              </w:rPr>
            </m:ctrlPr>
          </m:sSubPr>
          <m:e>
            <m:r>
              <w:rPr>
                <w:rFonts w:ascii="Cambria Math" w:hAnsi="Cambria Math"/>
                <w:szCs w:val="21"/>
              </w:rPr>
              <m:t>D</m:t>
            </m:r>
            <m:ctrlPr>
              <w:rPr>
                <w:rFonts w:ascii="Cambria Math" w:hAnsi="Cambria Math"/>
                <w:i/>
                <w:szCs w:val="21"/>
              </w:rPr>
            </m:ctrlPr>
          </m:e>
          <m:sub>
            <m:r>
              <w:rPr>
                <w:rFonts w:ascii="Cambria Math" w:hAnsi="Cambria Math"/>
                <w:szCs w:val="21"/>
              </w:rPr>
              <m:t>2</m:t>
            </m:r>
            <m:ctrlPr>
              <w:rPr>
                <w:rFonts w:ascii="Cambria Math" w:hAnsi="Cambria Math"/>
                <w:i/>
                <w:szCs w:val="21"/>
              </w:rPr>
            </m:ctrlPr>
          </m:sub>
        </m:sSub>
      </m:oMath>
      <w:r>
        <w:rPr>
          <w:rFonts w:hint="eastAsia"/>
        </w:rPr>
        <w:t>两个部分，那么样本D的GINI系数表达式为：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088"/>
        <w:gridCol w:w="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pPr>
          </w:p>
        </w:tc>
        <w:tc>
          <w:tcPr>
            <w:tcW w:w="7088" w:type="dxa"/>
            <w:vAlign w:val="center"/>
          </w:tcPr>
          <w:p>
            <w:pPr>
              <w:spacing w:line="240" w:lineRule="atLeast"/>
              <w:ind w:firstLine="0" w:firstLineChars="0"/>
              <w:jc w:val="center"/>
              <w:rPr>
                <w:vertAlign w:val="subscript"/>
              </w:rPr>
            </w:pPr>
            <m:oMathPara>
              <m:oMath>
                <m:r>
                  <w:rPr>
                    <w:rFonts w:ascii="Cambria Math" w:hAnsi="Cambria Math"/>
                    <w:szCs w:val="21"/>
                  </w:rPr>
                  <m:t>Gini</m:t>
                </m:r>
                <m:d>
                  <m:dPr>
                    <m:ctrlPr>
                      <w:rPr>
                        <w:rFonts w:ascii="Cambria Math" w:hAnsi="Cambria Math"/>
                        <w:i/>
                        <w:szCs w:val="21"/>
                      </w:rPr>
                    </m:ctrlPr>
                  </m:dPr>
                  <m:e>
                    <m:r>
                      <w:rPr>
                        <w:rFonts w:ascii="Cambria Math" w:hAnsi="Cambria Math"/>
                        <w:szCs w:val="21"/>
                      </w:rPr>
                      <m:t>D,A</m:t>
                    </m:r>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num>
                  <m:den>
                    <m:d>
                      <m:dPr>
                        <m:begChr m:val="|"/>
                        <m:endChr m:val="|"/>
                        <m:ctrlPr>
                          <w:rPr>
                            <w:rFonts w:ascii="Cambria Math" w:hAnsi="Cambria Math"/>
                            <w:i/>
                            <w:szCs w:val="21"/>
                          </w:rPr>
                        </m:ctrlPr>
                      </m:dPr>
                      <m:e>
                        <m:r>
                          <w:rPr>
                            <w:rFonts w:ascii="Cambria Math" w:hAnsi="Cambria Math"/>
                            <w:szCs w:val="21"/>
                          </w:rPr>
                          <m:t>D</m:t>
                        </m:r>
                        <m:ctrlPr>
                          <w:rPr>
                            <w:rFonts w:ascii="Cambria Math" w:hAnsi="Cambria Math"/>
                            <w:i/>
                            <w:szCs w:val="21"/>
                          </w:rPr>
                        </m:ctrlPr>
                      </m:e>
                    </m:d>
                    <m:ctrlPr>
                      <w:rPr>
                        <w:rFonts w:ascii="Cambria Math" w:hAnsi="Cambria Math"/>
                        <w:i/>
                        <w:szCs w:val="21"/>
                      </w:rPr>
                    </m:ctrlPr>
                  </m:den>
                </m:f>
                <m:r>
                  <w:rPr>
                    <w:rFonts w:ascii="Cambria Math" w:hAnsi="Cambria Math"/>
                    <w:szCs w:val="21"/>
                  </w:rPr>
                  <m:t>Gini</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ctrlPr>
                              <w:rPr>
                                <w:rFonts w:ascii="Cambria Math" w:hAnsi="Cambria Math"/>
                                <w:i/>
                                <w:szCs w:val="21"/>
                              </w:rPr>
                            </m:ctrlPr>
                          </m:e>
                          <m:sub>
                            <m:r>
                              <w:rPr>
                                <w:rFonts w:ascii="Cambria Math" w:hAnsi="Cambria Math"/>
                                <w:szCs w:val="21"/>
                              </w:rPr>
                              <m:t>2</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num>
                  <m:den>
                    <m:d>
                      <m:dPr>
                        <m:begChr m:val="|"/>
                        <m:endChr m:val="|"/>
                        <m:ctrlPr>
                          <w:rPr>
                            <w:rFonts w:ascii="Cambria Math" w:hAnsi="Cambria Math"/>
                            <w:i/>
                            <w:szCs w:val="21"/>
                          </w:rPr>
                        </m:ctrlPr>
                      </m:dPr>
                      <m:e>
                        <m:r>
                          <w:rPr>
                            <w:rFonts w:ascii="Cambria Math" w:hAnsi="Cambria Math"/>
                            <w:szCs w:val="21"/>
                          </w:rPr>
                          <m:t>D</m:t>
                        </m:r>
                        <m:ctrlPr>
                          <w:rPr>
                            <w:rFonts w:ascii="Cambria Math" w:hAnsi="Cambria Math"/>
                            <w:i/>
                            <w:szCs w:val="21"/>
                          </w:rPr>
                        </m:ctrlPr>
                      </m:e>
                    </m:d>
                    <m:ctrlPr>
                      <w:rPr>
                        <w:rFonts w:ascii="Cambria Math" w:hAnsi="Cambria Math"/>
                        <w:i/>
                        <w:szCs w:val="21"/>
                      </w:rPr>
                    </m:ctrlPr>
                  </m:den>
                </m:f>
                <m:r>
                  <w:rPr>
                    <w:rFonts w:ascii="Cambria Math" w:hAnsi="Cambria Math"/>
                    <w:szCs w:val="21"/>
                  </w:rPr>
                  <m:t>Gini</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ctrlPr>
                          <w:rPr>
                            <w:rFonts w:ascii="Cambria Math" w:hAnsi="Cambria Math"/>
                            <w:i/>
                            <w:szCs w:val="21"/>
                          </w:rPr>
                        </m:ctrlPr>
                      </m:e>
                      <m:sub>
                        <m:r>
                          <w:rPr>
                            <w:rFonts w:ascii="Cambria Math" w:hAnsi="Cambria Math"/>
                            <w:szCs w:val="21"/>
                          </w:rPr>
                          <m:t>2</m:t>
                        </m:r>
                        <m:ctrlPr>
                          <w:rPr>
                            <w:rFonts w:ascii="Cambria Math" w:hAnsi="Cambria Math"/>
                            <w:i/>
                            <w:szCs w:val="21"/>
                          </w:rPr>
                        </m:ctrlPr>
                      </m:sub>
                    </m:sSub>
                    <m:ctrlPr>
                      <w:rPr>
                        <w:rFonts w:ascii="Cambria Math" w:hAnsi="Cambria Math"/>
                        <w:i/>
                        <w:szCs w:val="21"/>
                      </w:rPr>
                    </m:ctrlPr>
                  </m:e>
                </m:d>
              </m:oMath>
            </m:oMathPara>
          </w:p>
        </w:tc>
        <w:tc>
          <w:tcPr>
            <w:tcW w:w="673" w:type="dxa"/>
            <w:vAlign w:val="center"/>
          </w:tcPr>
          <w:p>
            <w:pPr>
              <w:ind w:firstLine="0" w:firstLineChars="0"/>
              <w:jc w:val="center"/>
            </w:pPr>
            <w:r>
              <w:rPr>
                <w:rFonts w:hint="eastAsia"/>
              </w:rPr>
              <w:t>(</w:t>
            </w:r>
            <w:r>
              <w:t>2</w:t>
            </w:r>
            <w:r>
              <w:rPr>
                <w:rFonts w:hint="eastAsia"/>
              </w:rPr>
              <w:t>-</w:t>
            </w:r>
            <w:r>
              <w:fldChar w:fldCharType="begin"/>
            </w:r>
            <w:r>
              <w:instrText xml:space="preserve"> SEQ Eq \* MERGEFORMAT </w:instrText>
            </w:r>
            <w:r>
              <w:fldChar w:fldCharType="separate"/>
            </w:r>
            <w:r>
              <w:t>6</w:t>
            </w:r>
            <w:r>
              <w:fldChar w:fldCharType="end"/>
            </w:r>
            <w:r>
              <w:rPr>
                <w:rFonts w:hint="eastAsia"/>
              </w:rPr>
              <w:t>)</w:t>
            </w:r>
          </w:p>
        </w:tc>
      </w:tr>
    </w:tbl>
    <w:p>
      <w:pPr>
        <w:ind w:firstLine="480"/>
      </w:pPr>
      <w:r>
        <w:rPr>
          <w:rFonts w:hint="eastAsia"/>
        </w:rPr>
        <w:t>基尼系数</w:t>
      </w:r>
      <m:oMath>
        <m:r>
          <w:rPr>
            <w:rFonts w:ascii="Cambria Math" w:hAnsi="Cambria Math"/>
          </w:rPr>
          <m:t>Gini</m:t>
        </m:r>
        <m:d>
          <m:dPr>
            <m:ctrlPr>
              <w:rPr>
                <w:rFonts w:ascii="Cambria Math" w:hAnsi="Cambria Math"/>
                <w:i/>
              </w:rPr>
            </m:ctrlPr>
          </m:dPr>
          <m:e>
            <m:r>
              <w:rPr>
                <w:rFonts w:ascii="Cambria Math" w:hAnsi="Cambria Math"/>
              </w:rPr>
              <m:t>D</m:t>
            </m:r>
            <m:ctrlPr>
              <w:rPr>
                <w:rFonts w:ascii="Cambria Math" w:hAnsi="Cambria Math"/>
                <w:i/>
              </w:rPr>
            </m:ctrlPr>
          </m:e>
        </m:d>
      </m:oMath>
      <w:r>
        <w:rPr>
          <w:rFonts w:hint="eastAsia"/>
        </w:rPr>
        <w:t>表示集合D的不确定性，基尼系数越大不确定性越大，这与熵相似，如图2-</w:t>
      </w:r>
      <w:r>
        <w:t>2</w:t>
      </w:r>
      <w:r>
        <w:rPr>
          <w:rFonts w:hint="eastAsia"/>
          <w:vertAlign w:val="superscript"/>
        </w:rPr>
        <w:t>[</w:t>
      </w:r>
      <w:r>
        <w:rPr>
          <w:vertAlign w:val="superscript"/>
        </w:rPr>
        <w:t>47</w:t>
      </w:r>
      <w:r>
        <w:rPr>
          <w:rFonts w:hint="eastAsia"/>
          <w:vertAlign w:val="superscript"/>
        </w:rPr>
        <w:t>]</w:t>
      </w:r>
      <w:r>
        <w:rPr>
          <w:rFonts w:hint="eastAsia"/>
        </w:rPr>
        <w:t>，横轴表概率，纵轴表损失，GINI系数和熵之半的曲线彼此很接近，因此可以把GINI系数做为熵模型的一个近似替代。</w:t>
      </w:r>
    </w:p>
    <w:p>
      <w:pPr>
        <w:keepNext/>
        <w:spacing w:line="240" w:lineRule="auto"/>
        <w:ind w:firstLine="0" w:firstLineChars="0"/>
        <w:jc w:val="center"/>
      </w:pPr>
      <w:r>
        <w:drawing>
          <wp:inline distT="0" distB="0" distL="0" distR="0">
            <wp:extent cx="3360420" cy="1839595"/>
            <wp:effectExtent l="0" t="0" r="0"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3376709" cy="1848564"/>
                    </a:xfrm>
                    <a:prstGeom prst="rect">
                      <a:avLst/>
                    </a:prstGeom>
                  </pic:spPr>
                </pic:pic>
              </a:graphicData>
            </a:graphic>
          </wp:inline>
        </w:drawing>
      </w:r>
    </w:p>
    <w:p>
      <w:pPr>
        <w:pStyle w:val="6"/>
        <w:spacing w:before="163" w:after="163"/>
        <w:rPr>
          <w:color w:val="auto"/>
        </w:rPr>
      </w:pPr>
      <w:bookmarkStart w:id="31" w:name="_Toc28690209"/>
      <w:r>
        <w:rPr>
          <w:rFonts w:hint="eastAsia"/>
          <w:color w:val="auto"/>
        </w:rPr>
        <w:t>图2-</w:t>
      </w:r>
      <w:r>
        <w:rPr>
          <w:color w:val="auto"/>
        </w:rPr>
        <w:fldChar w:fldCharType="begin"/>
      </w:r>
      <w:r>
        <w:rPr>
          <w:color w:val="auto"/>
        </w:rPr>
        <w:instrText xml:space="preserve"> </w:instrText>
      </w:r>
      <w:r>
        <w:rPr>
          <w:rFonts w:hint="eastAsia"/>
          <w:color w:val="auto"/>
        </w:rPr>
        <w:instrText xml:space="preserve">SEQ 图2- \* ARABIC</w:instrText>
      </w:r>
      <w:r>
        <w:rPr>
          <w:color w:val="auto"/>
        </w:rPr>
        <w:instrText xml:space="preserve"> </w:instrText>
      </w:r>
      <w:r>
        <w:rPr>
          <w:color w:val="auto"/>
        </w:rPr>
        <w:fldChar w:fldCharType="separate"/>
      </w:r>
      <w:r>
        <w:rPr>
          <w:color w:val="auto"/>
        </w:rPr>
        <w:t>2</w:t>
      </w:r>
      <w:r>
        <w:rPr>
          <w:color w:val="auto"/>
        </w:rPr>
        <w:fldChar w:fldCharType="end"/>
      </w:r>
      <w:r>
        <w:rPr>
          <w:color w:val="auto"/>
        </w:rPr>
        <w:t xml:space="preserve"> </w:t>
      </w:r>
      <w:r>
        <w:rPr>
          <w:rFonts w:hint="eastAsia"/>
          <w:color w:val="auto"/>
        </w:rPr>
        <w:t>基尼系数和熵之半的曲线</w:t>
      </w:r>
      <w:bookmarkEnd w:id="31"/>
    </w:p>
    <w:p>
      <w:pPr>
        <w:pStyle w:val="4"/>
        <w:spacing w:before="326" w:after="326"/>
        <w:jc w:val="both"/>
        <w:rPr>
          <w:color w:val="auto"/>
          <w:szCs w:val="21"/>
        </w:rPr>
      </w:pPr>
      <w:bookmarkStart w:id="32" w:name="_Toc22920575"/>
      <w:bookmarkStart w:id="33" w:name="_Toc28690182"/>
      <w:r>
        <w:rPr>
          <w:rFonts w:hint="eastAsia"/>
          <w:color w:val="auto"/>
        </w:rPr>
        <w:t>XGBoost</w:t>
      </w:r>
      <w:r>
        <w:rPr>
          <w:rFonts w:hint="eastAsia"/>
          <w:color w:val="auto"/>
          <w:szCs w:val="21"/>
        </w:rPr>
        <w:t>算法</w:t>
      </w:r>
      <w:bookmarkEnd w:id="32"/>
      <w:bookmarkEnd w:id="33"/>
    </w:p>
    <w:p>
      <w:pPr>
        <w:ind w:firstLine="480"/>
      </w:pPr>
      <w:r>
        <w:rPr>
          <w:rFonts w:hint="eastAsia"/>
        </w:rPr>
        <w:t>XGBoost全名为极端梯度提升（</w:t>
      </w:r>
      <w:r>
        <w:t>Extreme Gradient Boosting</w:t>
      </w:r>
      <w:r>
        <w:rPr>
          <w:rFonts w:hint="eastAsia"/>
        </w:rPr>
        <w:t>）</w:t>
      </w:r>
      <w:r>
        <w:rPr>
          <w:rStyle w:val="25"/>
        </w:rPr>
        <w:t>[</w:t>
      </w:r>
      <w:r>
        <w:rPr>
          <w:rStyle w:val="25"/>
        </w:rPr>
        <w:endnoteReference w:id="44"/>
      </w:r>
      <w:r>
        <w:rPr>
          <w:rStyle w:val="25"/>
        </w:rPr>
        <w:t>]</w:t>
      </w:r>
      <w:r>
        <w:rPr>
          <w:rFonts w:hint="eastAsia"/>
        </w:rPr>
        <w:t>，它是boosting算法</w:t>
      </w:r>
      <w:r>
        <w:rPr>
          <w:rStyle w:val="25"/>
        </w:rPr>
        <w:t>[</w:t>
      </w:r>
      <w:r>
        <w:rPr>
          <w:rStyle w:val="25"/>
        </w:rPr>
        <w:endnoteReference w:id="45"/>
      </w:r>
      <w:r>
        <w:rPr>
          <w:rStyle w:val="25"/>
        </w:rPr>
        <w:t>]</w:t>
      </w:r>
      <w:r>
        <w:rPr>
          <w:rFonts w:hint="eastAsia"/>
        </w:rPr>
        <w:t>其中的一种，主要是利用了迭代思想，把很多弱分类器转化成为强分类器，用来实现分类的效果。XGBoost算法是梯度提升树算法（</w:t>
      </w:r>
      <w:r>
        <w:t>GBDT</w:t>
      </w:r>
      <w:r>
        <w:rPr>
          <w:rFonts w:hint="eastAsia"/>
        </w:rPr>
        <w:t>）的改进型算法，是一种集成学习算法，也是一种监督学习算法。它用到的树模型为CART回归树模型，在损失函数里加入正则项，防止过拟合并提高了泛化能力，它对代价函数进行二阶泰勒展开，并引入了一阶和二阶导数。</w:t>
      </w:r>
    </w:p>
    <w:p>
      <w:pPr>
        <w:ind w:firstLine="480"/>
      </w:pPr>
      <w:r>
        <w:rPr>
          <w:rFonts w:hint="eastAsia"/>
        </w:rPr>
        <w:t>XGBoost算法的思想，就是基于单棵决策树选择一些特征进行切分得到结果，然后不断的添加树进行训练，每次都会学习一个拟合上次预测残差的新函数。根据不同的特征分裂产生k棵树，样本在每棵树上都会有一个对应的叶节点，并且会得到一个分数，再把样本在k棵树的分数总和相加，就是该样本的预测值</w:t>
      </w:r>
      <w:r>
        <w:rPr>
          <w:rStyle w:val="25"/>
        </w:rPr>
        <w:t>[</w:t>
      </w:r>
      <w:r>
        <w:rPr>
          <w:rStyle w:val="25"/>
        </w:rPr>
        <w:endnoteReference w:id="46"/>
      </w:r>
      <w:r>
        <w:rPr>
          <w:rStyle w:val="25"/>
        </w:rPr>
        <w:t>]</w:t>
      </w:r>
      <w:r>
        <w:rPr>
          <w:rFonts w:hint="eastAsia"/>
        </w:rPr>
        <w:t>。</w:t>
      </w:r>
    </w:p>
    <w:p>
      <w:pPr>
        <w:ind w:firstLine="480"/>
      </w:pPr>
      <w:r>
        <w:rPr>
          <w:rFonts w:hint="eastAsia"/>
        </w:rPr>
        <w:t>举例如图2-</w:t>
      </w:r>
      <w:r>
        <w:t>3</w:t>
      </w:r>
      <w:r>
        <w:rPr>
          <w:vertAlign w:val="superscript"/>
        </w:rPr>
        <w:t>[48]</w:t>
      </w:r>
      <w:r>
        <w:rPr>
          <w:rFonts w:hint="eastAsia"/>
        </w:rPr>
        <w:t>，我们预测一个人喜欢玩电脑游戏的可能性，输入年龄、性别、是否每天使用电脑等特征，根据数据集训练出2棵决策树，把小男孩在所有叶节点的分数相加，就是小孩的预测分数，爷爷的预测分数也同理。</w:t>
      </w:r>
    </w:p>
    <w:p>
      <w:pPr>
        <w:ind w:firstLine="480"/>
      </w:pPr>
      <w:r>
        <w:rPr>
          <w:rFonts w:hint="eastAsia"/>
        </w:rPr>
        <w:t>目标函数为：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088"/>
        <w:gridCol w:w="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szCs w:val="24"/>
                <w:vertAlign w:val="subscript"/>
              </w:rPr>
            </w:pPr>
            <m:oMathPara>
              <m:oMath>
                <m:sSup>
                  <m:sSupPr>
                    <m:ctrlPr>
                      <w:rPr>
                        <w:rFonts w:ascii="Cambria Math" w:hAnsi="Cambria Math"/>
                        <w:i/>
                        <w:szCs w:val="24"/>
                        <w:vertAlign w:val="subscript"/>
                      </w:rPr>
                    </m:ctrlPr>
                  </m:sSupPr>
                  <m:e>
                    <m:r>
                      <w:rPr>
                        <w:rFonts w:ascii="Cambria Math" w:hAnsi="Cambria Math"/>
                        <w:szCs w:val="24"/>
                        <w:vertAlign w:val="subscript"/>
                      </w:rPr>
                      <m:t>Obj</m:t>
                    </m:r>
                    <m:ctrlPr>
                      <w:rPr>
                        <w:rFonts w:ascii="Cambria Math" w:hAnsi="Cambria Math"/>
                        <w:i/>
                        <w:szCs w:val="24"/>
                        <w:vertAlign w:val="subscript"/>
                      </w:rPr>
                    </m:ctrlPr>
                  </m:e>
                  <m:sup>
                    <m:r>
                      <w:rPr>
                        <w:rFonts w:ascii="Cambria Math" w:hAnsi="Cambria Math"/>
                        <w:szCs w:val="24"/>
                        <w:vertAlign w:val="subscript"/>
                      </w:rPr>
                      <m:t>(t)</m:t>
                    </m:r>
                    <m:ctrlPr>
                      <w:rPr>
                        <w:rFonts w:ascii="Cambria Math" w:hAnsi="Cambria Math"/>
                        <w:i/>
                        <w:szCs w:val="24"/>
                        <w:vertAlign w:val="subscript"/>
                      </w:rPr>
                    </m:ctrlPr>
                  </m:sup>
                </m:sSup>
                <m:r>
                  <m:rPr>
                    <m:sty m:val="p"/>
                  </m:rPr>
                  <w:rPr>
                    <w:rFonts w:ascii="Cambria Math" w:hAnsi="Cambria Math"/>
                    <w:szCs w:val="24"/>
                    <w:vertAlign w:val="subscript"/>
                  </w:rPr>
                  <m:t>=</m:t>
                </m:r>
                <m:nary>
                  <m:naryPr>
                    <m:chr m:val="∑"/>
                    <m:limLoc m:val="subSup"/>
                    <m:ctrlPr>
                      <w:rPr>
                        <w:rFonts w:ascii="Cambria Math" w:hAnsi="Cambria Math"/>
                        <w:i/>
                        <w:szCs w:val="24"/>
                        <w:vertAlign w:val="subscript"/>
                      </w:rPr>
                    </m:ctrlPr>
                  </m:naryPr>
                  <m:sub>
                    <m:r>
                      <w:rPr>
                        <w:rFonts w:ascii="Cambria Math" w:hAnsi="Cambria Math"/>
                        <w:szCs w:val="24"/>
                        <w:vertAlign w:val="subscript"/>
                      </w:rPr>
                      <m:t>i=1</m:t>
                    </m:r>
                    <m:ctrlPr>
                      <w:rPr>
                        <w:rFonts w:ascii="Cambria Math" w:hAnsi="Cambria Math"/>
                        <w:i/>
                        <w:szCs w:val="24"/>
                        <w:vertAlign w:val="subscript"/>
                      </w:rPr>
                    </m:ctrlPr>
                  </m:sub>
                  <m:sup>
                    <m:r>
                      <w:rPr>
                        <w:rFonts w:ascii="Cambria Math" w:hAnsi="Cambria Math"/>
                        <w:szCs w:val="24"/>
                        <w:vertAlign w:val="subscript"/>
                      </w:rPr>
                      <m:t>n</m:t>
                    </m:r>
                    <m:ctrlPr>
                      <w:rPr>
                        <w:rFonts w:ascii="Cambria Math" w:hAnsi="Cambria Math"/>
                        <w:i/>
                        <w:szCs w:val="24"/>
                        <w:vertAlign w:val="subscript"/>
                      </w:rPr>
                    </m:ctrlPr>
                  </m:sup>
                  <m:e>
                    <m:r>
                      <w:rPr>
                        <w:rFonts w:ascii="Cambria Math" w:hAnsi="Cambria Math"/>
                        <w:szCs w:val="24"/>
                        <w:vertAlign w:val="subscript"/>
                      </w:rPr>
                      <m:t>l</m:t>
                    </m:r>
                    <m:d>
                      <m:dPr>
                        <m:ctrlPr>
                          <w:rPr>
                            <w:rFonts w:ascii="Cambria Math" w:hAnsi="Cambria Math"/>
                            <w:i/>
                            <w:szCs w:val="24"/>
                            <w:vertAlign w:val="subscript"/>
                          </w:rPr>
                        </m:ctrlPr>
                      </m:dPr>
                      <m:e>
                        <m:sSub>
                          <m:sSubPr>
                            <m:ctrlPr>
                              <w:rPr>
                                <w:rFonts w:ascii="Cambria Math" w:hAnsi="Cambria Math"/>
                                <w:i/>
                                <w:szCs w:val="24"/>
                                <w:vertAlign w:val="subscript"/>
                              </w:rPr>
                            </m:ctrlPr>
                          </m:sSubPr>
                          <m:e>
                            <m:r>
                              <w:rPr>
                                <w:rFonts w:ascii="Cambria Math" w:hAnsi="Cambria Math"/>
                                <w:szCs w:val="24"/>
                                <w:vertAlign w:val="subscript"/>
                              </w:rPr>
                              <m:t>y</m:t>
                            </m:r>
                            <m:ctrlPr>
                              <w:rPr>
                                <w:rFonts w:ascii="Cambria Math" w:hAnsi="Cambria Math"/>
                                <w:i/>
                                <w:szCs w:val="24"/>
                                <w:vertAlign w:val="subscript"/>
                              </w:rPr>
                            </m:ctrlPr>
                          </m:e>
                          <m:sub>
                            <m:r>
                              <w:rPr>
                                <w:rFonts w:ascii="Cambria Math" w:hAnsi="Cambria Math"/>
                                <w:szCs w:val="24"/>
                                <w:vertAlign w:val="subscript"/>
                              </w:rPr>
                              <m:t>i</m:t>
                            </m:r>
                            <m:ctrlPr>
                              <w:rPr>
                                <w:rFonts w:ascii="Cambria Math" w:hAnsi="Cambria Math"/>
                                <w:i/>
                                <w:szCs w:val="24"/>
                                <w:vertAlign w:val="subscript"/>
                              </w:rPr>
                            </m:ctrlPr>
                          </m:sub>
                        </m:sSub>
                        <m:r>
                          <w:rPr>
                            <w:rFonts w:ascii="Cambria Math" w:hAnsi="Cambria Math"/>
                            <w:szCs w:val="24"/>
                            <w:vertAlign w:val="subscript"/>
                          </w:rPr>
                          <m:t>,</m:t>
                        </m:r>
                        <m:sSubSup>
                          <m:sSubSupPr>
                            <m:ctrlPr>
                              <w:rPr>
                                <w:rFonts w:ascii="Cambria Math" w:hAnsi="Cambria Math"/>
                                <w:i/>
                                <w:szCs w:val="24"/>
                                <w:vertAlign w:val="subscript"/>
                              </w:rPr>
                            </m:ctrlPr>
                          </m:sSubSupPr>
                          <m:e>
                            <m:acc>
                              <m:accPr>
                                <m:ctrlPr>
                                  <w:rPr>
                                    <w:rFonts w:ascii="Cambria Math" w:hAnsi="Cambria Math"/>
                                    <w:i/>
                                    <w:szCs w:val="24"/>
                                    <w:vertAlign w:val="subscript"/>
                                  </w:rPr>
                                </m:ctrlPr>
                              </m:accPr>
                              <m:e>
                                <m:r>
                                  <w:rPr>
                                    <w:rFonts w:ascii="Cambria Math" w:hAnsi="Cambria Math"/>
                                    <w:szCs w:val="24"/>
                                    <w:vertAlign w:val="subscript"/>
                                  </w:rPr>
                                  <m:t>y</m:t>
                                </m:r>
                                <m:ctrlPr>
                                  <w:rPr>
                                    <w:rFonts w:ascii="Cambria Math" w:hAnsi="Cambria Math"/>
                                    <w:i/>
                                    <w:szCs w:val="24"/>
                                    <w:vertAlign w:val="subscript"/>
                                  </w:rPr>
                                </m:ctrlPr>
                              </m:e>
                            </m:acc>
                            <m:ctrlPr>
                              <w:rPr>
                                <w:rFonts w:ascii="Cambria Math" w:hAnsi="Cambria Math"/>
                                <w:i/>
                                <w:szCs w:val="24"/>
                                <w:vertAlign w:val="subscript"/>
                              </w:rPr>
                            </m:ctrlPr>
                          </m:e>
                          <m:sub>
                            <m:r>
                              <w:rPr>
                                <w:rFonts w:ascii="Cambria Math" w:hAnsi="Cambria Math"/>
                                <w:szCs w:val="24"/>
                                <w:vertAlign w:val="subscript"/>
                              </w:rPr>
                              <m:t>i</m:t>
                            </m:r>
                            <m:ctrlPr>
                              <w:rPr>
                                <w:rFonts w:ascii="Cambria Math" w:hAnsi="Cambria Math"/>
                                <w:i/>
                                <w:szCs w:val="24"/>
                                <w:vertAlign w:val="subscript"/>
                              </w:rPr>
                            </m:ctrlPr>
                          </m:sub>
                          <m:sup>
                            <m:d>
                              <m:dPr>
                                <m:ctrlPr>
                                  <w:rPr>
                                    <w:rFonts w:ascii="Cambria Math" w:hAnsi="Cambria Math"/>
                                    <w:i/>
                                    <w:szCs w:val="24"/>
                                    <w:vertAlign w:val="subscript"/>
                                  </w:rPr>
                                </m:ctrlPr>
                              </m:dPr>
                              <m:e>
                                <m:r>
                                  <w:rPr>
                                    <w:rFonts w:ascii="Cambria Math" w:hAnsi="Cambria Math"/>
                                    <w:szCs w:val="24"/>
                                    <w:vertAlign w:val="subscript"/>
                                  </w:rPr>
                                  <m:t>t-1</m:t>
                                </m:r>
                                <m:ctrlPr>
                                  <w:rPr>
                                    <w:rFonts w:ascii="Cambria Math" w:hAnsi="Cambria Math"/>
                                    <w:i/>
                                    <w:szCs w:val="24"/>
                                    <w:vertAlign w:val="subscript"/>
                                  </w:rPr>
                                </m:ctrlPr>
                              </m:e>
                            </m:d>
                            <m:ctrlPr>
                              <w:rPr>
                                <w:rFonts w:ascii="Cambria Math" w:hAnsi="Cambria Math"/>
                                <w:i/>
                                <w:szCs w:val="24"/>
                                <w:vertAlign w:val="subscript"/>
                              </w:rPr>
                            </m:ctrlPr>
                          </m:sup>
                        </m:sSubSup>
                        <m:r>
                          <w:rPr>
                            <w:rFonts w:ascii="Cambria Math" w:hAnsi="Cambria Math"/>
                            <w:szCs w:val="24"/>
                            <w:vertAlign w:val="subscript"/>
                          </w:rPr>
                          <m:t>+</m:t>
                        </m:r>
                        <m:sSub>
                          <m:sSubPr>
                            <m:ctrlPr>
                              <w:rPr>
                                <w:rFonts w:ascii="Cambria Math" w:hAnsi="Cambria Math"/>
                                <w:i/>
                                <w:szCs w:val="24"/>
                                <w:vertAlign w:val="subscript"/>
                              </w:rPr>
                            </m:ctrlPr>
                          </m:sSubPr>
                          <m:e>
                            <m:r>
                              <w:rPr>
                                <w:rFonts w:ascii="Cambria Math" w:hAnsi="Cambria Math"/>
                                <w:szCs w:val="24"/>
                                <w:vertAlign w:val="subscript"/>
                              </w:rPr>
                              <m:t>f</m:t>
                            </m:r>
                            <m:ctrlPr>
                              <w:rPr>
                                <w:rFonts w:ascii="Cambria Math" w:hAnsi="Cambria Math"/>
                                <w:i/>
                                <w:szCs w:val="24"/>
                                <w:vertAlign w:val="subscript"/>
                              </w:rPr>
                            </m:ctrlPr>
                          </m:e>
                          <m:sub>
                            <m:r>
                              <w:rPr>
                                <w:rFonts w:ascii="Cambria Math" w:hAnsi="Cambria Math"/>
                                <w:szCs w:val="24"/>
                                <w:vertAlign w:val="subscript"/>
                              </w:rPr>
                              <m:t>t</m:t>
                            </m:r>
                            <m:ctrlPr>
                              <w:rPr>
                                <w:rFonts w:ascii="Cambria Math" w:hAnsi="Cambria Math"/>
                                <w:i/>
                                <w:szCs w:val="24"/>
                                <w:vertAlign w:val="subscript"/>
                              </w:rPr>
                            </m:ctrlPr>
                          </m:sub>
                        </m:sSub>
                        <m:d>
                          <m:dPr>
                            <m:ctrlPr>
                              <w:rPr>
                                <w:rFonts w:ascii="Cambria Math" w:hAnsi="Cambria Math"/>
                                <w:i/>
                                <w:szCs w:val="24"/>
                                <w:vertAlign w:val="subscript"/>
                              </w:rPr>
                            </m:ctrlPr>
                          </m:dPr>
                          <m:e>
                            <m:sSub>
                              <m:sSubPr>
                                <m:ctrlPr>
                                  <w:rPr>
                                    <w:rFonts w:ascii="Cambria Math" w:hAnsi="Cambria Math"/>
                                    <w:i/>
                                    <w:szCs w:val="24"/>
                                    <w:vertAlign w:val="subscript"/>
                                  </w:rPr>
                                </m:ctrlPr>
                              </m:sSubPr>
                              <m:e>
                                <m:r>
                                  <w:rPr>
                                    <w:rFonts w:ascii="Cambria Math" w:hAnsi="Cambria Math"/>
                                    <w:szCs w:val="24"/>
                                    <w:vertAlign w:val="subscript"/>
                                  </w:rPr>
                                  <m:t>x</m:t>
                                </m:r>
                                <m:ctrlPr>
                                  <w:rPr>
                                    <w:rFonts w:ascii="Cambria Math" w:hAnsi="Cambria Math"/>
                                    <w:i/>
                                    <w:szCs w:val="24"/>
                                    <w:vertAlign w:val="subscript"/>
                                  </w:rPr>
                                </m:ctrlPr>
                              </m:e>
                              <m:sub>
                                <m:r>
                                  <w:rPr>
                                    <w:rFonts w:ascii="Cambria Math" w:hAnsi="Cambria Math"/>
                                    <w:szCs w:val="24"/>
                                    <w:vertAlign w:val="subscript"/>
                                  </w:rPr>
                                  <m:t>i</m:t>
                                </m:r>
                                <m:ctrlPr>
                                  <w:rPr>
                                    <w:rFonts w:ascii="Cambria Math" w:hAnsi="Cambria Math"/>
                                    <w:i/>
                                    <w:szCs w:val="24"/>
                                    <w:vertAlign w:val="subscript"/>
                                  </w:rPr>
                                </m:ctrlPr>
                              </m:sub>
                            </m:sSub>
                            <m:ctrlPr>
                              <w:rPr>
                                <w:rFonts w:ascii="Cambria Math" w:hAnsi="Cambria Math"/>
                                <w:i/>
                                <w:szCs w:val="24"/>
                                <w:vertAlign w:val="subscript"/>
                              </w:rPr>
                            </m:ctrlPr>
                          </m:e>
                        </m:d>
                        <m:ctrlPr>
                          <w:rPr>
                            <w:rFonts w:ascii="Cambria Math" w:hAnsi="Cambria Math"/>
                            <w:i/>
                            <w:szCs w:val="24"/>
                            <w:vertAlign w:val="subscript"/>
                          </w:rPr>
                        </m:ctrlPr>
                      </m:e>
                    </m:d>
                    <m:r>
                      <w:rPr>
                        <w:rFonts w:ascii="Cambria Math" w:hAnsi="Cambria Math"/>
                        <w:szCs w:val="24"/>
                        <w:vertAlign w:val="subscript"/>
                      </w:rPr>
                      <m:t>+</m:t>
                    </m:r>
                    <m:r>
                      <m:rPr>
                        <m:sty m:val="p"/>
                      </m:rPr>
                      <w:rPr>
                        <w:rFonts w:ascii="Cambria Math" w:hAnsi="Cambria Math" w:cs="Arial"/>
                        <w:szCs w:val="24"/>
                        <w:shd w:val="clear" w:color="auto" w:fill="FFFFFF"/>
                      </w:rPr>
                      <m:t>Ω</m:t>
                    </m:r>
                    <m:r>
                      <w:rPr>
                        <w:rFonts w:ascii="Cambria Math" w:hAnsi="Cambria Math"/>
                        <w:szCs w:val="24"/>
                        <w:vertAlign w:val="subscript"/>
                      </w:rPr>
                      <m:t>(</m:t>
                    </m:r>
                    <m:sSub>
                      <m:sSubPr>
                        <m:ctrlPr>
                          <w:rPr>
                            <w:rFonts w:ascii="Cambria Math" w:hAnsi="Cambria Math"/>
                            <w:i/>
                            <w:szCs w:val="24"/>
                            <w:vertAlign w:val="subscript"/>
                          </w:rPr>
                        </m:ctrlPr>
                      </m:sSubPr>
                      <m:e>
                        <m:r>
                          <w:rPr>
                            <w:rFonts w:ascii="Cambria Math" w:hAnsi="Cambria Math"/>
                            <w:szCs w:val="24"/>
                            <w:vertAlign w:val="subscript"/>
                          </w:rPr>
                          <m:t>f</m:t>
                        </m:r>
                        <m:ctrlPr>
                          <w:rPr>
                            <w:rFonts w:ascii="Cambria Math" w:hAnsi="Cambria Math"/>
                            <w:i/>
                            <w:szCs w:val="24"/>
                            <w:vertAlign w:val="subscript"/>
                          </w:rPr>
                        </m:ctrlPr>
                      </m:e>
                      <m:sub>
                        <m:r>
                          <w:rPr>
                            <w:rFonts w:ascii="Cambria Math" w:hAnsi="Cambria Math"/>
                            <w:szCs w:val="24"/>
                            <w:vertAlign w:val="subscript"/>
                          </w:rPr>
                          <m:t>t</m:t>
                        </m:r>
                        <m:ctrlPr>
                          <w:rPr>
                            <w:rFonts w:ascii="Cambria Math" w:hAnsi="Cambria Math"/>
                            <w:i/>
                            <w:szCs w:val="24"/>
                            <w:vertAlign w:val="subscript"/>
                          </w:rPr>
                        </m:ctrlPr>
                      </m:sub>
                    </m:sSub>
                    <m:r>
                      <w:rPr>
                        <w:rFonts w:ascii="Cambria Math" w:hAnsi="Cambria Math"/>
                        <w:szCs w:val="24"/>
                        <w:vertAlign w:val="subscript"/>
                      </w:rPr>
                      <m:t>)+constant</m:t>
                    </m:r>
                    <m:ctrlPr>
                      <w:rPr>
                        <w:rFonts w:ascii="Cambria Math" w:hAnsi="Cambria Math"/>
                        <w:i/>
                        <w:szCs w:val="24"/>
                        <w:vertAlign w:val="subscript"/>
                      </w:rPr>
                    </m:ctrlPr>
                  </m:e>
                </m:nary>
              </m:oMath>
            </m:oMathPara>
          </w:p>
        </w:tc>
        <w:tc>
          <w:tcPr>
            <w:tcW w:w="673" w:type="dxa"/>
            <w:vAlign w:val="center"/>
          </w:tcPr>
          <w:p>
            <w:pPr>
              <w:ind w:firstLine="0" w:firstLineChars="0"/>
              <w:jc w:val="center"/>
              <w:rPr>
                <w:szCs w:val="24"/>
              </w:rPr>
            </w:pPr>
            <w:r>
              <w:rPr>
                <w:rFonts w:hint="eastAsia"/>
                <w:szCs w:val="24"/>
              </w:rPr>
              <w:t>(</w:t>
            </w:r>
            <w:r>
              <w:rPr>
                <w:szCs w:val="24"/>
              </w:rPr>
              <w:t>2</w:t>
            </w:r>
            <w:r>
              <w:rPr>
                <w:rFonts w:hint="eastAsia"/>
                <w:szCs w:val="24"/>
              </w:rPr>
              <w:t>-</w:t>
            </w:r>
            <w:r>
              <w:rPr>
                <w:szCs w:val="24"/>
              </w:rPr>
              <w:fldChar w:fldCharType="begin"/>
            </w:r>
            <w:r>
              <w:rPr>
                <w:szCs w:val="24"/>
              </w:rPr>
              <w:instrText xml:space="preserve"> SEQ Eq \* MERGEFORMAT </w:instrText>
            </w:r>
            <w:r>
              <w:rPr>
                <w:szCs w:val="24"/>
              </w:rPr>
              <w:fldChar w:fldCharType="separate"/>
            </w:r>
            <w:r>
              <w:rPr>
                <w:szCs w:val="24"/>
              </w:rPr>
              <w:t>7</w:t>
            </w:r>
            <w:r>
              <w:rPr>
                <w:szCs w:val="24"/>
              </w:rPr>
              <w:fldChar w:fldCharType="end"/>
            </w:r>
            <w:r>
              <w:rPr>
                <w:rFonts w:hint="eastAsia"/>
                <w:szCs w:val="24"/>
              </w:rPr>
              <w:t>)</w:t>
            </w:r>
          </w:p>
        </w:tc>
      </w:tr>
    </w:tbl>
    <w:p>
      <w:pPr>
        <w:spacing w:line="240" w:lineRule="auto"/>
        <w:ind w:firstLine="480"/>
        <w:rPr>
          <w:szCs w:val="24"/>
        </w:rPr>
      </w:pPr>
      <w:r>
        <w:rPr>
          <w:rFonts w:hint="eastAsia"/>
          <w:szCs w:val="24"/>
        </w:rPr>
        <w:t>经过变换目标函数写成为关于叶子结点分数</w:t>
      </w:r>
      <m:oMath>
        <m:r>
          <m:rPr>
            <m:sty m:val="p"/>
          </m:rPr>
          <w:rPr>
            <w:rFonts w:ascii="Cambria Math" w:hAnsi="Cambria Math"/>
            <w:szCs w:val="24"/>
          </w:rPr>
          <m:t>ω</m:t>
        </m:r>
      </m:oMath>
      <w:r>
        <w:rPr>
          <w:rFonts w:hint="eastAsia"/>
          <w:szCs w:val="24"/>
        </w:rPr>
        <w:t>的一个一元二次函数，我们把最优的</w:t>
      </w:r>
      <m:oMath>
        <m:sSub>
          <m:sSubPr>
            <m:ctrlPr>
              <w:rPr>
                <w:rFonts w:ascii="Cambria Math" w:hAnsi="Cambria Math"/>
                <w:i/>
                <w:szCs w:val="24"/>
              </w:rPr>
            </m:ctrlPr>
          </m:sSubPr>
          <m:e>
            <m:r>
              <w:rPr>
                <w:rFonts w:ascii="Cambria Math" w:hAnsi="Cambria Math"/>
                <w:szCs w:val="24"/>
              </w:rPr>
              <m:t>ω</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G</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H</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r>
              <w:rPr>
                <w:rFonts w:ascii="Cambria Math" w:hAnsi="Cambria Math"/>
                <w:szCs w:val="24"/>
              </w:rPr>
              <m:t>+</m:t>
            </m:r>
            <m:r>
              <w:rPr>
                <w:rFonts w:hint="eastAsia" w:ascii="Cambria Math" w:hAnsi="Arial" w:cs="Arial"/>
                <w:szCs w:val="24"/>
                <w:shd w:val="clear" w:color="auto" w:fill="FFFFFF"/>
              </w:rPr>
              <m:t>λ</m:t>
            </m:r>
            <m:ctrlPr>
              <w:rPr>
                <w:rFonts w:ascii="Cambria Math" w:hAnsi="Cambria Math"/>
                <w:i/>
                <w:szCs w:val="24"/>
              </w:rPr>
            </m:ctrlPr>
          </m:den>
        </m:f>
      </m:oMath>
      <w:r>
        <w:rPr>
          <w:rFonts w:hint="eastAsia"/>
          <w:szCs w:val="24"/>
        </w:rPr>
        <w:t>代入目标函数，得到树结构的打分函数：</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088"/>
        <w:gridCol w:w="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szCs w:val="24"/>
                <w:vertAlign w:val="subscript"/>
              </w:rPr>
            </w:pPr>
            <m:oMathPara>
              <m:oMath>
                <m:r>
                  <w:rPr>
                    <w:rFonts w:ascii="Latin Modern Math" w:hAnsi="Latin Modern Math"/>
                    <w:szCs w:val="24"/>
                    <w:vertAlign w:val="subscript"/>
                  </w:rPr>
                  <m:t>Obj</m:t>
                </m:r>
                <m:r>
                  <m:rPr>
                    <m:sty m:val="p"/>
                  </m:rPr>
                  <w:rPr>
                    <w:rFonts w:ascii="Latin Modern Math" w:hAnsi="Latin Modern Math"/>
                    <w:szCs w:val="24"/>
                    <w:vertAlign w:val="subscript"/>
                  </w:rPr>
                  <m:t>=-</m:t>
                </m:r>
                <m:f>
                  <m:fPr>
                    <m:ctrlPr>
                      <w:rPr>
                        <w:rFonts w:ascii="Latin Modern Math" w:hAnsi="Latin Modern Math"/>
                        <w:szCs w:val="24"/>
                        <w:vertAlign w:val="subscript"/>
                      </w:rPr>
                    </m:ctrlPr>
                  </m:fPr>
                  <m:num>
                    <m:r>
                      <w:rPr>
                        <w:rFonts w:ascii="Latin Modern Math" w:hAnsi="Latin Modern Math"/>
                        <w:szCs w:val="24"/>
                        <w:vertAlign w:val="subscript"/>
                      </w:rPr>
                      <m:t>1</m:t>
                    </m:r>
                    <m:ctrlPr>
                      <w:rPr>
                        <w:rFonts w:ascii="Latin Modern Math" w:hAnsi="Latin Modern Math"/>
                        <w:szCs w:val="24"/>
                        <w:vertAlign w:val="subscript"/>
                      </w:rPr>
                    </m:ctrlPr>
                  </m:num>
                  <m:den>
                    <m:r>
                      <w:rPr>
                        <w:rFonts w:ascii="Latin Modern Math" w:hAnsi="Latin Modern Math"/>
                        <w:szCs w:val="24"/>
                        <w:vertAlign w:val="subscript"/>
                      </w:rPr>
                      <m:t>2</m:t>
                    </m:r>
                    <m:ctrlPr>
                      <w:rPr>
                        <w:rFonts w:ascii="Latin Modern Math" w:hAnsi="Latin Modern Math"/>
                        <w:szCs w:val="24"/>
                        <w:vertAlign w:val="subscript"/>
                      </w:rPr>
                    </m:ctrlPr>
                  </m:den>
                </m:f>
                <m:nary>
                  <m:naryPr>
                    <m:chr m:val="∑"/>
                    <m:limLoc m:val="subSup"/>
                    <m:ctrlPr>
                      <w:rPr>
                        <w:rFonts w:ascii="Latin Modern Math" w:hAnsi="Latin Modern Math"/>
                        <w:i/>
                        <w:szCs w:val="24"/>
                        <w:vertAlign w:val="subscript"/>
                      </w:rPr>
                    </m:ctrlPr>
                  </m:naryPr>
                  <m:sub>
                    <m:r>
                      <w:rPr>
                        <w:rFonts w:ascii="Latin Modern Math" w:hAnsi="Latin Modern Math"/>
                        <w:szCs w:val="24"/>
                        <w:vertAlign w:val="subscript"/>
                      </w:rPr>
                      <m:t>j=1</m:t>
                    </m:r>
                    <m:ctrlPr>
                      <w:rPr>
                        <w:rFonts w:ascii="Latin Modern Math" w:hAnsi="Latin Modern Math"/>
                        <w:i/>
                        <w:szCs w:val="24"/>
                        <w:vertAlign w:val="subscript"/>
                      </w:rPr>
                    </m:ctrlPr>
                  </m:sub>
                  <m:sup>
                    <m:r>
                      <w:rPr>
                        <w:rFonts w:ascii="Latin Modern Math" w:hAnsi="Latin Modern Math"/>
                        <w:szCs w:val="24"/>
                        <w:vertAlign w:val="subscript"/>
                      </w:rPr>
                      <m:t>T</m:t>
                    </m:r>
                    <m:ctrlPr>
                      <w:rPr>
                        <w:rFonts w:ascii="Latin Modern Math" w:hAnsi="Latin Modern Math"/>
                        <w:i/>
                        <w:szCs w:val="24"/>
                        <w:vertAlign w:val="subscript"/>
                      </w:rPr>
                    </m:ctrlPr>
                  </m:sup>
                  <m:e>
                    <m:f>
                      <m:fPr>
                        <m:ctrlPr>
                          <w:rPr>
                            <w:rFonts w:ascii="Latin Modern Math" w:hAnsi="Latin Modern Math"/>
                            <w:i/>
                            <w:szCs w:val="24"/>
                            <w:vertAlign w:val="subscript"/>
                          </w:rPr>
                        </m:ctrlPr>
                      </m:fPr>
                      <m:num>
                        <m:sSubSup>
                          <m:sSubSupPr>
                            <m:ctrlPr>
                              <w:rPr>
                                <w:rFonts w:ascii="Latin Modern Math" w:hAnsi="Latin Modern Math"/>
                                <w:i/>
                                <w:szCs w:val="24"/>
                                <w:vertAlign w:val="subscript"/>
                              </w:rPr>
                            </m:ctrlPr>
                          </m:sSubSupPr>
                          <m:e>
                            <m:r>
                              <w:rPr>
                                <w:rFonts w:ascii="Latin Modern Math" w:hAnsi="Latin Modern Math"/>
                                <w:szCs w:val="24"/>
                                <w:vertAlign w:val="subscript"/>
                              </w:rPr>
                              <m:t>G</m:t>
                            </m:r>
                            <m:ctrlPr>
                              <w:rPr>
                                <w:rFonts w:ascii="Latin Modern Math" w:hAnsi="Latin Modern Math"/>
                                <w:i/>
                                <w:szCs w:val="24"/>
                                <w:vertAlign w:val="subscript"/>
                              </w:rPr>
                            </m:ctrlPr>
                          </m:e>
                          <m:sub>
                            <m:r>
                              <w:rPr>
                                <w:rFonts w:ascii="Latin Modern Math" w:hAnsi="Latin Modern Math"/>
                                <w:szCs w:val="24"/>
                                <w:vertAlign w:val="subscript"/>
                              </w:rPr>
                              <m:t>j</m:t>
                            </m:r>
                            <m:ctrlPr>
                              <w:rPr>
                                <w:rFonts w:ascii="Latin Modern Math" w:hAnsi="Latin Modern Math"/>
                                <w:i/>
                                <w:szCs w:val="24"/>
                                <w:vertAlign w:val="subscript"/>
                              </w:rPr>
                            </m:ctrlPr>
                          </m:sub>
                          <m:sup>
                            <m:r>
                              <w:rPr>
                                <w:rFonts w:ascii="Latin Modern Math" w:hAnsi="Latin Modern Math"/>
                                <w:szCs w:val="24"/>
                                <w:vertAlign w:val="subscript"/>
                              </w:rPr>
                              <m:t>2</m:t>
                            </m:r>
                            <m:ctrlPr>
                              <w:rPr>
                                <w:rFonts w:ascii="Latin Modern Math" w:hAnsi="Latin Modern Math"/>
                                <w:i/>
                                <w:szCs w:val="24"/>
                                <w:vertAlign w:val="subscript"/>
                              </w:rPr>
                            </m:ctrlPr>
                          </m:sup>
                        </m:sSubSup>
                        <m:ctrlPr>
                          <w:rPr>
                            <w:rFonts w:ascii="Latin Modern Math" w:hAnsi="Latin Modern Math"/>
                            <w:i/>
                            <w:szCs w:val="24"/>
                            <w:vertAlign w:val="subscript"/>
                          </w:rPr>
                        </m:ctrlPr>
                      </m:num>
                      <m:den>
                        <m:sSub>
                          <m:sSubPr>
                            <m:ctrlPr>
                              <w:rPr>
                                <w:rFonts w:ascii="Latin Modern Math" w:hAnsi="Latin Modern Math"/>
                                <w:i/>
                                <w:szCs w:val="24"/>
                                <w:vertAlign w:val="subscript"/>
                              </w:rPr>
                            </m:ctrlPr>
                          </m:sSubPr>
                          <m:e>
                            <m:r>
                              <w:rPr>
                                <w:rFonts w:ascii="Latin Modern Math" w:hAnsi="Latin Modern Math"/>
                                <w:szCs w:val="24"/>
                                <w:vertAlign w:val="subscript"/>
                              </w:rPr>
                              <m:t>H</m:t>
                            </m:r>
                            <m:ctrlPr>
                              <w:rPr>
                                <w:rFonts w:ascii="Latin Modern Math" w:hAnsi="Latin Modern Math"/>
                                <w:i/>
                                <w:szCs w:val="24"/>
                                <w:vertAlign w:val="subscript"/>
                              </w:rPr>
                            </m:ctrlPr>
                          </m:e>
                          <m:sub>
                            <m:r>
                              <w:rPr>
                                <w:rFonts w:ascii="Latin Modern Math" w:hAnsi="Latin Modern Math"/>
                                <w:szCs w:val="24"/>
                                <w:vertAlign w:val="subscript"/>
                              </w:rPr>
                              <m:t>j</m:t>
                            </m:r>
                            <m:ctrlPr>
                              <w:rPr>
                                <w:rFonts w:ascii="Latin Modern Math" w:hAnsi="Latin Modern Math"/>
                                <w:i/>
                                <w:szCs w:val="24"/>
                                <w:vertAlign w:val="subscript"/>
                              </w:rPr>
                            </m:ctrlPr>
                          </m:sub>
                        </m:sSub>
                        <m:r>
                          <w:rPr>
                            <w:rFonts w:ascii="Latin Modern Math" w:hAnsi="Latin Modern Math"/>
                            <w:szCs w:val="24"/>
                            <w:vertAlign w:val="subscript"/>
                          </w:rPr>
                          <m:t>+</m:t>
                        </m:r>
                        <m:r>
                          <w:rPr>
                            <w:rFonts w:hint="eastAsia" w:ascii="Cambria Math" w:hAnsi="Arial" w:cs="Arial"/>
                            <w:szCs w:val="24"/>
                            <w:shd w:val="clear" w:color="auto" w:fill="FFFFFF"/>
                          </w:rPr>
                          <m:t>λ</m:t>
                        </m:r>
                        <m:ctrlPr>
                          <w:rPr>
                            <w:rFonts w:ascii="Latin Modern Math" w:hAnsi="Latin Modern Math"/>
                            <w:i/>
                            <w:szCs w:val="24"/>
                            <w:vertAlign w:val="subscript"/>
                          </w:rPr>
                        </m:ctrlPr>
                      </m:den>
                    </m:f>
                    <m:r>
                      <w:rPr>
                        <w:rFonts w:ascii="Latin Modern Math" w:hAnsi="Latin Modern Math"/>
                        <w:szCs w:val="24"/>
                        <w:vertAlign w:val="subscript"/>
                      </w:rPr>
                      <m:t>+</m:t>
                    </m:r>
                    <m:ctrlPr>
                      <w:rPr>
                        <w:rFonts w:ascii="Latin Modern Math" w:hAnsi="Latin Modern Math"/>
                        <w:i/>
                        <w:szCs w:val="24"/>
                        <w:vertAlign w:val="subscript"/>
                      </w:rPr>
                    </m:ctrlPr>
                  </m:e>
                </m:nary>
                <m:r>
                  <m:rPr>
                    <m:sty m:val="p"/>
                  </m:rPr>
                  <w:rPr>
                    <w:rFonts w:ascii="Cambria Math" w:hAnsi="Cambria Math" w:cs="Arial"/>
                    <w:szCs w:val="24"/>
                    <w:shd w:val="clear" w:color="auto" w:fill="FFFFFF"/>
                  </w:rPr>
                  <m:t>γ</m:t>
                </m:r>
                <m:r>
                  <m:rPr>
                    <m:sty m:val="p"/>
                  </m:rPr>
                  <w:rPr>
                    <w:rFonts w:ascii="Latin Modern Math" w:hAnsi="Latin Modern Math"/>
                    <w:szCs w:val="24"/>
                    <w:vertAlign w:val="subscript"/>
                  </w:rPr>
                  <m:t>T</m:t>
                </m:r>
              </m:oMath>
            </m:oMathPara>
          </w:p>
        </w:tc>
        <w:tc>
          <w:tcPr>
            <w:tcW w:w="673" w:type="dxa"/>
            <w:vAlign w:val="center"/>
          </w:tcPr>
          <w:p>
            <w:pPr>
              <w:ind w:firstLine="0" w:firstLineChars="0"/>
              <w:jc w:val="center"/>
              <w:rPr>
                <w:szCs w:val="24"/>
              </w:rPr>
            </w:pPr>
            <w:r>
              <w:rPr>
                <w:rFonts w:hint="eastAsia"/>
                <w:szCs w:val="24"/>
              </w:rPr>
              <w:t>(</w:t>
            </w:r>
            <w:r>
              <w:rPr>
                <w:szCs w:val="24"/>
              </w:rPr>
              <w:t>2</w:t>
            </w:r>
            <w:r>
              <w:rPr>
                <w:rFonts w:hint="eastAsia"/>
                <w:szCs w:val="24"/>
              </w:rPr>
              <w:t>-</w:t>
            </w:r>
            <w:r>
              <w:rPr>
                <w:szCs w:val="24"/>
              </w:rPr>
              <w:fldChar w:fldCharType="begin"/>
            </w:r>
            <w:r>
              <w:rPr>
                <w:szCs w:val="24"/>
              </w:rPr>
              <w:instrText xml:space="preserve"> SEQ Eq \* MERGEFORMAT </w:instrText>
            </w:r>
            <w:r>
              <w:rPr>
                <w:szCs w:val="24"/>
              </w:rPr>
              <w:fldChar w:fldCharType="separate"/>
            </w:r>
            <w:r>
              <w:rPr>
                <w:szCs w:val="24"/>
              </w:rPr>
              <w:t>8</w:t>
            </w:r>
            <w:r>
              <w:rPr>
                <w:szCs w:val="24"/>
              </w:rPr>
              <w:fldChar w:fldCharType="end"/>
            </w:r>
            <w:r>
              <w:rPr>
                <w:rFonts w:hint="eastAsia"/>
                <w:szCs w:val="24"/>
              </w:rPr>
              <w:t>)</w:t>
            </w:r>
          </w:p>
        </w:tc>
      </w:tr>
    </w:tbl>
    <w:p>
      <w:pPr>
        <w:spacing w:line="240" w:lineRule="auto"/>
        <w:ind w:firstLine="480"/>
      </w:pPr>
      <w:r>
        <w:rPr>
          <w:rFonts w:hint="eastAsia"/>
        </w:rPr>
        <w:t>其中</w:t>
      </w:r>
      <m:oMath>
        <m:sSub>
          <m:sSubPr>
            <m:ctrlPr>
              <w:rPr>
                <w:rFonts w:ascii="Cambria Math" w:hAnsi="Cambria Math"/>
              </w:rPr>
            </m:ctrlPr>
          </m:sSubPr>
          <m:e>
            <m:r>
              <w:rPr>
                <w:rFonts w:hint="eastAsia" w:ascii="Cambria Math" w:hAnsi="Cambria Math"/>
              </w:rPr>
              <m:t>G</m:t>
            </m:r>
            <m:ctrlPr>
              <w:rPr>
                <w:rFonts w:ascii="Cambria Math" w:hAnsi="Cambria Math"/>
              </w:rPr>
            </m:ctrlPr>
          </m:e>
          <m:sub>
            <m:r>
              <w:rPr>
                <w:rFonts w:hint="eastAsia" w:ascii="Cambria Math" w:hAnsi="Cambria Math"/>
              </w:rPr>
              <m:t>j</m:t>
            </m:r>
            <m:ctrlPr>
              <w:rPr>
                <w:rFonts w:ascii="Cambria Math" w:hAnsi="Cambria Math"/>
              </w:rPr>
            </m:ctrlP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sub>
          <m:sup>
            <m:ctrlPr>
              <w:rPr>
                <w:rFonts w:ascii="Cambria Math" w:hAnsi="Cambria Math"/>
              </w:rPr>
            </m:ctrlPr>
          </m:sup>
          <m:e>
            <m:sSub>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nary>
      </m:oMath>
      <w:r>
        <w:rPr>
          <w:rFonts w:hint="eastAsia"/>
        </w:rPr>
        <w:t>，</w:t>
      </w:r>
      <m:oMath>
        <m:sSub>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为一阶导数；</w:t>
      </w:r>
      <m:oMath>
        <m:sSub>
          <m:sSubPr>
            <m:ctrlPr>
              <w:rPr>
                <w:rFonts w:ascii="Cambria Math" w:hAnsi="Cambria Math"/>
              </w:rPr>
            </m:ctrlPr>
          </m:sSubPr>
          <m:e>
            <m: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sub>
          <m:sup>
            <m:ctrlPr>
              <w:rPr>
                <w:rFonts w:ascii="Cambria Math" w:hAnsi="Cambria Math"/>
              </w:rPr>
            </m:ctrlPr>
          </m:sup>
          <m:e>
            <m:sSub>
              <m:sSubPr>
                <m:ctrlPr>
                  <w:rPr>
                    <w:rFonts w:ascii="Cambria Math" w:hAnsi="Cambria Math"/>
                  </w:rPr>
                </m:ctrlPr>
              </m:sSubPr>
              <m:e>
                <m: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nary>
      </m:oMath>
      <w:r>
        <w:rPr>
          <w:rFonts w:hint="eastAsia"/>
        </w:rPr>
        <w:t>，</w:t>
      </w:r>
      <m:oMath>
        <m:sSub>
          <m:sSubPr>
            <m:ctrlPr>
              <w:rPr>
                <w:rFonts w:ascii="Cambria Math" w:hAnsi="Cambria Math"/>
              </w:rPr>
            </m:ctrlPr>
          </m:sSubPr>
          <m:e>
            <m: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为二阶导数。</w:t>
      </w:r>
    </w:p>
    <w:p>
      <w:pPr>
        <w:ind w:firstLine="480"/>
      </w:pPr>
      <w:r>
        <w:rPr>
          <w:rFonts w:hint="eastAsia"/>
        </w:rPr>
        <w:t>结构分数越小，代表树的结构越好，也就是损失值越小越好。</w:t>
      </w:r>
    </w:p>
    <w:p>
      <w:pPr>
        <w:keepNext/>
        <w:spacing w:line="240" w:lineRule="auto"/>
        <w:ind w:firstLine="480"/>
        <w:jc w:val="center"/>
      </w:pPr>
      <w:r>
        <w:drawing>
          <wp:inline distT="0" distB="0" distL="0" distR="0">
            <wp:extent cx="4972050" cy="2421890"/>
            <wp:effectExtent l="0" t="0" r="0" b="0"/>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pic:cNvPicPr>
                  </pic:nvPicPr>
                  <pic:blipFill>
                    <a:blip r:embed="rId32"/>
                    <a:stretch>
                      <a:fillRect/>
                    </a:stretch>
                  </pic:blipFill>
                  <pic:spPr>
                    <a:xfrm>
                      <a:off x="0" y="0"/>
                      <a:ext cx="4978024" cy="2424819"/>
                    </a:xfrm>
                    <a:prstGeom prst="rect">
                      <a:avLst/>
                    </a:prstGeom>
                  </pic:spPr>
                </pic:pic>
              </a:graphicData>
            </a:graphic>
          </wp:inline>
        </w:drawing>
      </w:r>
    </w:p>
    <w:p>
      <w:pPr>
        <w:pStyle w:val="6"/>
        <w:spacing w:before="0" w:beforeLines="0" w:after="163"/>
        <w:rPr>
          <w:color w:val="auto"/>
          <w:szCs w:val="21"/>
        </w:rPr>
      </w:pPr>
      <w:bookmarkStart w:id="34" w:name="_Toc28690210"/>
      <w:r>
        <w:rPr>
          <w:rFonts w:hint="eastAsia"/>
          <w:color w:val="auto"/>
        </w:rPr>
        <w:t>图2-</w:t>
      </w:r>
      <w:r>
        <w:rPr>
          <w:color w:val="auto"/>
        </w:rPr>
        <w:fldChar w:fldCharType="begin"/>
      </w:r>
      <w:r>
        <w:rPr>
          <w:color w:val="auto"/>
        </w:rPr>
        <w:instrText xml:space="preserve"> </w:instrText>
      </w:r>
      <w:r>
        <w:rPr>
          <w:rFonts w:hint="eastAsia"/>
          <w:color w:val="auto"/>
        </w:rPr>
        <w:instrText xml:space="preserve">SEQ 图2- \* ARABIC</w:instrText>
      </w:r>
      <w:r>
        <w:rPr>
          <w:color w:val="auto"/>
        </w:rPr>
        <w:instrText xml:space="preserve"> </w:instrText>
      </w:r>
      <w:r>
        <w:rPr>
          <w:color w:val="auto"/>
        </w:rPr>
        <w:fldChar w:fldCharType="separate"/>
      </w:r>
      <w:r>
        <w:rPr>
          <w:color w:val="auto"/>
        </w:rPr>
        <w:t>3</w:t>
      </w:r>
      <w:r>
        <w:rPr>
          <w:color w:val="auto"/>
        </w:rPr>
        <w:fldChar w:fldCharType="end"/>
      </w:r>
      <w:r>
        <w:rPr>
          <w:color w:val="auto"/>
        </w:rPr>
        <w:t xml:space="preserve"> </w:t>
      </w:r>
      <w:r>
        <w:rPr>
          <w:rFonts w:hint="eastAsia"/>
          <w:color w:val="auto"/>
        </w:rPr>
        <w:t>XGBoost分类问题举例</w:t>
      </w:r>
      <w:bookmarkEnd w:id="34"/>
    </w:p>
    <w:p>
      <w:pPr>
        <w:pStyle w:val="4"/>
        <w:spacing w:before="326" w:after="326"/>
        <w:jc w:val="both"/>
        <w:rPr>
          <w:color w:val="auto"/>
        </w:rPr>
      </w:pPr>
      <w:bookmarkStart w:id="35" w:name="_Toc28690183"/>
      <w:r>
        <w:rPr>
          <w:rFonts w:hint="eastAsia"/>
          <w:color w:val="auto"/>
        </w:rPr>
        <w:t>三种算法比较</w:t>
      </w:r>
      <w:bookmarkEnd w:id="35"/>
    </w:p>
    <w:p>
      <w:pPr>
        <w:ind w:firstLine="480"/>
      </w:pPr>
      <w:r>
        <w:rPr>
          <w:rFonts w:hint="eastAsia"/>
        </w:rPr>
        <w:t>本文主要目的是根据历史数据来选择并建立一个易用性好、泛化能力强等各方面都比较理想的模型，接下来我们将目前工业和学术界中评价均比较好的XGBoost算法和经典的逻辑回归和决策树算法进行一下比较，详见表2-</w:t>
      </w:r>
      <w:r>
        <w:t>2</w:t>
      </w:r>
      <w:r>
        <w:rPr>
          <w:rFonts w:hint="eastAsia"/>
        </w:rPr>
        <w:t>。</w:t>
      </w:r>
    </w:p>
    <w:p>
      <w:pPr>
        <w:pStyle w:val="6"/>
        <w:spacing w:before="163" w:after="163"/>
        <w:ind w:firstLine="400"/>
        <w:rPr>
          <w:color w:val="auto"/>
        </w:rPr>
      </w:pPr>
      <w:bookmarkStart w:id="36" w:name="_Toc28690255"/>
      <w:r>
        <w:rPr>
          <w:rFonts w:hint="eastAsia"/>
          <w:color w:val="auto"/>
        </w:rPr>
        <w:t>表2-</w:t>
      </w:r>
      <w:r>
        <w:rPr>
          <w:color w:val="auto"/>
        </w:rPr>
        <w:fldChar w:fldCharType="begin"/>
      </w:r>
      <w:r>
        <w:rPr>
          <w:color w:val="auto"/>
        </w:rPr>
        <w:instrText xml:space="preserve"> </w:instrText>
      </w:r>
      <w:r>
        <w:rPr>
          <w:rFonts w:hint="eastAsia"/>
          <w:color w:val="auto"/>
        </w:rPr>
        <w:instrText xml:space="preserve">SEQ 表2- \* ARABIC</w:instrText>
      </w:r>
      <w:r>
        <w:rPr>
          <w:color w:val="auto"/>
        </w:rPr>
        <w:instrText xml:space="preserve"> </w:instrText>
      </w:r>
      <w:r>
        <w:rPr>
          <w:color w:val="auto"/>
        </w:rPr>
        <w:fldChar w:fldCharType="separate"/>
      </w:r>
      <w:r>
        <w:rPr>
          <w:color w:val="auto"/>
        </w:rPr>
        <w:t>2</w:t>
      </w:r>
      <w:r>
        <w:rPr>
          <w:color w:val="auto"/>
        </w:rPr>
        <w:fldChar w:fldCharType="end"/>
      </w:r>
      <w:r>
        <w:rPr>
          <w:color w:val="auto"/>
        </w:rPr>
        <w:t xml:space="preserve"> </w:t>
      </w:r>
      <w:r>
        <w:rPr>
          <w:rFonts w:hint="eastAsia"/>
          <w:color w:val="auto"/>
        </w:rPr>
        <w:t>三种分类算法特点对比</w:t>
      </w:r>
      <w:bookmarkEnd w:id="36"/>
    </w:p>
    <w:tbl>
      <w:tblPr>
        <w:tblStyle w:val="44"/>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9"/>
        <w:gridCol w:w="2109"/>
        <w:gridCol w:w="2109"/>
        <w:gridCol w:w="2109"/>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2109" w:type="dxa"/>
            <w:tcBorders>
              <w:top w:val="single" w:color="auto" w:sz="12" w:space="0"/>
              <w:left w:val="nil"/>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对比项</w:t>
            </w:r>
          </w:p>
        </w:tc>
        <w:tc>
          <w:tcPr>
            <w:tcW w:w="2109" w:type="dxa"/>
            <w:tcBorders>
              <w:top w:val="single" w:color="auto" w:sz="12" w:space="0"/>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逻辑回归</w:t>
            </w:r>
          </w:p>
        </w:tc>
        <w:tc>
          <w:tcPr>
            <w:tcW w:w="2109" w:type="dxa"/>
            <w:tcBorders>
              <w:top w:val="single" w:color="auto" w:sz="12" w:space="0"/>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（CART）决策树</w:t>
            </w:r>
          </w:p>
        </w:tc>
        <w:tc>
          <w:tcPr>
            <w:tcW w:w="2109" w:type="dxa"/>
            <w:tcBorders>
              <w:top w:val="single" w:color="auto" w:sz="12" w:space="0"/>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XGBoost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9" w:type="dxa"/>
            <w:vAlign w:val="center"/>
          </w:tcPr>
          <w:p>
            <w:pPr>
              <w:ind w:firstLine="0" w:firstLineChars="0"/>
              <w:jc w:val="center"/>
              <w:rPr>
                <w:sz w:val="21"/>
                <w:szCs w:val="21"/>
              </w:rPr>
            </w:pPr>
            <w:r>
              <w:rPr>
                <w:rFonts w:hint="eastAsia"/>
                <w:sz w:val="21"/>
                <w:szCs w:val="21"/>
              </w:rPr>
              <w:t>算法类型</w:t>
            </w:r>
          </w:p>
        </w:tc>
        <w:tc>
          <w:tcPr>
            <w:tcW w:w="2109" w:type="dxa"/>
            <w:vAlign w:val="center"/>
          </w:tcPr>
          <w:p>
            <w:pPr>
              <w:ind w:firstLine="0" w:firstLineChars="0"/>
              <w:jc w:val="center"/>
              <w:rPr>
                <w:sz w:val="21"/>
                <w:szCs w:val="21"/>
              </w:rPr>
            </w:pPr>
            <w:r>
              <w:rPr>
                <w:rFonts w:hint="eastAsia"/>
                <w:sz w:val="21"/>
                <w:szCs w:val="21"/>
              </w:rPr>
              <w:t>单一算法</w:t>
            </w:r>
          </w:p>
        </w:tc>
        <w:tc>
          <w:tcPr>
            <w:tcW w:w="2109" w:type="dxa"/>
            <w:vAlign w:val="center"/>
          </w:tcPr>
          <w:p>
            <w:pPr>
              <w:ind w:firstLine="0" w:firstLineChars="0"/>
              <w:jc w:val="center"/>
              <w:rPr>
                <w:sz w:val="21"/>
                <w:szCs w:val="21"/>
              </w:rPr>
            </w:pPr>
            <w:r>
              <w:rPr>
                <w:rFonts w:hint="eastAsia"/>
                <w:sz w:val="21"/>
                <w:szCs w:val="21"/>
              </w:rPr>
              <w:t>单一算法</w:t>
            </w:r>
          </w:p>
        </w:tc>
        <w:tc>
          <w:tcPr>
            <w:tcW w:w="2109" w:type="dxa"/>
            <w:vAlign w:val="center"/>
          </w:tcPr>
          <w:p>
            <w:pPr>
              <w:ind w:firstLine="0" w:firstLineChars="0"/>
              <w:jc w:val="center"/>
              <w:rPr>
                <w:sz w:val="21"/>
                <w:szCs w:val="21"/>
              </w:rPr>
            </w:pPr>
            <w:r>
              <w:rPr>
                <w:rFonts w:hint="eastAsia"/>
                <w:sz w:val="21"/>
                <w:szCs w:val="21"/>
              </w:rPr>
              <w:t>集成算法</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9" w:type="dxa"/>
            <w:vAlign w:val="center"/>
          </w:tcPr>
          <w:p>
            <w:pPr>
              <w:ind w:firstLine="0" w:firstLineChars="0"/>
              <w:jc w:val="center"/>
              <w:rPr>
                <w:sz w:val="21"/>
                <w:szCs w:val="21"/>
              </w:rPr>
            </w:pPr>
            <w:r>
              <w:rPr>
                <w:rFonts w:hint="eastAsia"/>
                <w:sz w:val="21"/>
                <w:szCs w:val="21"/>
              </w:rPr>
              <w:t>预测准确率</w:t>
            </w:r>
          </w:p>
        </w:tc>
        <w:tc>
          <w:tcPr>
            <w:tcW w:w="2109" w:type="dxa"/>
            <w:vAlign w:val="center"/>
          </w:tcPr>
          <w:p>
            <w:pPr>
              <w:ind w:firstLine="0" w:firstLineChars="0"/>
              <w:jc w:val="center"/>
              <w:rPr>
                <w:sz w:val="21"/>
                <w:szCs w:val="21"/>
              </w:rPr>
            </w:pPr>
            <w:r>
              <w:rPr>
                <w:rFonts w:hint="eastAsia"/>
                <w:sz w:val="21"/>
                <w:szCs w:val="21"/>
              </w:rPr>
              <w:t>比较好</w:t>
            </w:r>
          </w:p>
        </w:tc>
        <w:tc>
          <w:tcPr>
            <w:tcW w:w="2109" w:type="dxa"/>
            <w:vAlign w:val="center"/>
          </w:tcPr>
          <w:p>
            <w:pPr>
              <w:ind w:firstLine="0" w:firstLineChars="0"/>
              <w:jc w:val="center"/>
              <w:rPr>
                <w:sz w:val="21"/>
                <w:szCs w:val="21"/>
              </w:rPr>
            </w:pPr>
            <w:r>
              <w:rPr>
                <w:rFonts w:hint="eastAsia"/>
                <w:sz w:val="21"/>
                <w:szCs w:val="21"/>
              </w:rPr>
              <w:t>比较好</w:t>
            </w:r>
          </w:p>
        </w:tc>
        <w:tc>
          <w:tcPr>
            <w:tcW w:w="2109" w:type="dxa"/>
            <w:vAlign w:val="center"/>
          </w:tcPr>
          <w:p>
            <w:pPr>
              <w:ind w:firstLine="0" w:firstLineChars="0"/>
              <w:jc w:val="center"/>
              <w:rPr>
                <w:sz w:val="21"/>
                <w:szCs w:val="21"/>
              </w:rPr>
            </w:pPr>
            <w:r>
              <w:rPr>
                <w:rFonts w:hint="eastAsia"/>
                <w:sz w:val="21"/>
                <w:szCs w:val="21"/>
              </w:rPr>
              <w:t>比基分类器高</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9" w:type="dxa"/>
            <w:vAlign w:val="center"/>
          </w:tcPr>
          <w:p>
            <w:pPr>
              <w:ind w:firstLine="0" w:firstLineChars="0"/>
              <w:jc w:val="center"/>
              <w:rPr>
                <w:sz w:val="21"/>
                <w:szCs w:val="21"/>
              </w:rPr>
            </w:pPr>
            <w:r>
              <w:rPr>
                <w:rFonts w:hint="eastAsia"/>
                <w:sz w:val="21"/>
                <w:szCs w:val="21"/>
              </w:rPr>
              <w:t>收敛时间</w:t>
            </w:r>
          </w:p>
        </w:tc>
        <w:tc>
          <w:tcPr>
            <w:tcW w:w="2109" w:type="dxa"/>
            <w:vAlign w:val="center"/>
          </w:tcPr>
          <w:p>
            <w:pPr>
              <w:ind w:firstLine="0" w:firstLineChars="0"/>
              <w:jc w:val="center"/>
              <w:rPr>
                <w:sz w:val="21"/>
                <w:szCs w:val="21"/>
              </w:rPr>
            </w:pPr>
            <w:r>
              <w:rPr>
                <w:rFonts w:hint="eastAsia"/>
                <w:sz w:val="21"/>
                <w:szCs w:val="21"/>
              </w:rPr>
              <w:t>比较快</w:t>
            </w:r>
          </w:p>
        </w:tc>
        <w:tc>
          <w:tcPr>
            <w:tcW w:w="2109" w:type="dxa"/>
            <w:vAlign w:val="center"/>
          </w:tcPr>
          <w:p>
            <w:pPr>
              <w:ind w:firstLine="0" w:firstLineChars="0"/>
              <w:jc w:val="center"/>
              <w:rPr>
                <w:sz w:val="21"/>
                <w:szCs w:val="21"/>
              </w:rPr>
            </w:pPr>
            <w:r>
              <w:rPr>
                <w:rFonts w:hint="eastAsia"/>
                <w:sz w:val="21"/>
                <w:szCs w:val="21"/>
              </w:rPr>
              <w:t>比较快</w:t>
            </w:r>
          </w:p>
        </w:tc>
        <w:tc>
          <w:tcPr>
            <w:tcW w:w="2109" w:type="dxa"/>
            <w:vAlign w:val="center"/>
          </w:tcPr>
          <w:p>
            <w:pPr>
              <w:ind w:firstLine="0" w:firstLineChars="0"/>
              <w:jc w:val="center"/>
              <w:rPr>
                <w:sz w:val="21"/>
                <w:szCs w:val="21"/>
              </w:rPr>
            </w:pPr>
            <w:r>
              <w:rPr>
                <w:rFonts w:hint="eastAsia"/>
                <w:sz w:val="21"/>
                <w:szCs w:val="21"/>
              </w:rPr>
              <w:t>比基分类器慢</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9" w:type="dxa"/>
            <w:vAlign w:val="center"/>
          </w:tcPr>
          <w:p>
            <w:pPr>
              <w:ind w:firstLine="0" w:firstLineChars="0"/>
              <w:jc w:val="center"/>
              <w:rPr>
                <w:sz w:val="21"/>
                <w:szCs w:val="21"/>
              </w:rPr>
            </w:pPr>
            <w:r>
              <w:rPr>
                <w:rFonts w:hint="eastAsia"/>
                <w:sz w:val="21"/>
                <w:szCs w:val="21"/>
              </w:rPr>
              <w:t>特征的可解释性</w:t>
            </w:r>
          </w:p>
        </w:tc>
        <w:tc>
          <w:tcPr>
            <w:tcW w:w="2109" w:type="dxa"/>
            <w:vAlign w:val="center"/>
          </w:tcPr>
          <w:p>
            <w:pPr>
              <w:ind w:firstLine="0" w:firstLineChars="0"/>
              <w:jc w:val="center"/>
              <w:rPr>
                <w:sz w:val="21"/>
                <w:szCs w:val="21"/>
              </w:rPr>
            </w:pPr>
            <w:r>
              <w:rPr>
                <w:rFonts w:hint="eastAsia"/>
                <w:sz w:val="21"/>
                <w:szCs w:val="21"/>
              </w:rPr>
              <w:t>有可解释性</w:t>
            </w:r>
          </w:p>
        </w:tc>
        <w:tc>
          <w:tcPr>
            <w:tcW w:w="2109" w:type="dxa"/>
            <w:vAlign w:val="center"/>
          </w:tcPr>
          <w:p>
            <w:pPr>
              <w:ind w:firstLine="0" w:firstLineChars="0"/>
              <w:jc w:val="center"/>
              <w:rPr>
                <w:sz w:val="21"/>
                <w:szCs w:val="21"/>
              </w:rPr>
            </w:pPr>
            <w:r>
              <w:rPr>
                <w:rFonts w:hint="eastAsia"/>
                <w:sz w:val="21"/>
                <w:szCs w:val="21"/>
              </w:rPr>
              <w:t>有可解释性</w:t>
            </w:r>
          </w:p>
        </w:tc>
        <w:tc>
          <w:tcPr>
            <w:tcW w:w="2109" w:type="dxa"/>
            <w:vAlign w:val="center"/>
          </w:tcPr>
          <w:p>
            <w:pPr>
              <w:ind w:firstLine="0" w:firstLineChars="0"/>
              <w:jc w:val="center"/>
              <w:rPr>
                <w:sz w:val="21"/>
                <w:szCs w:val="21"/>
              </w:rPr>
            </w:pPr>
            <w:r>
              <w:rPr>
                <w:rFonts w:hint="eastAsia"/>
                <w:sz w:val="21"/>
                <w:szCs w:val="21"/>
              </w:rPr>
              <w:t>有可解释性</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9" w:type="dxa"/>
            <w:vAlign w:val="center"/>
          </w:tcPr>
          <w:p>
            <w:pPr>
              <w:ind w:firstLine="0" w:firstLineChars="0"/>
              <w:jc w:val="center"/>
              <w:rPr>
                <w:sz w:val="21"/>
                <w:szCs w:val="21"/>
              </w:rPr>
            </w:pPr>
            <w:r>
              <w:rPr>
                <w:rFonts w:hint="eastAsia"/>
                <w:sz w:val="21"/>
                <w:szCs w:val="21"/>
              </w:rPr>
              <w:t>容易过拟合程度</w:t>
            </w:r>
          </w:p>
        </w:tc>
        <w:tc>
          <w:tcPr>
            <w:tcW w:w="2109" w:type="dxa"/>
            <w:vAlign w:val="center"/>
          </w:tcPr>
          <w:p>
            <w:pPr>
              <w:ind w:firstLine="0" w:firstLineChars="0"/>
              <w:jc w:val="center"/>
              <w:rPr>
                <w:sz w:val="21"/>
                <w:szCs w:val="21"/>
              </w:rPr>
            </w:pPr>
            <w:r>
              <w:rPr>
                <w:rFonts w:hint="eastAsia"/>
                <w:sz w:val="21"/>
                <w:szCs w:val="21"/>
              </w:rPr>
              <w:t>容易</w:t>
            </w:r>
          </w:p>
        </w:tc>
        <w:tc>
          <w:tcPr>
            <w:tcW w:w="2109" w:type="dxa"/>
            <w:vAlign w:val="center"/>
          </w:tcPr>
          <w:p>
            <w:pPr>
              <w:ind w:firstLine="0" w:firstLineChars="0"/>
              <w:jc w:val="center"/>
              <w:rPr>
                <w:sz w:val="21"/>
                <w:szCs w:val="21"/>
              </w:rPr>
            </w:pPr>
            <w:r>
              <w:rPr>
                <w:rFonts w:hint="eastAsia"/>
                <w:sz w:val="21"/>
                <w:szCs w:val="21"/>
              </w:rPr>
              <w:t>容易</w:t>
            </w:r>
          </w:p>
        </w:tc>
        <w:tc>
          <w:tcPr>
            <w:tcW w:w="2109" w:type="dxa"/>
            <w:vAlign w:val="center"/>
          </w:tcPr>
          <w:p>
            <w:pPr>
              <w:ind w:firstLine="0" w:firstLineChars="0"/>
              <w:jc w:val="center"/>
              <w:rPr>
                <w:sz w:val="21"/>
                <w:szCs w:val="21"/>
              </w:rPr>
            </w:pPr>
            <w:r>
              <w:rPr>
                <w:rFonts w:hint="eastAsia"/>
                <w:sz w:val="21"/>
                <w:szCs w:val="21"/>
              </w:rPr>
              <w:t>存在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9" w:type="dxa"/>
            <w:vAlign w:val="center"/>
          </w:tcPr>
          <w:p>
            <w:pPr>
              <w:ind w:firstLine="0" w:firstLineChars="0"/>
              <w:jc w:val="center"/>
              <w:rPr>
                <w:sz w:val="21"/>
                <w:szCs w:val="21"/>
              </w:rPr>
            </w:pPr>
            <w:r>
              <w:rPr>
                <w:rFonts w:hint="eastAsia"/>
                <w:sz w:val="21"/>
                <w:szCs w:val="21"/>
              </w:rPr>
              <w:t>缺失数据敏感度</w:t>
            </w:r>
          </w:p>
        </w:tc>
        <w:tc>
          <w:tcPr>
            <w:tcW w:w="2109" w:type="dxa"/>
            <w:vAlign w:val="center"/>
          </w:tcPr>
          <w:p>
            <w:pPr>
              <w:ind w:firstLine="0" w:firstLineChars="0"/>
              <w:jc w:val="center"/>
              <w:rPr>
                <w:sz w:val="21"/>
                <w:szCs w:val="21"/>
              </w:rPr>
            </w:pPr>
            <w:r>
              <w:rPr>
                <w:rFonts w:hint="eastAsia"/>
                <w:sz w:val="21"/>
                <w:szCs w:val="21"/>
              </w:rPr>
              <w:t>敏感</w:t>
            </w:r>
          </w:p>
        </w:tc>
        <w:tc>
          <w:tcPr>
            <w:tcW w:w="2109" w:type="dxa"/>
            <w:vAlign w:val="center"/>
          </w:tcPr>
          <w:p>
            <w:pPr>
              <w:ind w:firstLine="0" w:firstLineChars="0"/>
              <w:jc w:val="center"/>
              <w:rPr>
                <w:sz w:val="21"/>
                <w:szCs w:val="21"/>
              </w:rPr>
            </w:pPr>
            <w:r>
              <w:rPr>
                <w:rFonts w:hint="eastAsia"/>
                <w:sz w:val="21"/>
                <w:szCs w:val="21"/>
              </w:rPr>
              <w:t>不敏感</w:t>
            </w:r>
          </w:p>
        </w:tc>
        <w:tc>
          <w:tcPr>
            <w:tcW w:w="2109" w:type="dxa"/>
            <w:vAlign w:val="center"/>
          </w:tcPr>
          <w:p>
            <w:pPr>
              <w:ind w:firstLine="0" w:firstLineChars="0"/>
              <w:jc w:val="center"/>
              <w:rPr>
                <w:sz w:val="21"/>
                <w:szCs w:val="21"/>
              </w:rPr>
            </w:pPr>
            <w:r>
              <w:rPr>
                <w:rFonts w:hint="eastAsia"/>
                <w:sz w:val="21"/>
                <w:szCs w:val="21"/>
              </w:rPr>
              <w:t>不敏感</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9" w:type="dxa"/>
            <w:vAlign w:val="center"/>
          </w:tcPr>
          <w:p>
            <w:pPr>
              <w:ind w:firstLine="0" w:firstLineChars="0"/>
              <w:jc w:val="center"/>
              <w:rPr>
                <w:sz w:val="21"/>
                <w:szCs w:val="21"/>
              </w:rPr>
            </w:pPr>
            <w:r>
              <w:rPr>
                <w:rFonts w:hint="eastAsia"/>
                <w:sz w:val="21"/>
                <w:szCs w:val="21"/>
              </w:rPr>
              <w:t>处理数据类型</w:t>
            </w:r>
          </w:p>
        </w:tc>
        <w:tc>
          <w:tcPr>
            <w:tcW w:w="2109" w:type="dxa"/>
            <w:vAlign w:val="center"/>
          </w:tcPr>
          <w:p>
            <w:pPr>
              <w:ind w:firstLine="0" w:firstLineChars="0"/>
              <w:jc w:val="center"/>
              <w:rPr>
                <w:sz w:val="21"/>
                <w:szCs w:val="21"/>
              </w:rPr>
            </w:pPr>
            <w:r>
              <w:rPr>
                <w:rFonts w:hint="eastAsia"/>
                <w:sz w:val="21"/>
                <w:szCs w:val="21"/>
              </w:rPr>
              <w:t>适合特征和</w:t>
            </w:r>
          </w:p>
          <w:p>
            <w:pPr>
              <w:ind w:firstLine="0" w:firstLineChars="0"/>
              <w:jc w:val="center"/>
              <w:rPr>
                <w:sz w:val="21"/>
                <w:szCs w:val="21"/>
              </w:rPr>
            </w:pPr>
            <w:r>
              <w:rPr>
                <w:rFonts w:hint="eastAsia"/>
                <w:sz w:val="21"/>
                <w:szCs w:val="21"/>
              </w:rPr>
              <w:t>标签线性关系</w:t>
            </w:r>
          </w:p>
          <w:p>
            <w:pPr>
              <w:ind w:firstLine="0" w:firstLineChars="0"/>
              <w:jc w:val="center"/>
              <w:rPr>
                <w:sz w:val="21"/>
                <w:szCs w:val="21"/>
              </w:rPr>
            </w:pPr>
            <w:r>
              <w:rPr>
                <w:rFonts w:hint="eastAsia"/>
                <w:sz w:val="21"/>
                <w:szCs w:val="21"/>
              </w:rPr>
              <w:t>比较强的数据</w:t>
            </w:r>
          </w:p>
        </w:tc>
        <w:tc>
          <w:tcPr>
            <w:tcW w:w="2109" w:type="dxa"/>
            <w:vAlign w:val="center"/>
          </w:tcPr>
          <w:p>
            <w:pPr>
              <w:ind w:firstLine="0" w:firstLineChars="0"/>
              <w:jc w:val="center"/>
              <w:rPr>
                <w:sz w:val="21"/>
                <w:szCs w:val="21"/>
              </w:rPr>
            </w:pPr>
            <w:r>
              <w:rPr>
                <w:rFonts w:hint="eastAsia"/>
                <w:sz w:val="21"/>
                <w:szCs w:val="21"/>
              </w:rPr>
              <w:t>适合特征之间</w:t>
            </w:r>
          </w:p>
          <w:p>
            <w:pPr>
              <w:ind w:firstLine="0" w:firstLineChars="0"/>
              <w:jc w:val="center"/>
              <w:rPr>
                <w:sz w:val="21"/>
                <w:szCs w:val="21"/>
              </w:rPr>
            </w:pPr>
            <w:r>
              <w:rPr>
                <w:rFonts w:hint="eastAsia"/>
                <w:sz w:val="21"/>
                <w:szCs w:val="21"/>
              </w:rPr>
              <w:t>关联性不强的数据</w:t>
            </w:r>
          </w:p>
        </w:tc>
        <w:tc>
          <w:tcPr>
            <w:tcW w:w="2109" w:type="dxa"/>
            <w:vAlign w:val="center"/>
          </w:tcPr>
          <w:p>
            <w:pPr>
              <w:ind w:firstLine="0" w:firstLineChars="0"/>
              <w:jc w:val="center"/>
              <w:rPr>
                <w:sz w:val="21"/>
                <w:szCs w:val="21"/>
              </w:rPr>
            </w:pPr>
            <w:r>
              <w:rPr>
                <w:rFonts w:hint="eastAsia"/>
                <w:sz w:val="21"/>
                <w:szCs w:val="21"/>
              </w:rPr>
              <w:t>可以适应</w:t>
            </w:r>
          </w:p>
          <w:p>
            <w:pPr>
              <w:ind w:firstLine="0" w:firstLineChars="0"/>
              <w:jc w:val="center"/>
              <w:rPr>
                <w:sz w:val="21"/>
                <w:szCs w:val="21"/>
              </w:rPr>
            </w:pPr>
            <w:r>
              <w:rPr>
                <w:rFonts w:hint="eastAsia"/>
                <w:sz w:val="21"/>
                <w:szCs w:val="21"/>
              </w:rPr>
              <w:t>复杂多样的数据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09" w:type="dxa"/>
            <w:vAlign w:val="center"/>
          </w:tcPr>
          <w:p>
            <w:pPr>
              <w:ind w:firstLine="0" w:firstLineChars="0"/>
              <w:jc w:val="center"/>
              <w:rPr>
                <w:sz w:val="21"/>
                <w:szCs w:val="21"/>
              </w:rPr>
            </w:pPr>
            <w:r>
              <w:rPr>
                <w:rFonts w:hint="eastAsia"/>
                <w:sz w:val="21"/>
                <w:szCs w:val="21"/>
              </w:rPr>
              <w:t>训练数据量</w:t>
            </w:r>
          </w:p>
        </w:tc>
        <w:tc>
          <w:tcPr>
            <w:tcW w:w="2109" w:type="dxa"/>
            <w:vAlign w:val="center"/>
          </w:tcPr>
          <w:p>
            <w:pPr>
              <w:ind w:firstLine="0" w:firstLineChars="0"/>
              <w:jc w:val="center"/>
              <w:rPr>
                <w:sz w:val="21"/>
                <w:szCs w:val="21"/>
              </w:rPr>
            </w:pPr>
            <w:r>
              <w:rPr>
                <w:rFonts w:hint="eastAsia"/>
                <w:sz w:val="21"/>
                <w:szCs w:val="21"/>
              </w:rPr>
              <w:t>无要求</w:t>
            </w:r>
          </w:p>
        </w:tc>
        <w:tc>
          <w:tcPr>
            <w:tcW w:w="2109" w:type="dxa"/>
            <w:vAlign w:val="center"/>
          </w:tcPr>
          <w:p>
            <w:pPr>
              <w:ind w:firstLine="0" w:firstLineChars="0"/>
              <w:jc w:val="center"/>
              <w:rPr>
                <w:sz w:val="21"/>
                <w:szCs w:val="21"/>
              </w:rPr>
            </w:pPr>
            <w:r>
              <w:rPr>
                <w:rFonts w:hint="eastAsia"/>
                <w:sz w:val="21"/>
                <w:szCs w:val="21"/>
              </w:rPr>
              <w:t>小数据集</w:t>
            </w:r>
          </w:p>
        </w:tc>
        <w:tc>
          <w:tcPr>
            <w:tcW w:w="2109" w:type="dxa"/>
            <w:vAlign w:val="center"/>
          </w:tcPr>
          <w:p>
            <w:pPr>
              <w:ind w:firstLine="0" w:firstLineChars="0"/>
              <w:jc w:val="center"/>
              <w:rPr>
                <w:sz w:val="21"/>
                <w:szCs w:val="21"/>
              </w:rPr>
            </w:pPr>
            <w:r>
              <w:rPr>
                <w:rFonts w:hint="eastAsia"/>
                <w:sz w:val="21"/>
                <w:szCs w:val="21"/>
              </w:rPr>
              <w:t>大数据集</w:t>
            </w:r>
          </w:p>
        </w:tc>
      </w:tr>
    </w:tbl>
    <w:p>
      <w:pPr>
        <w:ind w:firstLine="480"/>
      </w:pPr>
      <w:r>
        <w:rPr>
          <w:rFonts w:hint="eastAsia"/>
        </w:rPr>
        <w:t>XGBoost对比其它两个算法，优缺点如下：</w:t>
      </w:r>
    </w:p>
    <w:p>
      <w:pPr>
        <w:ind w:firstLine="480"/>
      </w:pPr>
      <w:r>
        <w:rPr>
          <w:rFonts w:hint="eastAsia"/>
        </w:rPr>
        <w:t>优点：</w:t>
      </w:r>
    </w:p>
    <w:p>
      <w:pPr>
        <w:ind w:firstLine="480"/>
      </w:pPr>
      <w:r>
        <w:rPr>
          <w:rFonts w:hint="eastAsia"/>
        </w:rPr>
        <w:t>1、XGBoost是集成算法，逻辑回归和决策树是单一算法，在实际业务中如果数据量比较大，数据结构比较复杂，使用单一的分类方法准确率不够高。</w:t>
      </w:r>
    </w:p>
    <w:p>
      <w:pPr>
        <w:ind w:firstLine="480"/>
      </w:pPr>
      <w:r>
        <w:rPr>
          <w:rFonts w:hint="eastAsia"/>
        </w:rPr>
        <w:t>2、XGBoost集成学习是对基分类器进行的综合，它提升了分类效果和更好的解决了过拟合的问题，比单一分类方法要好。</w:t>
      </w:r>
    </w:p>
    <w:p>
      <w:pPr>
        <w:ind w:firstLine="480"/>
      </w:pPr>
      <w:r>
        <w:rPr>
          <w:rFonts w:hint="eastAsia"/>
        </w:rPr>
        <w:t>3、如果处理有缺失的数据集，基于树模型的方法比逻辑回归方法要好，XGBoost是由CART树构成，处理缺失数据集效果比单一的CART树要更好。</w:t>
      </w:r>
    </w:p>
    <w:p>
      <w:pPr>
        <w:ind w:firstLine="480"/>
      </w:pPr>
      <w:r>
        <w:rPr>
          <w:rFonts w:hint="eastAsia"/>
        </w:rPr>
        <w:t>缺点：</w:t>
      </w:r>
    </w:p>
    <w:p>
      <w:pPr>
        <w:ind w:firstLine="480"/>
      </w:pPr>
      <w:r>
        <w:rPr>
          <w:rFonts w:hint="eastAsia"/>
        </w:rPr>
        <w:t>XGBoost集成算法预测速度比单一分类器时间要长，随着基分类器数目的增加，存储空间也不断增加。</w:t>
      </w:r>
    </w:p>
    <w:p>
      <w:pPr>
        <w:ind w:firstLine="480"/>
      </w:pPr>
      <w:r>
        <w:rPr>
          <w:rFonts w:hint="eastAsia"/>
        </w:rPr>
        <w:t>综合以上对比结果，XGBoost算法拥有较高的预测准确率、具有特征的可解释性、能很好处理过拟合问题、对缺失数据不敏感、能处理各种类型的数据的特点。又因为XGBoost本身是基于树模型的，树模型的计算速度本身就比较快，集成算法运行时间也不会太差，存储空间问题可以通过硬件扩容等方式来解决。所以本文选用XGBoost研究业务预测问题预计会达到比较理想的效果。</w:t>
      </w:r>
    </w:p>
    <w:p>
      <w:pPr>
        <w:pStyle w:val="4"/>
        <w:spacing w:before="326" w:after="326"/>
        <w:jc w:val="both"/>
        <w:rPr>
          <w:color w:val="auto"/>
        </w:rPr>
      </w:pPr>
      <w:bookmarkStart w:id="37" w:name="_Toc22920576"/>
      <w:bookmarkStart w:id="38" w:name="_Toc28690184"/>
      <w:r>
        <w:rPr>
          <w:rFonts w:hint="eastAsia"/>
          <w:color w:val="auto"/>
        </w:rPr>
        <w:t>模型评估指标</w:t>
      </w:r>
      <w:bookmarkEnd w:id="37"/>
      <w:bookmarkEnd w:id="38"/>
    </w:p>
    <w:p>
      <w:pPr>
        <w:ind w:firstLine="480"/>
      </w:pPr>
      <w:r>
        <w:rPr>
          <w:rFonts w:hint="eastAsia"/>
        </w:rPr>
        <w:t>本文实验将用到的分类问题的评估标准，详见表2-3。</w:t>
      </w:r>
    </w:p>
    <w:p>
      <w:pPr>
        <w:ind w:firstLine="0" w:firstLineChars="0"/>
      </w:pPr>
    </w:p>
    <w:p>
      <w:pPr>
        <w:ind w:firstLine="0" w:firstLineChars="0"/>
      </w:pPr>
    </w:p>
    <w:p>
      <w:pPr>
        <w:ind w:firstLine="0" w:firstLineChars="0"/>
      </w:pPr>
    </w:p>
    <w:p>
      <w:pPr>
        <w:pStyle w:val="6"/>
        <w:spacing w:before="163" w:after="163"/>
        <w:rPr>
          <w:color w:val="auto"/>
        </w:rPr>
      </w:pPr>
      <w:bookmarkStart w:id="39" w:name="_Toc28690256"/>
      <w:r>
        <w:rPr>
          <w:rFonts w:hint="eastAsia"/>
          <w:color w:val="auto"/>
        </w:rPr>
        <w:t>表2-</w:t>
      </w:r>
      <w:r>
        <w:rPr>
          <w:color w:val="auto"/>
        </w:rPr>
        <w:fldChar w:fldCharType="begin"/>
      </w:r>
      <w:r>
        <w:rPr>
          <w:color w:val="auto"/>
        </w:rPr>
        <w:instrText xml:space="preserve"> </w:instrText>
      </w:r>
      <w:r>
        <w:rPr>
          <w:rFonts w:hint="eastAsia"/>
          <w:color w:val="auto"/>
        </w:rPr>
        <w:instrText xml:space="preserve">SEQ 表2- \* ARABIC</w:instrText>
      </w:r>
      <w:r>
        <w:rPr>
          <w:color w:val="auto"/>
        </w:rPr>
        <w:instrText xml:space="preserve"> </w:instrText>
      </w:r>
      <w:r>
        <w:rPr>
          <w:color w:val="auto"/>
        </w:rPr>
        <w:fldChar w:fldCharType="separate"/>
      </w:r>
      <w:r>
        <w:rPr>
          <w:color w:val="auto"/>
        </w:rPr>
        <w:t>3</w:t>
      </w:r>
      <w:r>
        <w:rPr>
          <w:color w:val="auto"/>
        </w:rPr>
        <w:fldChar w:fldCharType="end"/>
      </w:r>
      <w:r>
        <w:rPr>
          <w:color w:val="auto"/>
        </w:rPr>
        <w:t xml:space="preserve"> </w:t>
      </w:r>
      <w:r>
        <w:rPr>
          <w:rFonts w:hint="eastAsia"/>
          <w:color w:val="auto"/>
        </w:rPr>
        <w:t>模型的评估指标</w:t>
      </w:r>
      <w:bookmarkEnd w:id="39"/>
    </w:p>
    <w:tbl>
      <w:tblPr>
        <w:tblStyle w:val="44"/>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61"/>
        <w:gridCol w:w="352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tcBorders>
              <w:top w:val="single" w:color="auto" w:sz="12" w:space="0"/>
              <w:left w:val="nil"/>
              <w:bottom w:val="single" w:color="auto" w:sz="4" w:space="0"/>
              <w:right w:val="nil"/>
              <w:insideH w:val="single" w:sz="4" w:space="0"/>
              <w:insideV w:val="nil"/>
              <w:tl2br w:val="nil"/>
              <w:tr2bl w:val="nil"/>
            </w:tcBorders>
            <w:vAlign w:val="center"/>
          </w:tcPr>
          <w:p>
            <w:pPr>
              <w:pStyle w:val="61"/>
              <w:wordWrap/>
              <w:rPr>
                <w:b/>
                <w:i w:val="0"/>
                <w:sz w:val="21"/>
                <w:szCs w:val="21"/>
              </w:rPr>
            </w:pPr>
            <w:r>
              <w:rPr>
                <w:rFonts w:hint="eastAsia"/>
                <w:b/>
                <w:i w:val="0"/>
                <w:sz w:val="21"/>
                <w:szCs w:val="21"/>
              </w:rPr>
              <w:t>评估指标</w:t>
            </w:r>
          </w:p>
        </w:tc>
        <w:tc>
          <w:tcPr>
            <w:tcW w:w="3527" w:type="dxa"/>
            <w:tcBorders>
              <w:top w:val="single" w:color="auto" w:sz="12" w:space="0"/>
              <w:bottom w:val="single" w:color="auto" w:sz="4" w:space="0"/>
              <w:right w:val="nil"/>
              <w:insideH w:val="single" w:sz="4" w:space="0"/>
              <w:insideV w:val="nil"/>
              <w:tl2br w:val="nil"/>
              <w:tr2bl w:val="nil"/>
            </w:tcBorders>
            <w:vAlign w:val="center"/>
          </w:tcPr>
          <w:p>
            <w:pPr>
              <w:pStyle w:val="61"/>
              <w:wordWrap/>
              <w:rPr>
                <w:b/>
                <w:i w:val="0"/>
                <w:sz w:val="21"/>
                <w:szCs w:val="21"/>
              </w:rPr>
            </w:pPr>
            <w:r>
              <w:rPr>
                <w:rFonts w:hint="eastAsia"/>
                <w:b/>
                <w:i w:val="0"/>
                <w:sz w:val="21"/>
                <w:szCs w:val="21"/>
              </w:rPr>
              <w:t>指标名称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vMerge w:val="restart"/>
            <w:vAlign w:val="center"/>
          </w:tcPr>
          <w:p>
            <w:pPr>
              <w:pStyle w:val="61"/>
              <w:rPr>
                <w:sz w:val="21"/>
                <w:szCs w:val="21"/>
              </w:rPr>
            </w:pPr>
            <w:r>
              <w:rPr>
                <w:rFonts w:hint="eastAsia"/>
                <w:sz w:val="21"/>
                <w:szCs w:val="21"/>
              </w:rPr>
              <w:t>检验结果的预测准确率</w:t>
            </w:r>
          </w:p>
        </w:tc>
        <w:tc>
          <w:tcPr>
            <w:tcW w:w="3527" w:type="dxa"/>
            <w:vAlign w:val="center"/>
          </w:tcPr>
          <w:p>
            <w:pPr>
              <w:pStyle w:val="61"/>
              <w:rPr>
                <w:sz w:val="21"/>
                <w:szCs w:val="21"/>
              </w:rPr>
            </w:pPr>
            <w:r>
              <w:rPr>
                <w:rFonts w:hint="eastAsia"/>
                <w:sz w:val="21"/>
                <w:szCs w:val="21"/>
              </w:rPr>
              <w:t>准确度（Accuracy）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vMerge w:val="continue"/>
            <w:vAlign w:val="center"/>
          </w:tcPr>
          <w:p>
            <w:pPr>
              <w:pStyle w:val="61"/>
              <w:rPr>
                <w:sz w:val="21"/>
                <w:szCs w:val="21"/>
              </w:rPr>
            </w:pPr>
          </w:p>
        </w:tc>
        <w:tc>
          <w:tcPr>
            <w:tcW w:w="3527" w:type="dxa"/>
            <w:vAlign w:val="center"/>
          </w:tcPr>
          <w:p>
            <w:pPr>
              <w:pStyle w:val="61"/>
              <w:rPr>
                <w:sz w:val="21"/>
                <w:szCs w:val="21"/>
              </w:rPr>
            </w:pPr>
            <w:r>
              <w:rPr>
                <w:rFonts w:hint="eastAsia"/>
                <w:sz w:val="21"/>
                <w:szCs w:val="21"/>
              </w:rPr>
              <w:t>召回率（Recall）</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vMerge w:val="continue"/>
            <w:vAlign w:val="center"/>
          </w:tcPr>
          <w:p>
            <w:pPr>
              <w:pStyle w:val="61"/>
              <w:rPr>
                <w:sz w:val="21"/>
                <w:szCs w:val="21"/>
              </w:rPr>
            </w:pPr>
          </w:p>
        </w:tc>
        <w:tc>
          <w:tcPr>
            <w:tcW w:w="3527" w:type="dxa"/>
            <w:vAlign w:val="center"/>
          </w:tcPr>
          <w:p>
            <w:pPr>
              <w:pStyle w:val="61"/>
              <w:rPr>
                <w:sz w:val="21"/>
                <w:szCs w:val="21"/>
              </w:rPr>
            </w:pPr>
            <w:r>
              <w:rPr>
                <w:rFonts w:hint="eastAsia"/>
                <w:sz w:val="21"/>
                <w:szCs w:val="21"/>
              </w:rPr>
              <w:t>精确度（Precision）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vMerge w:val="continue"/>
            <w:vAlign w:val="center"/>
          </w:tcPr>
          <w:p>
            <w:pPr>
              <w:pStyle w:val="61"/>
              <w:rPr>
                <w:sz w:val="21"/>
                <w:szCs w:val="21"/>
              </w:rPr>
            </w:pPr>
          </w:p>
        </w:tc>
        <w:tc>
          <w:tcPr>
            <w:tcW w:w="3527" w:type="dxa"/>
            <w:vAlign w:val="center"/>
          </w:tcPr>
          <w:p>
            <w:pPr>
              <w:pStyle w:val="61"/>
              <w:rPr>
                <w:sz w:val="21"/>
                <w:szCs w:val="21"/>
              </w:rPr>
            </w:pPr>
            <w:r>
              <w:rPr>
                <w:rFonts w:hint="eastAsia"/>
                <w:sz w:val="21"/>
                <w:szCs w:val="21"/>
              </w:rPr>
              <w:t>F1-score</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vAlign w:val="center"/>
          </w:tcPr>
          <w:p>
            <w:pPr>
              <w:pStyle w:val="61"/>
              <w:rPr>
                <w:sz w:val="21"/>
                <w:szCs w:val="21"/>
              </w:rPr>
            </w:pPr>
            <w:r>
              <w:rPr>
                <w:rFonts w:hint="eastAsia"/>
                <w:sz w:val="21"/>
                <w:szCs w:val="21"/>
              </w:rPr>
              <w:t>分类的效果程度</w:t>
            </w:r>
          </w:p>
        </w:tc>
        <w:tc>
          <w:tcPr>
            <w:tcW w:w="3527" w:type="dxa"/>
            <w:vAlign w:val="center"/>
          </w:tcPr>
          <w:p>
            <w:pPr>
              <w:pStyle w:val="61"/>
              <w:rPr>
                <w:sz w:val="21"/>
                <w:szCs w:val="21"/>
              </w:rPr>
            </w:pPr>
            <w:r>
              <w:rPr>
                <w:rFonts w:hint="eastAsia"/>
                <w:sz w:val="21"/>
                <w:szCs w:val="21"/>
              </w:rPr>
              <w:t>AUC面积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vAlign w:val="center"/>
          </w:tcPr>
          <w:p>
            <w:pPr>
              <w:pStyle w:val="61"/>
              <w:rPr>
                <w:sz w:val="21"/>
                <w:szCs w:val="21"/>
              </w:rPr>
            </w:pPr>
            <w:r>
              <w:rPr>
                <w:rFonts w:hint="eastAsia"/>
                <w:sz w:val="21"/>
                <w:szCs w:val="21"/>
              </w:rPr>
              <w:t>预测模型损失值</w:t>
            </w:r>
          </w:p>
        </w:tc>
        <w:tc>
          <w:tcPr>
            <w:tcW w:w="3527" w:type="dxa"/>
            <w:vAlign w:val="center"/>
          </w:tcPr>
          <w:p>
            <w:pPr>
              <w:pStyle w:val="61"/>
              <w:rPr>
                <w:sz w:val="21"/>
                <w:szCs w:val="21"/>
              </w:rPr>
            </w:pPr>
            <w:r>
              <w:rPr>
                <w:rFonts w:hint="eastAsia"/>
                <w:sz w:val="21"/>
                <w:szCs w:val="21"/>
              </w:rPr>
              <w:t>对数损失函数Logloss</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61" w:type="dxa"/>
            <w:vAlign w:val="center"/>
          </w:tcPr>
          <w:p>
            <w:pPr>
              <w:pStyle w:val="61"/>
              <w:rPr>
                <w:sz w:val="21"/>
                <w:szCs w:val="21"/>
              </w:rPr>
            </w:pPr>
            <w:r>
              <w:rPr>
                <w:rFonts w:hint="eastAsia"/>
                <w:sz w:val="21"/>
                <w:szCs w:val="21"/>
              </w:rPr>
              <w:t>运行花费时间</w:t>
            </w:r>
          </w:p>
        </w:tc>
        <w:tc>
          <w:tcPr>
            <w:tcW w:w="3527" w:type="dxa"/>
            <w:vAlign w:val="center"/>
          </w:tcPr>
          <w:p>
            <w:pPr>
              <w:pStyle w:val="61"/>
              <w:rPr>
                <w:sz w:val="21"/>
                <w:szCs w:val="21"/>
              </w:rPr>
            </w:pPr>
            <w:r>
              <w:rPr>
                <w:rFonts w:hint="eastAsia"/>
                <w:sz w:val="21"/>
                <w:szCs w:val="21"/>
              </w:rPr>
              <w:t>模型运行时间</w:t>
            </w:r>
          </w:p>
        </w:tc>
      </w:tr>
    </w:tbl>
    <w:p>
      <w:pPr>
        <w:ind w:firstLine="480"/>
      </w:pPr>
      <w:r>
        <w:rPr>
          <w:rFonts w:hint="eastAsia"/>
        </w:rPr>
        <w:t>以上评估指标除了后两个，其它都是基于混淆矩阵而得出。混淆矩阵是用来可视化算法性能的一种特殊矩阵表示法，是针对二分类问题的多维度量的指标系统，如图2-</w:t>
      </w:r>
      <w:r>
        <w:t>4</w:t>
      </w:r>
      <w:r>
        <w:rPr>
          <w:rFonts w:hint="eastAsia"/>
        </w:rPr>
        <w:t>。在混淆矩阵中，我们将少数类作为正例，将多数类作为负例，当正负样本不均衡时时也很有用。通常在基于树模型的分类算法里，少数类是1表示正例，多数类是0表示负例。它主要包含6种指标：准确度、精确度、召回率、F1-score、特异度、假正率。</w:t>
      </w:r>
    </w:p>
    <w:p>
      <w:pPr>
        <w:keepNext/>
        <w:spacing w:line="240" w:lineRule="auto"/>
        <w:ind w:firstLine="0" w:firstLineChars="0"/>
        <w:jc w:val="center"/>
      </w:pPr>
      <w:r>
        <w:drawing>
          <wp:inline distT="0" distB="0" distL="0" distR="0">
            <wp:extent cx="2040890" cy="134175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2079563" cy="1366883"/>
                    </a:xfrm>
                    <a:prstGeom prst="rect">
                      <a:avLst/>
                    </a:prstGeom>
                  </pic:spPr>
                </pic:pic>
              </a:graphicData>
            </a:graphic>
          </wp:inline>
        </w:drawing>
      </w:r>
    </w:p>
    <w:p>
      <w:pPr>
        <w:pStyle w:val="6"/>
        <w:spacing w:before="163" w:after="163"/>
        <w:rPr>
          <w:color w:val="auto"/>
        </w:rPr>
      </w:pPr>
      <w:bookmarkStart w:id="40" w:name="_Toc28690211"/>
      <w:r>
        <w:rPr>
          <w:rFonts w:hint="eastAsia"/>
          <w:color w:val="auto"/>
        </w:rPr>
        <w:t>图2-</w:t>
      </w:r>
      <w:r>
        <w:rPr>
          <w:color w:val="auto"/>
        </w:rPr>
        <w:fldChar w:fldCharType="begin"/>
      </w:r>
      <w:r>
        <w:rPr>
          <w:color w:val="auto"/>
        </w:rPr>
        <w:instrText xml:space="preserve"> </w:instrText>
      </w:r>
      <w:r>
        <w:rPr>
          <w:rFonts w:hint="eastAsia"/>
          <w:color w:val="auto"/>
        </w:rPr>
        <w:instrText xml:space="preserve">SEQ 图2- \* ARABIC</w:instrText>
      </w:r>
      <w:r>
        <w:rPr>
          <w:color w:val="auto"/>
        </w:rPr>
        <w:instrText xml:space="preserve"> </w:instrText>
      </w:r>
      <w:r>
        <w:rPr>
          <w:color w:val="auto"/>
        </w:rPr>
        <w:fldChar w:fldCharType="separate"/>
      </w:r>
      <w:r>
        <w:rPr>
          <w:color w:val="auto"/>
        </w:rPr>
        <w:t>4</w:t>
      </w:r>
      <w:r>
        <w:rPr>
          <w:color w:val="auto"/>
        </w:rPr>
        <w:fldChar w:fldCharType="end"/>
      </w:r>
      <w:r>
        <w:rPr>
          <w:rFonts w:hint="eastAsia"/>
          <w:color w:val="auto"/>
        </w:rPr>
        <w:t>标准二分类的混淆矩阵</w:t>
      </w:r>
      <w:bookmarkEnd w:id="40"/>
    </w:p>
    <w:p>
      <w:pPr>
        <w:ind w:firstLine="480"/>
      </w:pPr>
      <w:r>
        <w:rPr>
          <w:rFonts w:hint="eastAsia"/>
        </w:rPr>
        <w:t>TP = True Postive = 真阳性；   FP = False Positive = 假阳性</w:t>
      </w:r>
    </w:p>
    <w:p>
      <w:pPr>
        <w:ind w:firstLine="480"/>
      </w:pPr>
      <w:r>
        <w:rPr>
          <w:rFonts w:hint="eastAsia"/>
        </w:rPr>
        <w:t>FN = False Negative = 假阴性； TN = True Negative = 真阴性</w:t>
      </w:r>
    </w:p>
    <w:p>
      <w:pPr>
        <w:ind w:firstLine="480"/>
      </w:pPr>
      <w:r>
        <w:rPr>
          <w:rFonts w:hint="eastAsia"/>
        </w:rPr>
        <w:t>评估指标作用：</w:t>
      </w:r>
    </w:p>
    <w:p>
      <w:pPr>
        <w:ind w:firstLine="480"/>
      </w:pPr>
      <w:r>
        <w:rPr>
          <w:rFonts w:hint="eastAsia"/>
        </w:rPr>
        <w:t>1、准确度（Accuracy）：用来确定模型的整体效果，表示所有准确预测的所有样本除以总样本，通常越接近1越好。</w:t>
      </w:r>
    </w:p>
    <w:p>
      <w:pPr>
        <w:ind w:firstLine="480"/>
      </w:pPr>
      <w:r>
        <w:rPr>
          <w:rFonts w:hint="eastAsia"/>
        </w:rPr>
        <w:t>2、精确度（Precision）：又叫查准率，表示所有预测为少数类的样本中，实际少数类所占的比例。</w:t>
      </w:r>
    </w:p>
    <w:p>
      <w:pPr>
        <w:ind w:firstLine="480"/>
      </w:pPr>
      <w:r>
        <w:rPr>
          <w:rFonts w:hint="eastAsia"/>
        </w:rPr>
        <w:t>3、召回率（Recall）：又叫敏感度(Sensitivity)，真正率，查全率，表示所有实际为1的样本中，预测正确的样本所占的比例。我们一般使用精确度来判断大多数类是否正确，使用召回率来评估少数类是否正确。</w:t>
      </w:r>
    </w:p>
    <w:p>
      <w:pPr>
        <w:ind w:firstLine="480"/>
      </w:pPr>
      <w:r>
        <w:rPr>
          <w:rFonts w:hint="eastAsia"/>
        </w:rPr>
        <w:t>4、F</w:t>
      </w:r>
      <w:r>
        <w:t>1</w:t>
      </w:r>
      <w:r>
        <w:rPr>
          <w:rFonts w:hint="eastAsia"/>
        </w:rPr>
        <w:t>-score或F1-measure：是同时考虑准确性和召回率，生成调和平均数作为两者之间平衡的综合指标。F</w:t>
      </w:r>
      <w:r>
        <w:t>1</w:t>
      </w:r>
      <w:r>
        <w:rPr>
          <w:rFonts w:hint="eastAsia"/>
        </w:rPr>
        <w:t>-score分布在[0,1]之间，越接近1越好，比较高的F</w:t>
      </w:r>
      <w:r>
        <w:t>1</w:t>
      </w:r>
      <w:r>
        <w:rPr>
          <w:rFonts w:hint="eastAsia"/>
        </w:rPr>
        <w:t>-score，才可以实现更好的精确度和召回率。</w:t>
      </w:r>
    </w:p>
    <w:p>
      <w:pPr>
        <w:ind w:firstLine="480"/>
      </w:pPr>
      <w:r>
        <w:rPr>
          <w:rFonts w:hint="eastAsia"/>
        </w:rPr>
        <w:t>5、特异度(Specificity)：表示所有真实为0的样本中，正确预测为0的样本所占的比例。</w:t>
      </w:r>
    </w:p>
    <w:p>
      <w:pPr>
        <w:ind w:firstLine="480"/>
      </w:pPr>
      <w:r>
        <w:rPr>
          <w:rFonts w:hint="eastAsia"/>
        </w:rPr>
        <w:t>6、假正率（False Positive Rate）：特异度表示一个模型正确判断多数类的能力，而假正率（1-特异度）就是模型错误判断多数类的能力。</w:t>
      </w:r>
    </w:p>
    <w:p>
      <w:pPr>
        <w:ind w:firstLine="480"/>
      </w:pPr>
      <w:r>
        <w:rPr>
          <w:rFonts w:hint="eastAsia"/>
        </w:rPr>
        <w:t>7、</w:t>
      </w:r>
      <w:r>
        <w:t>ROC曲线</w:t>
      </w:r>
    </w:p>
    <w:p>
      <w:pPr>
        <w:ind w:firstLine="480"/>
      </w:pPr>
      <w:r>
        <w:rPr>
          <w:rFonts w:hint="eastAsia"/>
        </w:rPr>
        <w:t xml:space="preserve">ROC（Receiver </w:t>
      </w:r>
      <w:r>
        <w:t>O</w:t>
      </w:r>
      <w:r>
        <w:rPr>
          <w:rFonts w:hint="eastAsia"/>
        </w:rPr>
        <w:t xml:space="preserve">perating </w:t>
      </w:r>
      <w:r>
        <w:t>C</w:t>
      </w:r>
      <w:r>
        <w:rPr>
          <w:rFonts w:hint="eastAsia"/>
        </w:rPr>
        <w:t>haracteristic Curve）叫做受试者工作曲线，是一种组合评价指标，它分别使用假正率（FPR）和真正率（TPR）作为曲线的横轴和纵轴，如图2-</w:t>
      </w:r>
      <w:r>
        <w:t>5</w:t>
      </w:r>
      <w:r>
        <w:rPr>
          <w:rStyle w:val="25"/>
        </w:rPr>
        <w:t>[</w:t>
      </w:r>
      <w:r>
        <w:rPr>
          <w:rStyle w:val="25"/>
        </w:rPr>
        <w:endnoteReference w:id="47"/>
      </w:r>
      <w:r>
        <w:rPr>
          <w:rStyle w:val="25"/>
        </w:rPr>
        <w:t>]</w:t>
      </w:r>
      <w:r>
        <w:rPr>
          <w:rFonts w:hint="eastAsia"/>
        </w:rPr>
        <w:t>。</w:t>
      </w:r>
    </w:p>
    <w:p>
      <w:pPr>
        <w:keepNext/>
        <w:spacing w:line="240" w:lineRule="auto"/>
        <w:ind w:firstLine="0" w:firstLineChars="0"/>
        <w:jc w:val="center"/>
      </w:pPr>
      <w:r>
        <w:drawing>
          <wp:inline distT="0" distB="0" distL="0" distR="0">
            <wp:extent cx="2894965" cy="2879725"/>
            <wp:effectExtent l="0" t="0" r="63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4"/>
                    <a:srcRect l="4393" r="985"/>
                    <a:stretch>
                      <a:fillRect/>
                    </a:stretch>
                  </pic:blipFill>
                  <pic:spPr>
                    <a:xfrm>
                      <a:off x="0" y="0"/>
                      <a:ext cx="2895145" cy="2880000"/>
                    </a:xfrm>
                    <a:prstGeom prst="rect">
                      <a:avLst/>
                    </a:prstGeom>
                  </pic:spPr>
                </pic:pic>
              </a:graphicData>
            </a:graphic>
          </wp:inline>
        </w:drawing>
      </w:r>
    </w:p>
    <w:p>
      <w:pPr>
        <w:pStyle w:val="6"/>
        <w:spacing w:before="163" w:after="163"/>
        <w:rPr>
          <w:color w:val="auto"/>
        </w:rPr>
      </w:pPr>
      <w:bookmarkStart w:id="41" w:name="_Toc28690212"/>
      <w:r>
        <w:rPr>
          <w:rFonts w:hint="eastAsia"/>
          <w:color w:val="auto"/>
        </w:rPr>
        <w:t>图2-</w:t>
      </w:r>
      <w:r>
        <w:rPr>
          <w:color w:val="auto"/>
        </w:rPr>
        <w:fldChar w:fldCharType="begin"/>
      </w:r>
      <w:r>
        <w:rPr>
          <w:color w:val="auto"/>
        </w:rPr>
        <w:instrText xml:space="preserve"> </w:instrText>
      </w:r>
      <w:r>
        <w:rPr>
          <w:rFonts w:hint="eastAsia"/>
          <w:color w:val="auto"/>
        </w:rPr>
        <w:instrText xml:space="preserve">SEQ 图2- \* ARABIC</w:instrText>
      </w:r>
      <w:r>
        <w:rPr>
          <w:color w:val="auto"/>
        </w:rPr>
        <w:instrText xml:space="preserve"> </w:instrText>
      </w:r>
      <w:r>
        <w:rPr>
          <w:color w:val="auto"/>
        </w:rPr>
        <w:fldChar w:fldCharType="separate"/>
      </w:r>
      <w:r>
        <w:rPr>
          <w:color w:val="auto"/>
        </w:rPr>
        <w:t>5</w:t>
      </w:r>
      <w:r>
        <w:rPr>
          <w:color w:val="auto"/>
        </w:rPr>
        <w:fldChar w:fldCharType="end"/>
      </w:r>
      <w:r>
        <w:rPr>
          <w:color w:val="auto"/>
        </w:rPr>
        <w:t xml:space="preserve"> </w:t>
      </w:r>
      <w:r>
        <w:rPr>
          <w:rFonts w:hint="eastAsia"/>
          <w:color w:val="auto"/>
        </w:rPr>
        <w:t>ROC曲线示例</w:t>
      </w:r>
      <w:bookmarkEnd w:id="41"/>
    </w:p>
    <w:p>
      <w:pPr>
        <w:ind w:firstLine="480"/>
      </w:pPr>
      <w:r>
        <w:rPr>
          <w:rFonts w:hint="eastAsia"/>
        </w:rPr>
        <w:t>FPR横轴：FPR越大表示预测正类中实际负类越多。</w:t>
      </w:r>
    </w:p>
    <w:p>
      <w:pPr>
        <w:ind w:firstLine="480"/>
      </w:pPr>
      <w:r>
        <w:rPr>
          <w:rFonts w:hint="eastAsia"/>
        </w:rPr>
        <w:t>TPR纵轴：TPR越大表示预测正类中实际正类越多。</w:t>
      </w:r>
    </w:p>
    <w:p>
      <w:pPr>
        <w:ind w:firstLine="480"/>
      </w:pPr>
      <w:r>
        <w:rPr>
          <w:rFonts w:hint="eastAsia"/>
        </w:rPr>
        <w:t>ROC曲线的作用</w:t>
      </w:r>
      <w:r>
        <w:rPr>
          <w:rStyle w:val="25"/>
        </w:rPr>
        <w:t>[</w:t>
      </w:r>
      <w:r>
        <w:rPr>
          <w:rStyle w:val="25"/>
        </w:rPr>
        <w:endnoteReference w:id="48"/>
      </w:r>
      <w:r>
        <w:rPr>
          <w:rStyle w:val="25"/>
        </w:rPr>
        <w:t>]</w:t>
      </w:r>
      <w:r>
        <w:rPr>
          <w:rFonts w:hint="eastAsia"/>
        </w:rPr>
        <w:t>：</w:t>
      </w:r>
    </w:p>
    <w:p>
      <w:pPr>
        <w:ind w:firstLine="480"/>
      </w:pPr>
      <w:r>
        <w:rPr>
          <w:rFonts w:hint="eastAsia"/>
        </w:rPr>
        <w:t>（1）ROC曲线的每个点对应于一个阈值，所以容易查出对学习器泛化性能最好的阈值。</w:t>
      </w:r>
    </w:p>
    <w:p>
      <w:pPr>
        <w:ind w:firstLine="480"/>
      </w:pPr>
      <w:r>
        <w:rPr>
          <w:rFonts w:hint="eastAsia"/>
        </w:rPr>
        <w:t>（2）当ROC曲线</w:t>
      </w:r>
      <w:r>
        <w:rPr>
          <w:rFonts w:hint="eastAsia"/>
          <w:vertAlign w:val="superscript"/>
        </w:rPr>
        <w:t>[</w:t>
      </w:r>
      <w:r>
        <w:rPr>
          <w:rStyle w:val="25"/>
        </w:rPr>
        <w:endnoteReference w:id="49"/>
      </w:r>
      <w:r>
        <w:rPr>
          <w:vertAlign w:val="superscript"/>
        </w:rPr>
        <w:t>]</w:t>
      </w:r>
      <w:r>
        <w:rPr>
          <w:rFonts w:hint="eastAsia"/>
        </w:rPr>
        <w:t>无限靠近左上角模型查全率越高，并且分类错误最少，越偏离对角线45度越好，因为AUC为0.5的时候没有研究意义。</w:t>
      </w:r>
    </w:p>
    <w:p>
      <w:pPr>
        <w:ind w:firstLine="480"/>
      </w:pPr>
      <w:r>
        <w:rPr>
          <w:rFonts w:hint="eastAsia"/>
        </w:rPr>
        <w:t>（3）可以把不同学习器的ROC曲线绘到一起，通过可视化的方法鉴别哪个学习器准确性更高，它是一个检验准确性的综合指标。</w:t>
      </w:r>
    </w:p>
    <w:p>
      <w:pPr>
        <w:ind w:firstLine="480"/>
      </w:pPr>
      <w:r>
        <w:rPr>
          <w:rFonts w:hint="eastAsia"/>
        </w:rPr>
        <w:t>8、AUC面积</w:t>
      </w:r>
    </w:p>
    <w:p>
      <w:pPr>
        <w:ind w:firstLine="480"/>
      </w:pPr>
      <w:r>
        <w:rPr>
          <w:rFonts w:hint="eastAsia"/>
        </w:rPr>
        <w:t>AUC（</w:t>
      </w:r>
      <w:r>
        <w:t>Area Under ROC Curve</w:t>
      </w:r>
      <w:r>
        <w:rPr>
          <w:rFonts w:hint="eastAsia"/>
        </w:rPr>
        <w:t>）就是ROC曲线下的面积</w:t>
      </w:r>
      <w:r>
        <w:rPr>
          <w:rStyle w:val="25"/>
        </w:rPr>
        <w:t>[</w:t>
      </w:r>
      <w:r>
        <w:rPr>
          <w:rStyle w:val="25"/>
        </w:rPr>
        <w:endnoteReference w:id="50"/>
      </w:r>
      <w:r>
        <w:rPr>
          <w:rStyle w:val="25"/>
        </w:rPr>
        <w:t>]</w:t>
      </w:r>
      <w:r>
        <w:rPr>
          <w:rFonts w:hint="eastAsia"/>
        </w:rPr>
        <w:t>，它是衡量二分类模型好坏的一种性能评价指标。AUC面积的取值范围一般在0.5~1之间，不会大于1，因为对应的ROC曲线要在y=x直线的上方才有意义，当值为0.5时模型没有实际意义。</w:t>
      </w:r>
    </w:p>
    <w:p>
      <w:pPr>
        <w:ind w:firstLine="480"/>
      </w:pPr>
      <w:r>
        <w:rPr>
          <w:rFonts w:hint="eastAsia"/>
        </w:rPr>
        <w:t>一般通过看ROC曲线中更靠近左上角的那条曲线学习器性能更好，但是实际任务中，ROC曲线存在着交叉或重叠，不能清晰的分辨出哪个性能更优，此时比较合理的判断依据是使用AUC值作为评价标准，对应AUC值更大的分类器效果更好</w:t>
      </w:r>
      <w:r>
        <w:rPr>
          <w:rStyle w:val="25"/>
        </w:rPr>
        <w:t>[</w:t>
      </w:r>
      <w:r>
        <w:rPr>
          <w:rStyle w:val="25"/>
        </w:rPr>
        <w:endnoteReference w:id="51"/>
      </w:r>
      <w:r>
        <w:rPr>
          <w:rStyle w:val="25"/>
        </w:rPr>
        <w:t>]</w:t>
      </w:r>
      <w:r>
        <w:rPr>
          <w:rFonts w:hint="eastAsia"/>
        </w:rPr>
        <w:t>。</w:t>
      </w:r>
    </w:p>
    <w:p>
      <w:pPr>
        <w:ind w:firstLine="480"/>
      </w:pPr>
      <w:r>
        <w:rPr>
          <w:rFonts w:hint="eastAsia"/>
        </w:rPr>
        <w:t>另外，AUC同时考虑了学习器对于正例和负例的分类能力，即使在样本不平衡的情况时候，仍然能够对分类器做出比较合理的评价。AUC对样本是否均衡并不敏感，所以AUC通常也被用来评价不均衡样本的学习器性能。</w:t>
      </w:r>
    </w:p>
    <w:p>
      <w:pPr>
        <w:ind w:firstLine="480"/>
      </w:pPr>
      <w:bookmarkStart w:id="42" w:name="_Toc5489308"/>
      <w:bookmarkStart w:id="43" w:name="_Toc5663786"/>
      <w:r>
        <w:rPr>
          <w:rFonts w:hint="eastAsia"/>
        </w:rPr>
        <w:t>9、对数损失函数</w:t>
      </w:r>
      <w:r>
        <w:t>Logloss</w:t>
      </w:r>
      <w:bookmarkEnd w:id="42"/>
      <w:bookmarkEnd w:id="43"/>
    </w:p>
    <w:p>
      <w:pPr>
        <w:ind w:firstLine="480"/>
        <w:rPr>
          <w:rFonts w:ascii="宋体" w:hAnsi="宋体"/>
        </w:rPr>
      </w:pPr>
      <w:r>
        <w:rPr>
          <w:rFonts w:hint="eastAsia" w:ascii="宋体" w:hAnsi="宋体"/>
        </w:rPr>
        <w:t>对数损失函数，即似然损失函数</w:t>
      </w:r>
      <w:r>
        <w:rPr>
          <w:rFonts w:ascii="宋体" w:hAnsi="宋体"/>
        </w:rPr>
        <w:t>（</w:t>
      </w:r>
      <w:r>
        <w:rPr>
          <w:rFonts w:cs="Times New Roman"/>
        </w:rPr>
        <w:t>Log-likelihood Loss</w:t>
      </w:r>
      <w:r>
        <w:rPr>
          <w:rFonts w:ascii="宋体" w:hAnsi="宋体"/>
        </w:rPr>
        <w:t>）</w:t>
      </w:r>
      <w:r>
        <w:rPr>
          <w:rStyle w:val="25"/>
          <w:rFonts w:cs="Times New Roman"/>
        </w:rPr>
        <w:t>[</w:t>
      </w:r>
      <w:r>
        <w:rPr>
          <w:rStyle w:val="25"/>
          <w:rFonts w:cs="Times New Roman"/>
        </w:rPr>
        <w:endnoteReference w:id="52"/>
      </w:r>
      <w:r>
        <w:rPr>
          <w:rStyle w:val="25"/>
          <w:rFonts w:cs="Times New Roman"/>
        </w:rPr>
        <w:t>]</w:t>
      </w:r>
      <w:r>
        <w:rPr>
          <w:rFonts w:hint="eastAsia" w:ascii="宋体" w:hAnsi="宋体"/>
        </w:rPr>
        <w:t>，它可以通过惩罚错误的分类，来实现量化分类器准确度的作用，一般来说值越小越好</w:t>
      </w:r>
      <w:r>
        <w:rPr>
          <w:rFonts w:cs="Times New Roman"/>
          <w:vertAlign w:val="superscript"/>
        </w:rPr>
        <w:t>[</w:t>
      </w:r>
      <w:r>
        <w:rPr>
          <w:rStyle w:val="25"/>
          <w:rFonts w:cs="Times New Roman"/>
        </w:rPr>
        <w:endnoteReference w:id="53"/>
      </w:r>
      <w:r>
        <w:rPr>
          <w:rFonts w:cs="Times New Roman"/>
          <w:vertAlign w:val="superscript"/>
        </w:rPr>
        <w:t>]</w:t>
      </w:r>
      <w:r>
        <w:rPr>
          <w:rFonts w:hint="eastAsia" w:ascii="宋体" w:hAnsi="宋体"/>
        </w:rPr>
        <w:t>。对于二分类其对数损失函数公式如下：</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088"/>
        <w:gridCol w:w="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pPr>
          </w:p>
        </w:tc>
        <w:tc>
          <w:tcPr>
            <w:tcW w:w="7088" w:type="dxa"/>
            <w:vAlign w:val="center"/>
          </w:tcPr>
          <w:p>
            <w:pPr>
              <w:spacing w:line="240" w:lineRule="auto"/>
              <w:ind w:firstLine="0" w:firstLineChars="0"/>
              <w:jc w:val="center"/>
              <w:rPr>
                <w:szCs w:val="21"/>
              </w:rPr>
            </w:pPr>
            <m:oMathPara>
              <m:oMath>
                <m:r>
                  <w:rPr>
                    <w:rFonts w:ascii="Cambria Math" w:hAnsi="Cambria Math"/>
                  </w:rPr>
                  <m:t>L</m:t>
                </m:r>
                <m:d>
                  <m:dPr>
                    <m:ctrlPr>
                      <w:rPr>
                        <w:rFonts w:ascii="Cambria Math" w:hAnsi="Cambria Math"/>
                        <w:i/>
                      </w:rPr>
                    </m:ctrlPr>
                  </m:dPr>
                  <m:e>
                    <m:r>
                      <w:rPr>
                        <w:rFonts w:ascii="Cambria Math" w:hAnsi="Cambria Math"/>
                      </w:rPr>
                      <m:t>Y,</m:t>
                    </m:r>
                    <m:r>
                      <w:rPr>
                        <w:rFonts w:hint="eastAsia" w:ascii="Cambria Math" w:hAnsi="Cambria Math"/>
                      </w:rPr>
                      <m:t>P</m:t>
                    </m:r>
                    <m:d>
                      <m:dPr>
                        <m:ctrlPr>
                          <w:rPr>
                            <w:rFonts w:ascii="Cambria Math" w:hAnsi="Cambria Math"/>
                            <w:i/>
                          </w:rPr>
                        </m:ctrlPr>
                      </m:dPr>
                      <m:e>
                        <m:r>
                          <w:rPr>
                            <w:rFonts w:ascii="Cambria Math" w:hAnsi="Cambria Math"/>
                          </w:rPr>
                          <m:t>Y</m:t>
                        </m:r>
                        <m:ctrlPr>
                          <w:rPr>
                            <w:rFonts w:ascii="Cambria Math" w:hAnsi="Cambria Math"/>
                            <w:i/>
                          </w:rPr>
                        </m:ctrlPr>
                      </m:e>
                      <m:e>
                        <m:r>
                          <w:rPr>
                            <w:rFonts w:ascii="Cambria Math" w:hAnsi="Cambria Math"/>
                          </w:rPr>
                          <m:t>X</m:t>
                        </m:r>
                        <m:ctrlPr>
                          <w:rPr>
                            <w:rFonts w:ascii="Cambria Math" w:hAnsi="Cambria Math"/>
                            <w:i/>
                          </w:rPr>
                        </m:ctrlPr>
                      </m:e>
                    </m:d>
                    <m:ctrlPr>
                      <w:rPr>
                        <w:rFonts w:ascii="Cambria Math" w:hAnsi="Cambria Math"/>
                        <w:i/>
                      </w:rPr>
                    </m:ctrlPr>
                  </m:e>
                </m:d>
                <m:r>
                  <m:rPr>
                    <m:sty m:val="b"/>
                  </m:rPr>
                  <w:rPr>
                    <w:rFonts w:hint="eastAsia" w:ascii="Cambria Math" w:hAnsi="Cambria Math"/>
                  </w:rPr>
                  <m:t>=</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N</m:t>
                    </m:r>
                    <m:ctrlPr>
                      <w:rPr>
                        <w:rFonts w:ascii="Cambria Math" w:hAnsi="Cambria Math"/>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log</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+(1-</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ctrlPr>
                      <w:rPr>
                        <w:rFonts w:ascii="Cambria Math" w:hAnsi="Cambria Math"/>
                        <w:i/>
                      </w:rPr>
                    </m:ctrlPr>
                  </m:e>
                </m:nary>
              </m:oMath>
            </m:oMathPara>
          </w:p>
        </w:tc>
        <w:tc>
          <w:tcPr>
            <w:tcW w:w="673" w:type="dxa"/>
            <w:vAlign w:val="center"/>
          </w:tcPr>
          <w:p>
            <w:pPr>
              <w:ind w:firstLine="0" w:firstLineChars="0"/>
              <w:jc w:val="center"/>
            </w:pPr>
            <w:r>
              <w:rPr>
                <w:rFonts w:hint="eastAsia"/>
              </w:rPr>
              <w:t>(</w:t>
            </w:r>
            <w:r>
              <w:t>2</w:t>
            </w:r>
            <w:r>
              <w:rPr>
                <w:rFonts w:hint="eastAsia"/>
              </w:rPr>
              <w:t>-</w:t>
            </w:r>
            <w:r>
              <w:fldChar w:fldCharType="begin"/>
            </w:r>
            <w:r>
              <w:instrText xml:space="preserve"> SEQ Eq \* MERGEFORMAT </w:instrText>
            </w:r>
            <w:r>
              <w:fldChar w:fldCharType="separate"/>
            </w:r>
            <w:r>
              <w:t>9</w:t>
            </w:r>
            <w:r>
              <w:fldChar w:fldCharType="end"/>
            </w:r>
            <w:r>
              <w:rPr>
                <w:rFonts w:hint="eastAsia"/>
              </w:rPr>
              <w:t>)</w:t>
            </w:r>
          </w:p>
        </w:tc>
      </w:tr>
    </w:tbl>
    <w:p>
      <w:pPr>
        <w:ind w:firstLine="480"/>
      </w:pPr>
      <w:r>
        <w:rPr>
          <w:rFonts w:hint="eastAsia"/>
        </w:rPr>
        <w:t>其中，</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表示数据</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的实际类别，</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表示预测数据</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属于类别1的概率。整体的对数损失是由所有样本对数损失的均值计算而来的。</w:t>
      </w:r>
    </w:p>
    <w:p>
      <w:pPr>
        <w:ind w:firstLine="480"/>
      </w:pPr>
      <w:r>
        <w:rPr>
          <w:rFonts w:hint="eastAsia"/>
        </w:rPr>
        <w:t>10、模型运行时间：就是通过time库来计算模型执行消耗的时间，可以由此判断模型易用程度。</w:t>
      </w:r>
    </w:p>
    <w:p>
      <w:pPr>
        <w:ind w:firstLine="480"/>
        <w:sectPr>
          <w:footerReference r:id="rId26" w:type="first"/>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cols w:space="425" w:num="1"/>
          <w:docGrid w:type="linesAndChars" w:linePitch="326" w:charSpace="0"/>
        </w:sectPr>
      </w:pPr>
      <w:r>
        <w:rPr>
          <w:rFonts w:hint="eastAsia"/>
        </w:rPr>
        <w:t>综上，逻辑回归通过Sigmoid的函数来进行二分类、决策树通过信息纯度不断分枝来分类、XGBoost实质上是用很多CART树集成不断迭代的思想来进行分类。另外，分类算法评估的核心，就是利用混淆矩阵计算得到相关的指标来判断分类的效果。本文将利用这些算法和评估指标来进行实验。</w:t>
      </w:r>
    </w:p>
    <w:p>
      <w:pPr>
        <w:pStyle w:val="2"/>
        <w:spacing w:before="978" w:after="978"/>
        <w:rPr>
          <w:color w:val="auto"/>
        </w:rPr>
      </w:pPr>
      <w:bookmarkStart w:id="44" w:name="_Ref26697892"/>
      <w:bookmarkStart w:id="45" w:name="_Ref26697926"/>
      <w:bookmarkStart w:id="46" w:name="_Toc28690185"/>
      <w:bookmarkStart w:id="47" w:name="_Toc22920577"/>
      <w:r>
        <w:rPr>
          <w:rFonts w:hint="eastAsia"/>
          <w:color w:val="auto"/>
          <w:lang w:val="en-US" w:eastAsia="zh-CN"/>
        </w:rPr>
        <w:t>数据获取</w:t>
      </w:r>
      <w:r>
        <w:rPr>
          <w:rFonts w:hint="eastAsia"/>
          <w:color w:val="auto"/>
        </w:rPr>
        <w:t>与特征</w:t>
      </w:r>
      <w:bookmarkEnd w:id="44"/>
      <w:bookmarkEnd w:id="45"/>
      <w:bookmarkEnd w:id="46"/>
      <w:bookmarkEnd w:id="47"/>
      <w:r>
        <w:rPr>
          <w:rFonts w:hint="eastAsia"/>
          <w:color w:val="auto"/>
          <w:lang w:val="en-US" w:eastAsia="zh-CN"/>
        </w:rPr>
        <w:t>分析</w:t>
      </w:r>
    </w:p>
    <w:p>
      <w:pPr>
        <w:pStyle w:val="3"/>
        <w:spacing w:before="652" w:after="652"/>
        <w:jc w:val="both"/>
        <w:rPr>
          <w:color w:val="auto"/>
        </w:rPr>
      </w:pPr>
      <w:r>
        <w:rPr>
          <w:rFonts w:hint="eastAsia"/>
          <w:color w:val="auto"/>
          <w:lang w:val="en-US" w:eastAsia="zh-CN"/>
        </w:rPr>
        <w:t>数据抓取过程</w:t>
      </w:r>
    </w:p>
    <w:p>
      <w:pPr>
        <w:ind w:firstLine="480"/>
        <w:rPr>
          <w:rFonts w:hint="eastAsia"/>
        </w:rPr>
      </w:pPr>
      <w:r>
        <w:rPr>
          <w:rFonts w:hint="eastAsia"/>
        </w:rPr>
        <w:t>共享电单车的数据主要来源于用户注册APP的个人基本信息和用户骑行时产生的订单信息。</w:t>
      </w:r>
      <w:r>
        <w:rPr>
          <w:rFonts w:ascii="Helvetica" w:hAnsi="Helvetica" w:eastAsia="Helvetica" w:cs="Helvetica"/>
          <w:i w:val="0"/>
          <w:caps w:val="0"/>
          <w:color w:val="333333"/>
          <w:spacing w:val="3"/>
          <w:sz w:val="24"/>
          <w:szCs w:val="24"/>
          <w:shd w:val="clear" w:fill="FFFFFF"/>
        </w:rPr>
        <w:t>数据来自已有的数据库</w:t>
      </w:r>
      <w:r>
        <w:rPr>
          <w:rFonts w:hint="eastAsia" w:ascii="Helvetica" w:hAnsi="Helvetica" w:cs="Helvetica"/>
          <w:i w:val="0"/>
          <w:caps w:val="0"/>
          <w:color w:val="333333"/>
          <w:spacing w:val="3"/>
          <w:sz w:val="24"/>
          <w:szCs w:val="24"/>
          <w:shd w:val="clear" w:fill="FFFFFF"/>
          <w:lang w:eastAsia="zh-CN"/>
        </w:rPr>
        <w:t>，</w:t>
      </w:r>
      <w:r>
        <w:rPr>
          <w:rFonts w:hint="eastAsia" w:ascii="Helvetica" w:hAnsi="Helvetica" w:cs="Helvetica"/>
          <w:i w:val="0"/>
          <w:caps w:val="0"/>
          <w:color w:val="333333"/>
          <w:spacing w:val="3"/>
          <w:sz w:val="24"/>
          <w:szCs w:val="24"/>
          <w:shd w:val="clear" w:fill="FFFFFF"/>
          <w:lang w:val="en-US" w:eastAsia="zh-CN"/>
        </w:rPr>
        <w:t>不需要</w:t>
      </w:r>
      <w:r>
        <w:rPr>
          <w:rFonts w:ascii="Helvetica" w:hAnsi="Helvetica" w:eastAsia="Helvetica" w:cs="Helvetica"/>
          <w:i w:val="0"/>
          <w:caps w:val="0"/>
          <w:color w:val="333333"/>
          <w:spacing w:val="3"/>
          <w:sz w:val="24"/>
          <w:szCs w:val="24"/>
          <w:shd w:val="clear" w:fill="FFFFFF"/>
        </w:rPr>
        <w:t>交给爬虫工程师去采集来提供</w:t>
      </w:r>
      <w:r>
        <w:rPr>
          <w:rFonts w:hint="eastAsia" w:ascii="Helvetica" w:hAnsi="Helvetica" w:cs="Helvetica"/>
          <w:i w:val="0"/>
          <w:caps w:val="0"/>
          <w:color w:val="333333"/>
          <w:spacing w:val="3"/>
          <w:sz w:val="24"/>
          <w:szCs w:val="24"/>
          <w:shd w:val="clear" w:fill="FFFFFF"/>
          <w:lang w:eastAsia="zh-CN"/>
        </w:rPr>
        <w:t>。</w:t>
      </w:r>
      <w:r>
        <w:rPr>
          <w:rFonts w:hint="eastAsia"/>
        </w:rPr>
        <w:t>数据获取的流程大概有</w:t>
      </w:r>
      <w:r>
        <w:rPr>
          <w:rFonts w:hint="eastAsia"/>
          <w:lang w:val="en-US" w:eastAsia="zh-CN"/>
        </w:rPr>
        <w:t>以下5</w:t>
      </w:r>
      <w:r>
        <w:rPr>
          <w:rFonts w:hint="eastAsia"/>
        </w:rPr>
        <w:t>步：</w:t>
      </w:r>
    </w:p>
    <w:p>
      <w:pPr>
        <w:ind w:firstLine="480"/>
        <w:rPr>
          <w:rFonts w:hint="eastAsia"/>
        </w:rPr>
      </w:pPr>
      <w:r>
        <w:rPr>
          <w:rFonts w:hint="eastAsia"/>
        </w:rPr>
        <w:t>1.用户下载</w:t>
      </w:r>
      <w:r>
        <w:rPr>
          <w:rFonts w:hint="eastAsia"/>
          <w:lang w:val="en-US" w:eastAsia="zh-CN"/>
        </w:rPr>
        <w:t>APP</w:t>
      </w:r>
      <w:r>
        <w:rPr>
          <w:rFonts w:hint="eastAsia"/>
        </w:rPr>
        <w:t>，注册个人信息</w:t>
      </w:r>
    </w:p>
    <w:p>
      <w:pPr>
        <w:ind w:firstLine="480"/>
        <w:rPr>
          <w:rFonts w:hint="eastAsia"/>
        </w:rPr>
      </w:pPr>
      <w:r>
        <w:rPr>
          <w:rFonts w:hint="eastAsia"/>
        </w:rPr>
        <w:t>2.用户登录单车A</w:t>
      </w:r>
      <w:r>
        <w:rPr>
          <w:rFonts w:hint="eastAsia"/>
          <w:lang w:val="en-US" w:eastAsia="zh-CN"/>
        </w:rPr>
        <w:t xml:space="preserve">PP </w:t>
      </w:r>
      <w:r>
        <w:rPr>
          <w:rFonts w:hint="eastAsia"/>
        </w:rPr>
        <w:t>(APP将登录信息存储到mysql库中)，查看附近是否有车辆，附近没有，则继续移动到其它位置进行找车骑行，否则下一步</w:t>
      </w:r>
    </w:p>
    <w:p>
      <w:pPr>
        <w:ind w:firstLine="480"/>
        <w:rPr>
          <w:rFonts w:hint="eastAsia"/>
        </w:rPr>
      </w:pPr>
      <w:r>
        <w:rPr>
          <w:rFonts w:hint="eastAsia"/>
        </w:rPr>
        <w:t>3.扫车身上的二维码或者输入编号，就会远程开锁。（车身有两处二维码，一处是车龙头上面，一处是锁上面）</w:t>
      </w:r>
    </w:p>
    <w:p>
      <w:pPr>
        <w:ind w:firstLine="480"/>
        <w:rPr>
          <w:rFonts w:hint="eastAsia"/>
        </w:rPr>
      </w:pPr>
      <w:r>
        <w:rPr>
          <w:rFonts w:hint="eastAsia"/>
        </w:rPr>
        <w:t>4.开完锁，</w:t>
      </w:r>
      <w:r>
        <w:rPr>
          <w:rFonts w:hint="eastAsia"/>
          <w:lang w:val="en-US" w:eastAsia="zh-CN"/>
        </w:rPr>
        <w:t>APP</w:t>
      </w:r>
      <w:r>
        <w:rPr>
          <w:rFonts w:hint="eastAsia"/>
        </w:rPr>
        <w:t>开始计费，用户开始骑行，到达目的地，把车子停在政府划线的停放点。</w:t>
      </w:r>
    </w:p>
    <w:p>
      <w:pPr>
        <w:ind w:firstLine="480"/>
        <w:rPr>
          <w:rFonts w:hint="eastAsia"/>
        </w:rPr>
      </w:pPr>
      <w:r>
        <w:rPr>
          <w:rFonts w:hint="eastAsia"/>
        </w:rPr>
        <w:t>5.锁车，扫码付款，APP将骑行订单信息存储到mysql库中。</w:t>
      </w:r>
    </w:p>
    <w:p>
      <w:pPr>
        <w:ind w:firstLine="480"/>
      </w:pPr>
      <w:r>
        <w:rPr>
          <w:rFonts w:hint="eastAsia"/>
        </w:rPr>
        <w:t>如图3-</w:t>
      </w:r>
      <w:r>
        <w:t>1</w:t>
      </w:r>
      <w:r>
        <w:rPr>
          <w:rFonts w:hint="eastAsia"/>
        </w:rPr>
        <w:t>，</w:t>
      </w:r>
      <w:r>
        <w:rPr>
          <w:rFonts w:hint="eastAsia"/>
          <w:lang w:val="en-US" w:eastAsia="zh-CN"/>
        </w:rPr>
        <w:t>共享电单车数据抓取流程</w:t>
      </w:r>
      <w:r>
        <w:rPr>
          <w:rFonts w:hint="eastAsia"/>
        </w:rPr>
        <w:t>图。</w:t>
      </w:r>
    </w:p>
    <w:p>
      <w:pPr>
        <w:keepNext/>
        <w:spacing w:line="240" w:lineRule="auto"/>
        <w:ind w:firstLine="0" w:firstLineChars="0"/>
        <w:jc w:val="center"/>
      </w:pPr>
      <w:r>
        <w:rPr>
          <w:rFonts w:hint="default"/>
          <w:lang w:val="en-US" w:eastAsia="zh-CN"/>
        </w:rPr>
        <w:object>
          <v:shape id="_x0000_i1025" o:spt="75" type="#_x0000_t75" style="height:385.95pt;width:414.9pt;" o:ole="t" filled="f" o:preferrelative="t" stroked="f" coordsize="21600,21600">
            <v:path/>
            <v:fill on="f" focussize="0,0"/>
            <v:stroke on="f"/>
            <v:imagedata r:id="rId36" o:title=""/>
            <o:lock v:ext="edit" aspectratio="f"/>
            <w10:wrap type="none"/>
            <w10:anchorlock/>
          </v:shape>
          <o:OLEObject Type="Embed" ProgID="Visio.Drawing.15" ShapeID="_x0000_i1025" DrawAspect="Content" ObjectID="_1468075725" r:id="rId35">
            <o:LockedField>false</o:LockedField>
          </o:OLEObject>
        </w:object>
      </w:r>
    </w:p>
    <w:p>
      <w:pPr>
        <w:pStyle w:val="6"/>
        <w:spacing w:before="163" w:after="163"/>
        <w:ind w:firstLine="2730" w:firstLineChars="1300"/>
        <w:jc w:val="both"/>
      </w:pPr>
      <w:bookmarkStart w:id="48" w:name="_Toc28690213"/>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1</w:t>
      </w:r>
      <w:r>
        <w:rPr>
          <w:color w:val="auto"/>
        </w:rPr>
        <w:fldChar w:fldCharType="end"/>
      </w:r>
      <w:r>
        <w:rPr>
          <w:color w:val="auto"/>
        </w:rPr>
        <w:t xml:space="preserve"> </w:t>
      </w:r>
      <w:r>
        <w:rPr>
          <w:rFonts w:hint="eastAsia"/>
          <w:color w:val="auto"/>
          <w:lang w:val="en-US" w:eastAsia="zh-CN"/>
        </w:rPr>
        <w:t>共享电单车数据抓取流程</w:t>
      </w:r>
      <w:r>
        <w:rPr>
          <w:rFonts w:hint="eastAsia"/>
          <w:color w:val="auto"/>
        </w:rPr>
        <w:t>图</w:t>
      </w:r>
      <w:bookmarkEnd w:id="48"/>
    </w:p>
    <w:p>
      <w:pPr>
        <w:pStyle w:val="3"/>
        <w:spacing w:before="652" w:after="652"/>
        <w:jc w:val="both"/>
        <w:rPr>
          <w:color w:val="auto"/>
        </w:rPr>
      </w:pPr>
      <w:bookmarkStart w:id="49" w:name="_Toc28690187"/>
      <w:bookmarkStart w:id="50" w:name="_Toc22920579"/>
      <w:r>
        <w:rPr>
          <w:rFonts w:hint="eastAsia"/>
          <w:color w:val="auto"/>
        </w:rPr>
        <w:t>数据</w:t>
      </w:r>
      <w:bookmarkEnd w:id="49"/>
      <w:bookmarkEnd w:id="50"/>
      <w:r>
        <w:rPr>
          <w:rFonts w:hint="eastAsia"/>
          <w:color w:val="auto"/>
          <w:lang w:val="en-US" w:eastAsia="zh-CN"/>
        </w:rPr>
        <w:t>集介绍</w:t>
      </w:r>
    </w:p>
    <w:p>
      <w:pPr>
        <w:ind w:firstLine="480"/>
        <w:rPr>
          <w:rFonts w:hint="eastAsia"/>
        </w:rPr>
      </w:pPr>
      <w:r>
        <w:rPr>
          <w:rFonts w:hint="eastAsia"/>
        </w:rPr>
        <w:t>本文采用是2019年北京市People Go的历史骑行记录数据，使用了从2019年7月到2019年12月People Go的电单车使用记录，以及7-12月北京市的天气数据。为了更好的保护用户敏感隐私信息，将原始数据中用户的敏感信息进行了脱敏处理。</w:t>
      </w:r>
    </w:p>
    <w:p>
      <w:pPr>
        <w:ind w:firstLine="480"/>
        <w:rPr>
          <w:rFonts w:hint="eastAsia"/>
        </w:rPr>
      </w:pPr>
      <w:r>
        <w:rPr>
          <w:rFonts w:hint="eastAsia"/>
        </w:rPr>
        <w:t>本研究主要用到了用户订单骑行表</w:t>
      </w:r>
      <w:r>
        <w:rPr>
          <w:rFonts w:hint="eastAsia"/>
          <w:lang w:eastAsia="zh-CN"/>
        </w:rPr>
        <w:t>、</w:t>
      </w:r>
      <w:r>
        <w:rPr>
          <w:rFonts w:hint="eastAsia"/>
        </w:rPr>
        <w:t>天气表</w:t>
      </w:r>
      <w:r>
        <w:rPr>
          <w:rFonts w:hint="eastAsia"/>
          <w:lang w:eastAsia="zh-CN"/>
        </w:rPr>
        <w:t>、</w:t>
      </w:r>
      <w:r>
        <w:rPr>
          <w:rFonts w:hint="eastAsia"/>
        </w:rPr>
        <w:t>用户表。具体表结构说明</w:t>
      </w:r>
    </w:p>
    <w:p>
      <w:pPr>
        <w:ind w:firstLine="480"/>
      </w:pPr>
      <w:r>
        <w:rPr>
          <w:rFonts w:hint="eastAsia"/>
        </w:rPr>
        <w:t>详见表3-</w:t>
      </w:r>
      <w:r>
        <w:t>1</w:t>
      </w:r>
      <w:r>
        <w:rPr>
          <w:rFonts w:hint="eastAsia"/>
        </w:rPr>
        <w:t>到3-</w:t>
      </w:r>
      <w:r>
        <w:rPr>
          <w:rFonts w:hint="eastAsia"/>
          <w:lang w:val="en-US" w:eastAsia="zh-CN"/>
        </w:rPr>
        <w:t>3</w:t>
      </w:r>
      <w:r>
        <w:rPr>
          <w:rFonts w:hint="eastAsia"/>
        </w:rPr>
        <w:t>。</w:t>
      </w:r>
    </w:p>
    <w:p>
      <w:pPr>
        <w:pStyle w:val="6"/>
        <w:spacing w:before="163" w:after="163"/>
        <w:rPr>
          <w:color w:val="auto"/>
        </w:rPr>
      </w:pPr>
      <w:bookmarkStart w:id="51" w:name="_Toc28690267"/>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1</w:t>
      </w:r>
      <w:r>
        <w:rPr>
          <w:color w:val="auto"/>
        </w:rPr>
        <w:fldChar w:fldCharType="end"/>
      </w:r>
      <w:r>
        <w:rPr>
          <w:color w:val="auto"/>
        </w:rPr>
        <w:t xml:space="preserve"> </w:t>
      </w:r>
      <w:r>
        <w:rPr>
          <w:rFonts w:hint="eastAsia"/>
          <w:color w:val="auto"/>
        </w:rPr>
        <w:t>用</w:t>
      </w:r>
      <w:r>
        <w:rPr>
          <w:rFonts w:hint="eastAsia"/>
          <w:color w:val="auto"/>
          <w:lang w:val="en-US" w:eastAsia="zh-CN"/>
        </w:rPr>
        <w:t>户订单骑行</w:t>
      </w:r>
      <w:r>
        <w:rPr>
          <w:rFonts w:hint="eastAsia"/>
          <w:color w:val="auto"/>
        </w:rPr>
        <w:t>属性表</w:t>
      </w:r>
      <w:bookmarkEnd w:id="51"/>
    </w:p>
    <w:tbl>
      <w:tblPr>
        <w:tblStyle w:val="44"/>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8"/>
        <w:gridCol w:w="421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blHeader/>
        </w:trPr>
        <w:tc>
          <w:tcPr>
            <w:tcW w:w="4218" w:type="dxa"/>
            <w:tcBorders>
              <w:top w:val="single" w:color="auto" w:sz="12" w:space="0"/>
              <w:left w:val="nil"/>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字段名称</w:t>
            </w:r>
          </w:p>
        </w:tc>
        <w:tc>
          <w:tcPr>
            <w:tcW w:w="4218" w:type="dxa"/>
            <w:tcBorders>
              <w:top w:val="single" w:color="auto" w:sz="12" w:space="0"/>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解释说明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sz w:val="21"/>
                <w:szCs w:val="21"/>
              </w:rPr>
            </w:pPr>
            <w:r>
              <w:rPr>
                <w:rFonts w:hint="eastAsia"/>
                <w:sz w:val="21"/>
                <w:szCs w:val="21"/>
              </w:rPr>
              <w:t>orders_bike_id</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订单车辆主键id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order_no</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订单号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bike_no</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车牌号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5" w:hRule="atLeast"/>
        </w:trPr>
        <w:tc>
          <w:tcPr>
            <w:tcW w:w="4218" w:type="dxa"/>
            <w:vAlign w:val="center"/>
          </w:tcPr>
          <w:p>
            <w:pPr>
              <w:ind w:firstLine="0" w:firstLineChars="0"/>
              <w:rPr>
                <w:rFonts w:hint="eastAsia"/>
                <w:sz w:val="21"/>
                <w:szCs w:val="21"/>
                <w:lang w:val="en-US" w:eastAsia="zh-CN"/>
              </w:rPr>
            </w:pPr>
            <w:r>
              <w:rPr>
                <w:rFonts w:hint="eastAsia"/>
                <w:sz w:val="21"/>
                <w:szCs w:val="21"/>
                <w:lang w:val="en-US" w:eastAsia="zh-CN"/>
              </w:rPr>
              <w:t>take_latitude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取车维度</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sz w:val="21"/>
                <w:szCs w:val="21"/>
                <w:lang w:val="en-US" w:eastAsia="zh-CN"/>
              </w:rPr>
            </w:pPr>
            <w:r>
              <w:rPr>
                <w:rFonts w:hint="eastAsia"/>
                <w:sz w:val="21"/>
                <w:szCs w:val="21"/>
                <w:lang w:val="en-US" w:eastAsia="zh-CN"/>
              </w:rPr>
              <w:t>take_longitude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取车经度</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sz w:val="21"/>
                <w:szCs w:val="21"/>
                <w:lang w:val="en-US" w:eastAsia="zh-CN"/>
              </w:rPr>
            </w:pPr>
            <w:r>
              <w:rPr>
                <w:rFonts w:hint="eastAsia"/>
                <w:sz w:val="21"/>
                <w:szCs w:val="21"/>
                <w:lang w:val="en-US" w:eastAsia="zh-CN"/>
              </w:rPr>
              <w:t>take_station_id</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取车站点id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ascii="Times New Roman" w:hAnsi="Times New Roman" w:eastAsia="宋体" w:cs="Times New Roman"/>
                <w:szCs w:val="21"/>
              </w:rPr>
            </w:pPr>
            <w:r>
              <w:rPr>
                <w:rFonts w:hint="eastAsia"/>
                <w:sz w:val="21"/>
                <w:szCs w:val="21"/>
                <w:lang w:val="en-US" w:eastAsia="zh-CN"/>
              </w:rPr>
              <w:t>take_gps_time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取车gps定位时间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take_address_bike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取车地址</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return_latitude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还车维度</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return_longitude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还车经度</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return_station_id</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还车站点</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return_gps_time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还车gps定位时间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return_address_bike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还车地址</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take_mileage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取车里程数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return_mileage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还车里程数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rPr>
            </w:pPr>
            <w:r>
              <w:rPr>
                <w:rFonts w:hint="eastAsia"/>
                <w:sz w:val="21"/>
                <w:szCs w:val="21"/>
                <w:lang w:val="en-US" w:eastAsia="zh-CN"/>
              </w:rPr>
              <w:t>order_mileage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订单里程数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ascii="Times New Roman" w:hAnsi="Times New Roman" w:eastAsia="宋体" w:cs="Times New Roman"/>
                <w:szCs w:val="21"/>
                <w:lang w:val="en-US" w:eastAsia="zh-CN"/>
              </w:rPr>
            </w:pPr>
            <w:r>
              <w:rPr>
                <w:rFonts w:hint="eastAsia"/>
                <w:sz w:val="21"/>
                <w:szCs w:val="21"/>
                <w:lang w:val="en-US" w:eastAsia="zh-CN"/>
              </w:rPr>
              <w:t>order_date</w:t>
            </w:r>
          </w:p>
        </w:tc>
        <w:tc>
          <w:tcPr>
            <w:tcW w:w="4218" w:type="dxa"/>
            <w:vAlign w:val="center"/>
          </w:tcPr>
          <w:p>
            <w:pPr>
              <w:ind w:firstLine="0" w:firstLineChars="0"/>
              <w:rPr>
                <w:rFonts w:hint="default"/>
                <w:sz w:val="21"/>
                <w:szCs w:val="21"/>
                <w:lang w:val="en-US" w:eastAsia="zh-CN"/>
              </w:rPr>
            </w:pPr>
            <w:r>
              <w:rPr>
                <w:rFonts w:hint="eastAsia"/>
                <w:sz w:val="21"/>
                <w:szCs w:val="21"/>
                <w:lang w:val="en-US" w:eastAsia="zh-CN"/>
              </w:rPr>
              <w:t>订单日期</w:t>
            </w:r>
          </w:p>
        </w:tc>
      </w:tr>
    </w:tbl>
    <w:p>
      <w:pPr>
        <w:pStyle w:val="52"/>
        <w:jc w:val="both"/>
      </w:pPr>
    </w:p>
    <w:p>
      <w:pPr>
        <w:pStyle w:val="6"/>
        <w:spacing w:before="163" w:after="163"/>
        <w:rPr>
          <w:color w:val="auto"/>
        </w:rPr>
      </w:pPr>
      <w:bookmarkStart w:id="52" w:name="_Toc28690268"/>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2</w:t>
      </w:r>
      <w:r>
        <w:rPr>
          <w:color w:val="auto"/>
        </w:rPr>
        <w:fldChar w:fldCharType="end"/>
      </w:r>
      <w:r>
        <w:rPr>
          <w:color w:val="auto"/>
        </w:rPr>
        <w:t xml:space="preserve"> </w:t>
      </w:r>
      <w:r>
        <w:rPr>
          <w:rFonts w:hint="eastAsia"/>
          <w:color w:val="auto"/>
          <w:lang w:val="en-US" w:eastAsia="zh-CN"/>
        </w:rPr>
        <w:t>城市天气</w:t>
      </w:r>
      <w:r>
        <w:rPr>
          <w:rFonts w:hint="eastAsia"/>
          <w:color w:val="auto"/>
        </w:rPr>
        <w:t>表</w:t>
      </w:r>
      <w:bookmarkEnd w:id="52"/>
    </w:p>
    <w:tbl>
      <w:tblPr>
        <w:tblStyle w:val="44"/>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8"/>
        <w:gridCol w:w="421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4218" w:type="dxa"/>
            <w:tcBorders>
              <w:top w:val="single" w:color="auto" w:sz="12" w:space="0"/>
              <w:left w:val="nil"/>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字段名称</w:t>
            </w:r>
          </w:p>
        </w:tc>
        <w:tc>
          <w:tcPr>
            <w:tcW w:w="4218" w:type="dxa"/>
            <w:tcBorders>
              <w:top w:val="single" w:color="auto" w:sz="12" w:space="0"/>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解释说明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sz w:val="21"/>
                <w:szCs w:val="21"/>
              </w:rPr>
            </w:pPr>
            <w:r>
              <w:rPr>
                <w:rFonts w:hint="eastAsia"/>
                <w:sz w:val="21"/>
                <w:szCs w:val="21"/>
                <w:lang w:val="en-US" w:eastAsia="zh-CN"/>
              </w:rPr>
              <w:t>city</w:t>
            </w:r>
            <w:r>
              <w:rPr>
                <w:sz w:val="21"/>
                <w:szCs w:val="21"/>
              </w:rPr>
              <w:t>_</w:t>
            </w:r>
            <w:r>
              <w:rPr>
                <w:rFonts w:hint="eastAsia"/>
                <w:sz w:val="21"/>
                <w:szCs w:val="21"/>
                <w:lang w:val="en-US" w:eastAsia="zh-CN"/>
              </w:rPr>
              <w:t>weather_</w:t>
            </w:r>
            <w:r>
              <w:rPr>
                <w:sz w:val="21"/>
                <w:szCs w:val="21"/>
              </w:rPr>
              <w:t>id</w:t>
            </w:r>
          </w:p>
        </w:tc>
        <w:tc>
          <w:tcPr>
            <w:tcW w:w="4218" w:type="dxa"/>
            <w:vAlign w:val="center"/>
          </w:tcPr>
          <w:p>
            <w:pPr>
              <w:ind w:firstLine="0" w:firstLineChars="0"/>
              <w:rPr>
                <w:sz w:val="21"/>
                <w:szCs w:val="21"/>
              </w:rPr>
            </w:pPr>
            <w:r>
              <w:rPr>
                <w:rFonts w:hint="eastAsia" w:cs="宋体"/>
                <w:kern w:val="0"/>
                <w:sz w:val="21"/>
                <w:szCs w:val="21"/>
                <w:lang w:val="en-US" w:eastAsia="zh-CN"/>
              </w:rPr>
              <w:t>天气主键</w:t>
            </w:r>
            <w:r>
              <w:rPr>
                <w:rFonts w:hint="eastAsia" w:cs="宋体"/>
                <w:kern w:val="0"/>
                <w:sz w:val="21"/>
                <w:szCs w:val="21"/>
              </w:rPr>
              <w:t>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ad_code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地区编码</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create_time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日期</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day_weather</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白天天气气象</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night_weather</w:t>
            </w:r>
          </w:p>
        </w:tc>
        <w:tc>
          <w:tcPr>
            <w:tcW w:w="4218" w:type="dxa"/>
            <w:vAlign w:val="center"/>
          </w:tcPr>
          <w:p>
            <w:pPr>
              <w:ind w:firstLine="0" w:firstLineChars="0"/>
              <w:rPr>
                <w:rFonts w:hint="eastAsia" w:ascii="宋体" w:hAnsi="宋体" w:cs="宋体"/>
                <w:kern w:val="0"/>
                <w:sz w:val="21"/>
                <w:szCs w:val="21"/>
              </w:rPr>
            </w:pPr>
            <w:r>
              <w:rPr>
                <w:rFonts w:hint="eastAsia" w:ascii="宋体" w:hAnsi="宋体" w:cs="宋体"/>
                <w:kern w:val="0"/>
                <w:sz w:val="21"/>
                <w:szCs w:val="21"/>
                <w:lang w:val="en-US" w:eastAsia="zh-CN"/>
              </w:rPr>
              <w:t>晚上天气气象</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night_temp</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晚上温度</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day_temp</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白天温度</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day_wind</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白天风向</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night_wind</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晚上风向</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day_power</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白天风力</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default"/>
                <w:sz w:val="21"/>
                <w:szCs w:val="21"/>
                <w:lang w:val="en-US" w:eastAsia="zh-CN"/>
              </w:rPr>
            </w:pPr>
            <w:r>
              <w:rPr>
                <w:rFonts w:hint="eastAsia"/>
                <w:sz w:val="21"/>
                <w:szCs w:val="21"/>
                <w:lang w:val="en-US" w:eastAsia="zh-CN"/>
              </w:rPr>
              <w:t>night_power</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晚上风力</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eastAsia="宋体"/>
                <w:sz w:val="21"/>
                <w:szCs w:val="21"/>
                <w:lang w:val="en-US" w:eastAsia="zh-CN"/>
              </w:rPr>
            </w:pPr>
            <w:r>
              <w:rPr>
                <w:rFonts w:hint="eastAsia"/>
                <w:sz w:val="21"/>
                <w:szCs w:val="21"/>
                <w:lang w:val="en-US" w:eastAsia="zh-CN"/>
              </w:rPr>
              <w:t>max_temp_f</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当日最高气温</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hint="eastAsia" w:ascii="Times New Roman" w:hAnsi="Times New Roman" w:eastAsia="宋体" w:cs="Times New Roman"/>
                <w:szCs w:val="21"/>
                <w:lang w:val="en-US" w:eastAsia="zh-CN"/>
              </w:rPr>
            </w:pPr>
            <w:r>
              <w:rPr>
                <w:rFonts w:hint="eastAsia"/>
                <w:sz w:val="21"/>
                <w:szCs w:val="21"/>
                <w:lang w:val="en-US" w:eastAsia="zh-CN"/>
              </w:rPr>
              <w:t>min_temperature_f</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当日最低气温</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ascii="Times New Roman" w:hAnsi="Times New Roman" w:eastAsia="宋体" w:cs="Times New Roman"/>
                <w:szCs w:val="21"/>
              </w:rPr>
            </w:pPr>
            <w:r>
              <w:rPr>
                <w:rFonts w:hint="eastAsia"/>
                <w:sz w:val="21"/>
                <w:szCs w:val="21"/>
                <w:lang w:val="en-US" w:eastAsia="zh-CN"/>
              </w:rPr>
              <w:t>precipitation_rain_in</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降雨量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ascii="Times New Roman" w:hAnsi="Times New Roman" w:eastAsia="宋体" w:cs="Times New Roman"/>
                <w:szCs w:val="21"/>
              </w:rPr>
            </w:pPr>
            <w:r>
              <w:rPr>
                <w:rFonts w:hint="eastAsia"/>
                <w:sz w:val="21"/>
                <w:szCs w:val="21"/>
                <w:lang w:val="en-US" w:eastAsia="zh-CN"/>
              </w:rPr>
              <w:t>precipitation_snow_in</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降雪量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ascii="Times New Roman" w:hAnsi="Times New Roman" w:eastAsia="宋体" w:cs="Times New Roman"/>
                <w:szCs w:val="21"/>
              </w:rPr>
            </w:pPr>
            <w:r>
              <w:rPr>
                <w:rFonts w:hint="eastAsia"/>
                <w:sz w:val="21"/>
                <w:szCs w:val="21"/>
                <w:lang w:val="en-US" w:eastAsia="zh-CN"/>
              </w:rPr>
              <w:t>precipitation_ice_in</w:t>
            </w:r>
          </w:p>
        </w:tc>
        <w:tc>
          <w:tcPr>
            <w:tcW w:w="4218" w:type="dxa"/>
            <w:vAlign w:val="center"/>
          </w:tcPr>
          <w:p>
            <w:pPr>
              <w:ind w:firstLine="0" w:firstLineChars="0"/>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结冰量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ind w:firstLine="0" w:firstLineChars="0"/>
              <w:rPr>
                <w:rFonts w:ascii="Times New Roman" w:hAnsi="Times New Roman" w:eastAsia="宋体" w:cs="Times New Roman"/>
                <w:szCs w:val="21"/>
              </w:rPr>
            </w:pPr>
            <w:r>
              <w:rPr>
                <w:rFonts w:hint="eastAsia"/>
                <w:sz w:val="21"/>
                <w:szCs w:val="21"/>
                <w:lang w:val="en-US" w:eastAsia="zh-CN"/>
              </w:rPr>
              <w:t>ultraviolet_rays</w:t>
            </w:r>
          </w:p>
        </w:tc>
        <w:tc>
          <w:tcPr>
            <w:tcW w:w="4218" w:type="dxa"/>
            <w:vAlign w:val="center"/>
          </w:tcPr>
          <w:p>
            <w:pPr>
              <w:ind w:firstLine="0" w:firstLineChars="0"/>
              <w:rPr>
                <w:rFonts w:hint="default" w:ascii="宋体" w:hAnsi="宋体" w:cs="宋体"/>
                <w:kern w:val="0"/>
                <w:sz w:val="21"/>
                <w:szCs w:val="21"/>
                <w:lang w:val="en-US" w:eastAsia="zh-CN"/>
              </w:rPr>
            </w:pPr>
            <w:r>
              <w:rPr>
                <w:rFonts w:hint="eastAsia" w:ascii="宋体" w:hAnsi="宋体" w:cs="宋体"/>
                <w:kern w:val="0"/>
                <w:sz w:val="21"/>
                <w:szCs w:val="21"/>
                <w:lang w:val="en-US" w:eastAsia="zh-CN"/>
              </w:rPr>
              <w:t>紫外线强度</w:t>
            </w:r>
          </w:p>
        </w:tc>
      </w:tr>
    </w:tbl>
    <w:p>
      <w:pPr>
        <w:ind w:firstLine="0" w:firstLineChars="0"/>
        <w:rPr>
          <w:szCs w:val="21"/>
        </w:rPr>
      </w:pPr>
    </w:p>
    <w:p>
      <w:pPr>
        <w:pStyle w:val="6"/>
        <w:spacing w:before="163" w:after="163"/>
        <w:rPr>
          <w:color w:val="auto"/>
        </w:rPr>
      </w:pPr>
      <w:bookmarkStart w:id="53" w:name="_Toc28690269"/>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3</w:t>
      </w:r>
      <w:r>
        <w:rPr>
          <w:color w:val="auto"/>
        </w:rPr>
        <w:fldChar w:fldCharType="end"/>
      </w:r>
      <w:r>
        <w:rPr>
          <w:color w:val="auto"/>
        </w:rPr>
        <w:t xml:space="preserve"> </w:t>
      </w:r>
      <w:r>
        <w:rPr>
          <w:rFonts w:hint="eastAsia"/>
          <w:color w:val="auto"/>
          <w:lang w:val="en-US" w:eastAsia="zh-CN"/>
        </w:rPr>
        <w:t>用户</w:t>
      </w:r>
      <w:r>
        <w:rPr>
          <w:rFonts w:hint="eastAsia"/>
          <w:color w:val="auto"/>
        </w:rPr>
        <w:t>表</w:t>
      </w:r>
      <w:bookmarkEnd w:id="53"/>
    </w:p>
    <w:tbl>
      <w:tblPr>
        <w:tblStyle w:val="44"/>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8"/>
        <w:gridCol w:w="421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blHeader/>
          <w:jc w:val="center"/>
        </w:trPr>
        <w:tc>
          <w:tcPr>
            <w:tcW w:w="4218" w:type="dxa"/>
            <w:tcBorders>
              <w:top w:val="single" w:color="auto" w:sz="12" w:space="0"/>
              <w:left w:val="nil"/>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字段名称</w:t>
            </w:r>
          </w:p>
        </w:tc>
        <w:tc>
          <w:tcPr>
            <w:tcW w:w="4218" w:type="dxa"/>
            <w:tcBorders>
              <w:top w:val="single" w:color="auto" w:sz="12" w:space="0"/>
              <w:bottom w:val="single" w:color="auto" w:sz="4" w:space="0"/>
              <w:right w:val="nil"/>
              <w:insideH w:val="single" w:sz="4" w:space="0"/>
              <w:insideV w:val="nil"/>
              <w:tl2br w:val="nil"/>
              <w:tr2bl w:val="nil"/>
            </w:tcBorders>
            <w:vAlign w:val="center"/>
          </w:tcPr>
          <w:p>
            <w:pPr>
              <w:wordWrap/>
              <w:ind w:firstLine="0" w:firstLineChars="0"/>
              <w:jc w:val="center"/>
              <w:rPr>
                <w:b/>
                <w:i w:val="0"/>
                <w:sz w:val="21"/>
                <w:szCs w:val="21"/>
              </w:rPr>
            </w:pPr>
            <w:r>
              <w:rPr>
                <w:rFonts w:hint="eastAsia"/>
                <w:b/>
                <w:i w:val="0"/>
                <w:sz w:val="21"/>
                <w:szCs w:val="21"/>
              </w:rPr>
              <w:t>解释说明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sz w:val="21"/>
                <w:szCs w:val="21"/>
              </w:rPr>
            </w:pPr>
            <w:r>
              <w:rPr>
                <w:sz w:val="21"/>
                <w:szCs w:val="21"/>
              </w:rPr>
              <w:t>user_id</w:t>
            </w:r>
          </w:p>
        </w:tc>
        <w:tc>
          <w:tcPr>
            <w:tcW w:w="4218" w:type="dxa"/>
            <w:vAlign w:val="center"/>
          </w:tcPr>
          <w:p>
            <w:pPr>
              <w:ind w:firstLine="0" w:firstLineChars="0"/>
              <w:rPr>
                <w:sz w:val="21"/>
                <w:szCs w:val="21"/>
              </w:rPr>
            </w:pPr>
            <w:r>
              <w:rPr>
                <w:rFonts w:hint="eastAsia"/>
                <w:sz w:val="21"/>
                <w:szCs w:val="21"/>
              </w:rPr>
              <w:t>用户id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eastAsia" w:eastAsia="宋体"/>
                <w:sz w:val="21"/>
                <w:szCs w:val="21"/>
                <w:lang w:val="en-US" w:eastAsia="zh-CN"/>
              </w:rPr>
            </w:pPr>
            <w:r>
              <w:rPr>
                <w:rFonts w:hint="eastAsia"/>
                <w:sz w:val="21"/>
                <w:szCs w:val="21"/>
                <w:lang w:val="en-US" w:eastAsia="zh-CN"/>
              </w:rPr>
              <w:t>nick</w:t>
            </w:r>
            <w:r>
              <w:rPr>
                <w:sz w:val="21"/>
                <w:szCs w:val="21"/>
              </w:rPr>
              <w:t>_</w:t>
            </w:r>
            <w:r>
              <w:rPr>
                <w:rFonts w:hint="eastAsia"/>
                <w:sz w:val="21"/>
                <w:szCs w:val="21"/>
                <w:lang w:val="en-US" w:eastAsia="zh-CN"/>
              </w:rPr>
              <w:t>name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用户昵称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eastAsia" w:eastAsia="宋体"/>
                <w:sz w:val="21"/>
                <w:szCs w:val="21"/>
                <w:lang w:val="en-US" w:eastAsia="zh-CN"/>
              </w:rPr>
            </w:pPr>
            <w:r>
              <w:rPr>
                <w:rFonts w:hint="eastAsia"/>
                <w:sz w:val="21"/>
                <w:szCs w:val="21"/>
                <w:lang w:val="en-US" w:eastAsia="zh-CN"/>
              </w:rPr>
              <w:t>mobile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手机号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real_name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用户真实姓名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sz w:val="21"/>
                <w:szCs w:val="21"/>
                <w:lang w:val="en-US" w:eastAsia="zh-CN"/>
              </w:rPr>
            </w:pPr>
            <w:r>
              <w:rPr>
                <w:rFonts w:hint="eastAsia"/>
                <w:sz w:val="21"/>
                <w:szCs w:val="21"/>
                <w:lang w:val="en-US" w:eastAsia="zh-CN"/>
              </w:rPr>
              <w:t>email</w:t>
            </w:r>
          </w:p>
        </w:tc>
        <w:tc>
          <w:tcPr>
            <w:tcW w:w="4218" w:type="dxa"/>
            <w:vAlign w:val="center"/>
          </w:tcPr>
          <w:p>
            <w:pPr>
              <w:ind w:firstLine="0" w:firstLineChars="0"/>
              <w:rPr>
                <w:rFonts w:hint="eastAsia" w:eastAsia="宋体"/>
                <w:sz w:val="21"/>
                <w:szCs w:val="21"/>
                <w:lang w:val="en-US" w:eastAsia="zh-CN"/>
              </w:rPr>
            </w:pPr>
            <w:r>
              <w:rPr>
                <w:rFonts w:hint="eastAsia"/>
                <w:sz w:val="21"/>
                <w:szCs w:val="21"/>
                <w:lang w:val="en-US" w:eastAsia="zh-CN"/>
              </w:rPr>
              <w:t>邮箱</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sz w:val="21"/>
                <w:szCs w:val="21"/>
                <w:lang w:val="en-US" w:eastAsia="zh-CN"/>
              </w:rPr>
            </w:pPr>
            <w:r>
              <w:rPr>
                <w:rFonts w:hint="eastAsia"/>
                <w:sz w:val="21"/>
                <w:szCs w:val="21"/>
                <w:lang w:val="en-US" w:eastAsia="zh-CN"/>
              </w:rPr>
              <w:t>sex</w:t>
            </w:r>
          </w:p>
        </w:tc>
        <w:tc>
          <w:tcPr>
            <w:tcW w:w="4218" w:type="dxa"/>
            <w:vAlign w:val="center"/>
          </w:tcPr>
          <w:p>
            <w:pPr>
              <w:ind w:firstLine="0" w:firstLineChars="0"/>
              <w:rPr>
                <w:rFonts w:hint="eastAsia" w:eastAsia="宋体"/>
                <w:sz w:val="21"/>
                <w:szCs w:val="21"/>
                <w:lang w:val="en-US" w:eastAsia="zh-CN"/>
              </w:rPr>
            </w:pPr>
            <w:r>
              <w:rPr>
                <w:rFonts w:hint="eastAsia"/>
                <w:sz w:val="21"/>
                <w:szCs w:val="21"/>
                <w:lang w:val="en-US" w:eastAsia="zh-CN"/>
              </w:rPr>
              <w:t>性别</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sz w:val="21"/>
                <w:szCs w:val="21"/>
                <w:lang w:val="en-US" w:eastAsia="zh-CN"/>
              </w:rPr>
            </w:pPr>
            <w:r>
              <w:rPr>
                <w:rFonts w:hint="eastAsia"/>
                <w:sz w:val="21"/>
                <w:szCs w:val="21"/>
                <w:lang w:val="en-US" w:eastAsia="zh-CN"/>
              </w:rPr>
              <w:t>register_time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注册时间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sz w:val="21"/>
                <w:szCs w:val="21"/>
                <w:lang w:val="en-US" w:eastAsia="zh-CN"/>
              </w:rPr>
            </w:pPr>
            <w:r>
              <w:rPr>
                <w:rFonts w:hint="eastAsia"/>
                <w:sz w:val="21"/>
                <w:szCs w:val="21"/>
                <w:lang w:val="en-US" w:eastAsia="zh-CN"/>
              </w:rPr>
              <w:t>register_city_code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注册城市</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eastAsia"/>
                <w:sz w:val="21"/>
                <w:szCs w:val="21"/>
                <w:lang w:val="en-US" w:eastAsia="zh-CN"/>
              </w:rPr>
            </w:pPr>
            <w:r>
              <w:rPr>
                <w:rFonts w:hint="eastAsia"/>
                <w:sz w:val="21"/>
                <w:szCs w:val="21"/>
                <w:lang w:val="en-US" w:eastAsia="zh-CN"/>
              </w:rPr>
              <w:t>last_login_time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最后登录时间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eastAsia"/>
                <w:sz w:val="21"/>
                <w:szCs w:val="21"/>
                <w:lang w:val="en-US" w:eastAsia="zh-CN"/>
              </w:rPr>
            </w:pPr>
            <w:r>
              <w:rPr>
                <w:rFonts w:hint="eastAsia"/>
                <w:sz w:val="21"/>
                <w:szCs w:val="21"/>
                <w:lang w:val="en-US" w:eastAsia="zh-CN"/>
              </w:rPr>
              <w:t>last_login_city_code</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最后登录城市</w:t>
            </w:r>
          </w:p>
        </w:tc>
      </w:tr>
    </w:tbl>
    <w:p>
      <w:pPr>
        <w:ind w:firstLine="0" w:firstLineChars="0"/>
        <w:rPr>
          <w:szCs w:val="21"/>
        </w:rPr>
      </w:pPr>
    </w:p>
    <w:p>
      <w:pPr>
        <w:pStyle w:val="3"/>
        <w:spacing w:before="652" w:after="652"/>
        <w:jc w:val="both"/>
        <w:rPr>
          <w:color w:val="auto"/>
        </w:rPr>
      </w:pPr>
      <w:r>
        <w:rPr>
          <w:rFonts w:hint="eastAsia"/>
          <w:color w:val="auto"/>
          <w:lang w:val="en-US" w:eastAsia="zh-CN"/>
        </w:rPr>
        <w:t>数据预处理</w:t>
      </w:r>
    </w:p>
    <w:p>
      <w:pPr>
        <w:ind w:firstLine="480" w:firstLineChars="200"/>
        <w:rPr>
          <w:rFonts w:hint="eastAsia" w:eastAsia="宋体"/>
          <w:szCs w:val="21"/>
          <w:lang w:eastAsia="zh-CN"/>
        </w:rPr>
      </w:pPr>
      <w:r>
        <w:rPr>
          <w:rFonts w:hint="eastAsia"/>
          <w:szCs w:val="21"/>
        </w:rPr>
        <w:t>在我们通过观察、调查收集到初步的样本数据集后，接下来要考虑的问题是：样本数据集的数量和质量是否满足模型构建的要求？数据质量是数据分析挖掘中数据准备过程的重要一环，是数据预处理的前提，也是数据分析挖掘结论有效性和准确性的基础，没有可信的数据，数据挖掘构建的模型将是空中楼阁。数据质量分析的主要任务是检查原始数据中是否存在脏数据，脏数据一般是指不符合要求，以及不能直接进行相应分析的数据。在常见的数据</w:t>
      </w:r>
      <w:r>
        <w:rPr>
          <w:rFonts w:hint="eastAsia"/>
          <w:szCs w:val="21"/>
          <w:lang w:val="en-US" w:eastAsia="zh-CN"/>
        </w:rPr>
        <w:t>分析</w:t>
      </w:r>
      <w:r>
        <w:rPr>
          <w:rFonts w:hint="eastAsia"/>
          <w:szCs w:val="21"/>
        </w:rPr>
        <w:t>挖掘工作中，脏数据包括</w:t>
      </w:r>
      <w:r>
        <w:rPr>
          <w:rFonts w:hint="eastAsia"/>
          <w:szCs w:val="21"/>
          <w:lang w:val="en-US" w:eastAsia="zh-CN"/>
        </w:rPr>
        <w:t>缺失值、异常值、不一致的值、重复数据以及含有特殊符号（</w:t>
      </w:r>
      <w:r>
        <w:rPr>
          <w:rFonts w:hint="eastAsia"/>
          <w:szCs w:val="21"/>
        </w:rPr>
        <w:t>如#、￥、*）的数据</w:t>
      </w:r>
      <w:r>
        <w:rPr>
          <w:rFonts w:hint="eastAsia"/>
          <w:szCs w:val="21"/>
          <w:lang w:eastAsia="zh-CN"/>
        </w:rPr>
        <w:t>。</w:t>
      </w:r>
    </w:p>
    <w:p>
      <w:pPr>
        <w:ind w:firstLine="480" w:firstLineChars="200"/>
        <w:rPr>
          <w:rFonts w:hint="eastAsia"/>
          <w:szCs w:val="21"/>
        </w:rPr>
      </w:pPr>
      <w:r>
        <w:rPr>
          <w:rFonts w:hint="eastAsia"/>
          <w:szCs w:val="21"/>
        </w:rPr>
        <w:t>在数据分析挖掘中，海量的原始数据中存在着大量不完整（有缺失值）、不一致、有异常的数据，严重影响到数据挖掘建模的执行效率，甚至可能导致</w:t>
      </w:r>
      <w:r>
        <w:rPr>
          <w:rFonts w:hint="eastAsia"/>
          <w:szCs w:val="21"/>
          <w:lang w:val="en-US" w:eastAsia="zh-CN"/>
        </w:rPr>
        <w:t>分析</w:t>
      </w:r>
      <w:r>
        <w:rPr>
          <w:rFonts w:hint="eastAsia"/>
          <w:szCs w:val="21"/>
        </w:rPr>
        <w:t>结果的偏差，所以进行数据清洗就显得尤为重要，数据清洗完成后接着进行或者同时进行数据集成、转换、规约等一系列的处理，该过程就是数据预处理。数据预处理一方面是要提高数据的质量，另一方面是要让数据更好地适应特定的挖掘技术或工具。统计发现，在数据</w:t>
      </w:r>
      <w:r>
        <w:rPr>
          <w:rFonts w:hint="eastAsia"/>
          <w:szCs w:val="21"/>
          <w:lang w:val="en-US" w:eastAsia="zh-CN"/>
        </w:rPr>
        <w:t>分析</w:t>
      </w:r>
      <w:r>
        <w:rPr>
          <w:rFonts w:hint="eastAsia"/>
          <w:szCs w:val="21"/>
        </w:rPr>
        <w:t>的过程中，数据预处理工作量占到了整个过程的60％。</w:t>
      </w:r>
    </w:p>
    <w:p>
      <w:pPr>
        <w:ind w:firstLine="480" w:firstLineChars="200"/>
        <w:rPr>
          <w:rFonts w:hint="eastAsia"/>
          <w:szCs w:val="21"/>
        </w:rPr>
      </w:pPr>
      <w:r>
        <w:rPr>
          <w:rFonts w:hint="eastAsia"/>
          <w:szCs w:val="21"/>
        </w:rPr>
        <w:t>数据预处理的主要内容包括数据清洗、数据集成、数据变换和数据规约等过程。处理过程如图</w:t>
      </w:r>
      <w:r>
        <w:rPr>
          <w:rFonts w:hint="eastAsia"/>
          <w:szCs w:val="21"/>
          <w:lang w:val="en-US" w:eastAsia="zh-CN"/>
        </w:rPr>
        <w:t>3</w:t>
      </w:r>
      <w:r>
        <w:rPr>
          <w:rFonts w:hint="eastAsia"/>
          <w:szCs w:val="21"/>
        </w:rPr>
        <w:t>-</w:t>
      </w:r>
      <w:r>
        <w:rPr>
          <w:rFonts w:hint="eastAsia"/>
          <w:szCs w:val="21"/>
          <w:lang w:val="en-US" w:eastAsia="zh-CN"/>
        </w:rPr>
        <w:t>2</w:t>
      </w:r>
      <w:r>
        <w:rPr>
          <w:rFonts w:hint="eastAsia"/>
          <w:szCs w:val="21"/>
        </w:rPr>
        <w:t>所示。</w:t>
      </w:r>
    </w:p>
    <w:p>
      <w:pPr>
        <w:keepNext/>
        <w:spacing w:line="240" w:lineRule="auto"/>
        <w:ind w:firstLine="0" w:firstLineChars="0"/>
        <w:jc w:val="center"/>
      </w:pPr>
      <w:r>
        <w:drawing>
          <wp:inline distT="0" distB="0" distL="114300" distR="114300">
            <wp:extent cx="4944745" cy="2171065"/>
            <wp:effectExtent l="0" t="0" r="825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4944745" cy="2171065"/>
                    </a:xfrm>
                    <a:prstGeom prst="rect">
                      <a:avLst/>
                    </a:prstGeom>
                    <a:noFill/>
                    <a:ln>
                      <a:noFill/>
                    </a:ln>
                  </pic:spPr>
                </pic:pic>
              </a:graphicData>
            </a:graphic>
          </wp:inline>
        </w:drawing>
      </w:r>
    </w:p>
    <w:p>
      <w:pPr>
        <w:pStyle w:val="6"/>
        <w:spacing w:before="163" w:after="163"/>
        <w:rPr>
          <w:rFonts w:hint="eastAsia"/>
          <w:color w:val="auto"/>
          <w:lang w:val="en-US" w:eastAsia="zh-CN"/>
        </w:rPr>
      </w:pPr>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2</w:t>
      </w:r>
      <w:r>
        <w:rPr>
          <w:color w:val="auto"/>
        </w:rPr>
        <w:fldChar w:fldCharType="end"/>
      </w:r>
      <w:r>
        <w:rPr>
          <w:rFonts w:hint="eastAsia"/>
          <w:color w:val="auto"/>
          <w:lang w:val="en-US" w:eastAsia="zh-CN"/>
        </w:rPr>
        <w:t>数据预处理过程图</w:t>
      </w:r>
    </w:p>
    <w:p>
      <w:pPr>
        <w:rPr>
          <w:rFonts w:hint="eastAsia"/>
        </w:rPr>
      </w:pPr>
    </w:p>
    <w:p>
      <w:pPr>
        <w:pStyle w:val="4"/>
        <w:spacing w:before="326" w:after="326"/>
        <w:jc w:val="both"/>
        <w:rPr>
          <w:color w:val="auto"/>
        </w:rPr>
      </w:pPr>
      <w:r>
        <w:rPr>
          <w:rFonts w:hint="eastAsia"/>
          <w:color w:val="auto"/>
          <w:lang w:val="en-US" w:eastAsia="zh-CN"/>
        </w:rPr>
        <w:t>数据清洗-缺失值处理</w:t>
      </w:r>
    </w:p>
    <w:p>
      <w:pPr>
        <w:ind w:firstLine="480" w:firstLineChars="200"/>
        <w:rPr>
          <w:rFonts w:hint="eastAsia"/>
          <w:szCs w:val="21"/>
        </w:rPr>
      </w:pPr>
      <w:r>
        <w:rPr>
          <w:rFonts w:hint="eastAsia"/>
          <w:szCs w:val="21"/>
        </w:rPr>
        <w:t>数据的缺失</w:t>
      </w:r>
      <w:r>
        <w:rPr>
          <w:rFonts w:hint="eastAsia"/>
          <w:szCs w:val="21"/>
          <w:lang w:val="en-US" w:eastAsia="zh-CN"/>
        </w:rPr>
        <w:t>值</w:t>
      </w:r>
      <w:r>
        <w:rPr>
          <w:rFonts w:hint="eastAsia"/>
          <w:szCs w:val="21"/>
        </w:rPr>
        <w:t>主要包括记录的缺失和记录中某个字段信息的缺失，两者都会造成分析结果的不准确，以下从缺失值产生的原因及影响等方面展开分析。</w:t>
      </w:r>
    </w:p>
    <w:p>
      <w:pPr>
        <w:ind w:firstLine="480" w:firstLineChars="200"/>
        <w:rPr>
          <w:rFonts w:hint="eastAsia"/>
          <w:szCs w:val="21"/>
        </w:rPr>
      </w:pPr>
      <w:r>
        <w:rPr>
          <w:rFonts w:hint="eastAsia"/>
          <w:szCs w:val="21"/>
        </w:rPr>
        <w:t>（1）缺失值产生的原因</w:t>
      </w:r>
    </w:p>
    <w:p>
      <w:pPr>
        <w:ind w:firstLine="480" w:firstLineChars="200"/>
        <w:rPr>
          <w:rFonts w:hint="eastAsia"/>
          <w:szCs w:val="21"/>
        </w:rPr>
      </w:pPr>
      <w:r>
        <w:rPr>
          <w:rFonts w:hint="eastAsia"/>
          <w:szCs w:val="21"/>
        </w:rPr>
        <w:t>1）有些信息暂时无法获取，或者获取信息的代价太大。</w:t>
      </w:r>
    </w:p>
    <w:p>
      <w:pPr>
        <w:ind w:firstLine="480" w:firstLineChars="200"/>
        <w:rPr>
          <w:rFonts w:hint="eastAsia"/>
          <w:szCs w:val="21"/>
        </w:rPr>
      </w:pPr>
      <w:r>
        <w:rPr>
          <w:rFonts w:hint="eastAsia"/>
          <w:szCs w:val="21"/>
        </w:rPr>
        <w:t>2）有些信息是被遗漏的。可能是因为输入时认为不重要、忘记填写或对数据理解错误等一些人为因素而遗漏，也可能是由于数据采集设备的故障、存储介质的故障、传输媒体的故障等非人为原因而丢失。</w:t>
      </w:r>
    </w:p>
    <w:p>
      <w:pPr>
        <w:ind w:firstLine="480" w:firstLineChars="200"/>
        <w:rPr>
          <w:rFonts w:hint="eastAsia"/>
          <w:szCs w:val="21"/>
        </w:rPr>
      </w:pPr>
      <w:r>
        <w:rPr>
          <w:rFonts w:hint="eastAsia"/>
          <w:szCs w:val="21"/>
        </w:rPr>
        <w:t>3）属性值不存在。在某些情况下，缺失值并不意味着数据有错误。对一些对象来说某些属性值是不存在的，如一个未婚者的配偶姓名、一个儿童的固定收入等。</w:t>
      </w:r>
    </w:p>
    <w:p>
      <w:pPr>
        <w:ind w:firstLine="480" w:firstLineChars="200"/>
        <w:rPr>
          <w:rFonts w:hint="eastAsia"/>
          <w:szCs w:val="21"/>
        </w:rPr>
      </w:pPr>
      <w:r>
        <w:rPr>
          <w:rFonts w:hint="eastAsia"/>
          <w:szCs w:val="21"/>
        </w:rPr>
        <w:t>（2）缺失值的影响</w:t>
      </w:r>
    </w:p>
    <w:p>
      <w:pPr>
        <w:ind w:firstLine="480" w:firstLineChars="200"/>
        <w:rPr>
          <w:rFonts w:hint="eastAsia"/>
          <w:szCs w:val="21"/>
        </w:rPr>
      </w:pPr>
      <w:r>
        <w:rPr>
          <w:rFonts w:hint="eastAsia"/>
          <w:szCs w:val="21"/>
        </w:rPr>
        <w:t>1）数据</w:t>
      </w:r>
      <w:r>
        <w:rPr>
          <w:rFonts w:hint="eastAsia"/>
          <w:szCs w:val="21"/>
          <w:lang w:val="en-US" w:eastAsia="zh-CN"/>
        </w:rPr>
        <w:t>分析</w:t>
      </w:r>
      <w:r>
        <w:rPr>
          <w:rFonts w:hint="eastAsia"/>
          <w:szCs w:val="21"/>
        </w:rPr>
        <w:t>挖掘建模将丢失大量的有用信息。</w:t>
      </w:r>
    </w:p>
    <w:p>
      <w:pPr>
        <w:ind w:firstLine="480" w:firstLineChars="200"/>
        <w:rPr>
          <w:rFonts w:hint="eastAsia"/>
          <w:szCs w:val="21"/>
        </w:rPr>
      </w:pPr>
      <w:r>
        <w:rPr>
          <w:rFonts w:hint="eastAsia"/>
          <w:szCs w:val="21"/>
        </w:rPr>
        <w:t>2）数据</w:t>
      </w:r>
      <w:r>
        <w:rPr>
          <w:rFonts w:hint="eastAsia"/>
          <w:szCs w:val="21"/>
          <w:lang w:val="en-US" w:eastAsia="zh-CN"/>
        </w:rPr>
        <w:t>分析</w:t>
      </w:r>
      <w:r>
        <w:rPr>
          <w:rFonts w:hint="eastAsia"/>
          <w:szCs w:val="21"/>
        </w:rPr>
        <w:t>挖掘模型所表现出的不确定性更加显著，模型中蕴涵的规律更难把握。</w:t>
      </w:r>
    </w:p>
    <w:p>
      <w:pPr>
        <w:ind w:firstLine="480" w:firstLineChars="200"/>
        <w:rPr>
          <w:rFonts w:hint="eastAsia"/>
          <w:szCs w:val="21"/>
        </w:rPr>
      </w:pPr>
      <w:r>
        <w:rPr>
          <w:rFonts w:hint="eastAsia"/>
          <w:szCs w:val="21"/>
        </w:rPr>
        <w:t>3）包含空值的数据会使建模过程陷入混乱，导致不可靠的输出。</w:t>
      </w:r>
    </w:p>
    <w:p>
      <w:pPr>
        <w:ind w:firstLine="480" w:firstLineChars="200"/>
        <w:rPr>
          <w:rFonts w:hint="eastAsia"/>
          <w:szCs w:val="21"/>
        </w:rPr>
      </w:pPr>
      <w:r>
        <w:rPr>
          <w:rFonts w:hint="eastAsia"/>
          <w:szCs w:val="21"/>
        </w:rPr>
        <w:t>（3）缺失值的分析</w:t>
      </w:r>
    </w:p>
    <w:p>
      <w:pPr>
        <w:ind w:firstLine="480" w:firstLineChars="200"/>
        <w:rPr>
          <w:rFonts w:hint="eastAsia"/>
          <w:szCs w:val="21"/>
        </w:rPr>
      </w:pPr>
      <w:r>
        <w:rPr>
          <w:rFonts w:hint="eastAsia"/>
          <w:szCs w:val="21"/>
        </w:rPr>
        <w:t>使用简单的统计分析，可以得到含有缺失值的属性的个数，以及每个属性的未缺失数、缺失数与缺失率等。</w:t>
      </w:r>
    </w:p>
    <w:p>
      <w:pPr>
        <w:ind w:firstLine="480" w:firstLineChars="200"/>
        <w:rPr>
          <w:rFonts w:hint="eastAsia" w:eastAsia="宋体"/>
          <w:szCs w:val="21"/>
          <w:lang w:eastAsia="zh-CN"/>
        </w:rPr>
      </w:pPr>
      <w:r>
        <w:rPr>
          <w:rFonts w:hint="eastAsia"/>
          <w:szCs w:val="21"/>
        </w:rPr>
        <w:t>从总体上来说，缺失值的处理分为删除存在缺失值的记录、对可能值进行插补和不处理3种情况</w:t>
      </w:r>
      <w:r>
        <w:rPr>
          <w:rFonts w:hint="eastAsia"/>
          <w:szCs w:val="21"/>
          <w:lang w:eastAsia="zh-CN"/>
        </w:rPr>
        <w:t>。</w:t>
      </w:r>
    </w:p>
    <w:p>
      <w:pPr>
        <w:ind w:firstLine="480" w:firstLineChars="200"/>
        <w:rPr>
          <w:rFonts w:hint="eastAsia"/>
          <w:szCs w:val="21"/>
        </w:rPr>
      </w:pPr>
      <w:r>
        <w:rPr>
          <w:rFonts w:hint="eastAsia"/>
          <w:szCs w:val="21"/>
        </w:rPr>
        <w:t>如果通过简单的删除小部分记录达到既定的目标，那么删除含有缺失值的记录的方法是最有效的。然而，这种方法却有很大的局限性。它是以减少历史数据来换取数据的完备，会造成资源的大量浪费，将丢弃了大量隐藏在这些记录中的信息。尤其在数据集本来就包含很少记录的情况下，删除少量记录可能会严重影响到分析结果的客观性和正确性。一些模型可以将缺失值视作一种特殊的取值，允许直接在含有缺失值的数据上进行建模。</w:t>
      </w:r>
    </w:p>
    <w:p>
      <w:pPr>
        <w:ind w:firstLine="480" w:firstLineChars="200"/>
        <w:rPr>
          <w:rFonts w:hint="default" w:eastAsia="宋体"/>
          <w:szCs w:val="21"/>
          <w:lang w:val="en-US" w:eastAsia="zh-CN"/>
        </w:rPr>
      </w:pPr>
      <w:r>
        <w:rPr>
          <w:rFonts w:hint="eastAsia"/>
          <w:szCs w:val="21"/>
        </w:rPr>
        <w:t>其中常用的数据插补方法</w:t>
      </w:r>
      <w:r>
        <w:rPr>
          <w:rFonts w:hint="eastAsia"/>
          <w:szCs w:val="21"/>
          <w:lang w:eastAsia="zh-CN"/>
        </w:rPr>
        <w:t>，</w:t>
      </w:r>
      <w:r>
        <w:rPr>
          <w:rFonts w:hint="eastAsia"/>
          <w:szCs w:val="21"/>
          <w:lang w:val="en-US" w:eastAsia="zh-CN"/>
        </w:rPr>
        <w:t>见表3-4。</w:t>
      </w:r>
    </w:p>
    <w:p>
      <w:pPr>
        <w:pStyle w:val="6"/>
        <w:spacing w:before="163" w:after="163"/>
        <w:rPr>
          <w:rFonts w:hint="default" w:eastAsia="黑体"/>
          <w:color w:val="auto"/>
          <w:lang w:val="en-US" w:eastAsia="zh-CN"/>
        </w:rPr>
      </w:pPr>
      <w:r>
        <w:rPr>
          <w:rFonts w:hint="eastAsia"/>
          <w:color w:val="auto"/>
        </w:rPr>
        <w:t>表3-</w:t>
      </w:r>
      <w:r>
        <w:rPr>
          <w:rFonts w:hint="eastAsia"/>
          <w:color w:val="auto"/>
          <w:lang w:val="en-US" w:eastAsia="zh-CN"/>
        </w:rPr>
        <w:t>4</w:t>
      </w:r>
      <w:r>
        <w:rPr>
          <w:color w:val="auto"/>
        </w:rPr>
        <w:t xml:space="preserve"> </w:t>
      </w:r>
      <w:r>
        <w:rPr>
          <w:rFonts w:hint="eastAsia"/>
          <w:color w:val="auto"/>
          <w:lang w:val="en-US" w:eastAsia="zh-CN"/>
        </w:rPr>
        <w:t>常用插补法表</w:t>
      </w:r>
    </w:p>
    <w:tbl>
      <w:tblPr>
        <w:tblStyle w:val="44"/>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8"/>
        <w:gridCol w:w="421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4218" w:type="dxa"/>
            <w:tcBorders>
              <w:top w:val="single" w:color="auto" w:sz="12" w:space="0"/>
              <w:left w:val="nil"/>
              <w:bottom w:val="single" w:color="auto" w:sz="4" w:space="0"/>
              <w:right w:val="nil"/>
              <w:insideH w:val="single" w:sz="4" w:space="0"/>
              <w:insideV w:val="nil"/>
              <w:tl2br w:val="nil"/>
              <w:tr2bl w:val="nil"/>
            </w:tcBorders>
            <w:vAlign w:val="center"/>
          </w:tcPr>
          <w:p>
            <w:pPr>
              <w:wordWrap/>
              <w:ind w:firstLine="0" w:firstLineChars="0"/>
              <w:jc w:val="center"/>
              <w:rPr>
                <w:rFonts w:hint="default" w:eastAsia="宋体"/>
                <w:b/>
                <w:i w:val="0"/>
                <w:sz w:val="21"/>
                <w:szCs w:val="21"/>
                <w:lang w:val="en-US" w:eastAsia="zh-CN"/>
              </w:rPr>
            </w:pPr>
            <w:r>
              <w:rPr>
                <w:rFonts w:hint="eastAsia"/>
                <w:b/>
                <w:i w:val="0"/>
                <w:sz w:val="21"/>
                <w:szCs w:val="21"/>
                <w:lang w:val="en-US" w:eastAsia="zh-CN"/>
              </w:rPr>
              <w:t>插补方法</w:t>
            </w:r>
          </w:p>
        </w:tc>
        <w:tc>
          <w:tcPr>
            <w:tcW w:w="4218" w:type="dxa"/>
            <w:tcBorders>
              <w:top w:val="single" w:color="auto" w:sz="12" w:space="0"/>
              <w:bottom w:val="single" w:color="auto" w:sz="4" w:space="0"/>
              <w:right w:val="nil"/>
              <w:insideH w:val="single" w:sz="4" w:space="0"/>
              <w:insideV w:val="nil"/>
              <w:tl2br w:val="nil"/>
              <w:tr2bl w:val="nil"/>
            </w:tcBorders>
            <w:vAlign w:val="center"/>
          </w:tcPr>
          <w:p>
            <w:pPr>
              <w:wordWrap/>
              <w:ind w:firstLine="0" w:firstLineChars="0"/>
              <w:jc w:val="center"/>
              <w:rPr>
                <w:rFonts w:hint="default" w:eastAsia="宋体"/>
                <w:b/>
                <w:i w:val="0"/>
                <w:sz w:val="21"/>
                <w:szCs w:val="21"/>
                <w:lang w:val="en-US" w:eastAsia="zh-CN"/>
              </w:rPr>
            </w:pPr>
            <w:r>
              <w:rPr>
                <w:rFonts w:hint="eastAsia"/>
                <w:b/>
                <w:i w:val="0"/>
                <w:sz w:val="21"/>
                <w:szCs w:val="21"/>
                <w:lang w:val="en-US" w:eastAsia="zh-CN"/>
              </w:rPr>
              <w:t>方法介绍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均值/中位数/众数插补</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根据属性值的类型，用该属性取值的平均数/中位数/众数进行插补</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使用固定值</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将缺失的属性值用一个常量替换。比如北京市一个工厂外来人员的基本工资属性的空缺值可以用外来人员的工资标准3000/月</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最近临插补</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在记录中找到与缺失样本最接近的样本的该属性值插补</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回归方法</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对带有缺失值的变量，根据已有数据和与其有关的其它变量（因变量）的数据建立拟合模型来预测缺失的属性值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8" w:type="dxa"/>
            <w:vAlign w:val="center"/>
          </w:tcPr>
          <w:p>
            <w:pPr>
              <w:ind w:firstLine="0" w:firstLineChars="0"/>
              <w:rPr>
                <w:rFonts w:hint="default"/>
                <w:sz w:val="21"/>
                <w:szCs w:val="21"/>
                <w:lang w:val="en-US" w:eastAsia="zh-CN"/>
              </w:rPr>
            </w:pPr>
            <w:r>
              <w:rPr>
                <w:rFonts w:hint="eastAsia"/>
                <w:sz w:val="21"/>
                <w:szCs w:val="21"/>
                <w:lang w:val="en-US" w:eastAsia="zh-CN"/>
              </w:rPr>
              <w:t>插值法</w:t>
            </w:r>
          </w:p>
        </w:tc>
        <w:tc>
          <w:tcPr>
            <w:tcW w:w="4218" w:type="dxa"/>
            <w:vAlign w:val="center"/>
          </w:tcPr>
          <w:p>
            <w:pPr>
              <w:ind w:firstLine="0" w:firstLineChars="0"/>
              <w:rPr>
                <w:rFonts w:hint="default" w:eastAsia="宋体"/>
                <w:sz w:val="21"/>
                <w:szCs w:val="21"/>
                <w:lang w:val="en-US" w:eastAsia="zh-CN"/>
              </w:rPr>
            </w:pPr>
            <w:r>
              <w:rPr>
                <w:rFonts w:hint="eastAsia"/>
                <w:sz w:val="21"/>
                <w:szCs w:val="21"/>
                <w:lang w:val="en-US" w:eastAsia="zh-CN"/>
              </w:rPr>
              <w:t>插值法是利用已知点建立合适的插值函数f（x），未知值由对应点</w:t>
            </w:r>
            <w:r>
              <w:rPr>
                <w:rFonts w:hint="eastAsia"/>
                <w:position w:val="-12"/>
                <w:sz w:val="21"/>
                <w:szCs w:val="21"/>
                <w:lang w:val="en-US" w:eastAsia="zh-CN"/>
              </w:rPr>
              <w:object>
                <v:shape id="_x0000_i1026" o:spt="75" type="#_x0000_t75" style="height:18pt;width:12pt;" o:ole="t" filled="f" o:preferrelative="t" stroked="f" coordsize="21600,21600">
                  <v:path/>
                  <v:fill on="f" focussize="0,0"/>
                  <v:stroke on="f"/>
                  <v:imagedata r:id="rId39" o:title=""/>
                  <o:lock v:ext="edit" aspectratio="t"/>
                  <w10:wrap type="none"/>
                  <w10:anchorlock/>
                </v:shape>
                <o:OLEObject Type="Embed" ProgID="Equation.KSEE3" ShapeID="_x0000_i1026" DrawAspect="Content" ObjectID="_1468075726" r:id="rId38">
                  <o:LockedField>false</o:LockedField>
                </o:OLEObject>
              </w:object>
            </w:r>
            <w:r>
              <w:rPr>
                <w:rFonts w:hint="eastAsia"/>
                <w:sz w:val="21"/>
                <w:szCs w:val="21"/>
                <w:lang w:val="en-US" w:eastAsia="zh-CN"/>
              </w:rPr>
              <w:t>求出的函数值</w:t>
            </w:r>
            <w:r>
              <w:rPr>
                <w:rFonts w:hint="eastAsia"/>
                <w:position w:val="-12"/>
                <w:sz w:val="21"/>
                <w:szCs w:val="21"/>
                <w:lang w:val="en-US" w:eastAsia="zh-CN"/>
              </w:rPr>
              <w:object>
                <v:shape id="_x0000_i1027" o:spt="75" type="#_x0000_t75" style="height:18pt;width:30pt;" o:ole="t" filled="f" o:preferrelative="t" stroked="f" coordsize="21600,21600">
                  <v:path/>
                  <v:fill on="f" focussize="0,0"/>
                  <v:stroke on="f"/>
                  <v:imagedata r:id="rId41" o:title=""/>
                  <o:lock v:ext="edit" aspectratio="t"/>
                  <w10:wrap type="none"/>
                  <w10:anchorlock/>
                </v:shape>
                <o:OLEObject Type="Embed" ProgID="Equation.KSEE3" ShapeID="_x0000_i1027" DrawAspect="Content" ObjectID="_1468075727" r:id="rId40">
                  <o:LockedField>false</o:LockedField>
                </o:OLEObject>
              </w:object>
            </w:r>
            <w:r>
              <w:rPr>
                <w:rFonts w:hint="eastAsia"/>
                <w:sz w:val="21"/>
                <w:szCs w:val="21"/>
                <w:lang w:val="en-US" w:eastAsia="zh-CN"/>
              </w:rPr>
              <w:t>近似代替</w:t>
            </w:r>
          </w:p>
        </w:tc>
      </w:tr>
    </w:tbl>
    <w:p>
      <w:pPr>
        <w:ind w:left="0" w:leftChars="0" w:firstLine="480" w:firstLineChars="200"/>
        <w:rPr>
          <w:rFonts w:hint="default"/>
          <w:lang w:val="en-US" w:eastAsia="zh-CN"/>
        </w:rPr>
      </w:pPr>
      <w:r>
        <w:rPr>
          <w:rFonts w:hint="eastAsia"/>
          <w:lang w:val="en-US" w:eastAsia="zh-CN"/>
        </w:rPr>
        <w:t>本文重点介绍拉格朗日插值法。其他的插值方法还有牛顿插值法、Hermite插值、分段插值、样条插值法等。</w:t>
      </w:r>
    </w:p>
    <w:p>
      <w:pPr>
        <w:ind w:firstLine="480" w:firstLineChars="200"/>
        <w:rPr>
          <w:rFonts w:hint="eastAsia"/>
          <w:szCs w:val="21"/>
        </w:rPr>
      </w:pPr>
      <w:r>
        <w:rPr>
          <w:rFonts w:hint="eastAsia"/>
          <w:szCs w:val="21"/>
        </w:rPr>
        <w:t>（1）拉格朗日插值法</w:t>
      </w:r>
    </w:p>
    <w:p>
      <w:pPr>
        <w:ind w:firstLine="480" w:firstLineChars="200"/>
        <w:rPr>
          <w:rFonts w:hint="eastAsia"/>
          <w:szCs w:val="21"/>
        </w:rPr>
      </w:pPr>
      <w:r>
        <w:rPr>
          <w:rFonts w:hint="eastAsia"/>
          <w:szCs w:val="21"/>
        </w:rPr>
        <w:t>根据数学知识可知，对于平面上已知的n个点（无两点在一条直线上）可以找到一个</w:t>
      </w:r>
      <w:r>
        <w:rPr>
          <w:rFonts w:hint="eastAsia"/>
          <w:position w:val="-6"/>
          <w:szCs w:val="21"/>
        </w:rPr>
        <w:object>
          <v:shape id="_x0000_i1028" o:spt="75" type="#_x0000_t75" style="height:13.95pt;width:24pt;" o:ole="t" filled="f" o:preferrelative="t" stroked="f" coordsize="21600,21600">
            <v:path/>
            <v:fill on="f" focussize="0,0"/>
            <v:stroke on="f"/>
            <v:imagedata r:id="rId43" o:title=""/>
            <o:lock v:ext="edit" aspectratio="t"/>
            <w10:wrap type="none"/>
            <w10:anchorlock/>
          </v:shape>
          <o:OLEObject Type="Embed" ProgID="Equation.KSEE3" ShapeID="_x0000_i1028" DrawAspect="Content" ObjectID="_1468075728" r:id="rId42">
            <o:LockedField>false</o:LockedField>
          </o:OLEObject>
        </w:object>
      </w:r>
      <w:r>
        <w:rPr>
          <w:rFonts w:hint="eastAsia"/>
          <w:szCs w:val="21"/>
        </w:rPr>
        <w:t>次多项式</w:t>
      </w:r>
      <w:r>
        <w:rPr>
          <w:rFonts w:hint="eastAsia"/>
          <w:position w:val="-12"/>
          <w:szCs w:val="21"/>
        </w:rPr>
        <w:object>
          <v:shape id="_x0000_i1029" o:spt="75" type="#_x0000_t75" style="height:19pt;width:155pt;" o:ole="t" filled="f" o:preferrelative="t" stroked="f" coordsize="21600,21600">
            <v:path/>
            <v:fill on="f" focussize="0,0"/>
            <v:stroke on="f"/>
            <v:imagedata r:id="rId45" o:title=""/>
            <o:lock v:ext="edit" aspectratio="t"/>
            <w10:wrap type="none"/>
            <w10:anchorlock/>
          </v:shape>
          <o:OLEObject Type="Embed" ProgID="Equation.KSEE3" ShapeID="_x0000_i1029" DrawAspect="Content" ObjectID="_1468075729" r:id="rId44">
            <o:LockedField>false</o:LockedField>
          </o:OLEObject>
        </w:object>
      </w:r>
      <w:r>
        <w:rPr>
          <w:rFonts w:hint="eastAsia"/>
          <w:szCs w:val="21"/>
        </w:rPr>
        <w:t>，使此多项式曲线过这n个点。</w:t>
      </w:r>
    </w:p>
    <w:p>
      <w:pPr>
        <w:ind w:firstLine="480" w:firstLineChars="200"/>
        <w:rPr>
          <w:rFonts w:hint="eastAsia"/>
          <w:szCs w:val="21"/>
        </w:rPr>
      </w:pPr>
      <w:r>
        <w:rPr>
          <w:rFonts w:hint="eastAsia"/>
          <w:szCs w:val="21"/>
        </w:rPr>
        <w:t>1）求已知的过n个点的n-1次多项式：</w:t>
      </w:r>
    </w:p>
    <w:p>
      <w:pPr>
        <w:ind w:firstLine="480" w:firstLineChars="200"/>
        <w:rPr>
          <w:rFonts w:hint="eastAsia"/>
          <w:szCs w:val="21"/>
        </w:rPr>
      </w:pPr>
      <w:r>
        <w:rPr>
          <w:rFonts w:hint="eastAsia"/>
          <w:position w:val="-12"/>
          <w:szCs w:val="21"/>
        </w:rPr>
        <w:object>
          <v:shape id="_x0000_i1030" o:spt="75" type="#_x0000_t75" style="height:19pt;width:155pt;" o:ole="t" filled="f" o:preferrelative="t" stroked="f" coordsize="21600,21600">
            <v:path/>
            <v:fill on="f" focussize="0,0"/>
            <v:stroke on="f"/>
            <v:imagedata r:id="rId47" o:title=""/>
            <o:lock v:ext="edit" aspectratio="t"/>
            <w10:wrap type="none"/>
            <w10:anchorlock/>
          </v:shape>
          <o:OLEObject Type="Embed" ProgID="Equation.KSEE3" ShapeID="_x0000_i1030" DrawAspect="Content" ObjectID="_1468075730" r:id="rId46">
            <o:LockedField>false</o:LockedField>
          </o:OLEObject>
        </w:object>
      </w:r>
    </w:p>
    <w:p>
      <w:pPr>
        <w:ind w:firstLine="480" w:firstLineChars="200"/>
        <w:rPr>
          <w:rFonts w:hint="eastAsia"/>
          <w:szCs w:val="21"/>
        </w:rPr>
      </w:pPr>
      <w:r>
        <w:rPr>
          <w:rFonts w:hint="eastAsia"/>
          <w:szCs w:val="21"/>
        </w:rPr>
        <w:t>将n个点的坐标（</w:t>
      </w:r>
      <w:r>
        <w:rPr>
          <w:rFonts w:hint="eastAsia"/>
          <w:position w:val="-10"/>
          <w:szCs w:val="21"/>
        </w:rPr>
        <w:object>
          <v:shape id="_x0000_i1031" o:spt="75" type="#_x0000_t75" style="height:17pt;width:12pt;" o:ole="t" filled="f" o:preferrelative="t" stroked="f" coordsize="21600,21600">
            <v:path/>
            <v:fill on="f" focussize="0,0"/>
            <v:stroke on="f"/>
            <v:imagedata r:id="rId49" o:title=""/>
            <o:lock v:ext="edit" aspectratio="t"/>
            <w10:wrap type="none"/>
            <w10:anchorlock/>
          </v:shape>
          <o:OLEObject Type="Embed" ProgID="Equation.KSEE3" ShapeID="_x0000_i1031" DrawAspect="Content" ObjectID="_1468075731" r:id="rId48">
            <o:LockedField>false</o:LockedField>
          </o:OLEObject>
        </w:object>
      </w:r>
      <w:r>
        <w:rPr>
          <w:rFonts w:hint="eastAsia"/>
          <w:szCs w:val="21"/>
          <w:lang w:eastAsia="zh-CN"/>
        </w:rPr>
        <w:t>，</w:t>
      </w:r>
      <w:r>
        <w:rPr>
          <w:rFonts w:hint="eastAsia"/>
          <w:position w:val="-10"/>
          <w:szCs w:val="21"/>
          <w:lang w:eastAsia="zh-CN"/>
        </w:rPr>
        <w:object>
          <v:shape id="_x0000_i1032" o:spt="75" type="#_x0000_t75" style="height:17pt;width:13pt;" o:ole="t" filled="f" o:preferrelative="t" stroked="f" coordsize="21600,21600">
            <v:path/>
            <v:fill on="f" focussize="0,0"/>
            <v:stroke on="f"/>
            <v:imagedata r:id="rId51" o:title=""/>
            <o:lock v:ext="edit" aspectratio="t"/>
            <w10:wrap type="none"/>
            <w10:anchorlock/>
          </v:shape>
          <o:OLEObject Type="Embed" ProgID="Equation.KSEE3" ShapeID="_x0000_i1032" DrawAspect="Content" ObjectID="_1468075732" r:id="rId50">
            <o:LockedField>false</o:LockedField>
          </o:OLEObject>
        </w:object>
      </w:r>
      <w:r>
        <w:rPr>
          <w:rFonts w:hint="eastAsia"/>
          <w:szCs w:val="21"/>
        </w:rPr>
        <w:t>），（</w:t>
      </w:r>
      <w:r>
        <w:rPr>
          <w:rFonts w:hint="eastAsia"/>
          <w:position w:val="-10"/>
          <w:szCs w:val="21"/>
        </w:rPr>
        <w:object>
          <v:shape id="_x0000_i1033" o:spt="75" type="#_x0000_t75" style="height:17pt;width:13pt;" o:ole="t" filled="f" o:preferrelative="t" stroked="f" coordsize="21600,21600">
            <v:path/>
            <v:fill on="f" focussize="0,0"/>
            <v:stroke on="f"/>
            <v:imagedata r:id="rId53" o:title=""/>
            <o:lock v:ext="edit" aspectratio="t"/>
            <w10:wrap type="none"/>
            <w10:anchorlock/>
          </v:shape>
          <o:OLEObject Type="Embed" ProgID="Equation.KSEE3" ShapeID="_x0000_i1033" DrawAspect="Content" ObjectID="_1468075733" r:id="rId52">
            <o:LockedField>false</o:LockedField>
          </o:OLEObject>
        </w:object>
      </w:r>
      <w:r>
        <w:rPr>
          <w:rFonts w:hint="eastAsia"/>
          <w:szCs w:val="21"/>
          <w:lang w:eastAsia="zh-CN"/>
        </w:rPr>
        <w:t>，</w:t>
      </w:r>
      <w:r>
        <w:rPr>
          <w:rFonts w:hint="eastAsia"/>
          <w:position w:val="-10"/>
          <w:szCs w:val="21"/>
          <w:lang w:eastAsia="zh-CN"/>
        </w:rPr>
        <w:object>
          <v:shape id="_x0000_i1034" o:spt="75" type="#_x0000_t75" style="height:17pt;width:13.95pt;" o:ole="t" filled="f" o:preferrelative="t" stroked="f" coordsize="21600,21600">
            <v:path/>
            <v:fill on="f" focussize="0,0"/>
            <v:stroke on="f"/>
            <v:imagedata r:id="rId55" o:title=""/>
            <o:lock v:ext="edit" aspectratio="t"/>
            <w10:wrap type="none"/>
            <w10:anchorlock/>
          </v:shape>
          <o:OLEObject Type="Embed" ProgID="Equation.KSEE3" ShapeID="_x0000_i1034" DrawAspect="Content" ObjectID="_1468075734" r:id="rId54">
            <o:LockedField>false</o:LockedField>
          </o:OLEObject>
        </w:object>
      </w:r>
      <w:r>
        <w:rPr>
          <w:rFonts w:hint="eastAsia"/>
          <w:szCs w:val="21"/>
        </w:rPr>
        <w:t>）…（</w:t>
      </w:r>
      <w:r>
        <w:rPr>
          <w:rFonts w:hint="eastAsia"/>
          <w:position w:val="-12"/>
          <w:szCs w:val="21"/>
        </w:rPr>
        <w:object>
          <v:shape id="_x0000_i1035" o:spt="75" type="#_x0000_t75" style="height:18pt;width:13.95pt;" o:ole="t" filled="f" o:preferrelative="t" stroked="f" coordsize="21600,21600">
            <v:path/>
            <v:fill on="f" focussize="0,0"/>
            <v:stroke on="f"/>
            <v:imagedata r:id="rId57" o:title=""/>
            <o:lock v:ext="edit" aspectratio="t"/>
            <w10:wrap type="none"/>
            <w10:anchorlock/>
          </v:shape>
          <o:OLEObject Type="Embed" ProgID="Equation.KSEE3" ShapeID="_x0000_i1035" DrawAspect="Content" ObjectID="_1468075735" r:id="rId56">
            <o:LockedField>false</o:LockedField>
          </o:OLEObject>
        </w:object>
      </w:r>
      <w:r>
        <w:rPr>
          <w:rFonts w:hint="eastAsia"/>
          <w:szCs w:val="21"/>
        </w:rPr>
        <w:t>，</w:t>
      </w:r>
      <w:r>
        <w:rPr>
          <w:rFonts w:hint="eastAsia"/>
          <w:position w:val="-12"/>
          <w:szCs w:val="21"/>
        </w:rPr>
        <w:object>
          <v:shape id="_x0000_i1036" o:spt="75" type="#_x0000_t75" style="height:18pt;width:13.95pt;" o:ole="t" filled="f" o:preferrelative="t" stroked="f" coordsize="21600,21600">
            <v:path/>
            <v:fill on="f" focussize="0,0"/>
            <v:stroke on="f"/>
            <v:imagedata r:id="rId59" o:title=""/>
            <o:lock v:ext="edit" aspectratio="t"/>
            <w10:wrap type="none"/>
            <w10:anchorlock/>
          </v:shape>
          <o:OLEObject Type="Embed" ProgID="Equation.KSEE3" ShapeID="_x0000_i1036" DrawAspect="Content" ObjectID="_1468075736" r:id="rId58">
            <o:LockedField>false</o:LockedField>
          </o:OLEObject>
        </w:object>
      </w:r>
      <w:r>
        <w:rPr>
          <w:rFonts w:hint="eastAsia"/>
          <w:szCs w:val="21"/>
        </w:rPr>
        <w:t>）代入多项式函数，得</w:t>
      </w:r>
    </w:p>
    <w:p>
      <w:pPr>
        <w:ind w:firstLine="480" w:firstLineChars="200"/>
        <w:rPr>
          <w:rFonts w:hint="eastAsia"/>
          <w:szCs w:val="21"/>
        </w:rPr>
      </w:pPr>
    </w:p>
    <w:p>
      <w:pPr>
        <w:ind w:left="0" w:leftChars="0" w:firstLine="0" w:firstLineChars="0"/>
        <w:rPr>
          <w:rFonts w:hint="eastAsia"/>
          <w:szCs w:val="21"/>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2"/>
        <w:gridCol w:w="7068"/>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rFonts w:hint="eastAsia" w:eastAsia="宋体"/>
                <w:szCs w:val="24"/>
                <w:vertAlign w:val="subscript"/>
                <w:lang w:eastAsia="zh-CN"/>
              </w:rPr>
            </w:pPr>
            <w:r>
              <w:rPr>
                <w:rFonts w:hint="eastAsia" w:eastAsia="宋体"/>
                <w:position w:val="-70"/>
                <w:szCs w:val="24"/>
                <w:vertAlign w:val="subscript"/>
                <w:lang w:eastAsia="zh-CN"/>
              </w:rPr>
              <w:object>
                <v:shape id="_x0000_i1037" o:spt="75" type="#_x0000_t75" style="height:76pt;width:166pt;" o:ole="t" filled="f" o:preferrelative="t" stroked="f" coordsize="21600,21600">
                  <v:path/>
                  <v:fill on="f" focussize="0,0"/>
                  <v:stroke on="f"/>
                  <v:imagedata r:id="rId61" o:title=""/>
                  <o:lock v:ext="edit" aspectratio="t"/>
                  <w10:wrap type="none"/>
                  <w10:anchorlock/>
                </v:shape>
                <o:OLEObject Type="Embed" ProgID="Equation.KSEE3" ShapeID="_x0000_i1037" DrawAspect="Content" ObjectID="_1468075737" r:id="rId60">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1</w:t>
            </w:r>
            <w:r>
              <w:rPr>
                <w:rFonts w:hint="eastAsia"/>
                <w:szCs w:val="24"/>
              </w:rPr>
              <w:t>)</w:t>
            </w:r>
          </w:p>
        </w:tc>
      </w:tr>
    </w:tbl>
    <w:p>
      <w:pPr>
        <w:ind w:firstLine="480" w:firstLineChars="200"/>
        <w:rPr>
          <w:rFonts w:hint="eastAsia"/>
          <w:szCs w:val="21"/>
        </w:rPr>
      </w:pPr>
      <w:r>
        <w:rPr>
          <w:rFonts w:hint="eastAsia"/>
          <w:szCs w:val="21"/>
        </w:rPr>
        <w:t>解出拉格朗日插值多项式为：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9"/>
        <w:gridCol w:w="7071"/>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ind w:left="0" w:leftChars="0" w:firstLine="0" w:firstLineChars="0"/>
            </w:pPr>
          </w:p>
          <w:p>
            <w:pPr>
              <w:spacing w:line="240" w:lineRule="atLeast"/>
              <w:ind w:firstLine="0" w:firstLineChars="0"/>
              <w:rPr>
                <w:rFonts w:hint="eastAsia" w:eastAsia="宋体"/>
                <w:szCs w:val="24"/>
                <w:vertAlign w:val="subscript"/>
                <w:lang w:eastAsia="zh-CN"/>
              </w:rPr>
            </w:pPr>
            <w:r>
              <w:rPr>
                <w:rFonts w:hint="eastAsia" w:eastAsia="宋体"/>
                <w:position w:val="-156"/>
                <w:szCs w:val="21"/>
                <w:lang w:eastAsia="zh-CN"/>
              </w:rPr>
              <w:object>
                <v:shape id="_x0000_i1038" o:spt="75" type="#_x0000_t75" style="height:209.75pt;width:282.75pt;" o:ole="t" filled="f" o:preferrelative="t" stroked="f" coordsize="21600,21600">
                  <v:path/>
                  <v:fill on="f" focussize="0,0"/>
                  <v:stroke on="f"/>
                  <v:imagedata r:id="rId63" o:title=""/>
                  <o:lock v:ext="edit" aspectratio="t"/>
                  <w10:wrap type="none"/>
                  <w10:anchorlock/>
                </v:shape>
                <o:OLEObject Type="Embed" ProgID="Equation.KSEE3" ShapeID="_x0000_i1038" DrawAspect="Content" ObjectID="_1468075738" r:id="rId62">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2</w:t>
            </w:r>
            <w:r>
              <w:rPr>
                <w:rFonts w:hint="eastAsia"/>
                <w:szCs w:val="24"/>
              </w:rPr>
              <w:t>)</w:t>
            </w:r>
          </w:p>
        </w:tc>
      </w:tr>
    </w:tbl>
    <w:p>
      <w:pPr>
        <w:ind w:firstLine="480" w:firstLineChars="200"/>
        <w:rPr>
          <w:rFonts w:hint="eastAsia"/>
          <w:szCs w:val="21"/>
        </w:rPr>
      </w:pPr>
    </w:p>
    <w:p>
      <w:pPr>
        <w:ind w:firstLine="480" w:firstLineChars="200"/>
        <w:rPr>
          <w:rFonts w:hint="eastAsia"/>
          <w:szCs w:val="21"/>
        </w:rPr>
      </w:pPr>
      <w:r>
        <w:rPr>
          <w:rFonts w:hint="eastAsia"/>
          <w:szCs w:val="21"/>
        </w:rPr>
        <w:t>2）将缺失的函数值对应的点x代入插值多项式得到缺失值的近似值L（x）。</w:t>
      </w:r>
    </w:p>
    <w:p>
      <w:pPr>
        <w:ind w:firstLine="480" w:firstLineChars="200"/>
        <w:rPr>
          <w:rFonts w:hint="eastAsia"/>
          <w:szCs w:val="21"/>
          <w:lang w:eastAsia="zh-CN"/>
        </w:rPr>
      </w:pPr>
      <w:r>
        <w:rPr>
          <w:rFonts w:hint="eastAsia"/>
          <w:szCs w:val="21"/>
        </w:rPr>
        <w:t>拉格朗日插值公式结构紧凑，在理论分析中很方便，但是当插值节点增减时，插值多项式就会随之变化</w:t>
      </w:r>
      <w:r>
        <w:rPr>
          <w:rFonts w:hint="eastAsia"/>
          <w:szCs w:val="21"/>
          <w:lang w:eastAsia="zh-CN"/>
        </w:rPr>
        <w:t>。牛顿插值法也是多项式插值，但采用了另一种构造插值多项式的方法，与拉格朗日插值相比，具有承袭性和易于变动节点的特点。从本质上来说，两者给出的结果是一样的（相同次数、相同系数的多项式），只不过表示的形式不同。因此，在Python的Scipy库中，只提供了拉格朗日插值法的函数（因为实现上比较容易），如果需要牛顿插值法，则需要自行编写函数。</w:t>
      </w:r>
    </w:p>
    <w:p>
      <w:pPr>
        <w:rPr>
          <w:rFonts w:hint="eastAsia"/>
          <w:lang w:val="en-US" w:eastAsia="zh-CN"/>
        </w:rPr>
      </w:pPr>
      <w:r>
        <w:rPr>
          <w:rFonts w:hint="eastAsia"/>
          <w:lang w:val="en-US" w:eastAsia="zh-CN"/>
        </w:rPr>
        <w:t>本文</w:t>
      </w:r>
      <w:r>
        <w:rPr>
          <w:rFonts w:hint="eastAsia"/>
        </w:rPr>
        <w:t>在收集</w:t>
      </w:r>
      <w:r>
        <w:rPr>
          <w:rFonts w:hint="eastAsia"/>
          <w:lang w:eastAsia="zh-CN"/>
        </w:rPr>
        <w:t>天气温度数据</w:t>
      </w:r>
      <w:r>
        <w:rPr>
          <w:rFonts w:hint="eastAsia"/>
        </w:rPr>
        <w:t>发现了很多缺失值的情况，主要有空值，通常要根据实际业务情况来缺失值填补，比如用户所在省存在NAN，可以填补成“未知”。对于空值NAN当不影响特征含义的时候，可以填补成fillna(0)，即用0填补。</w:t>
      </w:r>
      <w:r>
        <w:rPr>
          <w:rFonts w:hint="eastAsia"/>
          <w:lang w:eastAsia="zh-CN"/>
        </w:rPr>
        <w:t>如表</w:t>
      </w:r>
      <w:r>
        <w:rPr>
          <w:rFonts w:hint="eastAsia"/>
          <w:lang w:val="en-US" w:eastAsia="zh-CN"/>
        </w:rPr>
        <w:t>3-5为7月份中一周的天气气温表，</w:t>
      </w:r>
    </w:p>
    <w:p>
      <w:pPr>
        <w:ind w:firstLine="480" w:firstLineChars="200"/>
        <w:rPr>
          <w:rFonts w:hint="eastAsia"/>
          <w:szCs w:val="21"/>
          <w:lang w:eastAsia="zh-CN"/>
        </w:rPr>
      </w:pPr>
    </w:p>
    <w:p>
      <w:pPr>
        <w:pStyle w:val="6"/>
        <w:spacing w:before="163" w:after="163"/>
        <w:rPr>
          <w:rFonts w:hint="default" w:eastAsia="黑体"/>
          <w:color w:val="auto"/>
          <w:lang w:val="en-US" w:eastAsia="zh-CN"/>
        </w:rPr>
      </w:pPr>
      <w:r>
        <w:rPr>
          <w:rFonts w:hint="eastAsia"/>
          <w:color w:val="auto"/>
        </w:rPr>
        <w:t>表3-</w:t>
      </w:r>
      <w:r>
        <w:rPr>
          <w:rFonts w:hint="eastAsia"/>
          <w:color w:val="auto"/>
          <w:lang w:val="en-US" w:eastAsia="zh-CN"/>
        </w:rPr>
        <w:t>5</w:t>
      </w:r>
      <w:r>
        <w:rPr>
          <w:color w:val="auto"/>
        </w:rPr>
        <w:t xml:space="preserve"> </w:t>
      </w:r>
      <w:r>
        <w:rPr>
          <w:rFonts w:hint="eastAsia"/>
          <w:color w:val="auto"/>
          <w:lang w:val="en-US" w:eastAsia="zh-CN"/>
        </w:rPr>
        <w:t>7月份一段时间天气温度表</w:t>
      </w:r>
    </w:p>
    <w:tbl>
      <w:tblPr>
        <w:tblStyle w:val="44"/>
        <w:tblW w:w="8436"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6"/>
        <w:gridCol w:w="1406"/>
        <w:gridCol w:w="1406"/>
        <w:gridCol w:w="1406"/>
        <w:gridCol w:w="1406"/>
        <w:gridCol w:w="140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406" w:type="dxa"/>
            <w:tcBorders>
              <w:top w:val="single" w:color="auto" w:sz="12" w:space="0"/>
              <w:left w:val="single" w:color="auto" w:sz="12" w:space="0"/>
              <w:bottom w:val="single" w:color="auto" w:sz="4" w:space="0"/>
              <w:right w:val="single" w:color="auto" w:sz="4" w:space="0"/>
              <w:insideH w:val="single" w:sz="4" w:space="0"/>
              <w:insideV w:val="nil"/>
            </w:tcBorders>
            <w:vAlign w:val="center"/>
          </w:tcPr>
          <w:p>
            <w:pPr>
              <w:wordWrap/>
              <w:ind w:firstLine="0" w:firstLineChars="0"/>
              <w:jc w:val="both"/>
              <w:rPr>
                <w:rFonts w:hint="default" w:eastAsia="宋体"/>
                <w:b/>
                <w:i w:val="0"/>
                <w:sz w:val="21"/>
                <w:szCs w:val="21"/>
                <w:lang w:val="en-US" w:eastAsia="zh-CN"/>
              </w:rPr>
            </w:pPr>
            <w:r>
              <w:rPr>
                <w:rFonts w:hint="eastAsia"/>
                <w:b/>
                <w:i w:val="0"/>
                <w:sz w:val="21"/>
                <w:szCs w:val="21"/>
                <w:lang w:val="en-US" w:eastAsia="zh-CN"/>
              </w:rPr>
              <w:t>日期</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eastAsia="宋体"/>
                <w:b/>
                <w:i w:val="0"/>
                <w:sz w:val="21"/>
                <w:szCs w:val="21"/>
                <w:lang w:val="en-US" w:eastAsia="zh-CN"/>
              </w:rPr>
            </w:pPr>
            <w:r>
              <w:rPr>
                <w:rFonts w:hint="eastAsia" w:ascii="宋体" w:hAnsi="宋体" w:eastAsia="宋体" w:cs="宋体"/>
                <w:sz w:val="21"/>
                <w:szCs w:val="21"/>
                <w:lang w:val="en-US" w:eastAsia="zh-CN"/>
              </w:rPr>
              <w:t>2019/07/15</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2019/07/16</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2019/07/17</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2019/07/18</w:t>
            </w:r>
          </w:p>
        </w:tc>
        <w:tc>
          <w:tcPr>
            <w:tcW w:w="1406" w:type="dxa"/>
            <w:tcBorders>
              <w:top w:val="single" w:color="auto" w:sz="12" w:space="0"/>
              <w:left w:val="single" w:color="auto" w:sz="4" w:space="0"/>
              <w:bottom w:val="single" w:color="auto" w:sz="4" w:space="0"/>
              <w:right w:val="single" w:color="auto" w:sz="12"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2019/07/19</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6" w:type="dxa"/>
            <w:tcBorders>
              <w:top w:val="single" w:color="auto" w:sz="4" w:space="0"/>
              <w:left w:val="single" w:color="auto" w:sz="12" w:space="0"/>
              <w:right w:val="single" w:color="auto" w:sz="4" w:space="0"/>
            </w:tcBorders>
            <w:vAlign w:val="center"/>
          </w:tcPr>
          <w:p>
            <w:pPr>
              <w:ind w:firstLine="0" w:firstLineChars="0"/>
              <w:jc w:val="center"/>
              <w:rPr>
                <w:rFonts w:hint="default" w:eastAsia="宋体"/>
                <w:sz w:val="21"/>
                <w:szCs w:val="21"/>
                <w:lang w:val="en-US" w:eastAsia="zh-CN"/>
              </w:rPr>
            </w:pPr>
            <w:r>
              <w:rPr>
                <w:rFonts w:hint="eastAsia" w:ascii="宋体" w:hAnsi="宋体" w:eastAsia="宋体" w:cs="宋体"/>
                <w:b/>
                <w:i w:val="0"/>
                <w:sz w:val="21"/>
                <w:szCs w:val="21"/>
                <w:lang w:val="en-US" w:eastAsia="zh-CN"/>
              </w:rPr>
              <w:t>温度（°C）</w:t>
            </w:r>
          </w:p>
        </w:tc>
        <w:tc>
          <w:tcPr>
            <w:tcW w:w="1406" w:type="dxa"/>
            <w:tcBorders>
              <w:top w:val="single" w:color="auto" w:sz="4" w:space="0"/>
              <w:left w:val="single" w:color="auto" w:sz="4" w:space="0"/>
              <w:right w:val="single" w:color="auto" w:sz="4" w:space="0"/>
            </w:tcBorders>
            <w:vAlign w:val="center"/>
          </w:tcPr>
          <w:p>
            <w:pPr>
              <w:ind w:firstLine="0" w:firstLineChars="0"/>
              <w:rPr>
                <w:rFonts w:hint="default" w:eastAsia="宋体"/>
                <w:sz w:val="21"/>
                <w:szCs w:val="21"/>
                <w:lang w:val="en-US" w:eastAsia="zh-CN"/>
              </w:rPr>
            </w:pPr>
            <w:r>
              <w:rPr>
                <w:rFonts w:hint="eastAsia" w:ascii="宋体" w:hAnsi="宋体" w:eastAsia="宋体" w:cs="宋体"/>
                <w:sz w:val="21"/>
                <w:szCs w:val="21"/>
                <w:lang w:val="en-US" w:eastAsia="zh-CN"/>
              </w:rPr>
              <w:t>35</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eastAsia" w:ascii="宋体" w:hAnsi="宋体" w:eastAsia="宋体" w:cs="宋体"/>
                <w:sz w:val="21"/>
                <w:szCs w:val="21"/>
                <w:lang w:val="en-US" w:eastAsia="zh-CN"/>
              </w:rPr>
            </w:pP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29</w:t>
            </w:r>
          </w:p>
        </w:tc>
        <w:tc>
          <w:tcPr>
            <w:tcW w:w="1406" w:type="dxa"/>
            <w:tcBorders>
              <w:top w:val="single" w:color="auto" w:sz="4" w:space="0"/>
              <w:left w:val="single" w:color="auto" w:sz="4" w:space="0"/>
              <w:right w:val="single" w:color="auto" w:sz="12"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406" w:type="dxa"/>
            <w:tcBorders>
              <w:top w:val="single" w:color="auto" w:sz="12" w:space="0"/>
              <w:left w:val="single" w:color="auto" w:sz="12" w:space="0"/>
              <w:bottom w:val="single" w:color="auto" w:sz="4" w:space="0"/>
              <w:right w:val="single" w:color="auto" w:sz="4" w:space="0"/>
              <w:insideH w:val="single" w:sz="4" w:space="0"/>
              <w:insideV w:val="nil"/>
            </w:tcBorders>
            <w:vAlign w:val="center"/>
          </w:tcPr>
          <w:p>
            <w:pPr>
              <w:wordWrap/>
              <w:ind w:firstLine="0" w:firstLineChars="0"/>
              <w:jc w:val="both"/>
              <w:rPr>
                <w:rFonts w:hint="default" w:eastAsia="宋体"/>
                <w:b/>
                <w:i w:val="0"/>
                <w:sz w:val="21"/>
                <w:szCs w:val="21"/>
                <w:lang w:val="en-US" w:eastAsia="zh-CN"/>
              </w:rPr>
            </w:pPr>
            <w:r>
              <w:rPr>
                <w:rFonts w:hint="eastAsia"/>
                <w:b/>
                <w:i w:val="0"/>
                <w:sz w:val="21"/>
                <w:szCs w:val="21"/>
                <w:lang w:val="en-US" w:eastAsia="zh-CN"/>
              </w:rPr>
              <w:t>日期</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ind w:firstLine="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2019/07/20</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2019/07/21</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2019/07/22</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2019/07/23</w:t>
            </w:r>
          </w:p>
        </w:tc>
        <w:tc>
          <w:tcPr>
            <w:tcW w:w="1406" w:type="dxa"/>
            <w:tcBorders>
              <w:top w:val="single" w:color="auto" w:sz="12" w:space="0"/>
              <w:left w:val="single" w:color="auto" w:sz="4" w:space="0"/>
              <w:bottom w:val="single" w:color="auto" w:sz="4" w:space="0"/>
              <w:right w:val="single" w:color="auto" w:sz="12"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2019/07/24</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6" w:type="dxa"/>
            <w:tcBorders>
              <w:top w:val="single" w:color="auto" w:sz="4" w:space="0"/>
              <w:left w:val="single" w:color="auto" w:sz="12" w:space="0"/>
              <w:right w:val="single" w:color="auto" w:sz="4" w:space="0"/>
            </w:tcBorders>
            <w:vAlign w:val="center"/>
          </w:tcPr>
          <w:p>
            <w:pPr>
              <w:ind w:firstLine="0" w:firstLineChars="0"/>
              <w:jc w:val="center"/>
              <w:rPr>
                <w:rFonts w:hint="default" w:eastAsia="宋体"/>
                <w:sz w:val="21"/>
                <w:szCs w:val="21"/>
                <w:lang w:val="en-US" w:eastAsia="zh-CN"/>
              </w:rPr>
            </w:pPr>
            <w:r>
              <w:rPr>
                <w:rFonts w:hint="eastAsia" w:ascii="宋体" w:hAnsi="宋体" w:eastAsia="宋体" w:cs="宋体"/>
                <w:b/>
                <w:i w:val="0"/>
                <w:sz w:val="21"/>
                <w:szCs w:val="21"/>
                <w:lang w:val="en-US" w:eastAsia="zh-CN"/>
              </w:rPr>
              <w:t>温度（°C）</w:t>
            </w:r>
          </w:p>
        </w:tc>
        <w:tc>
          <w:tcPr>
            <w:tcW w:w="1406" w:type="dxa"/>
            <w:tcBorders>
              <w:top w:val="single" w:color="auto" w:sz="4" w:space="0"/>
              <w:left w:val="single" w:color="auto" w:sz="4" w:space="0"/>
              <w:right w:val="single" w:color="auto" w:sz="4" w:space="0"/>
            </w:tcBorders>
            <w:vAlign w:val="center"/>
          </w:tcPr>
          <w:p>
            <w:pPr>
              <w:ind w:firstLine="0" w:firstLineChars="0"/>
              <w:rPr>
                <w:rFonts w:hint="default" w:ascii="宋体" w:hAnsi="宋体" w:eastAsia="宋体" w:cs="宋体"/>
                <w:sz w:val="21"/>
                <w:szCs w:val="21"/>
                <w:lang w:val="en-US" w:eastAsia="zh-CN"/>
              </w:rPr>
            </w:pP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36</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34</w:t>
            </w:r>
          </w:p>
        </w:tc>
        <w:tc>
          <w:tcPr>
            <w:tcW w:w="1406" w:type="dxa"/>
            <w:tcBorders>
              <w:top w:val="single" w:color="auto" w:sz="4" w:space="0"/>
              <w:left w:val="single" w:color="auto" w:sz="4" w:space="0"/>
              <w:right w:val="single" w:color="auto" w:sz="12"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37</w:t>
            </w:r>
          </w:p>
        </w:tc>
      </w:tr>
    </w:tbl>
    <w:p>
      <w:pPr>
        <w:ind w:left="0" w:leftChars="0" w:firstLine="480" w:firstLineChars="200"/>
        <w:rPr>
          <w:rFonts w:hint="eastAsia"/>
          <w:lang w:val="en-US" w:eastAsia="zh-CN"/>
        </w:rPr>
      </w:pPr>
      <w:r>
        <w:rPr>
          <w:rFonts w:hint="eastAsia"/>
          <w:lang w:val="en-US" w:eastAsia="zh-CN"/>
        </w:rPr>
        <w:t>其中17、20、21日数据缺失，用拉个朗日插值对缺失值进行插补，关键核心代码如下：</w:t>
      </w:r>
    </w:p>
    <w:p>
      <w:pPr>
        <w:rPr>
          <w:rFonts w:hint="default"/>
          <w:lang w:val="en-US" w:eastAsia="zh-CN"/>
        </w:rPr>
      </w:pPr>
      <w:r>
        <w:rPr>
          <w:rFonts w:hint="eastAsia"/>
          <w:lang w:val="en-US" w:eastAsia="zh-CN"/>
        </w:rPr>
        <w:t xml:space="preserve">          </w:t>
      </w:r>
      <w:r>
        <w:rPr>
          <w:rFonts w:hint="eastAsia"/>
          <w:sz w:val="21"/>
          <w:szCs w:val="21"/>
          <w:lang w:val="en-US" w:eastAsia="zh-CN"/>
        </w:rPr>
        <w:t xml:space="preserve"> </w:t>
      </w:r>
      <w:r>
        <w:rPr>
          <w:rFonts w:hint="eastAsia" w:ascii="黑体" w:hAnsi="黑体" w:eastAsia="黑体" w:cs="黑体"/>
          <w:sz w:val="21"/>
          <w:szCs w:val="21"/>
          <w:lang w:val="en-US" w:eastAsia="zh-CN"/>
        </w:rPr>
        <w:t>代码清单</w:t>
      </w:r>
      <w:r>
        <w:rPr>
          <w:rFonts w:hint="eastAsia"/>
          <w:sz w:val="21"/>
          <w:szCs w:val="21"/>
          <w:lang w:val="en-US" w:eastAsia="zh-CN"/>
        </w:rPr>
        <w:t>3-1</w:t>
      </w:r>
      <w:r>
        <w:rPr>
          <w:rFonts w:hint="eastAsia"/>
          <w:lang w:val="en-US" w:eastAsia="zh-CN"/>
        </w:rPr>
        <w:t xml:space="preserve">  </w:t>
      </w:r>
      <w:r>
        <w:rPr>
          <w:rFonts w:hint="eastAsia" w:ascii="黑体" w:hAnsi="黑体" w:eastAsia="黑体" w:cs="黑体"/>
          <w:sz w:val="21"/>
          <w:szCs w:val="21"/>
          <w:lang w:val="en-US" w:eastAsia="zh-CN"/>
        </w:rPr>
        <w:t>拉格朗日法进行插补</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caps w:val="0"/>
          <w:color w:val="008200"/>
          <w:spacing w:val="0"/>
          <w:sz w:val="18"/>
          <w:szCs w:val="18"/>
          <w:shd w:val="clear" w:fill="FFFFFF"/>
        </w:rPr>
        <w:t>#拉格朗日插值代码，index插入的位置，df为列向量，k为取前后的个数</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deal_empty_column(index, df, k=5):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(index)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#取插补值索引前，后各5个数</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y = df[list(range(index - k, index))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list(range(index + 1, index + 1 + k))]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y = y[y.notnull()]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#调用拉格朗日插值函数</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lagrange(y.index, list(y))(index)  </w:t>
      </w:r>
    </w:p>
    <w:p>
      <w:pPr>
        <w:rPr>
          <w:rFonts w:hint="default"/>
          <w:lang w:val="en-US" w:eastAsia="zh-CN"/>
        </w:rPr>
      </w:pPr>
      <w:r>
        <w:rPr>
          <w:rFonts w:hint="default"/>
          <w:lang w:val="en-US" w:eastAsia="zh-CN"/>
        </w:rPr>
        <w:t>应用拉格朗日插值法算对表</w:t>
      </w:r>
      <w:r>
        <w:rPr>
          <w:rFonts w:hint="eastAsia"/>
          <w:lang w:val="en-US" w:eastAsia="zh-CN"/>
        </w:rPr>
        <w:t>3</w:t>
      </w:r>
      <w:r>
        <w:rPr>
          <w:rFonts w:hint="default"/>
          <w:lang w:val="en-US" w:eastAsia="zh-CN"/>
        </w:rPr>
        <w:t>-</w:t>
      </w:r>
      <w:r>
        <w:rPr>
          <w:rFonts w:hint="eastAsia"/>
          <w:lang w:val="en-US" w:eastAsia="zh-CN"/>
        </w:rPr>
        <w:t>5</w:t>
      </w:r>
      <w:r>
        <w:rPr>
          <w:rFonts w:hint="default"/>
          <w:lang w:val="en-US" w:eastAsia="zh-CN"/>
        </w:rPr>
        <w:t>中的缺失值进行插补，使用缺失值前后各5个未缺失的数据参与建模，得插值结果如</w:t>
      </w:r>
      <w:r>
        <w:rPr>
          <w:rFonts w:hint="eastAsia"/>
          <w:lang w:val="en-US" w:eastAsia="zh-CN"/>
        </w:rPr>
        <w:t>表3-6</w:t>
      </w:r>
      <w:r>
        <w:rPr>
          <w:rFonts w:hint="default"/>
          <w:lang w:val="en-US" w:eastAsia="zh-CN"/>
        </w:rPr>
        <w:t>所示。</w:t>
      </w:r>
    </w:p>
    <w:p>
      <w:pPr>
        <w:pStyle w:val="6"/>
        <w:spacing w:before="163" w:after="163"/>
        <w:rPr>
          <w:rFonts w:hint="default" w:eastAsia="黑体"/>
          <w:color w:val="auto"/>
          <w:lang w:val="en-US" w:eastAsia="zh-CN"/>
        </w:rPr>
      </w:pPr>
      <w:r>
        <w:rPr>
          <w:rFonts w:hint="eastAsia"/>
          <w:color w:val="auto"/>
        </w:rPr>
        <w:t>表3-</w:t>
      </w:r>
      <w:r>
        <w:rPr>
          <w:rFonts w:hint="eastAsia"/>
          <w:color w:val="auto"/>
          <w:lang w:val="en-US" w:eastAsia="zh-CN"/>
        </w:rPr>
        <w:t>6</w:t>
      </w:r>
      <w:r>
        <w:rPr>
          <w:color w:val="auto"/>
        </w:rPr>
        <w:t xml:space="preserve"> </w:t>
      </w:r>
      <w:r>
        <w:rPr>
          <w:rFonts w:hint="eastAsia"/>
          <w:color w:val="auto"/>
          <w:lang w:val="en-US" w:eastAsia="zh-CN"/>
        </w:rPr>
        <w:t>7月份一段时间天气温度插补表</w:t>
      </w:r>
    </w:p>
    <w:tbl>
      <w:tblPr>
        <w:tblStyle w:val="44"/>
        <w:tblW w:w="8436"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6"/>
        <w:gridCol w:w="1406"/>
        <w:gridCol w:w="1406"/>
        <w:gridCol w:w="1406"/>
        <w:gridCol w:w="1406"/>
        <w:gridCol w:w="140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406" w:type="dxa"/>
            <w:tcBorders>
              <w:top w:val="single" w:color="auto" w:sz="12" w:space="0"/>
              <w:left w:val="single" w:color="auto" w:sz="12" w:space="0"/>
              <w:bottom w:val="single" w:color="auto" w:sz="4" w:space="0"/>
              <w:right w:val="single" w:color="auto" w:sz="4" w:space="0"/>
              <w:insideH w:val="single" w:sz="4" w:space="0"/>
              <w:insideV w:val="nil"/>
            </w:tcBorders>
            <w:vAlign w:val="center"/>
          </w:tcPr>
          <w:p>
            <w:pPr>
              <w:wordWrap/>
              <w:ind w:firstLine="0" w:firstLineChars="0"/>
              <w:jc w:val="both"/>
              <w:rPr>
                <w:rFonts w:hint="default" w:eastAsia="宋体"/>
                <w:b/>
                <w:i w:val="0"/>
                <w:sz w:val="21"/>
                <w:szCs w:val="21"/>
                <w:lang w:val="en-US" w:eastAsia="zh-CN"/>
              </w:rPr>
            </w:pPr>
            <w:r>
              <w:rPr>
                <w:rFonts w:hint="eastAsia"/>
                <w:b/>
                <w:i w:val="0"/>
                <w:sz w:val="21"/>
                <w:szCs w:val="21"/>
                <w:lang w:val="en-US" w:eastAsia="zh-CN"/>
              </w:rPr>
              <w:t>日期</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eastAsia="宋体"/>
                <w:b/>
                <w:i w:val="0"/>
                <w:sz w:val="21"/>
                <w:szCs w:val="21"/>
                <w:lang w:val="en-US" w:eastAsia="zh-CN"/>
              </w:rPr>
            </w:pPr>
            <w:r>
              <w:rPr>
                <w:rFonts w:hint="eastAsia" w:ascii="宋体" w:hAnsi="宋体" w:eastAsia="宋体" w:cs="宋体"/>
                <w:sz w:val="21"/>
                <w:szCs w:val="21"/>
                <w:lang w:val="en-US" w:eastAsia="zh-CN"/>
              </w:rPr>
              <w:t>2019/07/15</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2019/07/16</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2019/07/17</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2019/07/18</w:t>
            </w:r>
          </w:p>
        </w:tc>
        <w:tc>
          <w:tcPr>
            <w:tcW w:w="1406" w:type="dxa"/>
            <w:tcBorders>
              <w:top w:val="single" w:color="auto" w:sz="12" w:space="0"/>
              <w:left w:val="single" w:color="auto" w:sz="4" w:space="0"/>
              <w:bottom w:val="single" w:color="auto" w:sz="4" w:space="0"/>
              <w:right w:val="single" w:color="auto" w:sz="12"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2019/07/19</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6" w:type="dxa"/>
            <w:tcBorders>
              <w:top w:val="single" w:color="auto" w:sz="4" w:space="0"/>
              <w:left w:val="single" w:color="auto" w:sz="12" w:space="0"/>
              <w:right w:val="single" w:color="auto" w:sz="4" w:space="0"/>
            </w:tcBorders>
            <w:vAlign w:val="center"/>
          </w:tcPr>
          <w:p>
            <w:pPr>
              <w:ind w:firstLine="0" w:firstLineChars="0"/>
              <w:jc w:val="center"/>
              <w:rPr>
                <w:rFonts w:hint="default" w:eastAsia="宋体"/>
                <w:sz w:val="21"/>
                <w:szCs w:val="21"/>
                <w:lang w:val="en-US" w:eastAsia="zh-CN"/>
              </w:rPr>
            </w:pPr>
            <w:r>
              <w:rPr>
                <w:rFonts w:hint="eastAsia" w:ascii="宋体" w:hAnsi="宋体" w:eastAsia="宋体" w:cs="宋体"/>
                <w:b/>
                <w:i w:val="0"/>
                <w:sz w:val="21"/>
                <w:szCs w:val="21"/>
                <w:lang w:val="en-US" w:eastAsia="zh-CN"/>
              </w:rPr>
              <w:t>温度（°C）</w:t>
            </w:r>
          </w:p>
        </w:tc>
        <w:tc>
          <w:tcPr>
            <w:tcW w:w="1406" w:type="dxa"/>
            <w:tcBorders>
              <w:top w:val="single" w:color="auto" w:sz="4" w:space="0"/>
              <w:left w:val="single" w:color="auto" w:sz="4" w:space="0"/>
              <w:right w:val="single" w:color="auto" w:sz="4" w:space="0"/>
            </w:tcBorders>
            <w:vAlign w:val="center"/>
          </w:tcPr>
          <w:p>
            <w:pPr>
              <w:ind w:firstLine="0" w:firstLineChars="0"/>
              <w:rPr>
                <w:rFonts w:hint="default" w:eastAsia="宋体"/>
                <w:sz w:val="21"/>
                <w:szCs w:val="21"/>
                <w:lang w:val="en-US" w:eastAsia="zh-CN"/>
              </w:rPr>
            </w:pPr>
            <w:r>
              <w:rPr>
                <w:rFonts w:hint="eastAsia" w:ascii="宋体" w:hAnsi="宋体" w:eastAsia="宋体" w:cs="宋体"/>
                <w:sz w:val="21"/>
                <w:szCs w:val="21"/>
                <w:lang w:val="en-US" w:eastAsia="zh-CN"/>
              </w:rPr>
              <w:t>35</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31</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29</w:t>
            </w:r>
          </w:p>
        </w:tc>
        <w:tc>
          <w:tcPr>
            <w:tcW w:w="1406" w:type="dxa"/>
            <w:tcBorders>
              <w:top w:val="single" w:color="auto" w:sz="4" w:space="0"/>
              <w:left w:val="single" w:color="auto" w:sz="4" w:space="0"/>
              <w:right w:val="single" w:color="auto" w:sz="12"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406" w:type="dxa"/>
            <w:tcBorders>
              <w:top w:val="single" w:color="auto" w:sz="12" w:space="0"/>
              <w:left w:val="single" w:color="auto" w:sz="12" w:space="0"/>
              <w:bottom w:val="single" w:color="auto" w:sz="4" w:space="0"/>
              <w:right w:val="single" w:color="auto" w:sz="4" w:space="0"/>
              <w:insideH w:val="single" w:sz="4" w:space="0"/>
              <w:insideV w:val="nil"/>
            </w:tcBorders>
            <w:vAlign w:val="center"/>
          </w:tcPr>
          <w:p>
            <w:pPr>
              <w:wordWrap/>
              <w:ind w:firstLine="0" w:firstLineChars="0"/>
              <w:jc w:val="both"/>
              <w:rPr>
                <w:rFonts w:hint="default" w:eastAsia="宋体"/>
                <w:b/>
                <w:i w:val="0"/>
                <w:sz w:val="21"/>
                <w:szCs w:val="21"/>
                <w:lang w:val="en-US" w:eastAsia="zh-CN"/>
              </w:rPr>
            </w:pPr>
            <w:r>
              <w:rPr>
                <w:rFonts w:hint="eastAsia"/>
                <w:b/>
                <w:i w:val="0"/>
                <w:sz w:val="21"/>
                <w:szCs w:val="21"/>
                <w:lang w:val="en-US" w:eastAsia="zh-CN"/>
              </w:rPr>
              <w:t>日期</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ind w:firstLine="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2019/07/20</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2019/07/21</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2019/07/22</w:t>
            </w:r>
          </w:p>
        </w:tc>
        <w:tc>
          <w:tcPr>
            <w:tcW w:w="1406" w:type="dxa"/>
            <w:tcBorders>
              <w:top w:val="single" w:color="auto" w:sz="12" w:space="0"/>
              <w:left w:val="single" w:color="auto" w:sz="4" w:space="0"/>
              <w:bottom w:val="single" w:color="auto" w:sz="4" w:space="0"/>
              <w:right w:val="single" w:color="auto" w:sz="4"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2019/07/23</w:t>
            </w:r>
          </w:p>
        </w:tc>
        <w:tc>
          <w:tcPr>
            <w:tcW w:w="1406" w:type="dxa"/>
            <w:tcBorders>
              <w:top w:val="single" w:color="auto" w:sz="12" w:space="0"/>
              <w:left w:val="single" w:color="auto" w:sz="4" w:space="0"/>
              <w:bottom w:val="single" w:color="auto" w:sz="4" w:space="0"/>
              <w:right w:val="single" w:color="auto" w:sz="12" w:space="0"/>
              <w:insideH w:val="single" w:sz="4" w:space="0"/>
              <w:insideV w:val="nil"/>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2019/07/24</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06" w:type="dxa"/>
            <w:tcBorders>
              <w:top w:val="single" w:color="auto" w:sz="4" w:space="0"/>
              <w:left w:val="single" w:color="auto" w:sz="12" w:space="0"/>
              <w:right w:val="single" w:color="auto" w:sz="4" w:space="0"/>
            </w:tcBorders>
            <w:vAlign w:val="center"/>
          </w:tcPr>
          <w:p>
            <w:pPr>
              <w:ind w:firstLine="0" w:firstLineChars="0"/>
              <w:jc w:val="center"/>
              <w:rPr>
                <w:rFonts w:hint="default" w:eastAsia="宋体"/>
                <w:sz w:val="21"/>
                <w:szCs w:val="21"/>
                <w:lang w:val="en-US" w:eastAsia="zh-CN"/>
              </w:rPr>
            </w:pPr>
            <w:r>
              <w:rPr>
                <w:rFonts w:hint="eastAsia" w:ascii="宋体" w:hAnsi="宋体" w:eastAsia="宋体" w:cs="宋体"/>
                <w:b/>
                <w:i w:val="0"/>
                <w:sz w:val="21"/>
                <w:szCs w:val="21"/>
                <w:lang w:val="en-US" w:eastAsia="zh-CN"/>
              </w:rPr>
              <w:t>温度（°C）</w:t>
            </w:r>
          </w:p>
        </w:tc>
        <w:tc>
          <w:tcPr>
            <w:tcW w:w="1406" w:type="dxa"/>
            <w:tcBorders>
              <w:top w:val="single" w:color="auto" w:sz="4" w:space="0"/>
              <w:left w:val="single" w:color="auto" w:sz="4" w:space="0"/>
              <w:right w:val="single" w:color="auto" w:sz="4" w:space="0"/>
            </w:tcBorders>
            <w:vAlign w:val="center"/>
          </w:tcPr>
          <w:p>
            <w:pPr>
              <w:tabs>
                <w:tab w:val="left" w:pos="410"/>
              </w:tabs>
              <w:ind w:firstLine="0" w:firstLineChars="0"/>
              <w:rPr>
                <w:rFonts w:hint="default" w:ascii="宋体" w:hAnsi="宋体" w:eastAsia="宋体" w:cs="宋体"/>
                <w:sz w:val="21"/>
                <w:szCs w:val="21"/>
                <w:lang w:val="en-US" w:eastAsia="zh-CN"/>
              </w:rPr>
            </w:pPr>
            <w:r>
              <w:rPr>
                <w:rFonts w:hint="eastAsia" w:ascii="宋体" w:hAnsi="宋体" w:cs="宋体"/>
                <w:sz w:val="21"/>
                <w:szCs w:val="21"/>
                <w:lang w:val="en-US" w:eastAsia="zh-CN"/>
              </w:rPr>
              <w:t>34</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35</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36</w:t>
            </w:r>
          </w:p>
        </w:tc>
        <w:tc>
          <w:tcPr>
            <w:tcW w:w="1406" w:type="dxa"/>
            <w:tcBorders>
              <w:top w:val="single" w:color="auto" w:sz="4" w:space="0"/>
              <w:left w:val="single" w:color="auto" w:sz="4" w:space="0"/>
              <w:right w:val="single" w:color="auto" w:sz="4"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34</w:t>
            </w:r>
          </w:p>
        </w:tc>
        <w:tc>
          <w:tcPr>
            <w:tcW w:w="1406" w:type="dxa"/>
            <w:tcBorders>
              <w:top w:val="single" w:color="auto" w:sz="4" w:space="0"/>
              <w:left w:val="single" w:color="auto" w:sz="4" w:space="0"/>
              <w:right w:val="single" w:color="auto" w:sz="12" w:space="0"/>
            </w:tcBorders>
            <w:vAlign w:val="center"/>
          </w:tcPr>
          <w:p>
            <w:pPr>
              <w:wordWrap/>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37</w:t>
            </w:r>
          </w:p>
        </w:tc>
      </w:tr>
    </w:tbl>
    <w:p>
      <w:pPr>
        <w:rPr>
          <w:rFonts w:hint="default"/>
          <w:lang w:val="en-US" w:eastAsia="zh-CN"/>
        </w:rPr>
      </w:pPr>
      <w:r>
        <w:rPr>
          <w:rFonts w:hint="default"/>
          <w:lang w:val="en-US" w:eastAsia="zh-CN"/>
        </w:rPr>
        <w:t>利用拉格朗日插值对这</w:t>
      </w:r>
      <w:r>
        <w:rPr>
          <w:rFonts w:hint="eastAsia"/>
          <w:lang w:val="en-US" w:eastAsia="zh-CN"/>
        </w:rPr>
        <w:t>17、20、21日</w:t>
      </w:r>
      <w:r>
        <w:rPr>
          <w:rFonts w:hint="default"/>
          <w:lang w:val="en-US" w:eastAsia="zh-CN"/>
        </w:rPr>
        <w:t>的数据进行插补，结果是</w:t>
      </w:r>
      <w:r>
        <w:rPr>
          <w:rFonts w:hint="eastAsia"/>
          <w:lang w:val="en-US" w:eastAsia="zh-CN"/>
        </w:rPr>
        <w:t>31</w:t>
      </w:r>
      <w:r>
        <w:rPr>
          <w:rFonts w:hint="eastAsia" w:ascii="宋体" w:hAnsi="宋体" w:eastAsia="宋体" w:cs="宋体"/>
          <w:lang w:val="en-US" w:eastAsia="zh-CN"/>
        </w:rPr>
        <w:t>℃</w:t>
      </w:r>
      <w:r>
        <w:rPr>
          <w:rFonts w:hint="eastAsia"/>
          <w:lang w:val="en-US" w:eastAsia="zh-CN"/>
        </w:rPr>
        <w:t>、34</w:t>
      </w:r>
      <w:r>
        <w:rPr>
          <w:rFonts w:hint="eastAsia" w:ascii="宋体" w:hAnsi="宋体" w:eastAsia="宋体" w:cs="宋体"/>
          <w:lang w:val="en-US" w:eastAsia="zh-CN"/>
        </w:rPr>
        <w:t>℃</w:t>
      </w:r>
      <w:r>
        <w:rPr>
          <w:rFonts w:hint="eastAsia"/>
          <w:lang w:val="en-US" w:eastAsia="zh-CN"/>
        </w:rPr>
        <w:t>、35</w:t>
      </w:r>
      <w:r>
        <w:rPr>
          <w:rFonts w:hint="eastAsia" w:ascii="宋体" w:hAnsi="宋体" w:eastAsia="宋体" w:cs="宋体"/>
          <w:lang w:val="en-US" w:eastAsia="zh-CN"/>
        </w:rPr>
        <w:t>℃</w:t>
      </w:r>
      <w:r>
        <w:rPr>
          <w:rFonts w:hint="default"/>
          <w:lang w:val="en-US" w:eastAsia="zh-CN"/>
        </w:rPr>
        <w:t>，</w:t>
      </w:r>
      <w:r>
        <w:rPr>
          <w:rFonts w:hint="eastAsia"/>
          <w:lang w:val="en-US" w:eastAsia="zh-CN"/>
        </w:rPr>
        <w:t>7月份正值是夏季并且这几天为晴天</w:t>
      </w:r>
      <w:r>
        <w:rPr>
          <w:rFonts w:hint="default"/>
          <w:lang w:val="en-US" w:eastAsia="zh-CN"/>
        </w:rPr>
        <w:t>，所以插值结果比较符合实际情况。</w:t>
      </w:r>
    </w:p>
    <w:p>
      <w:pPr>
        <w:pStyle w:val="4"/>
        <w:spacing w:before="326" w:after="326"/>
        <w:jc w:val="both"/>
        <w:rPr>
          <w:color w:val="auto"/>
        </w:rPr>
      </w:pPr>
      <w:r>
        <w:rPr>
          <w:rFonts w:hint="eastAsia"/>
          <w:color w:val="auto"/>
          <w:lang w:val="en-US" w:eastAsia="zh-CN"/>
        </w:rPr>
        <w:t>数据清洗-异常值处理</w:t>
      </w:r>
    </w:p>
    <w:p>
      <w:pPr>
        <w:ind w:firstLine="480" w:firstLineChars="200"/>
        <w:rPr>
          <w:rFonts w:hint="default"/>
          <w:lang w:val="en-US" w:eastAsia="zh-CN"/>
        </w:rPr>
      </w:pPr>
      <w:r>
        <w:rPr>
          <w:rFonts w:hint="default"/>
          <w:lang w:val="en-US" w:eastAsia="zh-CN"/>
        </w:rPr>
        <w:t>异常值分析是检验数据是否有录入错误以及含有不合常理的数据。忽视异常值的存在是十分危险的，不加剔除地把异常值包括进数据的计算分析过程中，对结果会产生不良影响；重视异常值的出现，分析其产生的原因，常常成为发现问题进而改进决策的契机。</w:t>
      </w:r>
    </w:p>
    <w:p>
      <w:pPr>
        <w:rPr>
          <w:rFonts w:hint="default"/>
          <w:lang w:val="en-US" w:eastAsia="zh-CN"/>
        </w:rPr>
      </w:pPr>
      <w:r>
        <w:rPr>
          <w:rFonts w:hint="default"/>
          <w:lang w:val="en-US" w:eastAsia="zh-CN"/>
        </w:rPr>
        <w:t>异常值是指样本中的个别值，其数值明显偏离其余的观测值。异常值也称为离群点，异常值的分析也称为离群点分析。</w:t>
      </w:r>
    </w:p>
    <w:p>
      <w:pPr>
        <w:rPr>
          <w:rFonts w:hint="default"/>
          <w:lang w:val="en-US" w:eastAsia="zh-CN"/>
        </w:rPr>
      </w:pPr>
      <w:r>
        <w:rPr>
          <w:rFonts w:hint="default"/>
          <w:lang w:val="en-US" w:eastAsia="zh-CN"/>
        </w:rPr>
        <w:t>（1）简单统计量分析</w:t>
      </w:r>
    </w:p>
    <w:p>
      <w:pPr>
        <w:rPr>
          <w:rFonts w:hint="default"/>
          <w:lang w:val="en-US" w:eastAsia="zh-CN"/>
        </w:rPr>
      </w:pPr>
      <w:r>
        <w:rPr>
          <w:rFonts w:hint="default"/>
          <w:lang w:val="en-US" w:eastAsia="zh-CN"/>
        </w:rPr>
        <w:t>可以先对变量做一个描述性统计，进而查看哪些数据是不合理的。最常用的统计量是最大值和最小值，用来判断这个变量的取值是否超出了合理的范围。如客户年龄的最大值为199岁，则该变量的取值存在异常。</w:t>
      </w:r>
    </w:p>
    <w:p>
      <w:pPr>
        <w:rPr>
          <w:rFonts w:hint="default"/>
          <w:lang w:val="en-US" w:eastAsia="zh-CN"/>
        </w:rPr>
      </w:pPr>
      <w:r>
        <w:rPr>
          <w:rFonts w:hint="default"/>
          <w:lang w:val="en-US" w:eastAsia="zh-CN"/>
        </w:rPr>
        <w:t>（2）3σ原则</w:t>
      </w:r>
    </w:p>
    <w:p>
      <w:pPr>
        <w:rPr>
          <w:rFonts w:hint="default"/>
          <w:lang w:val="en-US" w:eastAsia="zh-CN"/>
        </w:rPr>
      </w:pPr>
      <w:r>
        <w:rPr>
          <w:rFonts w:hint="default"/>
          <w:lang w:val="en-US" w:eastAsia="zh-CN"/>
        </w:rPr>
        <w:t>如果数据服从正态分布，在3σ原则下，异常值被定义为一组测定值中与平均值的偏差超过3倍标准差的值。在正态分布的假设下，距离平均值3σ之外的值出现的概率为P（｜x-μ｜&gt;3σ）≤0.003，属于极个别的小概率事件。</w:t>
      </w:r>
    </w:p>
    <w:p>
      <w:pPr>
        <w:rPr>
          <w:rFonts w:hint="default"/>
          <w:lang w:val="en-US" w:eastAsia="zh-CN"/>
        </w:rPr>
      </w:pPr>
      <w:r>
        <w:rPr>
          <w:rFonts w:hint="default"/>
          <w:lang w:val="en-US" w:eastAsia="zh-CN"/>
        </w:rPr>
        <w:t>如果数据不服从正态分布，也可以用远离平均值的多少倍标准差来描述。</w:t>
      </w:r>
    </w:p>
    <w:p>
      <w:pPr>
        <w:rPr>
          <w:rFonts w:hint="default"/>
          <w:lang w:val="en-US" w:eastAsia="zh-CN"/>
        </w:rPr>
      </w:pPr>
      <w:r>
        <w:rPr>
          <w:rFonts w:hint="default"/>
          <w:lang w:val="en-US" w:eastAsia="zh-CN"/>
        </w:rPr>
        <w:t>（3）箱型图分析</w:t>
      </w:r>
    </w:p>
    <w:p>
      <w:pPr>
        <w:rPr>
          <w:rFonts w:hint="default"/>
          <w:lang w:val="en-US" w:eastAsia="zh-CN"/>
        </w:rPr>
      </w:pPr>
      <w:r>
        <w:rPr>
          <w:rFonts w:hint="default"/>
          <w:lang w:val="en-US" w:eastAsia="zh-CN"/>
        </w:rPr>
        <w:t>箱型图提供了识别异常值的一个标准：异常值通常被定义为小于QL－1.5IQR或大于QU＋1.5IQR的值。QL称为下四分位数，表示全部观察值中有四分之一的数据取值比它小；QU称为上四分位数，表示全部观察值中有四分之一的数据取值比它大；IQR称为四分位数间距，是上四分位数QU与下四分位数QL之差，其间包含了全部观察值的一半。</w:t>
      </w:r>
    </w:p>
    <w:p>
      <w:pPr>
        <w:rPr>
          <w:rFonts w:hint="default"/>
          <w:lang w:val="en-US" w:eastAsia="zh-CN"/>
        </w:rPr>
      </w:pPr>
      <w:r>
        <w:rPr>
          <w:rFonts w:hint="default"/>
          <w:lang w:val="en-US" w:eastAsia="zh-CN"/>
        </w:rPr>
        <w:t>箱型图依据实际数据绘制，没有对数据作任何限制性要求（如服从某种特定的分布形式），它只是真实直观地表现数据分布的本来面貌；另一方面，箱型图判断异常值的标准以四分位数和四分位距为基础，四分位数具有一定的鲁棒性：多达25％的数据可以变得任意远而不会很大地扰动四分位数，所以异常值不能对这个标准施加影响。由此可见，箱型图识别异常值的结果比较客观，在识别异常值方面有一定的优越性，如图3-</w:t>
      </w:r>
      <w:r>
        <w:rPr>
          <w:rFonts w:hint="eastAsia"/>
          <w:lang w:val="en-US" w:eastAsia="zh-CN"/>
        </w:rPr>
        <w:t>3</w:t>
      </w:r>
      <w:r>
        <w:rPr>
          <w:rFonts w:hint="default"/>
          <w:lang w:val="en-US" w:eastAsia="zh-CN"/>
        </w:rPr>
        <w:t>所示。</w:t>
      </w:r>
    </w:p>
    <w:p>
      <w:pPr>
        <w:ind w:firstLine="480" w:firstLineChars="200"/>
        <w:rPr>
          <w:rFonts w:hint="eastAsia"/>
          <w:szCs w:val="21"/>
          <w:lang w:eastAsia="zh-CN"/>
        </w:rPr>
      </w:pPr>
    </w:p>
    <w:p>
      <w:pPr>
        <w:keepNext/>
        <w:spacing w:line="240" w:lineRule="auto"/>
        <w:ind w:firstLine="0" w:firstLineChars="0"/>
        <w:jc w:val="center"/>
      </w:pPr>
      <w:r>
        <w:drawing>
          <wp:inline distT="0" distB="0" distL="114300" distR="114300">
            <wp:extent cx="4981575" cy="2655570"/>
            <wp:effectExtent l="0" t="0" r="952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4"/>
                    <a:stretch>
                      <a:fillRect/>
                    </a:stretch>
                  </pic:blipFill>
                  <pic:spPr>
                    <a:xfrm>
                      <a:off x="0" y="0"/>
                      <a:ext cx="4981575" cy="2655570"/>
                    </a:xfrm>
                    <a:prstGeom prst="rect">
                      <a:avLst/>
                    </a:prstGeom>
                    <a:noFill/>
                    <a:ln>
                      <a:noFill/>
                    </a:ln>
                  </pic:spPr>
                </pic:pic>
              </a:graphicData>
            </a:graphic>
          </wp:inline>
        </w:drawing>
      </w:r>
    </w:p>
    <w:p>
      <w:pPr>
        <w:pStyle w:val="6"/>
        <w:spacing w:before="163" w:after="163"/>
        <w:rPr>
          <w:rFonts w:hint="default" w:eastAsia="黑体"/>
          <w:color w:val="auto"/>
          <w:lang w:val="en-US" w:eastAsia="zh-CN"/>
        </w:rPr>
      </w:pPr>
      <w:r>
        <w:rPr>
          <w:rFonts w:hint="eastAsia"/>
          <w:color w:val="auto"/>
        </w:rPr>
        <w:t>图3-</w:t>
      </w:r>
      <w:r>
        <w:rPr>
          <w:rFonts w:hint="eastAsia"/>
          <w:color w:val="auto"/>
          <w:lang w:val="en-US" w:eastAsia="zh-CN"/>
        </w:rPr>
        <w:t>3箱图检测异常值</w:t>
      </w:r>
    </w:p>
    <w:p>
      <w:pPr>
        <w:rPr>
          <w:rFonts w:hint="default"/>
          <w:lang w:val="en-US" w:eastAsia="zh-CN"/>
        </w:rPr>
      </w:pPr>
      <w:r>
        <w:rPr>
          <w:rFonts w:hint="default"/>
          <w:lang w:val="en-US" w:eastAsia="zh-CN"/>
        </w:rPr>
        <w:t>在数据预处理时，异常值是否剔除，需视具体情况而定，因为有些异常值可能蕴含着有用的信息。异常值处理常用方法见表</w:t>
      </w:r>
      <w:r>
        <w:rPr>
          <w:rFonts w:hint="eastAsia"/>
          <w:lang w:val="en-US" w:eastAsia="zh-CN"/>
        </w:rPr>
        <w:t>3</w:t>
      </w:r>
      <w:r>
        <w:rPr>
          <w:rFonts w:hint="default"/>
          <w:lang w:val="en-US" w:eastAsia="zh-CN"/>
        </w:rPr>
        <w:t>-</w:t>
      </w:r>
      <w:r>
        <w:rPr>
          <w:rFonts w:hint="eastAsia"/>
          <w:lang w:val="en-US" w:eastAsia="zh-CN"/>
        </w:rPr>
        <w:t>7</w:t>
      </w:r>
      <w:r>
        <w:rPr>
          <w:rFonts w:hint="default"/>
          <w:lang w:val="en-US" w:eastAsia="zh-CN"/>
        </w:rPr>
        <w:t>。</w:t>
      </w:r>
    </w:p>
    <w:p>
      <w:pPr>
        <w:pStyle w:val="6"/>
        <w:spacing w:before="163" w:after="163"/>
        <w:rPr>
          <w:rFonts w:hint="default"/>
          <w:lang w:val="en-US"/>
        </w:rPr>
      </w:pPr>
      <w:r>
        <w:rPr>
          <w:rFonts w:hint="eastAsia"/>
          <w:color w:val="auto"/>
        </w:rPr>
        <w:t>表3-</w:t>
      </w:r>
      <w:r>
        <w:rPr>
          <w:rFonts w:hint="eastAsia"/>
          <w:color w:val="auto"/>
          <w:lang w:val="en-US" w:eastAsia="zh-CN"/>
        </w:rPr>
        <w:t>7</w:t>
      </w:r>
      <w:r>
        <w:rPr>
          <w:color w:val="auto"/>
        </w:rPr>
        <w:t xml:space="preserve"> </w:t>
      </w:r>
      <w:r>
        <w:rPr>
          <w:rFonts w:hint="eastAsia"/>
          <w:color w:val="auto"/>
          <w:lang w:val="en-US" w:eastAsia="zh-CN"/>
        </w:rPr>
        <w:t>异常值处理常用办法</w:t>
      </w:r>
    </w:p>
    <w:tbl>
      <w:tblPr>
        <w:tblStyle w:val="4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8"/>
        <w:gridCol w:w="42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tcBorders>
              <w:bottom w:val="single" w:color="auto" w:sz="4" w:space="0"/>
              <w:insideH w:val="single" w:sz="4" w:space="0"/>
            </w:tcBorders>
            <w:shd w:val="clear" w:color="auto" w:fill="F1F1F1" w:themeFill="background1" w:themeFillShade="F2"/>
            <w:vAlign w:val="center"/>
          </w:tcPr>
          <w:p>
            <w:pPr>
              <w:wordWrap/>
              <w:spacing w:line="300" w:lineRule="auto"/>
              <w:ind w:firstLine="0" w:firstLineChars="0"/>
              <w:jc w:val="center"/>
              <w:rPr>
                <w:rFonts w:hint="eastAsia" w:eastAsiaTheme="minorEastAsia"/>
                <w:b/>
                <w:i w:val="0"/>
                <w:szCs w:val="21"/>
                <w:lang w:eastAsia="zh-CN"/>
              </w:rPr>
            </w:pPr>
            <w:r>
              <w:rPr>
                <w:rFonts w:hint="eastAsia"/>
                <w:b/>
                <w:i w:val="0"/>
                <w:szCs w:val="21"/>
                <w:lang w:eastAsia="zh-CN"/>
              </w:rPr>
              <w:t>异常值处理方法</w:t>
            </w:r>
          </w:p>
        </w:tc>
        <w:tc>
          <w:tcPr>
            <w:tcW w:w="4218" w:type="dxa"/>
            <w:tcBorders>
              <w:bottom w:val="single" w:color="auto" w:sz="4" w:space="0"/>
              <w:insideH w:val="single" w:sz="4" w:space="0"/>
            </w:tcBorders>
            <w:shd w:val="clear" w:color="auto" w:fill="F1F1F1" w:themeFill="background1" w:themeFillShade="F2"/>
            <w:vAlign w:val="center"/>
          </w:tcPr>
          <w:p>
            <w:pPr>
              <w:wordWrap/>
              <w:spacing w:line="300" w:lineRule="auto"/>
              <w:ind w:firstLine="0" w:firstLineChars="0"/>
              <w:jc w:val="center"/>
              <w:rPr>
                <w:rFonts w:hint="eastAsia" w:eastAsiaTheme="minorEastAsia"/>
                <w:b/>
                <w:i w:val="0"/>
                <w:szCs w:val="21"/>
                <w:lang w:eastAsia="zh-CN"/>
              </w:rPr>
            </w:pPr>
            <w:r>
              <w:rPr>
                <w:rFonts w:hint="eastAsia"/>
                <w:b/>
                <w:i w:val="0"/>
                <w:szCs w:val="21"/>
                <w:lang w:eastAsia="zh-CN"/>
              </w:rPr>
              <w:t>方法介绍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删除含有异常值的记录</w:t>
            </w:r>
          </w:p>
        </w:tc>
        <w:tc>
          <w:tcPr>
            <w:tcW w:w="4218"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直接将含有异常值的记录删除</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spacing w:line="300" w:lineRule="auto"/>
              <w:ind w:firstLine="0" w:firstLineChars="0"/>
              <w:jc w:val="center"/>
              <w:rPr>
                <w:rFonts w:hint="eastAsia" w:eastAsiaTheme="minorEastAsia"/>
                <w:sz w:val="21"/>
                <w:szCs w:val="21"/>
                <w:lang w:val="en-US" w:eastAsia="zh-CN"/>
              </w:rPr>
            </w:pPr>
            <w:r>
              <w:rPr>
                <w:rFonts w:hint="eastAsia"/>
                <w:sz w:val="21"/>
                <w:szCs w:val="21"/>
                <w:lang w:val="en-US" w:eastAsia="zh-CN"/>
              </w:rPr>
              <w:t>视为缺失值</w:t>
            </w:r>
          </w:p>
        </w:tc>
        <w:tc>
          <w:tcPr>
            <w:tcW w:w="4218" w:type="dxa"/>
            <w:vAlign w:val="center"/>
          </w:tcPr>
          <w:p>
            <w:pPr>
              <w:spacing w:line="300" w:lineRule="auto"/>
              <w:ind w:firstLine="0" w:firstLineChars="0"/>
              <w:jc w:val="center"/>
              <w:rPr>
                <w:rFonts w:hint="eastAsia" w:eastAsiaTheme="minorEastAsia"/>
                <w:sz w:val="21"/>
                <w:szCs w:val="21"/>
                <w:lang w:eastAsia="zh-CN"/>
              </w:rPr>
            </w:pPr>
            <w:r>
              <w:rPr>
                <w:rFonts w:hint="eastAsia"/>
                <w:sz w:val="21"/>
                <w:szCs w:val="21"/>
                <w:lang w:eastAsia="zh-CN"/>
              </w:rPr>
              <w:t>将异常值视为确实值，利用缺失值处理的方法进行处理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spacing w:line="300" w:lineRule="auto"/>
              <w:ind w:firstLine="0" w:firstLineChars="0"/>
              <w:jc w:val="center"/>
              <w:rPr>
                <w:szCs w:val="21"/>
              </w:rPr>
            </w:pPr>
            <w:r>
              <w:rPr>
                <w:rFonts w:hint="eastAsia"/>
                <w:sz w:val="21"/>
                <w:szCs w:val="21"/>
                <w:lang w:eastAsia="zh-CN"/>
              </w:rPr>
              <w:t xml:space="preserve">平均值修正   </w:t>
            </w:r>
            <w:r>
              <w:rPr>
                <w:szCs w:val="21"/>
              </w:rPr>
              <w:t xml:space="preserve">    </w:t>
            </w:r>
          </w:p>
        </w:tc>
        <w:tc>
          <w:tcPr>
            <w:tcW w:w="4218" w:type="dxa"/>
            <w:vAlign w:val="center"/>
          </w:tcPr>
          <w:p>
            <w:pPr>
              <w:spacing w:line="300" w:lineRule="auto"/>
              <w:ind w:firstLine="0" w:firstLineChars="0"/>
              <w:jc w:val="center"/>
              <w:rPr>
                <w:rFonts w:hint="eastAsia" w:eastAsiaTheme="minorEastAsia"/>
                <w:szCs w:val="21"/>
                <w:lang w:eastAsia="zh-CN"/>
              </w:rPr>
            </w:pPr>
            <w:r>
              <w:rPr>
                <w:rFonts w:hint="eastAsia"/>
                <w:sz w:val="21"/>
                <w:szCs w:val="21"/>
                <w:lang w:eastAsia="zh-CN"/>
              </w:rPr>
              <w:t>可用前后两个观测值的平均值修正该异常值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18" w:type="dxa"/>
            <w:vAlign w:val="center"/>
          </w:tcPr>
          <w:p>
            <w:pPr>
              <w:spacing w:line="300" w:lineRule="auto"/>
              <w:ind w:firstLine="0" w:firstLineChars="0"/>
              <w:jc w:val="center"/>
              <w:rPr>
                <w:rFonts w:hint="eastAsia"/>
                <w:szCs w:val="21"/>
                <w:lang w:eastAsia="zh-CN"/>
              </w:rPr>
            </w:pPr>
            <w:r>
              <w:rPr>
                <w:rFonts w:hint="eastAsia"/>
                <w:sz w:val="21"/>
                <w:szCs w:val="21"/>
                <w:lang w:eastAsia="zh-CN"/>
              </w:rPr>
              <w:t>不处理</w:t>
            </w:r>
          </w:p>
        </w:tc>
        <w:tc>
          <w:tcPr>
            <w:tcW w:w="4218" w:type="dxa"/>
            <w:vAlign w:val="center"/>
          </w:tcPr>
          <w:p>
            <w:pPr>
              <w:spacing w:line="300" w:lineRule="auto"/>
              <w:ind w:firstLine="0" w:firstLineChars="0"/>
              <w:jc w:val="center"/>
              <w:rPr>
                <w:rFonts w:hint="eastAsia"/>
                <w:szCs w:val="21"/>
                <w:lang w:eastAsia="zh-CN"/>
              </w:rPr>
            </w:pPr>
            <w:r>
              <w:rPr>
                <w:rFonts w:hint="eastAsia"/>
                <w:sz w:val="21"/>
                <w:szCs w:val="21"/>
                <w:lang w:eastAsia="zh-CN"/>
              </w:rPr>
              <w:t>直</w:t>
            </w:r>
            <w:r>
              <w:rPr>
                <w:rFonts w:hint="eastAsia"/>
                <w:sz w:val="21"/>
                <w:szCs w:val="21"/>
                <w:lang w:val="en-US" w:eastAsia="zh-CN"/>
              </w:rPr>
              <w:t>接在具有异常值的数据集上进行挖掘建模</w:t>
            </w:r>
          </w:p>
        </w:tc>
      </w:tr>
    </w:tbl>
    <w:p>
      <w:pPr>
        <w:rPr>
          <w:rFonts w:hint="default"/>
          <w:lang w:val="en-US" w:eastAsia="zh-CN"/>
        </w:rPr>
      </w:pPr>
      <w:r>
        <w:rPr>
          <w:rFonts w:hint="default"/>
          <w:lang w:val="en-US" w:eastAsia="zh-CN"/>
        </w:rPr>
        <w:t>将含有异常值的记录直接删除的方法简单易行，但缺点也很明显，在观测值很少的情况下，这种删除会造成样本量不足，可能会改变变量的原有分布，从而造成分析结果的不准确。视为缺失值处理的好处是可以利用现有变量的信息，对异常值（缺失值）进行填补。</w:t>
      </w:r>
    </w:p>
    <w:p>
      <w:pPr>
        <w:rPr>
          <w:rFonts w:hint="eastAsia"/>
          <w:lang w:val="en-US" w:eastAsia="zh-CN"/>
        </w:rPr>
      </w:pPr>
      <w:r>
        <w:rPr>
          <w:rFonts w:hint="default"/>
          <w:lang w:val="en-US" w:eastAsia="zh-CN"/>
        </w:rPr>
        <w:t>在很多情况下，要先分析异常值出现的可能原因，再判断异常值是否应该舍弃，如果是正确的数据，可以直接在具有异常值的数据集上进行挖掘</w:t>
      </w:r>
      <w:r>
        <w:rPr>
          <w:rFonts w:hint="eastAsia"/>
          <w:lang w:val="en-US" w:eastAsia="zh-CN"/>
        </w:rPr>
        <w:t>。</w:t>
      </w:r>
    </w:p>
    <w:p>
      <w:pPr>
        <w:rPr>
          <w:rFonts w:hint="eastAsia"/>
          <w:lang w:val="en-US" w:eastAsia="zh-CN"/>
        </w:rPr>
      </w:pPr>
      <w:r>
        <w:rPr>
          <w:rFonts w:hint="eastAsia"/>
          <w:lang w:val="en-US" w:eastAsia="zh-CN"/>
        </w:rPr>
        <w:t>在数据集的订单车辆表中，取车、还车的经纬度可能会出现缺失值和异常值，如表3-8中数据所示。</w:t>
      </w:r>
    </w:p>
    <w:p>
      <w:pPr>
        <w:pStyle w:val="6"/>
        <w:spacing w:before="163" w:after="163"/>
        <w:rPr>
          <w:rFonts w:hint="default"/>
          <w:lang w:val="en-US"/>
        </w:rPr>
      </w:pPr>
      <w:r>
        <w:rPr>
          <w:rFonts w:hint="eastAsia"/>
          <w:color w:val="auto"/>
        </w:rPr>
        <w:t>表3-</w:t>
      </w:r>
      <w:r>
        <w:rPr>
          <w:rFonts w:hint="eastAsia"/>
          <w:color w:val="auto"/>
          <w:lang w:val="en-US" w:eastAsia="zh-CN"/>
        </w:rPr>
        <w:t>8</w:t>
      </w:r>
      <w:r>
        <w:rPr>
          <w:color w:val="auto"/>
        </w:rPr>
        <w:t xml:space="preserve"> </w:t>
      </w:r>
      <w:r>
        <w:rPr>
          <w:rFonts w:hint="eastAsia"/>
          <w:color w:val="auto"/>
          <w:lang w:val="en-US" w:eastAsia="zh-CN"/>
        </w:rPr>
        <w:t>异常值部分数据表</w:t>
      </w:r>
    </w:p>
    <w:tbl>
      <w:tblPr>
        <w:tblStyle w:val="4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6"/>
        <w:gridCol w:w="1253"/>
        <w:gridCol w:w="1221"/>
        <w:gridCol w:w="1287"/>
        <w:gridCol w:w="1282"/>
        <w:gridCol w:w="128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406" w:type="dxa"/>
            <w:tcBorders>
              <w:bottom w:val="single" w:color="auto" w:sz="4" w:space="0"/>
              <w:insideH w:val="single" w:sz="4" w:space="0"/>
            </w:tcBorders>
            <w:shd w:val="clear" w:color="auto" w:fill="F1F1F1" w:themeFill="background1" w:themeFillShade="F2"/>
            <w:vAlign w:val="center"/>
          </w:tcPr>
          <w:p>
            <w:pPr>
              <w:wordWrap/>
              <w:spacing w:line="300" w:lineRule="auto"/>
              <w:ind w:firstLine="0" w:firstLineChars="0"/>
              <w:jc w:val="center"/>
              <w:rPr>
                <w:rFonts w:hint="default" w:eastAsiaTheme="minorEastAsia"/>
                <w:b/>
                <w:i w:val="0"/>
                <w:szCs w:val="21"/>
                <w:lang w:val="en-US" w:eastAsia="zh-CN"/>
              </w:rPr>
            </w:pPr>
            <w:r>
              <w:rPr>
                <w:rFonts w:hint="eastAsia" w:eastAsiaTheme="minorEastAsia"/>
                <w:b/>
                <w:i w:val="0"/>
                <w:szCs w:val="21"/>
                <w:lang w:val="en-US" w:eastAsia="zh-CN"/>
              </w:rPr>
              <w:t>订单号</w:t>
            </w:r>
          </w:p>
        </w:tc>
        <w:tc>
          <w:tcPr>
            <w:tcW w:w="1406" w:type="dxa"/>
            <w:tcBorders>
              <w:bottom w:val="single" w:color="auto" w:sz="4" w:space="0"/>
              <w:insideH w:val="single" w:sz="4" w:space="0"/>
            </w:tcBorders>
            <w:shd w:val="clear" w:color="auto" w:fill="F1F1F1" w:themeFill="background1" w:themeFillShade="F2"/>
            <w:vAlign w:val="center"/>
          </w:tcPr>
          <w:p>
            <w:pPr>
              <w:wordWrap/>
              <w:spacing w:line="300" w:lineRule="auto"/>
              <w:ind w:firstLine="0" w:firstLineChars="0"/>
              <w:jc w:val="center"/>
              <w:rPr>
                <w:rFonts w:hint="default" w:eastAsiaTheme="minorEastAsia"/>
                <w:b/>
                <w:i w:val="0"/>
                <w:szCs w:val="21"/>
                <w:lang w:val="en-US" w:eastAsia="zh-CN"/>
              </w:rPr>
            </w:pPr>
            <w:r>
              <w:rPr>
                <w:rFonts w:hint="eastAsia" w:eastAsiaTheme="minorEastAsia"/>
                <w:b/>
                <w:i w:val="0"/>
                <w:szCs w:val="21"/>
                <w:lang w:val="en-US" w:eastAsia="zh-CN"/>
              </w:rPr>
              <w:t>车辆号</w:t>
            </w:r>
          </w:p>
        </w:tc>
        <w:tc>
          <w:tcPr>
            <w:tcW w:w="1406" w:type="dxa"/>
            <w:tcBorders>
              <w:bottom w:val="single" w:color="auto" w:sz="4" w:space="0"/>
              <w:insideH w:val="single" w:sz="4" w:space="0"/>
            </w:tcBorders>
            <w:shd w:val="clear" w:color="auto" w:fill="F1F1F1" w:themeFill="background1" w:themeFillShade="F2"/>
            <w:vAlign w:val="center"/>
          </w:tcPr>
          <w:p>
            <w:pPr>
              <w:wordWrap/>
              <w:spacing w:line="300" w:lineRule="auto"/>
              <w:ind w:firstLine="0" w:firstLineChars="0"/>
              <w:jc w:val="both"/>
              <w:rPr>
                <w:rFonts w:hint="default"/>
                <w:b/>
                <w:i w:val="0"/>
                <w:szCs w:val="21"/>
                <w:lang w:val="en-US" w:eastAsia="zh-CN"/>
              </w:rPr>
            </w:pPr>
            <w:r>
              <w:rPr>
                <w:rFonts w:hint="eastAsia"/>
                <w:b/>
                <w:i w:val="0"/>
                <w:szCs w:val="21"/>
                <w:lang w:val="en-US" w:eastAsia="zh-CN"/>
              </w:rPr>
              <w:t>取车纬度</w:t>
            </w:r>
          </w:p>
        </w:tc>
        <w:tc>
          <w:tcPr>
            <w:tcW w:w="1406" w:type="dxa"/>
            <w:tcBorders>
              <w:bottom w:val="single" w:color="auto" w:sz="4" w:space="0"/>
              <w:insideH w:val="single" w:sz="4" w:space="0"/>
            </w:tcBorders>
            <w:shd w:val="clear" w:color="auto" w:fill="F1F1F1" w:themeFill="background1" w:themeFillShade="F2"/>
            <w:vAlign w:val="center"/>
          </w:tcPr>
          <w:p>
            <w:pPr>
              <w:wordWrap/>
              <w:spacing w:line="300" w:lineRule="auto"/>
              <w:ind w:firstLine="0" w:firstLineChars="0"/>
              <w:jc w:val="center"/>
              <w:rPr>
                <w:rFonts w:hint="default"/>
                <w:b/>
                <w:i w:val="0"/>
                <w:szCs w:val="21"/>
                <w:lang w:val="en-US" w:eastAsia="zh-CN"/>
              </w:rPr>
            </w:pPr>
            <w:r>
              <w:rPr>
                <w:rFonts w:hint="eastAsia"/>
                <w:b/>
                <w:i w:val="0"/>
                <w:szCs w:val="21"/>
                <w:lang w:val="en-US" w:eastAsia="zh-CN"/>
              </w:rPr>
              <w:t>取车经度</w:t>
            </w:r>
          </w:p>
        </w:tc>
        <w:tc>
          <w:tcPr>
            <w:tcW w:w="1406" w:type="dxa"/>
            <w:tcBorders>
              <w:bottom w:val="single" w:color="auto" w:sz="4" w:space="0"/>
              <w:insideH w:val="single" w:sz="4" w:space="0"/>
            </w:tcBorders>
            <w:shd w:val="clear" w:color="auto" w:fill="F1F1F1" w:themeFill="background1" w:themeFillShade="F2"/>
            <w:vAlign w:val="center"/>
          </w:tcPr>
          <w:p>
            <w:pPr>
              <w:wordWrap/>
              <w:spacing w:line="300" w:lineRule="auto"/>
              <w:ind w:firstLine="0" w:firstLineChars="0"/>
              <w:jc w:val="center"/>
              <w:rPr>
                <w:rFonts w:hint="default"/>
                <w:b/>
                <w:i w:val="0"/>
                <w:szCs w:val="21"/>
                <w:lang w:val="en-US" w:eastAsia="zh-CN"/>
              </w:rPr>
            </w:pPr>
            <w:r>
              <w:rPr>
                <w:rFonts w:hint="eastAsia"/>
                <w:b/>
                <w:i w:val="0"/>
                <w:szCs w:val="21"/>
                <w:lang w:val="en-US" w:eastAsia="zh-CN"/>
              </w:rPr>
              <w:t>还车维度</w:t>
            </w:r>
          </w:p>
        </w:tc>
        <w:tc>
          <w:tcPr>
            <w:tcW w:w="1406" w:type="dxa"/>
            <w:tcBorders>
              <w:bottom w:val="single" w:color="auto" w:sz="4" w:space="0"/>
              <w:insideH w:val="single" w:sz="4" w:space="0"/>
            </w:tcBorders>
            <w:shd w:val="clear" w:color="auto" w:fill="F1F1F1" w:themeFill="background1" w:themeFillShade="F2"/>
            <w:vAlign w:val="center"/>
          </w:tcPr>
          <w:p>
            <w:pPr>
              <w:wordWrap/>
              <w:spacing w:line="300" w:lineRule="auto"/>
              <w:ind w:firstLine="0" w:firstLineChars="0"/>
              <w:jc w:val="center"/>
              <w:rPr>
                <w:rFonts w:hint="default"/>
                <w:b/>
                <w:i w:val="0"/>
                <w:szCs w:val="21"/>
                <w:lang w:val="en-US" w:eastAsia="zh-CN"/>
              </w:rPr>
            </w:pPr>
            <w:r>
              <w:rPr>
                <w:rFonts w:hint="eastAsia"/>
                <w:b/>
                <w:i w:val="0"/>
                <w:szCs w:val="21"/>
                <w:lang w:val="en-US" w:eastAsia="zh-CN"/>
              </w:rPr>
              <w:t>还车经度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794497300283320270</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305022237</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39.905317</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116.475589</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39.894669</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116.498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vAlign w:val="center"/>
          </w:tcPr>
          <w:p>
            <w:pPr>
              <w:spacing w:line="300" w:lineRule="auto"/>
              <w:ind w:firstLine="0" w:firstLineChars="0"/>
              <w:jc w:val="center"/>
              <w:rPr>
                <w:rFonts w:hint="eastAsia" w:eastAsiaTheme="minorEastAsia"/>
                <w:sz w:val="21"/>
                <w:szCs w:val="21"/>
                <w:lang w:val="en-US" w:eastAsia="zh-CN"/>
              </w:rPr>
            </w:pPr>
            <w:r>
              <w:rPr>
                <w:rFonts w:hint="eastAsia"/>
                <w:sz w:val="21"/>
                <w:szCs w:val="21"/>
                <w:lang w:val="en-US" w:eastAsia="zh-CN"/>
              </w:rPr>
              <w:t>794501403901911640</w:t>
            </w:r>
          </w:p>
        </w:tc>
        <w:tc>
          <w:tcPr>
            <w:tcW w:w="1406" w:type="dxa"/>
            <w:vAlign w:val="center"/>
          </w:tcPr>
          <w:p>
            <w:pPr>
              <w:spacing w:line="300" w:lineRule="auto"/>
              <w:ind w:firstLine="0" w:firstLineChars="0"/>
              <w:jc w:val="center"/>
              <w:rPr>
                <w:rFonts w:hint="eastAsia" w:eastAsiaTheme="minorEastAsia"/>
                <w:sz w:val="21"/>
                <w:szCs w:val="21"/>
                <w:lang w:eastAsia="zh-CN"/>
              </w:rPr>
            </w:pPr>
            <w:r>
              <w:rPr>
                <w:rFonts w:hint="eastAsia"/>
                <w:sz w:val="21"/>
                <w:szCs w:val="21"/>
                <w:lang w:eastAsia="zh-CN"/>
              </w:rPr>
              <w:t>305020105</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39.930351</w:t>
            </w:r>
          </w:p>
        </w:tc>
        <w:tc>
          <w:tcPr>
            <w:tcW w:w="1406" w:type="dxa"/>
            <w:vAlign w:val="center"/>
          </w:tcPr>
          <w:p>
            <w:pPr>
              <w:spacing w:line="300" w:lineRule="auto"/>
              <w:ind w:firstLine="0" w:firstLineChars="0"/>
              <w:jc w:val="center"/>
              <w:rPr>
                <w:rFonts w:hint="default"/>
                <w:sz w:val="21"/>
                <w:szCs w:val="21"/>
                <w:lang w:val="en-US" w:eastAsia="zh-CN"/>
              </w:rPr>
            </w:pP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39.937714</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116.450554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vAlign w:val="center"/>
          </w:tcPr>
          <w:p>
            <w:pPr>
              <w:spacing w:line="300" w:lineRule="auto"/>
              <w:ind w:firstLine="0" w:firstLineChars="0"/>
              <w:jc w:val="center"/>
              <w:rPr>
                <w:szCs w:val="21"/>
              </w:rPr>
            </w:pPr>
            <w:r>
              <w:rPr>
                <w:rFonts w:hint="eastAsia"/>
                <w:sz w:val="21"/>
                <w:szCs w:val="21"/>
                <w:lang w:eastAsia="zh-CN"/>
              </w:rPr>
              <w:t xml:space="preserve">794511215466090270 </w:t>
            </w:r>
            <w:r>
              <w:rPr>
                <w:szCs w:val="21"/>
              </w:rPr>
              <w:t xml:space="preserve">    </w:t>
            </w:r>
          </w:p>
        </w:tc>
        <w:tc>
          <w:tcPr>
            <w:tcW w:w="1406" w:type="dxa"/>
            <w:vAlign w:val="center"/>
          </w:tcPr>
          <w:p>
            <w:pPr>
              <w:spacing w:line="300" w:lineRule="auto"/>
              <w:ind w:firstLine="0" w:firstLineChars="0"/>
              <w:jc w:val="center"/>
              <w:rPr>
                <w:rFonts w:hint="eastAsia" w:eastAsiaTheme="minorEastAsia"/>
                <w:szCs w:val="21"/>
                <w:lang w:eastAsia="zh-CN"/>
              </w:rPr>
            </w:pPr>
            <w:r>
              <w:rPr>
                <w:rFonts w:hint="eastAsia"/>
                <w:sz w:val="21"/>
                <w:szCs w:val="21"/>
                <w:lang w:eastAsia="zh-CN"/>
              </w:rPr>
              <w:t>305004591</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40.010702</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116.467717</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116.462273</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40.002928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vAlign w:val="center"/>
          </w:tcPr>
          <w:p>
            <w:pPr>
              <w:spacing w:line="300" w:lineRule="auto"/>
              <w:ind w:firstLine="0" w:firstLineChars="0"/>
              <w:jc w:val="center"/>
              <w:rPr>
                <w:rFonts w:hint="eastAsia"/>
                <w:szCs w:val="21"/>
                <w:lang w:eastAsia="zh-CN"/>
              </w:rPr>
            </w:pPr>
            <w:r>
              <w:rPr>
                <w:rFonts w:hint="eastAsia"/>
                <w:sz w:val="21"/>
                <w:szCs w:val="21"/>
                <w:lang w:eastAsia="zh-CN"/>
              </w:rPr>
              <w:t>794546671997232230</w:t>
            </w:r>
          </w:p>
        </w:tc>
        <w:tc>
          <w:tcPr>
            <w:tcW w:w="1406" w:type="dxa"/>
            <w:vAlign w:val="center"/>
          </w:tcPr>
          <w:p>
            <w:pPr>
              <w:spacing w:line="300" w:lineRule="auto"/>
              <w:ind w:firstLine="0" w:firstLineChars="0"/>
              <w:jc w:val="center"/>
              <w:rPr>
                <w:rFonts w:hint="eastAsia"/>
                <w:szCs w:val="21"/>
                <w:lang w:eastAsia="zh-CN"/>
              </w:rPr>
            </w:pPr>
            <w:r>
              <w:rPr>
                <w:rFonts w:hint="eastAsia"/>
                <w:sz w:val="21"/>
                <w:szCs w:val="21"/>
                <w:lang w:eastAsia="zh-CN"/>
              </w:rPr>
              <w:t>305046175</w:t>
            </w:r>
          </w:p>
        </w:tc>
        <w:tc>
          <w:tcPr>
            <w:tcW w:w="1406" w:type="dxa"/>
            <w:vAlign w:val="center"/>
          </w:tcPr>
          <w:p>
            <w:pPr>
              <w:spacing w:line="300" w:lineRule="auto"/>
              <w:ind w:firstLine="0" w:firstLineChars="0"/>
              <w:jc w:val="center"/>
              <w:rPr>
                <w:rFonts w:hint="default"/>
                <w:sz w:val="21"/>
                <w:szCs w:val="21"/>
                <w:lang w:val="en-US" w:eastAsia="zh-CN"/>
              </w:rPr>
            </w:pPr>
            <w:r>
              <w:rPr>
                <w:rFonts w:hint="eastAsia"/>
                <w:sz w:val="21"/>
                <w:szCs w:val="21"/>
                <w:lang w:val="en-US" w:eastAsia="zh-CN"/>
              </w:rPr>
              <w:t>39.931089</w:t>
            </w:r>
          </w:p>
        </w:tc>
        <w:tc>
          <w:tcPr>
            <w:tcW w:w="1406" w:type="dxa"/>
            <w:vAlign w:val="center"/>
          </w:tcPr>
          <w:p>
            <w:pPr>
              <w:spacing w:line="300" w:lineRule="auto"/>
              <w:ind w:firstLine="0" w:firstLineChars="0"/>
              <w:jc w:val="center"/>
              <w:rPr>
                <w:rFonts w:hint="default"/>
                <w:sz w:val="21"/>
                <w:szCs w:val="21"/>
                <w:lang w:val="en-US" w:eastAsia="zh-CN"/>
              </w:rPr>
            </w:pPr>
            <w:r>
              <w:rPr>
                <w:rFonts w:hint="eastAsia"/>
                <w:sz w:val="21"/>
                <w:szCs w:val="21"/>
                <w:lang w:val="en-US" w:eastAsia="zh-CN"/>
              </w:rPr>
              <w:t>116.449807</w:t>
            </w:r>
          </w:p>
        </w:tc>
        <w:tc>
          <w:tcPr>
            <w:tcW w:w="1406" w:type="dxa"/>
            <w:vAlign w:val="center"/>
          </w:tcPr>
          <w:p>
            <w:pPr>
              <w:spacing w:line="300" w:lineRule="auto"/>
              <w:ind w:firstLine="0" w:firstLineChars="0"/>
              <w:jc w:val="center"/>
              <w:rPr>
                <w:rFonts w:hint="default"/>
                <w:sz w:val="21"/>
                <w:szCs w:val="21"/>
                <w:lang w:val="en-US" w:eastAsia="zh-CN"/>
              </w:rPr>
            </w:pPr>
          </w:p>
        </w:tc>
        <w:tc>
          <w:tcPr>
            <w:tcW w:w="1406" w:type="dxa"/>
            <w:vAlign w:val="center"/>
          </w:tcPr>
          <w:p>
            <w:pPr>
              <w:spacing w:line="300" w:lineRule="auto"/>
              <w:ind w:firstLine="0" w:firstLineChars="0"/>
              <w:jc w:val="center"/>
              <w:rPr>
                <w:rFonts w:hint="default"/>
                <w:sz w:val="21"/>
                <w:szCs w:val="21"/>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318760400383541420</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716453</w:t>
            </w:r>
          </w:p>
        </w:tc>
        <w:tc>
          <w:tcPr>
            <w:tcW w:w="1406" w:type="dxa"/>
            <w:vAlign w:val="center"/>
          </w:tcPr>
          <w:p>
            <w:pPr>
              <w:spacing w:line="300" w:lineRule="auto"/>
              <w:ind w:firstLine="0" w:firstLineChars="0"/>
              <w:jc w:val="center"/>
              <w:rPr>
                <w:rFonts w:hint="default"/>
                <w:sz w:val="21"/>
                <w:szCs w:val="21"/>
                <w:lang w:val="en-US" w:eastAsia="zh-CN"/>
              </w:rPr>
            </w:pPr>
          </w:p>
        </w:tc>
        <w:tc>
          <w:tcPr>
            <w:tcW w:w="1406" w:type="dxa"/>
            <w:vAlign w:val="center"/>
          </w:tcPr>
          <w:p>
            <w:pPr>
              <w:spacing w:line="300" w:lineRule="auto"/>
              <w:ind w:firstLine="0" w:firstLineChars="0"/>
              <w:jc w:val="center"/>
              <w:rPr>
                <w:rFonts w:hint="default"/>
                <w:sz w:val="21"/>
                <w:szCs w:val="21"/>
                <w:lang w:val="en-US" w:eastAsia="zh-CN"/>
              </w:rPr>
            </w:pPr>
          </w:p>
        </w:tc>
        <w:tc>
          <w:tcPr>
            <w:tcW w:w="1406" w:type="dxa"/>
            <w:vAlign w:val="center"/>
          </w:tcPr>
          <w:p>
            <w:pPr>
              <w:spacing w:line="300" w:lineRule="auto"/>
              <w:ind w:firstLine="0" w:firstLineChars="0"/>
              <w:jc w:val="center"/>
              <w:rPr>
                <w:rFonts w:hint="default"/>
                <w:sz w:val="21"/>
                <w:szCs w:val="21"/>
                <w:lang w:val="en-US" w:eastAsia="zh-CN"/>
              </w:rPr>
            </w:pPr>
          </w:p>
        </w:tc>
        <w:tc>
          <w:tcPr>
            <w:tcW w:w="1406" w:type="dxa"/>
            <w:vAlign w:val="center"/>
          </w:tcPr>
          <w:p>
            <w:pPr>
              <w:spacing w:line="300" w:lineRule="auto"/>
              <w:ind w:firstLine="0" w:firstLineChars="0"/>
              <w:jc w:val="center"/>
              <w:rPr>
                <w:rFonts w:hint="default"/>
                <w:sz w:val="21"/>
                <w:szCs w:val="21"/>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318822471939330270</w:t>
            </w:r>
          </w:p>
        </w:tc>
        <w:tc>
          <w:tcPr>
            <w:tcW w:w="1406" w:type="dxa"/>
            <w:vAlign w:val="center"/>
          </w:tcPr>
          <w:p>
            <w:pPr>
              <w:spacing w:line="300" w:lineRule="auto"/>
              <w:ind w:firstLine="0" w:firstLineChars="0"/>
              <w:jc w:val="center"/>
              <w:rPr>
                <w:rFonts w:hint="eastAsia"/>
                <w:sz w:val="21"/>
                <w:szCs w:val="21"/>
                <w:lang w:eastAsia="zh-CN"/>
              </w:rPr>
            </w:pPr>
            <w:r>
              <w:rPr>
                <w:rFonts w:hint="eastAsia"/>
                <w:sz w:val="21"/>
                <w:szCs w:val="21"/>
                <w:lang w:eastAsia="zh-CN"/>
              </w:rPr>
              <w:t>712219</w:t>
            </w:r>
          </w:p>
        </w:tc>
        <w:tc>
          <w:tcPr>
            <w:tcW w:w="1406" w:type="dxa"/>
            <w:vAlign w:val="center"/>
          </w:tcPr>
          <w:p>
            <w:pPr>
              <w:spacing w:line="300" w:lineRule="auto"/>
              <w:ind w:firstLine="0" w:firstLineChars="0"/>
              <w:jc w:val="center"/>
              <w:rPr>
                <w:rFonts w:hint="eastAsia"/>
                <w:sz w:val="21"/>
                <w:szCs w:val="21"/>
                <w:lang w:val="en-US" w:eastAsia="zh-CN"/>
              </w:rPr>
            </w:pPr>
            <w:r>
              <w:rPr>
                <w:rFonts w:hint="eastAsia"/>
                <w:sz w:val="21"/>
                <w:szCs w:val="21"/>
                <w:lang w:val="en-US" w:eastAsia="zh-CN"/>
              </w:rPr>
              <w:t>9.47292</w:t>
            </w:r>
          </w:p>
        </w:tc>
        <w:tc>
          <w:tcPr>
            <w:tcW w:w="1406" w:type="dxa"/>
            <w:vAlign w:val="center"/>
          </w:tcPr>
          <w:p>
            <w:pPr>
              <w:spacing w:line="300" w:lineRule="auto"/>
              <w:ind w:firstLine="0" w:firstLineChars="0"/>
              <w:jc w:val="center"/>
              <w:rPr>
                <w:rFonts w:hint="eastAsia"/>
                <w:sz w:val="21"/>
                <w:szCs w:val="21"/>
                <w:lang w:val="en-US" w:eastAsia="zh-CN"/>
              </w:rPr>
            </w:pPr>
            <w:r>
              <w:rPr>
                <w:rFonts w:hint="eastAsia"/>
                <w:sz w:val="21"/>
                <w:szCs w:val="21"/>
                <w:lang w:val="en-US" w:eastAsia="zh-CN"/>
              </w:rPr>
              <w:t>106.622878</w:t>
            </w:r>
          </w:p>
        </w:tc>
        <w:tc>
          <w:tcPr>
            <w:tcW w:w="1406" w:type="dxa"/>
            <w:vAlign w:val="center"/>
          </w:tcPr>
          <w:p>
            <w:pPr>
              <w:spacing w:line="300" w:lineRule="auto"/>
              <w:ind w:firstLine="0" w:firstLineChars="0"/>
              <w:jc w:val="center"/>
              <w:rPr>
                <w:rFonts w:hint="eastAsia"/>
                <w:sz w:val="21"/>
                <w:szCs w:val="21"/>
                <w:lang w:val="en-US" w:eastAsia="zh-CN"/>
              </w:rPr>
            </w:pPr>
            <w:r>
              <w:rPr>
                <w:rFonts w:hint="eastAsia"/>
                <w:sz w:val="21"/>
                <w:szCs w:val="21"/>
                <w:lang w:val="en-US" w:eastAsia="zh-CN"/>
              </w:rPr>
              <w:t>9.47275</w:t>
            </w:r>
          </w:p>
        </w:tc>
        <w:tc>
          <w:tcPr>
            <w:tcW w:w="1406" w:type="dxa"/>
            <w:vAlign w:val="center"/>
          </w:tcPr>
          <w:p>
            <w:pPr>
              <w:spacing w:line="300" w:lineRule="auto"/>
              <w:ind w:firstLine="0" w:firstLineChars="0"/>
              <w:jc w:val="center"/>
              <w:rPr>
                <w:rFonts w:hint="eastAsia"/>
                <w:sz w:val="21"/>
                <w:szCs w:val="21"/>
                <w:lang w:val="en-US" w:eastAsia="zh-CN"/>
              </w:rPr>
            </w:pPr>
            <w:r>
              <w:rPr>
                <w:rFonts w:hint="eastAsia"/>
                <w:sz w:val="21"/>
                <w:szCs w:val="21"/>
                <w:lang w:val="en-US" w:eastAsia="zh-CN"/>
              </w:rPr>
              <w:t>106.622801</w:t>
            </w:r>
          </w:p>
        </w:tc>
      </w:tr>
    </w:tbl>
    <w:p>
      <w:pPr>
        <w:rPr>
          <w:rFonts w:hint="eastAsia"/>
          <w:lang w:eastAsia="zh-CN"/>
        </w:rPr>
      </w:pPr>
      <w:r>
        <w:rPr>
          <w:rFonts w:hint="eastAsia"/>
          <w:lang w:eastAsia="zh-CN"/>
        </w:rPr>
        <w:t>从数据中可以发现，其中有部分数据是缺失</w:t>
      </w:r>
      <w:r>
        <w:rPr>
          <w:rFonts w:hint="eastAsia"/>
          <w:lang w:val="en-US" w:eastAsia="zh-CN"/>
        </w:rPr>
        <w:t>以及经度的值不合理的情况</w:t>
      </w:r>
      <w:r>
        <w:rPr>
          <w:rFonts w:hint="eastAsia"/>
          <w:lang w:eastAsia="zh-CN"/>
        </w:rPr>
        <w:t>，因为数据记录和属性较多，使用人工分辨的方法是不切实际的，本文这里</w:t>
      </w:r>
      <w:r>
        <w:rPr>
          <w:rFonts w:hint="eastAsia"/>
          <w:lang w:val="en-US" w:eastAsia="zh-CN"/>
        </w:rPr>
        <w:t>先</w:t>
      </w:r>
      <w:r>
        <w:rPr>
          <w:rFonts w:hint="eastAsia"/>
          <w:lang w:eastAsia="zh-CN"/>
        </w:rPr>
        <w:t>使用编写程序来检测出含有异常值以及缺失率。</w:t>
      </w:r>
    </w:p>
    <w:p>
      <w:pPr>
        <w:rPr>
          <w:rFonts w:hint="eastAsia"/>
          <w:lang w:val="en-US" w:eastAsia="zh-CN"/>
        </w:rPr>
      </w:pPr>
      <w:r>
        <w:rPr>
          <w:rFonts w:hint="eastAsia"/>
          <w:lang w:val="en-US" w:eastAsia="zh-CN"/>
        </w:rPr>
        <w:t>在Python的Pandas库中，只需要读入数据，然后使用describe（）函数就可以查看数据的基本情况。其中count是非空值数，通过len（data）可以知道数据记录为48008970条，缺失值数为1735条。另外，提供的基本参数还有平均值（mean）、标准差（std）、最小值（min）、最大值（max）以及1/4、1/2、3/4分位数（25％、50％、75％）。为了更直观地展示这些数据，并且可以检测异常值，本文使用箱线图。其核心关键检测代码如代码清单3-2所示。</w:t>
      </w:r>
    </w:p>
    <w:p>
      <w:pPr>
        <w:rPr>
          <w:rFonts w:hint="default"/>
          <w:lang w:val="en-US" w:eastAsia="zh-CN"/>
        </w:rPr>
      </w:pPr>
      <w:r>
        <w:rPr>
          <w:rFonts w:hint="eastAsia"/>
          <w:lang w:val="en-US" w:eastAsia="zh-CN"/>
        </w:rPr>
        <w:t xml:space="preserve">    </w:t>
      </w:r>
      <w:r>
        <w:rPr>
          <w:rFonts w:hint="eastAsia" w:ascii="黑体" w:hAnsi="黑体" w:eastAsia="黑体" w:cs="黑体"/>
          <w:sz w:val="21"/>
          <w:szCs w:val="21"/>
          <w:lang w:val="en-US" w:eastAsia="zh-CN"/>
        </w:rPr>
        <w:t>代码清单</w:t>
      </w:r>
      <w:r>
        <w:rPr>
          <w:rFonts w:hint="eastAsia"/>
          <w:sz w:val="21"/>
          <w:szCs w:val="21"/>
          <w:lang w:val="en-US" w:eastAsia="zh-CN"/>
        </w:rPr>
        <w:t>3-2</w:t>
      </w:r>
      <w:r>
        <w:rPr>
          <w:rFonts w:hint="eastAsia"/>
          <w:lang w:val="en-US" w:eastAsia="zh-CN"/>
        </w:rPr>
        <w:t xml:space="preserve">  </w:t>
      </w:r>
      <w:r>
        <w:rPr>
          <w:rFonts w:hint="eastAsia" w:ascii="黑体" w:hAnsi="黑体" w:eastAsia="黑体" w:cs="黑体"/>
          <w:sz w:val="21"/>
          <w:szCs w:val="21"/>
          <w:lang w:val="en-US" w:eastAsia="zh-CN"/>
        </w:rPr>
        <w:t>订单车辆数据异常值检测代码</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ascii="Consolas" w:hAnsi="Consolas" w:eastAsia="Consolas" w:cs="Consolas"/>
          <w:i w:val="0"/>
          <w:caps w:val="0"/>
          <w:color w:val="008200"/>
          <w:spacing w:val="0"/>
          <w:sz w:val="18"/>
          <w:szCs w:val="18"/>
          <w:shd w:val="clear" w:fill="FFFFFF"/>
        </w:rPr>
        <w:t>#以下参数都是经过调试的，需要具体问题具体调试</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i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range(len(x)):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处理临界情况， i》0时</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i&gt;0: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plt.annotate(y[i],xy=(x[i],y[i]),xytext=(x[i] +0.05-0.8 / (y[i] - y[i - 1]), y[i]))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else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plt.annotate(y[i],xy=(x[i], y[i]), xytext=(x[i] + 0.08, y[i]))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plt.show()  </w:t>
      </w:r>
    </w:p>
    <w:p>
      <w:pPr>
        <w:rPr>
          <w:rFonts w:hint="eastAsia"/>
          <w:lang w:val="en-US" w:eastAsia="zh-CN"/>
        </w:rPr>
      </w:pPr>
      <w:r>
        <w:rPr>
          <w:rFonts w:hint="eastAsia"/>
          <w:lang w:val="en-US" w:eastAsia="zh-CN"/>
        </w:rPr>
        <w:t>经过上面代码的检测后得到，异常值的箱线图，如图3-4中数据所示。</w:t>
      </w:r>
    </w:p>
    <w:p>
      <w:pPr>
        <w:keepNext/>
        <w:spacing w:line="240" w:lineRule="auto"/>
        <w:ind w:firstLine="0" w:firstLineChars="0"/>
        <w:jc w:val="center"/>
      </w:pPr>
      <w:r>
        <w:drawing>
          <wp:inline distT="0" distB="0" distL="114300" distR="114300">
            <wp:extent cx="5269230" cy="3830320"/>
            <wp:effectExtent l="0" t="0" r="7620" b="177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5"/>
                    <a:stretch>
                      <a:fillRect/>
                    </a:stretch>
                  </pic:blipFill>
                  <pic:spPr>
                    <a:xfrm>
                      <a:off x="0" y="0"/>
                      <a:ext cx="5269230" cy="3830320"/>
                    </a:xfrm>
                    <a:prstGeom prst="rect">
                      <a:avLst/>
                    </a:prstGeom>
                    <a:noFill/>
                    <a:ln>
                      <a:noFill/>
                    </a:ln>
                  </pic:spPr>
                </pic:pic>
              </a:graphicData>
            </a:graphic>
          </wp:inline>
        </w:drawing>
      </w:r>
    </w:p>
    <w:p>
      <w:pPr>
        <w:pStyle w:val="6"/>
        <w:spacing w:before="163" w:after="163"/>
        <w:rPr>
          <w:rFonts w:hint="eastAsia"/>
          <w:color w:val="auto"/>
          <w:lang w:val="en-US" w:eastAsia="zh-CN"/>
        </w:rPr>
      </w:pPr>
      <w:r>
        <w:rPr>
          <w:rFonts w:hint="eastAsia"/>
          <w:color w:val="auto"/>
        </w:rPr>
        <w:t>图3-</w:t>
      </w:r>
      <w:r>
        <w:rPr>
          <w:rFonts w:hint="eastAsia"/>
          <w:color w:val="auto"/>
          <w:lang w:val="en-US" w:eastAsia="zh-CN"/>
        </w:rPr>
        <w:t>4异常值检测箱型图</w:t>
      </w:r>
    </w:p>
    <w:p>
      <w:pPr>
        <w:rPr>
          <w:rFonts w:hint="default"/>
          <w:lang w:val="en-US" w:eastAsia="zh-CN"/>
        </w:rPr>
      </w:pPr>
      <w:r>
        <w:rPr>
          <w:rFonts w:hint="eastAsia"/>
          <w:lang w:val="en-US" w:eastAsia="zh-CN"/>
        </w:rPr>
        <w:t>从图3-4中可以看出，箱型图中的超过上下界的3个维度数据可能为异常值。结合北京地图五环内以内的纬度（39.755-40.032）可以把41.462273、40.83、38.98归为异常值。最后确定过滤规则为：维度在39.713以下40.172以上则属于异常数据。经分析，这些异常数据可能是程序发布版本或者第三方网络速率不佳，小概率情况造成的异常数据，结合本数据集数据量比较大，异常数据相对比较少（48008970&gt;1735），且异常数据的值不具有任何意义，所以这里针对异常数据采取的办法是：编写过滤程序，删除这里异常数据。</w:t>
      </w:r>
    </w:p>
    <w:p>
      <w:pPr>
        <w:pStyle w:val="4"/>
        <w:spacing w:before="326" w:after="326"/>
        <w:jc w:val="both"/>
        <w:rPr>
          <w:color w:val="auto"/>
        </w:rPr>
      </w:pPr>
      <w:r>
        <w:rPr>
          <w:rFonts w:hint="eastAsia"/>
          <w:color w:val="auto"/>
          <w:lang w:val="en-US" w:eastAsia="zh-CN"/>
        </w:rPr>
        <w:t>数据集成</w:t>
      </w:r>
    </w:p>
    <w:p>
      <w:pPr>
        <w:numPr>
          <w:ilvl w:val="0"/>
          <w:numId w:val="0"/>
        </w:numPr>
        <w:ind w:firstLine="480" w:firstLineChars="200"/>
        <w:rPr>
          <w:rFonts w:hint="default"/>
          <w:lang w:val="en-US" w:eastAsia="zh-CN"/>
        </w:rPr>
      </w:pPr>
      <w:r>
        <w:rPr>
          <w:rFonts w:hint="default"/>
          <w:lang w:val="en-US" w:eastAsia="zh-CN"/>
        </w:rPr>
        <w:t>数据挖掘需要的数据往往分布在不同的数据源中，数据集成就是将多个数据源合并存放在一个一致的数据存储（如数据仓库）中的过程。</w:t>
      </w:r>
    </w:p>
    <w:p>
      <w:pPr>
        <w:numPr>
          <w:ilvl w:val="0"/>
          <w:numId w:val="0"/>
        </w:numPr>
        <w:rPr>
          <w:rFonts w:hint="default"/>
          <w:lang w:val="en-US" w:eastAsia="zh-CN"/>
        </w:rPr>
      </w:pPr>
      <w:r>
        <w:rPr>
          <w:rFonts w:hint="eastAsia"/>
          <w:lang w:val="en-US" w:eastAsia="zh-CN"/>
        </w:rPr>
        <w:t>1.</w:t>
      </w:r>
      <w:r>
        <w:rPr>
          <w:rFonts w:hint="default"/>
          <w:lang w:val="en-US" w:eastAsia="zh-CN"/>
        </w:rPr>
        <w:t>实体识别</w:t>
      </w:r>
    </w:p>
    <w:p>
      <w:pPr>
        <w:numPr>
          <w:ilvl w:val="0"/>
          <w:numId w:val="0"/>
        </w:numPr>
        <w:rPr>
          <w:rFonts w:hint="default"/>
          <w:lang w:val="en-US" w:eastAsia="zh-CN"/>
        </w:rPr>
      </w:pPr>
      <w:r>
        <w:rPr>
          <w:rFonts w:hint="default"/>
          <w:lang w:val="en-US" w:eastAsia="zh-CN"/>
        </w:rPr>
        <w:t>实体识别是指从不同数据源识别出现实世界的实体，它的任务是统一不同源数据的矛盾之处，常见形式如下。</w:t>
      </w:r>
    </w:p>
    <w:p>
      <w:pPr>
        <w:numPr>
          <w:ilvl w:val="0"/>
          <w:numId w:val="0"/>
        </w:numPr>
        <w:rPr>
          <w:rFonts w:hint="default"/>
          <w:lang w:val="en-US" w:eastAsia="zh-CN"/>
        </w:rPr>
      </w:pPr>
      <w:r>
        <w:rPr>
          <w:rFonts w:hint="default"/>
          <w:lang w:val="en-US" w:eastAsia="zh-CN"/>
        </w:rPr>
        <w:t>（1）同名异义</w:t>
      </w:r>
    </w:p>
    <w:p>
      <w:pPr>
        <w:numPr>
          <w:ilvl w:val="0"/>
          <w:numId w:val="0"/>
        </w:numPr>
        <w:rPr>
          <w:rFonts w:hint="default"/>
          <w:lang w:val="en-US" w:eastAsia="zh-CN"/>
        </w:rPr>
      </w:pPr>
      <w:r>
        <w:rPr>
          <w:rFonts w:hint="default"/>
          <w:lang w:val="en-US" w:eastAsia="zh-CN"/>
        </w:rPr>
        <w:t>数据源A中的属性ID和数据源B中的属性ID分别描述的是</w:t>
      </w:r>
      <w:r>
        <w:rPr>
          <w:rFonts w:hint="eastAsia"/>
          <w:lang w:val="en-US" w:eastAsia="zh-CN"/>
        </w:rPr>
        <w:t>车辆</w:t>
      </w:r>
      <w:r>
        <w:rPr>
          <w:rFonts w:hint="default"/>
          <w:lang w:val="en-US" w:eastAsia="zh-CN"/>
        </w:rPr>
        <w:t>编号和订单编号，即描述的是不同的实体。</w:t>
      </w:r>
    </w:p>
    <w:p>
      <w:pPr>
        <w:numPr>
          <w:ilvl w:val="0"/>
          <w:numId w:val="0"/>
        </w:numPr>
        <w:rPr>
          <w:rFonts w:hint="default"/>
          <w:lang w:val="en-US" w:eastAsia="zh-CN"/>
        </w:rPr>
      </w:pPr>
      <w:r>
        <w:rPr>
          <w:rFonts w:hint="default"/>
          <w:lang w:val="en-US" w:eastAsia="zh-CN"/>
        </w:rPr>
        <w:t>（2）异名同义</w:t>
      </w:r>
    </w:p>
    <w:p>
      <w:pPr>
        <w:numPr>
          <w:ilvl w:val="0"/>
          <w:numId w:val="0"/>
        </w:numPr>
        <w:rPr>
          <w:rFonts w:hint="eastAsia"/>
          <w:lang w:val="en-US" w:eastAsia="zh-CN"/>
        </w:rPr>
      </w:pPr>
      <w:r>
        <w:rPr>
          <w:rFonts w:hint="default"/>
          <w:lang w:val="en-US" w:eastAsia="zh-CN"/>
        </w:rPr>
        <w:t>数据源A中的</w:t>
      </w:r>
      <w:r>
        <w:rPr>
          <w:rFonts w:hint="eastAsia"/>
          <w:lang w:val="en-US" w:eastAsia="zh-CN"/>
        </w:rPr>
        <w:t>order</w:t>
      </w:r>
      <w:r>
        <w:rPr>
          <w:rFonts w:hint="default"/>
          <w:lang w:val="en-US" w:eastAsia="zh-CN"/>
        </w:rPr>
        <w:t>_dt和数据源B中的</w:t>
      </w:r>
      <w:r>
        <w:rPr>
          <w:rFonts w:hint="eastAsia"/>
          <w:lang w:val="en-US" w:eastAsia="zh-CN"/>
        </w:rPr>
        <w:t>order</w:t>
      </w:r>
      <w:r>
        <w:rPr>
          <w:rFonts w:hint="default"/>
          <w:lang w:val="en-US" w:eastAsia="zh-CN"/>
        </w:rPr>
        <w:t>_date都是描述</w:t>
      </w:r>
      <w:r>
        <w:rPr>
          <w:rFonts w:hint="eastAsia"/>
          <w:lang w:val="en-US" w:eastAsia="zh-CN"/>
        </w:rPr>
        <w:t>订单</w:t>
      </w:r>
      <w:r>
        <w:rPr>
          <w:rFonts w:hint="default"/>
          <w:lang w:val="en-US" w:eastAsia="zh-CN"/>
        </w:rPr>
        <w:t>日期的，即A.</w:t>
      </w:r>
      <w:r>
        <w:rPr>
          <w:rFonts w:hint="eastAsia"/>
          <w:lang w:val="en-US" w:eastAsia="zh-CN"/>
        </w:rPr>
        <w:t>order</w:t>
      </w:r>
      <w:r>
        <w:rPr>
          <w:rFonts w:hint="default"/>
          <w:lang w:val="en-US" w:eastAsia="zh-CN"/>
        </w:rPr>
        <w:t>_dt=B.</w:t>
      </w:r>
      <w:r>
        <w:rPr>
          <w:rFonts w:hint="eastAsia"/>
          <w:lang w:val="en-US" w:eastAsia="zh-CN"/>
        </w:rPr>
        <w:t>order_date</w:t>
      </w:r>
    </w:p>
    <w:p>
      <w:pPr>
        <w:numPr>
          <w:ilvl w:val="0"/>
          <w:numId w:val="0"/>
        </w:numPr>
        <w:rPr>
          <w:rFonts w:hint="default"/>
          <w:lang w:val="en-US" w:eastAsia="zh-CN"/>
        </w:rPr>
      </w:pPr>
      <w:r>
        <w:rPr>
          <w:rFonts w:hint="default"/>
          <w:lang w:val="en-US" w:eastAsia="zh-CN"/>
        </w:rPr>
        <w:t>（3）单位不统一</w:t>
      </w:r>
    </w:p>
    <w:p>
      <w:pPr>
        <w:numPr>
          <w:ilvl w:val="0"/>
          <w:numId w:val="0"/>
        </w:numPr>
        <w:rPr>
          <w:rFonts w:hint="default"/>
          <w:lang w:val="en-US" w:eastAsia="zh-CN"/>
        </w:rPr>
      </w:pPr>
      <w:r>
        <w:rPr>
          <w:rFonts w:hint="default"/>
          <w:lang w:val="en-US" w:eastAsia="zh-CN"/>
        </w:rPr>
        <w:t>描述同一个实体分别用的是国际单位和中国传统的计量单位。检测和解决这些冲突就是实体识别的任务。</w:t>
      </w:r>
    </w:p>
    <w:p>
      <w:pPr>
        <w:numPr>
          <w:ilvl w:val="0"/>
          <w:numId w:val="0"/>
        </w:numPr>
        <w:rPr>
          <w:rFonts w:hint="default"/>
          <w:lang w:val="en-US" w:eastAsia="zh-CN"/>
        </w:rPr>
      </w:pPr>
      <w:r>
        <w:rPr>
          <w:rFonts w:hint="default"/>
          <w:lang w:val="en-US" w:eastAsia="zh-CN"/>
        </w:rPr>
        <w:t>2</w:t>
      </w:r>
      <w:r>
        <w:rPr>
          <w:rFonts w:hint="eastAsia"/>
          <w:lang w:val="en-US" w:eastAsia="zh-CN"/>
        </w:rPr>
        <w:t>.</w:t>
      </w:r>
      <w:r>
        <w:rPr>
          <w:rFonts w:hint="default"/>
          <w:lang w:val="en-US" w:eastAsia="zh-CN"/>
        </w:rPr>
        <w:t>冗余属性识别</w:t>
      </w:r>
    </w:p>
    <w:p>
      <w:pPr>
        <w:numPr>
          <w:ilvl w:val="0"/>
          <w:numId w:val="0"/>
        </w:numPr>
        <w:rPr>
          <w:rFonts w:hint="default"/>
          <w:lang w:val="en-US" w:eastAsia="zh-CN"/>
        </w:rPr>
      </w:pPr>
      <w:r>
        <w:rPr>
          <w:rFonts w:hint="default"/>
          <w:lang w:val="en-US" w:eastAsia="zh-CN"/>
        </w:rPr>
        <w:t>数据集成往往导致数据冗余，例如，</w:t>
      </w:r>
    </w:p>
    <w:p>
      <w:pPr>
        <w:numPr>
          <w:ilvl w:val="0"/>
          <w:numId w:val="0"/>
        </w:numPr>
        <w:rPr>
          <w:rFonts w:hint="default"/>
          <w:lang w:val="en-US" w:eastAsia="zh-CN"/>
        </w:rPr>
      </w:pPr>
      <w:r>
        <w:rPr>
          <w:rFonts w:hint="default"/>
          <w:lang w:val="en-US" w:eastAsia="zh-CN"/>
        </w:rPr>
        <w:t>1）同一属性多次出现；</w:t>
      </w:r>
    </w:p>
    <w:p>
      <w:pPr>
        <w:numPr>
          <w:ilvl w:val="0"/>
          <w:numId w:val="0"/>
        </w:numPr>
        <w:rPr>
          <w:rFonts w:hint="default"/>
          <w:lang w:val="en-US" w:eastAsia="zh-CN"/>
        </w:rPr>
      </w:pPr>
      <w:r>
        <w:rPr>
          <w:rFonts w:hint="default"/>
          <w:lang w:val="en-US" w:eastAsia="zh-CN"/>
        </w:rPr>
        <w:t>2）同一属性命名不一致导致重复。</w:t>
      </w:r>
    </w:p>
    <w:p>
      <w:pPr>
        <w:numPr>
          <w:ilvl w:val="0"/>
          <w:numId w:val="0"/>
        </w:numPr>
        <w:rPr>
          <w:rFonts w:hint="default"/>
          <w:lang w:val="en-US" w:eastAsia="zh-CN"/>
        </w:rPr>
      </w:pPr>
      <w:r>
        <w:rPr>
          <w:rFonts w:hint="default"/>
          <w:lang w:val="en-US" w:eastAsia="zh-CN"/>
        </w:rPr>
        <w:t>仔细整合不同源数据能减少甚至避免数据冗余与不一致，从而提高数据挖掘的速度和质量。对于冗余属性要先分析，检测到后再将其删除。</w:t>
      </w:r>
    </w:p>
    <w:p>
      <w:pPr>
        <w:numPr>
          <w:ilvl w:val="0"/>
          <w:numId w:val="0"/>
        </w:numPr>
        <w:ind w:firstLine="480" w:firstLineChars="200"/>
        <w:rPr>
          <w:rFonts w:hint="eastAsia"/>
          <w:lang w:val="en-US" w:eastAsia="zh-CN"/>
        </w:rPr>
      </w:pPr>
      <w:r>
        <w:rPr>
          <w:rFonts w:hint="eastAsia"/>
          <w:lang w:val="en-US" w:eastAsia="zh-CN"/>
        </w:rPr>
        <w:t>本文数据集都是用户骑行的数据存储到mysql中，针对用户骑行订单车辆表数据量太大，按照订单号末位取模的策略进行了水平分表，</w:t>
      </w:r>
      <w:r>
        <w:rPr>
          <w:rFonts w:hint="default"/>
          <w:lang w:val="en-US" w:eastAsia="zh-CN"/>
        </w:rPr>
        <w:t>水平分库分表能够有效的缓解单机和单库的性能瓶颈和压力，突破IO、连接数、硬件资源等的瓶颈。</w:t>
      </w:r>
      <w:r>
        <w:rPr>
          <w:rFonts w:hint="eastAsia"/>
          <w:lang w:val="en-US" w:eastAsia="zh-CN"/>
        </w:rPr>
        <w:t>使用的时候需要进行union all将小表合并查询实用。如图3-5中数据所示。</w:t>
      </w:r>
    </w:p>
    <w:p>
      <w:pPr>
        <w:keepNext/>
        <w:spacing w:line="240" w:lineRule="auto"/>
        <w:ind w:firstLine="0" w:firstLineChars="0"/>
        <w:jc w:val="center"/>
      </w:pPr>
      <w:r>
        <w:drawing>
          <wp:inline distT="0" distB="0" distL="114300" distR="114300">
            <wp:extent cx="5057775" cy="1600200"/>
            <wp:effectExtent l="0" t="0" r="952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66"/>
                    <a:stretch>
                      <a:fillRect/>
                    </a:stretch>
                  </pic:blipFill>
                  <pic:spPr>
                    <a:xfrm>
                      <a:off x="0" y="0"/>
                      <a:ext cx="5057775" cy="1600200"/>
                    </a:xfrm>
                    <a:prstGeom prst="rect">
                      <a:avLst/>
                    </a:prstGeom>
                    <a:noFill/>
                    <a:ln>
                      <a:noFill/>
                    </a:ln>
                  </pic:spPr>
                </pic:pic>
              </a:graphicData>
            </a:graphic>
          </wp:inline>
        </w:drawing>
      </w:r>
    </w:p>
    <w:p>
      <w:pPr>
        <w:pStyle w:val="6"/>
        <w:spacing w:before="163" w:after="163"/>
        <w:rPr>
          <w:rFonts w:hint="eastAsia"/>
          <w:color w:val="auto"/>
          <w:lang w:val="en-US" w:eastAsia="zh-CN"/>
        </w:rPr>
      </w:pPr>
      <w:r>
        <w:rPr>
          <w:rFonts w:hint="eastAsia"/>
          <w:color w:val="auto"/>
        </w:rPr>
        <w:t>图3-</w:t>
      </w:r>
      <w:r>
        <w:rPr>
          <w:rFonts w:hint="eastAsia"/>
          <w:color w:val="auto"/>
          <w:lang w:val="en-US" w:eastAsia="zh-CN"/>
        </w:rPr>
        <w:t>5数据集使用图</w:t>
      </w:r>
    </w:p>
    <w:p>
      <w:pPr>
        <w:pStyle w:val="3"/>
        <w:spacing w:before="652" w:after="652"/>
        <w:jc w:val="both"/>
        <w:rPr>
          <w:color w:val="auto"/>
        </w:rPr>
      </w:pPr>
      <w:r>
        <w:rPr>
          <w:rFonts w:hint="eastAsia"/>
          <w:color w:val="auto"/>
          <w:lang w:val="en-US" w:eastAsia="zh-CN"/>
        </w:rPr>
        <w:t>数据特征分析</w:t>
      </w:r>
    </w:p>
    <w:p>
      <w:pPr>
        <w:pStyle w:val="5"/>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szCs w:val="21"/>
          <w:lang w:val="en-US" w:eastAsia="zh-CN"/>
        </w:rPr>
      </w:pPr>
      <w:r>
        <w:rPr>
          <w:rFonts w:hint="eastAsia" w:ascii="Times New Roman" w:hAnsi="Times New Roman" w:eastAsia="宋体" w:cstheme="minorBidi"/>
          <w:kern w:val="2"/>
          <w:sz w:val="24"/>
          <w:szCs w:val="21"/>
          <w:lang w:val="en-US" w:eastAsia="zh-CN" w:bidi="ar-SA"/>
        </w:rPr>
        <w:t>“数据决定了机器学习的上限，而算法只是尽可能逼近这个上限”，这句话很好的阐述了数据在机器学习中的重要性。大部分直接拿过来的数据都是特征不明显的、没有经过处理的或者说是存在很多无用的数据，那么需要进行一些特征处理，特征的缩放等等，满足训练数据的要求。</w:t>
      </w:r>
    </w:p>
    <w:p>
      <w:pPr>
        <w:ind w:firstLine="480" w:firstLineChars="200"/>
        <w:rPr>
          <w:rFonts w:hint="eastAsia"/>
          <w:szCs w:val="21"/>
          <w:lang w:val="en-US" w:eastAsia="zh-CN"/>
        </w:rPr>
      </w:pPr>
      <w:r>
        <w:rPr>
          <w:rFonts w:hint="default"/>
          <w:szCs w:val="21"/>
          <w:lang w:val="en-US" w:eastAsia="zh-CN"/>
        </w:rPr>
        <w:t>特征是数据中抽取出来的对结果预测有用的信息，可以是文本或者数据</w:t>
      </w:r>
      <w:r>
        <w:rPr>
          <w:rFonts w:hint="eastAsia"/>
          <w:szCs w:val="21"/>
          <w:lang w:val="en-US" w:eastAsia="zh-CN"/>
        </w:rPr>
        <w:t>。</w:t>
      </w:r>
    </w:p>
    <w:p>
      <w:pPr>
        <w:ind w:firstLine="480" w:firstLineChars="200"/>
        <w:rPr>
          <w:rFonts w:hint="default"/>
          <w:szCs w:val="21"/>
          <w:lang w:val="en-US" w:eastAsia="zh-CN"/>
        </w:rPr>
      </w:pPr>
      <w:r>
        <w:rPr>
          <w:rFonts w:hint="default"/>
          <w:szCs w:val="21"/>
          <w:lang w:val="en-US" w:eastAsia="zh-CN"/>
        </w:rPr>
        <w:t>特征工程是使用专业背景知识和技巧处理数据，使得特征能在机器学习算法上发挥更好的作用的过程。过程包含了特征提取、特征构建、特征选择等模块。</w:t>
      </w:r>
    </w:p>
    <w:p>
      <w:pPr>
        <w:ind w:firstLine="480" w:firstLineChars="200"/>
        <w:rPr>
          <w:rFonts w:hint="default"/>
          <w:szCs w:val="21"/>
          <w:lang w:val="en-US" w:eastAsia="zh-CN"/>
        </w:rPr>
      </w:pPr>
      <w:r>
        <w:rPr>
          <w:rFonts w:hint="default"/>
          <w:szCs w:val="21"/>
          <w:lang w:val="en-US" w:eastAsia="zh-CN"/>
        </w:rPr>
        <w:t>特征工程的目的是筛选出更好的特征，获取更好的训练数据。因为好的特征具有更强的灵活性，可以用简单的模型做训练，更可以得到优秀的结果。</w:t>
      </w:r>
      <w:r>
        <w:rPr>
          <w:rFonts w:hint="eastAsia"/>
          <w:szCs w:val="21"/>
          <w:lang w:val="en-US" w:eastAsia="zh-CN"/>
        </w:rPr>
        <w:t>“</w:t>
      </w:r>
      <w:r>
        <w:rPr>
          <w:rFonts w:hint="default"/>
          <w:szCs w:val="21"/>
          <w:lang w:val="en-US" w:eastAsia="zh-CN"/>
        </w:rPr>
        <w:t>工欲善其事，必先利其器</w:t>
      </w:r>
      <w:r>
        <w:rPr>
          <w:rFonts w:hint="eastAsia"/>
          <w:szCs w:val="21"/>
          <w:lang w:val="en-US" w:eastAsia="zh-CN"/>
        </w:rPr>
        <w:t>”</w:t>
      </w:r>
      <w:r>
        <w:rPr>
          <w:rFonts w:hint="default"/>
          <w:szCs w:val="21"/>
          <w:lang w:val="en-US" w:eastAsia="zh-CN"/>
        </w:rPr>
        <w:t>，特征工程可以理解为利其器的过程。互联网公司里大部分复杂的模型都是极少数的数据科学家在做，大多数工程师们做的事情基本是在数据仓库里搬砖，不断地数据清洗，再一个是分析业务不断地找特征。 例如，某广告部门的数据挖掘工程师，</w:t>
      </w:r>
      <w:r>
        <w:rPr>
          <w:rFonts w:hint="eastAsia"/>
          <w:szCs w:val="21"/>
          <w:lang w:val="en-US" w:eastAsia="zh-CN"/>
        </w:rPr>
        <w:t>两</w:t>
      </w:r>
      <w:r>
        <w:rPr>
          <w:rFonts w:hint="default"/>
          <w:szCs w:val="21"/>
          <w:lang w:val="en-US" w:eastAsia="zh-CN"/>
        </w:rPr>
        <w:t>周内可以完成一次特征迭代，一个月左右可以完成模型的小优化，来提升</w:t>
      </w:r>
      <w:r>
        <w:rPr>
          <w:rFonts w:hint="eastAsia"/>
          <w:szCs w:val="21"/>
          <w:lang w:val="en-US" w:eastAsia="zh-CN"/>
        </w:rPr>
        <w:t>auc。</w:t>
      </w:r>
    </w:p>
    <w:p>
      <w:pPr>
        <w:pStyle w:val="18"/>
        <w:keepNext w:val="0"/>
        <w:keepLines w:val="0"/>
        <w:pageBreakBefore w:val="0"/>
        <w:widowControl/>
        <w:suppressLineNumbers w:val="0"/>
        <w:kinsoku/>
        <w:wordWrap/>
        <w:overflowPunct/>
        <w:topLinePunct w:val="0"/>
        <w:autoSpaceDE/>
        <w:autoSpaceDN/>
        <w:bidi w:val="0"/>
        <w:adjustRightInd/>
        <w:snapToGrid/>
        <w:spacing w:before="0" w:beforeAutospacing="0" w:after="178" w:afterAutospacing="0" w:line="360" w:lineRule="auto"/>
        <w:ind w:left="0" w:firstLine="480" w:firstLineChars="200"/>
        <w:textAlignment w:val="auto"/>
        <w:rPr>
          <w:rFonts w:hint="eastAsia"/>
          <w:lang w:val="en-US" w:eastAsia="zh-CN"/>
        </w:rPr>
      </w:pPr>
      <w:r>
        <w:rPr>
          <w:rFonts w:hint="default" w:ascii="Times New Roman" w:hAnsi="Times New Roman" w:eastAsia="宋体" w:cstheme="minorBidi"/>
          <w:kern w:val="2"/>
          <w:sz w:val="24"/>
          <w:szCs w:val="21"/>
          <w:lang w:val="en-US" w:eastAsia="zh-CN" w:bidi="ar-SA"/>
        </w:rPr>
        <w:t>最初的原始特征数据集可能太大，或者信息冗余，因此在机器学习的应用中，一个初始步骤就是选择特征的子集，或构建一套新的特征集，减少功能来促进算法的学习，提高泛化能力和可解释性。例如：你要查看不同地域女性的穿衣品牌情况，预测不同地域的穿衣品牌。如果其中含有一些男性的数据，是不是要将这些数据给去除掉</w:t>
      </w:r>
      <w:r>
        <w:rPr>
          <w:rFonts w:hint="eastAsia" w:ascii="Times New Roman" w:hAnsi="Times New Roman" w:cstheme="minorBidi"/>
          <w:kern w:val="2"/>
          <w:sz w:val="24"/>
          <w:szCs w:val="21"/>
          <w:lang w:val="en-US" w:eastAsia="zh-CN" w:bidi="ar-SA"/>
        </w:rPr>
        <w:t>。</w:t>
      </w:r>
    </w:p>
    <w:p>
      <w:pPr>
        <w:pStyle w:val="4"/>
        <w:spacing w:before="326" w:after="326"/>
        <w:jc w:val="both"/>
        <w:rPr>
          <w:color w:val="auto"/>
        </w:rPr>
      </w:pPr>
      <w:r>
        <w:rPr>
          <w:rFonts w:hint="eastAsia"/>
          <w:color w:val="auto"/>
          <w:lang w:val="en-US" w:eastAsia="zh-CN"/>
        </w:rPr>
        <w:t>特征归一化</w:t>
      </w:r>
    </w:p>
    <w:p>
      <w:pPr>
        <w:rPr>
          <w:rFonts w:hint="eastAsia" w:ascii="宋体" w:hAnsi="宋体" w:eastAsia="宋体" w:cs="宋体"/>
          <w:lang w:val="en-US" w:eastAsia="zh-CN"/>
        </w:rPr>
      </w:pPr>
      <w:r>
        <w:rPr>
          <w:rFonts w:hint="eastAsia"/>
          <w:lang w:val="en-US" w:eastAsia="zh-CN"/>
        </w:rPr>
        <w:t>数据规范化（归一化）处理是数据挖掘的一项基础工作。不同评价指标往往具有不同的量纲，数值间的差别可能很大，不进行处理可能会影响到数据分析的结果</w:t>
      </w:r>
      <w:r>
        <w:rPr>
          <w:rFonts w:hint="eastAsia" w:ascii="宋体" w:hAnsi="宋体" w:eastAsia="宋体" w:cs="宋体"/>
          <w:lang w:val="en-US" w:eastAsia="zh-CN"/>
        </w:rPr>
        <w:t>。为了消除指标之间的量纲和取值范围差异的影响，需要进行标准化处理，将数据按照比例进行缩放，使之落入一个特定的区域，便于进行综合分析。如将工资收入属性值映射到[-1，1]或者[0，1]内。</w:t>
      </w:r>
    </w:p>
    <w:p>
      <w:pPr>
        <w:rPr>
          <w:rFonts w:hint="eastAsia"/>
          <w:lang w:val="en-US" w:eastAsia="zh-CN"/>
        </w:rPr>
      </w:pPr>
      <w:r>
        <w:rPr>
          <w:rFonts w:hint="eastAsia"/>
          <w:lang w:val="en-US" w:eastAsia="zh-CN"/>
        </w:rPr>
        <w:t>数据规范化对于基于距离的挖掘算法尤为重要。</w:t>
      </w:r>
    </w:p>
    <w:p>
      <w:pPr>
        <w:rPr>
          <w:rFonts w:hint="eastAsia"/>
          <w:lang w:val="en-US" w:eastAsia="zh-CN"/>
        </w:rPr>
      </w:pPr>
      <w:r>
        <w:rPr>
          <w:rFonts w:hint="eastAsia"/>
          <w:lang w:val="en-US" w:eastAsia="zh-CN"/>
        </w:rPr>
        <w:t>（1）最小-最大规范化</w:t>
      </w:r>
    </w:p>
    <w:p>
      <w:pPr>
        <w:rPr>
          <w:rFonts w:hint="eastAsia"/>
          <w:lang w:val="en-US" w:eastAsia="zh-CN"/>
        </w:rPr>
      </w:pPr>
      <w:r>
        <w:rPr>
          <w:rFonts w:hint="eastAsia" w:ascii="宋体" w:hAnsi="宋体" w:eastAsia="宋体" w:cs="宋体"/>
          <w:lang w:val="en-US" w:eastAsia="zh-CN"/>
        </w:rPr>
        <w:t>最小-最大规范化也称为离差标准化，是对原始数据的线性变换，将数值值映射到[0，1]之间。</w:t>
      </w:r>
    </w:p>
    <w:p>
      <w:pPr>
        <w:rPr>
          <w:rFonts w:hint="eastAsia"/>
          <w:lang w:val="en-US" w:eastAsia="zh-CN"/>
        </w:rPr>
      </w:pPr>
      <w:r>
        <w:rPr>
          <w:rFonts w:hint="eastAsia"/>
          <w:lang w:val="en-US" w:eastAsia="zh-CN"/>
        </w:rPr>
        <w:t>转换公式如下：</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3"/>
        <w:gridCol w:w="7067"/>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rFonts w:hint="eastAsia" w:eastAsia="宋体"/>
                <w:szCs w:val="24"/>
                <w:vertAlign w:val="subscript"/>
                <w:lang w:eastAsia="zh-CN"/>
              </w:rPr>
            </w:pPr>
            <w:r>
              <w:rPr>
                <w:rFonts w:hint="eastAsia" w:eastAsia="宋体"/>
                <w:position w:val="-24"/>
                <w:szCs w:val="24"/>
                <w:vertAlign w:val="subscript"/>
                <w:lang w:eastAsia="zh-CN"/>
              </w:rPr>
              <w:object>
                <v:shape id="_x0000_i1039" o:spt="75" type="#_x0000_t75" style="height:31pt;width:78pt;" o:ole="t" filled="f" o:preferrelative="t" stroked="f" coordsize="21600,21600">
                  <v:path/>
                  <v:fill on="f" focussize="0,0"/>
                  <v:stroke on="f"/>
                  <v:imagedata r:id="rId68" o:title=""/>
                  <o:lock v:ext="edit" aspectratio="t"/>
                  <w10:wrap type="none"/>
                  <w10:anchorlock/>
                </v:shape>
                <o:OLEObject Type="Embed" ProgID="Equation.KSEE3" ShapeID="_x0000_i1039" DrawAspect="Content" ObjectID="_1468075739" r:id="rId67">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3</w:t>
            </w:r>
            <w:r>
              <w:rPr>
                <w:rFonts w:hint="eastAsia"/>
                <w:szCs w:val="24"/>
              </w:rPr>
              <w:t>)</w:t>
            </w:r>
          </w:p>
        </w:tc>
      </w:tr>
    </w:tbl>
    <w:p>
      <w:pPr>
        <w:ind w:firstLine="480" w:firstLineChars="200"/>
        <w:rPr>
          <w:rFonts w:hint="eastAsia"/>
          <w:szCs w:val="21"/>
          <w:lang w:val="en-US" w:eastAsia="zh-CN"/>
        </w:rPr>
      </w:pPr>
      <w:r>
        <w:rPr>
          <w:rFonts w:hint="eastAsia" w:ascii="宋体" w:hAnsi="宋体" w:eastAsia="宋体" w:cs="宋体"/>
          <w:lang w:val="en-US" w:eastAsia="zh-CN"/>
        </w:rPr>
        <w:t>其中，max为样本数据的最大值，min为样本数据的最小值。max-min为极差。离差标准化保留了原来数据中存在的关系，是消除量纲和数据取值范围影响的最简单方法。这种处理方法的缺点是若数值集中且某个数值很大，则规范化后各值会接近于0，并且将会相差不大。若将来遇到超过目前属性[min，max]取值范围的时候，会引起系统出错，需要重新确定min和max</w:t>
      </w:r>
      <w:r>
        <w:rPr>
          <w:rFonts w:hint="eastAsia"/>
          <w:szCs w:val="21"/>
          <w:lang w:val="en-US" w:eastAsia="zh-CN"/>
        </w:rPr>
        <w:t>。</w:t>
      </w:r>
    </w:p>
    <w:p>
      <w:pPr>
        <w:rPr>
          <w:rFonts w:hint="eastAsia"/>
          <w:lang w:val="en-US" w:eastAsia="zh-CN"/>
        </w:rPr>
      </w:pPr>
      <w:r>
        <w:rPr>
          <w:rFonts w:hint="eastAsia"/>
          <w:lang w:val="en-US" w:eastAsia="zh-CN"/>
        </w:rPr>
        <w:t>（2）零-均值规范化</w:t>
      </w:r>
    </w:p>
    <w:p>
      <w:pPr>
        <w:rPr>
          <w:rFonts w:hint="eastAsia"/>
          <w:lang w:val="en-US" w:eastAsia="zh-CN"/>
        </w:rPr>
      </w:pPr>
      <w:r>
        <w:rPr>
          <w:rFonts w:hint="eastAsia" w:ascii="宋体" w:hAnsi="宋体" w:eastAsia="宋体" w:cs="宋体"/>
          <w:lang w:val="en-US" w:eastAsia="zh-CN"/>
        </w:rPr>
        <w:t>零-均值规范化也称标准差标准化，z-score 标准化(zero-meannormalization)也叫标准差标准化，经过处理的数据符合标准正态分布，即均值为0，标准差为1，其转化函数为:其中mean为所有样本数据的均值，σ为所有样本数据的标准差，标准差为1。转化公式为</w:t>
      </w:r>
      <w:r>
        <w:rPr>
          <w:rFonts w:hint="eastAsia"/>
          <w:lang w:val="en-US" w:eastAsia="zh-CN"/>
        </w:rPr>
        <w:t>：</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9"/>
        <w:gridCol w:w="7071"/>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rFonts w:hint="eastAsia" w:eastAsia="宋体"/>
                <w:szCs w:val="24"/>
                <w:vertAlign w:val="subscript"/>
                <w:lang w:eastAsia="zh-CN"/>
              </w:rPr>
            </w:pPr>
            <w:r>
              <w:rPr>
                <w:rFonts w:hint="eastAsia" w:eastAsia="宋体"/>
                <w:position w:val="-96"/>
                <w:szCs w:val="24"/>
                <w:vertAlign w:val="subscript"/>
                <w:lang w:eastAsia="zh-CN"/>
              </w:rPr>
              <w:object>
                <v:shape id="_x0000_i1040" o:spt="75" type="#_x0000_t75" style="height:94pt;width:281pt;" o:ole="t" filled="f" o:preferrelative="t" stroked="f" coordsize="21600,21600">
                  <v:path/>
                  <v:fill on="f" focussize="0,0"/>
                  <v:stroke on="f"/>
                  <v:imagedata r:id="rId70" o:title=""/>
                  <o:lock v:ext="edit" aspectratio="t"/>
                  <w10:wrap type="none"/>
                  <w10:anchorlock/>
                </v:shape>
                <o:OLEObject Type="Embed" ProgID="Equation.KSEE3" ShapeID="_x0000_i1040" DrawAspect="Content" ObjectID="_1468075740" r:id="rId69">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4</w:t>
            </w:r>
            <w:r>
              <w:rPr>
                <w:rFonts w:hint="eastAsia"/>
                <w:szCs w:val="24"/>
              </w:rPr>
              <w:t>)</w:t>
            </w:r>
          </w:p>
        </w:tc>
      </w:tr>
    </w:tbl>
    <w:p>
      <w:pPr>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其中x为原始数据的均值，σ为原始数据的标准差，是当前用得最多的数据标准化方法。</w:t>
      </w:r>
    </w:p>
    <w:p>
      <w:pPr>
        <w:rPr>
          <w:rFonts w:hint="eastAsia" w:ascii="宋体" w:hAnsi="宋体" w:eastAsia="宋体" w:cs="宋体"/>
          <w:lang w:val="en-US" w:eastAsia="zh-CN"/>
        </w:rPr>
      </w:pPr>
      <w:r>
        <w:rPr>
          <w:rFonts w:hint="eastAsia" w:ascii="宋体" w:hAnsi="宋体" w:eastAsia="宋体" w:cs="宋体"/>
          <w:lang w:val="en-US" w:eastAsia="zh-CN"/>
        </w:rPr>
        <w:t>（3）小数定标规范化</w:t>
      </w:r>
    </w:p>
    <w:p>
      <w:pPr>
        <w:rPr>
          <w:rFonts w:hint="eastAsia" w:ascii="宋体" w:hAnsi="宋体" w:eastAsia="宋体" w:cs="宋体"/>
          <w:lang w:val="en-US" w:eastAsia="zh-CN"/>
        </w:rPr>
      </w:pPr>
      <w:r>
        <w:rPr>
          <w:rFonts w:hint="eastAsia" w:ascii="宋体" w:hAnsi="宋体" w:eastAsia="宋体" w:cs="宋体"/>
          <w:lang w:val="en-US" w:eastAsia="zh-CN"/>
        </w:rPr>
        <w:t>通过移动属性值的小数位数，将属性值映射到[-1，1]之间，移动的小数位数取决于属性值绝对值的最大值。</w:t>
      </w:r>
    </w:p>
    <w:p>
      <w:pPr>
        <w:rPr>
          <w:rFonts w:hint="eastAsia"/>
          <w:lang w:val="en-US" w:eastAsia="zh-CN"/>
        </w:rPr>
      </w:pPr>
      <w:r>
        <w:rPr>
          <w:rFonts w:hint="eastAsia"/>
          <w:lang w:val="en-US" w:eastAsia="zh-CN"/>
        </w:rPr>
        <w:t>转化公式为：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3"/>
        <w:gridCol w:w="7067"/>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rFonts w:hint="eastAsia" w:eastAsia="宋体"/>
                <w:szCs w:val="24"/>
                <w:vertAlign w:val="subscript"/>
                <w:lang w:eastAsia="zh-CN"/>
              </w:rPr>
            </w:pPr>
            <w:r>
              <w:rPr>
                <w:rFonts w:hint="eastAsia" w:eastAsia="宋体"/>
                <w:position w:val="-24"/>
                <w:szCs w:val="24"/>
                <w:vertAlign w:val="subscript"/>
                <w:lang w:eastAsia="zh-CN"/>
              </w:rPr>
              <w:object>
                <v:shape id="_x0000_i1041" o:spt="75" type="#_x0000_t75" style="height:31pt;width:54pt;" o:ole="t" filled="f" o:preferrelative="t" stroked="f" coordsize="21600,21600">
                  <v:path/>
                  <v:fill on="f" focussize="0,0"/>
                  <v:stroke on="f"/>
                  <v:imagedata r:id="rId72" o:title=""/>
                  <o:lock v:ext="edit" aspectratio="t"/>
                  <w10:wrap type="none"/>
                  <w10:anchorlock/>
                </v:shape>
                <o:OLEObject Type="Embed" ProgID="Equation.KSEE3" ShapeID="_x0000_i1041" DrawAspect="Content" ObjectID="_1468075741" r:id="rId71">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4</w:t>
            </w:r>
            <w:r>
              <w:rPr>
                <w:rFonts w:hint="eastAsia"/>
                <w:szCs w:val="24"/>
              </w:rPr>
              <w:t>)</w:t>
            </w:r>
          </w:p>
        </w:tc>
      </w:tr>
    </w:tbl>
    <w:p>
      <w:pPr>
        <w:rPr>
          <w:rFonts w:hint="eastAsia"/>
          <w:lang w:val="en-US" w:eastAsia="zh-CN"/>
        </w:rPr>
      </w:pPr>
      <w:r>
        <w:rPr>
          <w:rFonts w:hint="eastAsia" w:ascii="宋体" w:hAnsi="宋体" w:eastAsia="宋体" w:cs="宋体"/>
          <w:i w:val="0"/>
          <w:caps w:val="0"/>
          <w:color w:val="333333"/>
          <w:spacing w:val="3"/>
          <w:sz w:val="24"/>
          <w:szCs w:val="24"/>
          <w:lang w:val="en-US" w:eastAsia="zh-CN"/>
        </w:rPr>
        <w:t>考虑到</w:t>
      </w:r>
      <w:r>
        <w:rPr>
          <w:rFonts w:hint="eastAsia" w:ascii="宋体" w:hAnsi="宋体" w:eastAsia="宋体" w:cs="宋体"/>
          <w:lang w:val="en-US" w:eastAsia="zh-CN"/>
        </w:rPr>
        <w:t>零-均值规范化</w:t>
      </w:r>
      <w:r>
        <w:rPr>
          <w:rFonts w:hint="eastAsia" w:ascii="宋体" w:hAnsi="宋体" w:eastAsia="宋体" w:cs="宋体"/>
          <w:i w:val="0"/>
          <w:caps w:val="0"/>
          <w:color w:val="333333"/>
          <w:spacing w:val="3"/>
          <w:sz w:val="24"/>
          <w:szCs w:val="24"/>
          <w:lang w:val="en-US" w:eastAsia="zh-CN"/>
        </w:rPr>
        <w:t>适应于</w:t>
      </w:r>
      <w:r>
        <w:rPr>
          <w:rFonts w:hint="eastAsia" w:ascii="宋体" w:hAnsi="宋体" w:eastAsia="宋体" w:cs="宋体"/>
          <w:i w:val="0"/>
          <w:caps w:val="0"/>
          <w:color w:val="333333"/>
          <w:spacing w:val="3"/>
          <w:sz w:val="24"/>
          <w:szCs w:val="24"/>
        </w:rPr>
        <w:t>在已有的样本足够多的情况下比较稳定，适合嘈杂的数据场景</w:t>
      </w:r>
      <w:r>
        <w:rPr>
          <w:rFonts w:hint="eastAsia" w:ascii="宋体" w:hAnsi="宋体" w:eastAsia="宋体" w:cs="宋体"/>
          <w:i w:val="0"/>
          <w:caps w:val="0"/>
          <w:color w:val="333333"/>
          <w:spacing w:val="3"/>
          <w:sz w:val="24"/>
          <w:szCs w:val="24"/>
          <w:lang w:eastAsia="zh-CN"/>
        </w:rPr>
        <w:t>，</w:t>
      </w:r>
      <w:r>
        <w:rPr>
          <w:rFonts w:hint="eastAsia" w:ascii="宋体" w:hAnsi="宋体" w:eastAsia="宋体" w:cs="宋体"/>
          <w:lang w:val="en-US" w:eastAsia="zh-CN"/>
        </w:rPr>
        <w:t>本文使用零-均值规范化对数据集中天气数据的风力、降雨量等特征进行归一化。对原始的数据矩阵进行零-均值规范化后的结果（部分展示结果）</w:t>
      </w:r>
      <w:r>
        <w:rPr>
          <w:rFonts w:hint="eastAsia" w:ascii="宋体" w:hAnsi="宋体" w:cs="宋体"/>
          <w:lang w:val="en-US" w:eastAsia="zh-CN"/>
        </w:rPr>
        <w:t>，如图3-6所示。</w:t>
      </w:r>
    </w:p>
    <w:p>
      <w:pPr>
        <w:keepNext/>
        <w:spacing w:line="240" w:lineRule="auto"/>
        <w:ind w:firstLine="0" w:firstLineChars="0"/>
        <w:jc w:val="center"/>
      </w:pPr>
      <w:r>
        <w:drawing>
          <wp:inline distT="0" distB="0" distL="114300" distR="114300">
            <wp:extent cx="5269230" cy="946150"/>
            <wp:effectExtent l="0" t="0" r="7620" b="635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73"/>
                    <a:stretch>
                      <a:fillRect/>
                    </a:stretch>
                  </pic:blipFill>
                  <pic:spPr>
                    <a:xfrm>
                      <a:off x="0" y="0"/>
                      <a:ext cx="5269230" cy="946150"/>
                    </a:xfrm>
                    <a:prstGeom prst="rect">
                      <a:avLst/>
                    </a:prstGeom>
                    <a:noFill/>
                    <a:ln>
                      <a:noFill/>
                    </a:ln>
                  </pic:spPr>
                </pic:pic>
              </a:graphicData>
            </a:graphic>
          </wp:inline>
        </w:drawing>
      </w:r>
    </w:p>
    <w:p>
      <w:pPr>
        <w:pStyle w:val="6"/>
        <w:spacing w:before="163" w:after="163"/>
        <w:rPr>
          <w:rFonts w:hint="eastAsia" w:ascii="宋体" w:hAnsi="宋体" w:cs="宋体"/>
          <w:lang w:val="en-US" w:eastAsia="zh-CN"/>
        </w:rPr>
      </w:pPr>
      <w:r>
        <w:rPr>
          <w:rFonts w:hint="eastAsia"/>
          <w:color w:val="auto"/>
        </w:rPr>
        <w:t>图3-</w:t>
      </w:r>
      <w:r>
        <w:rPr>
          <w:rFonts w:hint="eastAsia"/>
          <w:color w:val="auto"/>
          <w:lang w:val="en-US" w:eastAsia="zh-CN"/>
        </w:rPr>
        <w:t>6数据集天气数据特征归一化结果图</w:t>
      </w:r>
    </w:p>
    <w:p>
      <w:pPr>
        <w:pStyle w:val="4"/>
        <w:spacing w:before="326" w:after="326"/>
        <w:jc w:val="both"/>
        <w:rPr>
          <w:color w:val="auto"/>
        </w:rPr>
      </w:pPr>
      <w:r>
        <w:rPr>
          <w:rFonts w:hint="eastAsia"/>
          <w:color w:val="auto"/>
          <w:lang w:val="en-US" w:eastAsia="zh-CN"/>
        </w:rPr>
        <w:t>特征降维-PCA（主成分分析）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Cs w:val="21"/>
          <w:lang w:val="en-US" w:eastAsia="zh-CN"/>
        </w:rPr>
      </w:pPr>
      <w:r>
        <w:rPr>
          <w:rFonts w:hint="default"/>
          <w:szCs w:val="21"/>
          <w:lang w:val="en-US" w:eastAsia="zh-CN"/>
        </w:rPr>
        <w:t>特征选择就是单纯地从提取到的所有特征中选择部分特征作为训练集特征，特征在选择前和选择后可以改变值、也不改变值，但是选择后的特征维数肯定比选择前小，毕竟我们只选择了其中的一部分特征。而对于特征选择来说，</w:t>
      </w:r>
      <w:r>
        <w:rPr>
          <w:rFonts w:hint="eastAsia" w:ascii="宋体" w:hAnsi="宋体" w:eastAsia="宋体" w:cs="宋体"/>
          <w:szCs w:val="21"/>
          <w:lang w:val="en-US" w:eastAsia="zh-CN"/>
        </w:rPr>
        <w:t>有很多方法：</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Filter(过滤式)：VarianceThreshold</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Cs w:val="21"/>
          <w:lang w:val="en-US" w:eastAsia="zh-CN"/>
        </w:rPr>
        <w:t>Embedded(嵌入式):正则化、决策树</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Wrapper(包裹式)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Cs w:val="21"/>
          <w:lang w:val="en-US" w:eastAsia="zh-CN"/>
        </w:rPr>
      </w:pPr>
      <w:r>
        <w:rPr>
          <w:rFonts w:hint="default"/>
          <w:szCs w:val="21"/>
          <w:lang w:val="en-US" w:eastAsia="zh-CN"/>
        </w:rPr>
        <w:t>其中过滤式的特征选择后，数据本身不变，而数据的维度减少。而嵌入式的特征选择方法也会改变数据的值，维度也改变。Embedded方式是一种自动学习的特征选择方法。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PCA（Principal component analysis）：主成分分析，顾名思义，就是找出数据里最主要的方面，用数据里最主要的方面来代替原始数据。具</w:t>
      </w:r>
      <w:r>
        <w:rPr>
          <w:rFonts w:hint="eastAsia" w:ascii="宋体" w:hAnsi="宋体" w:eastAsia="宋体" w:cs="宋体"/>
          <w:i w:val="0"/>
          <w:caps w:val="0"/>
          <w:color w:val="333333"/>
          <w:spacing w:val="3"/>
          <w:sz w:val="24"/>
          <w:szCs w:val="24"/>
          <w:shd w:val="clear" w:fill="FFFFFF"/>
          <w:lang w:val="en-US" w:eastAsia="zh-CN"/>
        </w:rPr>
        <w:t>体的，假如</w:t>
      </w:r>
      <w:r>
        <w:rPr>
          <w:rFonts w:hint="eastAsia" w:ascii="宋体" w:hAnsi="宋体" w:eastAsia="宋体" w:cs="宋体"/>
          <w:szCs w:val="21"/>
          <w:lang w:val="en-US" w:eastAsia="zh-CN"/>
        </w:rPr>
        <w:t>我们的数据集是n维的，共有m个数据。我们希望将这m个数据的维度从n维降到n’维，希望这m个n’维的数据集尽可能的代表原始数据集。我们知道数据从n维降到n’维肯定会有损失，但是我们希望损失尽可能的小。那么如何让这n’维的数据尽可能表示原来的数据。通俗点讲：假设100个特征，就是将100个特征，通过</w:t>
      </w:r>
      <w:r>
        <w:rPr>
          <w:rFonts w:hint="eastAsia" w:ascii="宋体" w:hAnsi="宋体" w:cs="宋体"/>
          <w:szCs w:val="21"/>
          <w:lang w:val="en-US" w:eastAsia="zh-CN"/>
        </w:rPr>
        <w:t>PCA</w:t>
      </w:r>
      <w:r>
        <w:rPr>
          <w:rFonts w:hint="eastAsia" w:ascii="宋体" w:hAnsi="宋体" w:eastAsia="宋体" w:cs="宋体"/>
          <w:szCs w:val="21"/>
          <w:lang w:val="en-US" w:eastAsia="zh-CN"/>
        </w:rPr>
        <w:t>降维到10个特征，这10个特征就能代表了这个100个特征的功能。</w:t>
      </w:r>
    </w:p>
    <w:p>
      <w:pPr>
        <w:rPr>
          <w:rFonts w:hint="eastAsia" w:ascii="宋体" w:hAnsi="宋体" w:eastAsia="宋体" w:cs="宋体"/>
          <w:lang w:val="en-US" w:eastAsia="zh-CN"/>
        </w:rPr>
      </w:pPr>
      <w:r>
        <w:rPr>
          <w:rFonts w:hint="eastAsia" w:ascii="宋体" w:hAnsi="宋体" w:eastAsia="宋体" w:cs="宋体"/>
          <w:lang w:val="en-US" w:eastAsia="zh-CN"/>
        </w:rPr>
        <w:t>主成分分析的计算步骤如下。</w:t>
      </w:r>
    </w:p>
    <w:p>
      <w:pPr>
        <w:numPr>
          <w:ilvl w:val="0"/>
          <w:numId w:val="6"/>
        </w:numPr>
        <w:rPr>
          <w:rFonts w:hint="eastAsia" w:ascii="宋体" w:hAnsi="宋体" w:eastAsia="宋体" w:cs="宋体"/>
          <w:lang w:val="en-US" w:eastAsia="zh-CN"/>
        </w:rPr>
      </w:pPr>
      <w:r>
        <w:rPr>
          <w:rFonts w:hint="eastAsia" w:ascii="宋体" w:hAnsi="宋体" w:eastAsia="宋体" w:cs="宋体"/>
          <w:lang w:val="en-US" w:eastAsia="zh-CN"/>
        </w:rPr>
        <w:t>设原始变量</w:t>
      </w:r>
      <w:r>
        <w:rPr>
          <w:rFonts w:hint="eastAsia" w:ascii="宋体" w:hAnsi="宋体" w:eastAsia="宋体" w:cs="宋体"/>
          <w:position w:val="-20"/>
          <w:lang w:val="en-US" w:eastAsia="zh-CN"/>
        </w:rPr>
        <w:object>
          <v:shape id="_x0000_i1042" o:spt="75" type="#_x0000_t75" style="height:25.7pt;width:83.75pt;" o:ole="t" filled="f" o:preferrelative="t" stroked="f" coordsize="21600,21600">
            <v:path/>
            <v:fill on="f" focussize="0,0"/>
            <v:stroke on="f"/>
            <v:imagedata r:id="rId75" o:title=""/>
            <o:lock v:ext="edit" aspectratio="t"/>
            <w10:wrap type="none"/>
            <w10:anchorlock/>
          </v:shape>
          <o:OLEObject Type="Embed" ProgID="Equation.KSEE3" ShapeID="_x0000_i1042" DrawAspect="Content" ObjectID="_1468075742" r:id="rId74">
            <o:LockedField>false</o:LockedField>
          </o:OLEObject>
        </w:object>
      </w:r>
      <w:r>
        <w:rPr>
          <w:rFonts w:hint="eastAsia" w:ascii="宋体" w:hAnsi="宋体" w:eastAsia="宋体" w:cs="宋体"/>
          <w:lang w:val="en-US" w:eastAsia="zh-CN"/>
        </w:rPr>
        <w:t>的n次观测数据矩阵为：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3"/>
        <w:gridCol w:w="7067"/>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rFonts w:hint="eastAsia" w:eastAsia="宋体"/>
                <w:szCs w:val="24"/>
                <w:vertAlign w:val="subscript"/>
                <w:lang w:eastAsia="zh-CN"/>
              </w:rPr>
            </w:pPr>
            <w:r>
              <w:rPr>
                <w:rFonts w:hint="eastAsia" w:eastAsia="宋体"/>
                <w:position w:val="-68"/>
                <w:szCs w:val="24"/>
                <w:vertAlign w:val="subscript"/>
                <w:lang w:eastAsia="zh-CN"/>
              </w:rPr>
              <w:object>
                <v:shape id="_x0000_i1043" o:spt="75" type="#_x0000_t75" style="height:74pt;width:125pt;" o:ole="t" filled="f" o:preferrelative="t" stroked="f" coordsize="21600,21600">
                  <v:path/>
                  <v:fill on="f" focussize="0,0"/>
                  <v:stroke on="f"/>
                  <v:imagedata r:id="rId77" o:title=""/>
                  <o:lock v:ext="edit" aspectratio="t"/>
                  <w10:wrap type="none"/>
                  <w10:anchorlock/>
                </v:shape>
                <o:OLEObject Type="Embed" ProgID="Equation.KSEE3" ShapeID="_x0000_i1043" DrawAspect="Content" ObjectID="_1468075743" r:id="rId76">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5</w:t>
            </w:r>
            <w:r>
              <w:rPr>
                <w:rFonts w:hint="eastAsia"/>
                <w:szCs w:val="24"/>
              </w:rPr>
              <w:t>)</w:t>
            </w:r>
          </w:p>
        </w:tc>
      </w:tr>
    </w:tbl>
    <w:p>
      <w:pPr>
        <w:ind w:left="0" w:leftChars="0" w:firstLine="480" w:firstLineChars="200"/>
        <w:rPr>
          <w:rFonts w:hint="eastAsia"/>
          <w:lang w:val="en-US" w:eastAsia="zh-CN"/>
        </w:rPr>
      </w:pPr>
      <w:r>
        <w:rPr>
          <w:rFonts w:hint="eastAsia"/>
          <w:lang w:val="en-US" w:eastAsia="zh-CN"/>
        </w:rPr>
        <w:t>2）将数据矩阵按列进行中心标准化。为了方便，将标准化后的数据矩阵仍然记为X。</w:t>
      </w:r>
    </w:p>
    <w:p>
      <w:pPr>
        <w:rPr>
          <w:rFonts w:hint="eastAsia"/>
          <w:lang w:val="en-US" w:eastAsia="zh-CN"/>
        </w:rPr>
      </w:pPr>
      <w:r>
        <w:rPr>
          <w:rFonts w:hint="eastAsia"/>
          <w:lang w:val="en-US" w:eastAsia="zh-CN"/>
        </w:rPr>
        <w:t>3）求相关系数矩阵R，R=（</w:t>
      </w:r>
      <w:r>
        <w:rPr>
          <w:rFonts w:hint="eastAsia"/>
          <w:position w:val="-14"/>
          <w:lang w:val="en-US" w:eastAsia="zh-CN"/>
        </w:rPr>
        <w:object>
          <v:shape id="_x0000_i1045" o:spt="75" type="#_x0000_t75" style="height:25.7pt;width:22.5pt;" o:ole="t" filled="f" o:preferrelative="t" stroked="f" coordsize="21600,21600">
            <v:path/>
            <v:fill on="f" focussize="0,0"/>
            <v:stroke on="f"/>
            <v:imagedata r:id="rId79" o:title=""/>
            <o:lock v:ext="edit" aspectratio="t"/>
            <w10:wrap type="none"/>
            <w10:anchorlock/>
          </v:shape>
          <o:OLEObject Type="Embed" ProgID="Equation.KSEE3" ShapeID="_x0000_i1045" DrawAspect="Content" ObjectID="_1468075744" r:id="rId78">
            <o:LockedField>false</o:LockedField>
          </o:OLEObject>
        </w:object>
      </w:r>
      <w:r>
        <w:rPr>
          <w:rFonts w:hint="eastAsia"/>
          <w:lang w:val="en-US" w:eastAsia="zh-CN"/>
        </w:rPr>
        <w:t>）p×p，</w:t>
      </w:r>
      <w:r>
        <w:rPr>
          <w:rFonts w:hint="eastAsia"/>
          <w:position w:val="-14"/>
          <w:lang w:val="en-US" w:eastAsia="zh-CN"/>
        </w:rPr>
        <w:object>
          <v:shape id="_x0000_i1046" o:spt="75" type="#_x0000_t75" style="height:25.7pt;width:22.5pt;" o:ole="t" filled="f" o:preferrelative="t" stroked="f" coordsize="21600,21600">
            <v:path/>
            <v:fill on="f" focussize="0,0"/>
            <v:stroke on="f"/>
            <v:imagedata r:id="rId79" o:title=""/>
            <o:lock v:ext="edit" aspectratio="t"/>
            <w10:wrap type="none"/>
            <w10:anchorlock/>
          </v:shape>
          <o:OLEObject Type="Embed" ProgID="Equation.KSEE3" ShapeID="_x0000_i1046" DrawAspect="Content" ObjectID="_1468075745" r:id="rId80">
            <o:LockedField>false</o:LockedField>
          </o:OLEObject>
        </w:object>
      </w:r>
      <w:r>
        <w:rPr>
          <w:rFonts w:hint="eastAsia"/>
          <w:lang w:val="en-US" w:eastAsia="zh-CN"/>
        </w:rPr>
        <w:t>的定义为：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0"/>
        <w:gridCol w:w="7070"/>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rFonts w:hint="eastAsia" w:eastAsia="宋体"/>
                <w:szCs w:val="24"/>
                <w:vertAlign w:val="subscript"/>
                <w:lang w:eastAsia="zh-CN"/>
              </w:rPr>
            </w:pPr>
            <w:r>
              <w:rPr>
                <w:rFonts w:hint="eastAsia" w:eastAsia="宋体"/>
                <w:position w:val="-30"/>
                <w:szCs w:val="24"/>
                <w:vertAlign w:val="subscript"/>
                <w:lang w:eastAsia="zh-CN"/>
              </w:rPr>
              <w:object>
                <v:shape id="_x0000_i1044" o:spt="75" alt="" type="#_x0000_t75" style="height:38pt;width:261pt;" o:ole="t" filled="f" o:preferrelative="t" stroked="f" coordsize="21600,21600">
                  <v:path/>
                  <v:fill on="f" focussize="0,0"/>
                  <v:stroke on="f"/>
                  <v:imagedata r:id="rId82" o:title=""/>
                  <o:lock v:ext="edit" aspectratio="t"/>
                  <w10:wrap type="none"/>
                  <w10:anchorlock/>
                </v:shape>
                <o:OLEObject Type="Embed" ProgID="Equation.KSEE3" ShapeID="_x0000_i1044" DrawAspect="Content" ObjectID="_1468075746" r:id="rId81">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6</w:t>
            </w:r>
            <w:r>
              <w:rPr>
                <w:rFonts w:hint="eastAsia"/>
                <w:szCs w:val="24"/>
              </w:rPr>
              <w:t>)</w:t>
            </w:r>
          </w:p>
        </w:tc>
      </w:tr>
    </w:tbl>
    <w:p>
      <w:pPr>
        <w:keepNext w:val="0"/>
        <w:keepLines w:val="0"/>
        <w:pageBreakBefore w:val="0"/>
        <w:widowControl w:val="0"/>
        <w:kinsoku/>
        <w:wordWrap/>
        <w:overflowPunct/>
        <w:topLinePunct w:val="0"/>
        <w:autoSpaceDE/>
        <w:autoSpaceDN/>
        <w:bidi w:val="0"/>
        <w:adjustRightInd/>
        <w:snapToGrid/>
        <w:spacing w:line="240" w:lineRule="atLeast"/>
        <w:ind w:left="0" w:leftChars="0" w:firstLine="0" w:firstLineChars="0"/>
        <w:textAlignment w:val="auto"/>
        <w:rPr>
          <w:rFonts w:hint="eastAsia"/>
          <w:lang w:val="en-US" w:eastAsia="zh-CN"/>
        </w:rPr>
      </w:pPr>
      <w:r>
        <w:rPr>
          <w:rFonts w:hint="eastAsia"/>
          <w:lang w:val="en-US" w:eastAsia="zh-CN"/>
        </w:rPr>
        <w:t xml:space="preserve">   其中，</w:t>
      </w:r>
      <w:r>
        <w:rPr>
          <w:rFonts w:hint="eastAsia"/>
          <w:position w:val="-14"/>
          <w:lang w:val="en-US" w:eastAsia="zh-CN"/>
        </w:rPr>
        <w:object>
          <v:shape id="_x0000_i1047" o:spt="75" type="#_x0000_t75" style="height:25.7pt;width:22.5pt;" o:ole="t" filled="f" o:preferrelative="t" stroked="f" coordsize="21600,21600">
            <v:path/>
            <v:fill on="f" focussize="0,0"/>
            <v:stroke on="f"/>
            <v:imagedata r:id="rId79" o:title=""/>
            <o:lock v:ext="edit" aspectratio="t"/>
            <w10:wrap type="none"/>
            <w10:anchorlock/>
          </v:shape>
          <o:OLEObject Type="Embed" ProgID="Equation.KSEE3" ShapeID="_x0000_i1047" DrawAspect="Content" ObjectID="_1468075747" r:id="rId83">
            <o:LockedField>false</o:LockedField>
          </o:OLEObject>
        </w:object>
      </w:r>
      <w:r>
        <w:rPr>
          <w:rFonts w:hint="eastAsia"/>
          <w:lang w:val="en-US" w:eastAsia="zh-CN"/>
        </w:rPr>
        <w:t>=</w:t>
      </w:r>
      <w:r>
        <w:rPr>
          <w:rFonts w:hint="eastAsia"/>
          <w:position w:val="-14"/>
          <w:lang w:val="en-US" w:eastAsia="zh-CN"/>
        </w:rPr>
        <w:object>
          <v:shape id="_x0000_i1048" o:spt="75" alt="" type="#_x0000_t75" style="height:25.7pt;width:24.4pt;" o:ole="t" filled="f" o:preferrelative="t" stroked="f" coordsize="21600,21600">
            <v:path/>
            <v:fill on="f" focussize="0,0"/>
            <v:stroke on="f"/>
            <v:imagedata r:id="rId85" o:title=""/>
            <o:lock v:ext="edit" aspectratio="t"/>
            <w10:wrap type="none"/>
            <w10:anchorlock/>
          </v:shape>
          <o:OLEObject Type="Embed" ProgID="Equation.KSEE3" ShapeID="_x0000_i1048" DrawAspect="Content" ObjectID="_1468075748" r:id="rId84">
            <o:LockedField>false</o:LockedField>
          </o:OLEObject>
        </w:object>
      </w:r>
      <w:r>
        <w:rPr>
          <w:rFonts w:hint="eastAsia"/>
          <w:lang w:val="en-US" w:eastAsia="zh-CN"/>
        </w:rPr>
        <w:t>，</w:t>
      </w:r>
      <w:r>
        <w:rPr>
          <w:rFonts w:hint="eastAsia"/>
          <w:position w:val="-14"/>
          <w:lang w:val="en-US" w:eastAsia="zh-CN"/>
        </w:rPr>
        <w:object>
          <v:shape id="_x0000_i1049" o:spt="75" type="#_x0000_t75" style="height:25.7pt;width:22.5pt;" o:ole="t" filled="f" o:preferrelative="t" stroked="f" coordsize="21600,21600">
            <v:path/>
            <v:fill on="f" focussize="0,0"/>
            <v:stroke on="f"/>
            <v:imagedata r:id="rId79" o:title=""/>
            <o:lock v:ext="edit" aspectratio="t"/>
            <w10:wrap type="none"/>
            <w10:anchorlock/>
          </v:shape>
          <o:OLEObject Type="Embed" ProgID="Equation.KSEE3" ShapeID="_x0000_i1049" DrawAspect="Content" ObjectID="_1468075749" r:id="rId86">
            <o:LockedField>false</o:LockedField>
          </o:OLEObject>
        </w:object>
      </w:r>
      <w:r>
        <w:rPr>
          <w:rFonts w:hint="eastAsia"/>
          <w:lang w:val="en-US" w:eastAsia="zh-CN"/>
        </w:rPr>
        <w:t>=1</w:t>
      </w:r>
    </w:p>
    <w:p>
      <w:pPr>
        <w:rPr>
          <w:rFonts w:hint="eastAsia"/>
          <w:lang w:val="en-US" w:eastAsia="zh-CN"/>
        </w:rPr>
      </w:pPr>
      <w:r>
        <w:rPr>
          <w:rFonts w:hint="eastAsia"/>
          <w:lang w:val="en-US" w:eastAsia="zh-CN"/>
        </w:rPr>
        <w:t>4）求R的特征方程det（R-λE）＝0的特征根λ1≥λ2≥λp＞0。</w:t>
      </w:r>
    </w:p>
    <w:p>
      <w:pPr>
        <w:keepNext w:val="0"/>
        <w:keepLines w:val="0"/>
        <w:pageBreakBefore w:val="0"/>
        <w:widowControl w:val="0"/>
        <w:kinsoku/>
        <w:wordWrap/>
        <w:overflowPunct/>
        <w:topLinePunct w:val="0"/>
        <w:autoSpaceDE/>
        <w:autoSpaceDN/>
        <w:bidi w:val="0"/>
        <w:adjustRightInd/>
        <w:snapToGrid/>
        <w:spacing w:line="240" w:lineRule="atLeast"/>
        <w:ind w:left="0" w:leftChars="0" w:firstLine="0" w:firstLineChars="0"/>
        <w:textAlignment w:val="auto"/>
        <w:rPr>
          <w:rFonts w:hint="default"/>
          <w:lang w:val="en-US" w:eastAsia="zh-CN"/>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3"/>
        <w:gridCol w:w="7067"/>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rFonts w:hint="eastAsia" w:eastAsia="宋体"/>
                <w:szCs w:val="24"/>
                <w:vertAlign w:val="subscript"/>
                <w:lang w:eastAsia="zh-CN"/>
              </w:rPr>
            </w:pPr>
            <w:r>
              <w:rPr>
                <w:rFonts w:hint="eastAsia" w:eastAsia="宋体"/>
                <w:position w:val="-62"/>
                <w:szCs w:val="24"/>
                <w:vertAlign w:val="subscript"/>
                <w:lang w:eastAsia="zh-CN"/>
              </w:rPr>
              <w:object>
                <v:shape id="_x0000_i1050" o:spt="75" alt="" type="#_x0000_t75" style="height:72.95pt;width:81.5pt;" o:ole="t" filled="f" o:preferrelative="t" stroked="f" coordsize="21600,21600">
                  <v:path/>
                  <v:fill on="f" focussize="0,0"/>
                  <v:stroke on="f"/>
                  <v:imagedata r:id="rId88" o:title=""/>
                  <o:lock v:ext="edit" aspectratio="t"/>
                  <w10:wrap type="none"/>
                  <w10:anchorlock/>
                </v:shape>
                <o:OLEObject Type="Embed" ProgID="Equation.KSEE3" ShapeID="_x0000_i1050" DrawAspect="Content" ObjectID="_1468075750" r:id="rId87">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6</w:t>
            </w:r>
            <w:r>
              <w:rPr>
                <w:rFonts w:hint="eastAsia"/>
                <w:szCs w:val="24"/>
              </w:rPr>
              <w:t>)</w:t>
            </w:r>
          </w:p>
        </w:tc>
      </w:tr>
    </w:tbl>
    <w:p>
      <w:pPr>
        <w:rPr>
          <w:rFonts w:hint="eastAsia"/>
          <w:lang w:val="en-US" w:eastAsia="zh-CN"/>
        </w:rPr>
      </w:pPr>
      <w:r>
        <w:rPr>
          <w:rFonts w:hint="eastAsia"/>
          <w:lang w:val="en-US" w:eastAsia="zh-CN"/>
        </w:rPr>
        <w:t>5）确定主成分个数m：，α根据实际问题确定，一般取80％。</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6）计算m个相应的单位特征向量。</w:t>
      </w:r>
    </w:p>
    <w:p>
      <w:pPr>
        <w:rPr>
          <w:rFonts w:hint="eastAsia"/>
          <w:lang w:val="en-US" w:eastAsia="zh-CN"/>
        </w:rPr>
      </w:pPr>
      <w:r>
        <w:rPr>
          <w:rFonts w:hint="eastAsia"/>
          <w:lang w:val="en-US" w:eastAsia="zh-CN"/>
        </w:rPr>
        <w:t>7）计算主成分：</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3"/>
        <w:gridCol w:w="7067"/>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5" w:type="dxa"/>
            <w:vAlign w:val="center"/>
          </w:tcPr>
          <w:p>
            <w:pPr>
              <w:ind w:firstLine="0" w:firstLineChars="0"/>
              <w:jc w:val="center"/>
              <w:rPr>
                <w:szCs w:val="24"/>
              </w:rPr>
            </w:pPr>
          </w:p>
        </w:tc>
        <w:tc>
          <w:tcPr>
            <w:tcW w:w="7088" w:type="dxa"/>
            <w:vAlign w:val="center"/>
          </w:tcPr>
          <w:p>
            <w:pPr>
              <w:spacing w:line="240" w:lineRule="atLeast"/>
              <w:ind w:firstLine="0" w:firstLineChars="0"/>
              <w:rPr>
                <w:rFonts w:hint="eastAsia" w:eastAsia="宋体"/>
                <w:szCs w:val="24"/>
                <w:vertAlign w:val="subscript"/>
                <w:lang w:eastAsia="zh-CN"/>
              </w:rPr>
            </w:pPr>
            <w:r>
              <w:rPr>
                <w:rFonts w:hint="eastAsia" w:eastAsia="宋体"/>
                <w:position w:val="-30"/>
                <w:szCs w:val="24"/>
                <w:vertAlign w:val="subscript"/>
                <w:lang w:eastAsia="zh-CN"/>
              </w:rPr>
              <w:object>
                <v:shape id="_x0000_i1051" o:spt="75" alt="" type="#_x0000_t75" style="height:36pt;width:132pt;" o:ole="t" filled="f" o:preferrelative="t" stroked="f" coordsize="21600,21600">
                  <v:path/>
                  <v:fill on="f" focussize="0,0"/>
                  <v:stroke on="f"/>
                  <v:imagedata r:id="rId90" o:title=""/>
                  <o:lock v:ext="edit" aspectratio="t"/>
                  <w10:wrap type="none"/>
                  <w10:anchorlock/>
                </v:shape>
                <o:OLEObject Type="Embed" ProgID="Equation.KSEE3" ShapeID="_x0000_i1051" DrawAspect="Content" ObjectID="_1468075751" r:id="rId89">
                  <o:LockedField>false</o:LockedField>
                </o:OLEObject>
              </w:object>
            </w:r>
          </w:p>
        </w:tc>
        <w:tc>
          <w:tcPr>
            <w:tcW w:w="673" w:type="dxa"/>
            <w:vAlign w:val="center"/>
          </w:tcPr>
          <w:p>
            <w:pPr>
              <w:ind w:firstLine="0" w:firstLineChars="0"/>
              <w:jc w:val="center"/>
              <w:rPr>
                <w:szCs w:val="24"/>
              </w:rPr>
            </w:pPr>
            <w:r>
              <w:rPr>
                <w:rFonts w:hint="eastAsia"/>
                <w:szCs w:val="24"/>
              </w:rPr>
              <w:t>(</w:t>
            </w:r>
            <w:r>
              <w:rPr>
                <w:rFonts w:hint="eastAsia"/>
                <w:szCs w:val="24"/>
                <w:lang w:val="en-US" w:eastAsia="zh-CN"/>
              </w:rPr>
              <w:t>3</w:t>
            </w:r>
            <w:r>
              <w:rPr>
                <w:rFonts w:hint="eastAsia"/>
                <w:szCs w:val="24"/>
              </w:rPr>
              <w:t>-</w:t>
            </w:r>
            <w:r>
              <w:rPr>
                <w:rFonts w:hint="eastAsia"/>
                <w:szCs w:val="24"/>
                <w:lang w:val="en-US" w:eastAsia="zh-CN"/>
              </w:rPr>
              <w:t>7</w:t>
            </w:r>
            <w:r>
              <w:rPr>
                <w:rFonts w:hint="eastAsia"/>
                <w:szCs w:val="24"/>
              </w:rPr>
              <w:t>)</w:t>
            </w:r>
          </w:p>
        </w:tc>
      </w:tr>
    </w:tbl>
    <w:p>
      <w:pPr>
        <w:rPr>
          <w:rFonts w:hint="eastAsia" w:ascii="宋体" w:hAnsi="宋体" w:eastAsia="宋体" w:cs="宋体"/>
          <w:lang w:val="en-US" w:eastAsia="zh-CN"/>
        </w:rPr>
      </w:pPr>
      <w:r>
        <w:rPr>
          <w:rFonts w:hint="eastAsia" w:ascii="宋体" w:hAnsi="宋体" w:eastAsia="宋体" w:cs="宋体"/>
          <w:lang w:val="en-US" w:eastAsia="zh-CN"/>
        </w:rPr>
        <w:t>在Python中，主成分分析的函数位于Scikit-Learn下：</w:t>
      </w:r>
    </w:p>
    <w:p>
      <w:pPr>
        <w:rPr>
          <w:rFonts w:hint="eastAsia" w:ascii="宋体" w:hAnsi="宋体" w:eastAsia="宋体" w:cs="宋体"/>
          <w:lang w:val="en-US" w:eastAsia="zh-CN"/>
        </w:rPr>
      </w:pPr>
      <w:r>
        <w:rPr>
          <w:rFonts w:hint="eastAsia" w:ascii="宋体" w:hAnsi="宋体" w:eastAsia="宋体" w:cs="宋体"/>
          <w:lang w:val="en-US" w:eastAsia="zh-CN"/>
        </w:rPr>
        <w:t>sklearn.decomposition.PCA(n_components = None, copy = True, whiten = False)</w:t>
      </w:r>
    </w:p>
    <w:p>
      <w:pPr>
        <w:rPr>
          <w:rFonts w:hint="eastAsia"/>
          <w:lang w:val="en-US" w:eastAsia="zh-CN"/>
        </w:rPr>
      </w:pPr>
      <w:r>
        <w:rPr>
          <w:rFonts w:hint="eastAsia" w:ascii="宋体" w:hAnsi="宋体" w:cs="宋体"/>
          <w:lang w:val="en-US" w:eastAsia="zh-CN"/>
        </w:rPr>
        <w:t>在数据集订单车辆表中每个样本有20个特征，各个特征的数据结构信息，</w:t>
      </w:r>
      <w:r>
        <w:rPr>
          <w:rFonts w:hint="eastAsia"/>
          <w:lang w:val="en-US" w:eastAsia="zh-CN"/>
        </w:rPr>
        <w:t>如图3-7中所示。</w:t>
      </w:r>
    </w:p>
    <w:p>
      <w:pPr>
        <w:keepNext/>
        <w:spacing w:line="240" w:lineRule="auto"/>
        <w:ind w:firstLine="0" w:firstLineChars="0"/>
        <w:jc w:val="center"/>
      </w:pPr>
      <w:r>
        <w:drawing>
          <wp:inline distT="0" distB="0" distL="114300" distR="114300">
            <wp:extent cx="4724400" cy="3982085"/>
            <wp:effectExtent l="0" t="0" r="0" b="18415"/>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91"/>
                    <a:stretch>
                      <a:fillRect/>
                    </a:stretch>
                  </pic:blipFill>
                  <pic:spPr>
                    <a:xfrm>
                      <a:off x="0" y="0"/>
                      <a:ext cx="4724400" cy="3982085"/>
                    </a:xfrm>
                    <a:prstGeom prst="rect">
                      <a:avLst/>
                    </a:prstGeom>
                    <a:noFill/>
                    <a:ln>
                      <a:noFill/>
                    </a:ln>
                  </pic:spPr>
                </pic:pic>
              </a:graphicData>
            </a:graphic>
          </wp:inline>
        </w:drawing>
      </w:r>
    </w:p>
    <w:p>
      <w:pPr>
        <w:pStyle w:val="6"/>
        <w:spacing w:before="163" w:after="163"/>
        <w:rPr>
          <w:rFonts w:hint="default"/>
          <w:lang w:val="en-US" w:eastAsia="zh-CN"/>
        </w:rPr>
      </w:pPr>
      <w:r>
        <w:rPr>
          <w:rFonts w:hint="eastAsia"/>
          <w:color w:val="auto"/>
        </w:rPr>
        <w:t>图3-</w:t>
      </w:r>
      <w:r>
        <w:rPr>
          <w:rFonts w:hint="eastAsia"/>
          <w:color w:val="auto"/>
          <w:lang w:val="en-US" w:eastAsia="zh-CN"/>
        </w:rPr>
        <w:t>7订单车辆表数据样本特征图</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宋体" w:hAnsi="宋体" w:eastAsia="宋体" w:cs="宋体"/>
          <w:lang w:val="en-US" w:eastAsia="zh-CN"/>
        </w:rPr>
      </w:pPr>
      <w:r>
        <w:rPr>
          <w:rFonts w:hint="eastAsia" w:ascii="宋体" w:hAnsi="宋体" w:eastAsia="宋体" w:cs="宋体"/>
          <w:lang w:val="en-US" w:eastAsia="zh-CN"/>
        </w:rPr>
        <w:t>本论文使用PCA对数据集订单车辆表的样本进行降维，为了</w:t>
      </w:r>
      <w:r>
        <w:rPr>
          <w:rFonts w:hint="eastAsia" w:ascii="宋体" w:hAnsi="宋体" w:eastAsia="宋体" w:cs="宋体"/>
          <w:i w:val="0"/>
          <w:caps w:val="0"/>
          <w:color w:val="333333"/>
          <w:spacing w:val="3"/>
          <w:sz w:val="24"/>
          <w:szCs w:val="24"/>
          <w:shd w:val="clear" w:fill="FFFFFF"/>
        </w:rPr>
        <w:t>保证每</w:t>
      </w:r>
      <w:r>
        <w:rPr>
          <w:rFonts w:hint="eastAsia" w:ascii="宋体" w:hAnsi="宋体" w:eastAsia="宋体" w:cs="宋体"/>
          <w:i w:val="0"/>
          <w:caps w:val="0"/>
          <w:color w:val="333333"/>
          <w:spacing w:val="3"/>
          <w:sz w:val="24"/>
          <w:szCs w:val="24"/>
          <w:shd w:val="clear" w:fill="FFFFFF"/>
          <w:lang w:val="en-US" w:eastAsia="zh-CN"/>
        </w:rPr>
        <w:t>个</w:t>
      </w:r>
      <w:r>
        <w:rPr>
          <w:rFonts w:hint="eastAsia" w:ascii="宋体" w:hAnsi="宋体" w:eastAsia="宋体" w:cs="宋体"/>
          <w:i w:val="0"/>
          <w:caps w:val="0"/>
          <w:color w:val="333333"/>
          <w:spacing w:val="3"/>
          <w:sz w:val="24"/>
          <w:szCs w:val="24"/>
          <w:shd w:val="clear" w:fill="FFFFFF"/>
        </w:rPr>
        <w:t>维度特征的重要性等同</w:t>
      </w:r>
      <w:r>
        <w:rPr>
          <w:rFonts w:hint="eastAsia" w:ascii="宋体" w:hAnsi="宋体" w:eastAsia="宋体" w:cs="宋体"/>
          <w:i w:val="0"/>
          <w:caps w:val="0"/>
          <w:color w:val="333333"/>
          <w:spacing w:val="3"/>
          <w:sz w:val="24"/>
          <w:szCs w:val="24"/>
          <w:shd w:val="clear" w:fill="FFFFFF"/>
          <w:lang w:eastAsia="zh-CN"/>
        </w:rPr>
        <w:t>，</w:t>
      </w:r>
      <w:r>
        <w:rPr>
          <w:rFonts w:hint="eastAsia" w:ascii="宋体" w:hAnsi="宋体" w:eastAsia="宋体" w:cs="宋体"/>
          <w:i w:val="0"/>
          <w:caps w:val="0"/>
          <w:color w:val="333333"/>
          <w:spacing w:val="3"/>
          <w:sz w:val="24"/>
          <w:szCs w:val="24"/>
          <w:shd w:val="clear" w:fill="FFFFFF"/>
        </w:rPr>
        <w:t>在运用PCA前做</w:t>
      </w:r>
      <w:r>
        <w:rPr>
          <w:rFonts w:hint="eastAsia" w:ascii="宋体" w:hAnsi="宋体" w:eastAsia="宋体" w:cs="宋体"/>
          <w:i w:val="0"/>
          <w:caps w:val="0"/>
          <w:color w:val="333333"/>
          <w:spacing w:val="3"/>
          <w:sz w:val="24"/>
          <w:szCs w:val="24"/>
          <w:shd w:val="clear" w:fill="FFFFFF"/>
          <w:lang w:val="en-US" w:eastAsia="zh-CN"/>
        </w:rPr>
        <w:t>了</w:t>
      </w:r>
      <w:r>
        <w:rPr>
          <w:rFonts w:hint="eastAsia" w:ascii="宋体" w:hAnsi="宋体" w:eastAsia="宋体" w:cs="宋体"/>
          <w:i w:val="0"/>
          <w:caps w:val="0"/>
          <w:color w:val="333333"/>
          <w:spacing w:val="3"/>
          <w:sz w:val="24"/>
          <w:szCs w:val="24"/>
          <w:shd w:val="clear" w:fill="FFFFFF"/>
        </w:rPr>
        <w:t>特征标准化</w:t>
      </w:r>
      <w:r>
        <w:rPr>
          <w:rFonts w:hint="eastAsia" w:ascii="宋体" w:hAnsi="宋体" w:eastAsia="宋体" w:cs="宋体"/>
          <w:i w:val="0"/>
          <w:caps w:val="0"/>
          <w:color w:val="333333"/>
          <w:spacing w:val="3"/>
          <w:sz w:val="24"/>
          <w:szCs w:val="24"/>
          <w:shd w:val="clear" w:fill="FFFFFF"/>
          <w:lang w:eastAsia="zh-CN"/>
        </w:rPr>
        <w:t>，</w:t>
      </w:r>
      <w:r>
        <w:rPr>
          <w:rFonts w:hint="eastAsia" w:ascii="宋体" w:hAnsi="宋体" w:eastAsia="宋体" w:cs="宋体"/>
          <w:i w:val="0"/>
          <w:caps w:val="0"/>
          <w:color w:val="333333"/>
          <w:spacing w:val="3"/>
          <w:sz w:val="24"/>
          <w:szCs w:val="24"/>
          <w:shd w:val="clear" w:fill="FFFFFF"/>
        </w:rPr>
        <w:t>保存数据集中对方差影响最大的那些特征</w:t>
      </w:r>
      <w:r>
        <w:rPr>
          <w:rFonts w:hint="eastAsia" w:ascii="宋体" w:hAnsi="宋体" w:eastAsia="宋体" w:cs="宋体"/>
          <w:i w:val="0"/>
          <w:caps w:val="0"/>
          <w:color w:val="333333"/>
          <w:spacing w:val="3"/>
          <w:sz w:val="24"/>
          <w:szCs w:val="24"/>
          <w:shd w:val="clear" w:fill="FFFFFF"/>
          <w:lang w:eastAsia="zh-CN"/>
        </w:rPr>
        <w:t>。</w:t>
      </w:r>
      <w:r>
        <w:rPr>
          <w:rFonts w:hint="eastAsia" w:ascii="宋体" w:hAnsi="宋体" w:eastAsia="宋体" w:cs="宋体"/>
          <w:i w:val="0"/>
          <w:caps w:val="0"/>
          <w:color w:val="333333"/>
          <w:spacing w:val="3"/>
          <w:sz w:val="24"/>
          <w:szCs w:val="24"/>
          <w:shd w:val="clear" w:fill="FFFFFF"/>
          <w:lang w:val="en-US" w:eastAsia="zh-CN"/>
        </w:rPr>
        <w:t>本文使用95%的特征降维数目，</w:t>
      </w:r>
      <w:r>
        <w:rPr>
          <w:rFonts w:hint="eastAsia" w:ascii="宋体" w:hAnsi="宋体" w:eastAsia="宋体" w:cs="宋体"/>
          <w:lang w:val="en-US" w:eastAsia="zh-CN"/>
        </w:rPr>
        <w:t>寻找出最小的属性子集并确保新数据子集的概率分布尽可能地接近原来数据集的概率分布</w:t>
      </w:r>
      <w:r>
        <w:rPr>
          <w:rFonts w:hint="eastAsia"/>
          <w:lang w:val="en-US" w:eastAsia="zh-CN"/>
        </w:rPr>
        <w:t>。返回样本的各个特征向量如图3-8所示。</w:t>
      </w:r>
    </w:p>
    <w:p>
      <w:pPr>
        <w:keepNext/>
        <w:spacing w:line="240" w:lineRule="auto"/>
        <w:ind w:firstLine="0" w:firstLineChars="0"/>
        <w:jc w:val="center"/>
      </w:pPr>
      <w:r>
        <w:drawing>
          <wp:inline distT="0" distB="0" distL="114300" distR="114300">
            <wp:extent cx="5273675" cy="2398395"/>
            <wp:effectExtent l="0" t="0" r="317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2"/>
                    <a:stretch>
                      <a:fillRect/>
                    </a:stretch>
                  </pic:blipFill>
                  <pic:spPr>
                    <a:xfrm>
                      <a:off x="0" y="0"/>
                      <a:ext cx="5273675" cy="2398395"/>
                    </a:xfrm>
                    <a:prstGeom prst="rect">
                      <a:avLst/>
                    </a:prstGeom>
                    <a:noFill/>
                    <a:ln>
                      <a:noFill/>
                    </a:ln>
                  </pic:spPr>
                </pic:pic>
              </a:graphicData>
            </a:graphic>
          </wp:inline>
        </w:drawing>
      </w:r>
    </w:p>
    <w:p>
      <w:pPr>
        <w:pStyle w:val="6"/>
        <w:spacing w:before="163" w:after="163"/>
        <w:rPr>
          <w:rFonts w:hint="eastAsia"/>
          <w:color w:val="auto"/>
          <w:lang w:val="en-US" w:eastAsia="zh-CN"/>
        </w:rPr>
      </w:pPr>
      <w:r>
        <w:rPr>
          <w:rFonts w:hint="eastAsia"/>
          <w:color w:val="auto"/>
        </w:rPr>
        <w:t>图3-</w:t>
      </w:r>
      <w:r>
        <w:rPr>
          <w:rFonts w:hint="eastAsia"/>
          <w:color w:val="auto"/>
          <w:lang w:val="en-US" w:eastAsia="zh-CN"/>
        </w:rPr>
        <w:t>8 PCA降维样本特征向量图</w:t>
      </w:r>
    </w:p>
    <w:p>
      <w:pPr>
        <w:rPr>
          <w:rFonts w:hint="eastAsia"/>
          <w:lang w:val="en-US" w:eastAsia="zh-CN"/>
        </w:rPr>
      </w:pPr>
      <w:r>
        <w:rPr>
          <w:rFonts w:hint="eastAsia" w:ascii="宋体" w:hAnsi="宋体" w:eastAsia="宋体" w:cs="宋体"/>
          <w:color w:val="auto"/>
          <w:lang w:val="en-US" w:eastAsia="zh-CN"/>
        </w:rPr>
        <w:t>从上面的结果可以得到特征方程det（R-E）＝0有14个特征根、对应的14个单位特征向量以及各个成分各自的方差百分比（也称为贡献率）。其中，方差百分比越大，说明向量的权重越大。</w:t>
      </w:r>
    </w:p>
    <w:p>
      <w:pPr>
        <w:pStyle w:val="4"/>
        <w:spacing w:before="326" w:after="326"/>
        <w:jc w:val="both"/>
        <w:rPr>
          <w:color w:val="auto"/>
        </w:rPr>
      </w:pPr>
      <w:r>
        <w:rPr>
          <w:rFonts w:hint="eastAsia"/>
          <w:color w:val="auto"/>
          <w:lang w:val="en-US" w:eastAsia="zh-CN"/>
        </w:rPr>
        <w:t>特征分析</w:t>
      </w:r>
    </w:p>
    <w:p>
      <w:pPr>
        <w:rPr>
          <w:rFonts w:hint="eastAsia"/>
          <w:lang w:val="en-US" w:eastAsia="zh-CN"/>
        </w:rPr>
      </w:pPr>
      <w:bookmarkStart w:id="135" w:name="_GoBack"/>
      <w:bookmarkEnd w:id="135"/>
      <w:r>
        <w:rPr>
          <w:rFonts w:hint="eastAsia"/>
          <w:lang w:val="en-US" w:eastAsia="zh-CN"/>
        </w:rPr>
        <w:t>数据特征分析要求我们在数据挖掘建模前，通过</w:t>
      </w:r>
      <w:r>
        <w:rPr>
          <w:rFonts w:hint="eastAsia"/>
          <w:b/>
          <w:bCs/>
          <w:color w:val="0000FF"/>
          <w:lang w:val="en-US" w:eastAsia="zh-CN"/>
        </w:rPr>
        <w:t>频率分布分析</w:t>
      </w:r>
      <w:r>
        <w:rPr>
          <w:rFonts w:hint="eastAsia"/>
          <w:lang w:val="en-US" w:eastAsia="zh-CN"/>
        </w:rPr>
        <w:t>、对比分析、帕累托分析、</w:t>
      </w:r>
      <w:r>
        <w:rPr>
          <w:rFonts w:hint="eastAsia"/>
          <w:b/>
          <w:bCs/>
          <w:color w:val="0000FF"/>
          <w:lang w:val="en-US" w:eastAsia="zh-CN"/>
        </w:rPr>
        <w:t>周期性分析、相关性分析</w:t>
      </w:r>
      <w:r>
        <w:rPr>
          <w:rFonts w:hint="eastAsia"/>
          <w:lang w:val="en-US" w:eastAsia="zh-CN"/>
        </w:rPr>
        <w:t>等方法，对采集的样本数据的特征规律进行分析，以了解数据的规律和趋势，为数据挖掘的后续环节提供支持。</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hint="eastAsia"/>
          <w:lang w:eastAsia="zh-CN"/>
        </w:rPr>
      </w:pPr>
    </w:p>
    <w:p>
      <w:pPr>
        <w:rPr>
          <w:rFonts w:hint="eastAsia"/>
          <w:lang w:val="en-US" w:eastAsia="zh-CN"/>
        </w:rPr>
      </w:pPr>
    </w:p>
    <w:p>
      <w:pPr>
        <w:rPr>
          <w:rFonts w:hint="default"/>
          <w:lang w:val="en-US" w:eastAsia="zh-CN"/>
        </w:rPr>
      </w:pPr>
    </w:p>
    <w:p>
      <w:pPr>
        <w:ind w:firstLine="480" w:firstLineChars="200"/>
        <w:rPr>
          <w:rFonts w:hint="eastAsia"/>
          <w:szCs w:val="21"/>
          <w:lang w:eastAsia="zh-CN"/>
        </w:rPr>
      </w:pPr>
    </w:p>
    <w:p>
      <w:pPr>
        <w:ind w:firstLine="480" w:firstLineChars="200"/>
        <w:rPr>
          <w:rFonts w:hint="eastAsia"/>
          <w:szCs w:val="21"/>
          <w:lang w:eastAsia="zh-CN"/>
        </w:rPr>
      </w:pPr>
    </w:p>
    <w:p>
      <w:pPr>
        <w:ind w:firstLine="480" w:firstLineChars="200"/>
        <w:rPr>
          <w:rFonts w:hint="eastAsia"/>
          <w:szCs w:val="21"/>
        </w:rPr>
      </w:pPr>
    </w:p>
    <w:p>
      <w:pPr>
        <w:ind w:firstLine="480" w:firstLineChars="200"/>
        <w:rPr>
          <w:rFonts w:hint="eastAsia"/>
          <w:szCs w:val="21"/>
        </w:rPr>
      </w:pPr>
    </w:p>
    <w:p>
      <w:pPr>
        <w:ind w:firstLine="480" w:firstLineChars="200"/>
        <w:rPr>
          <w:rFonts w:hint="eastAsia"/>
          <w:szCs w:val="21"/>
        </w:rPr>
      </w:pPr>
    </w:p>
    <w:p>
      <w:pPr>
        <w:ind w:firstLine="480" w:firstLineChars="200"/>
        <w:rPr>
          <w:rFonts w:hint="eastAsia"/>
          <w:szCs w:val="21"/>
        </w:rPr>
      </w:pPr>
    </w:p>
    <w:p>
      <w:pPr>
        <w:ind w:firstLine="480" w:firstLineChars="200"/>
        <w:rPr>
          <w:rFonts w:hint="eastAsia"/>
          <w:szCs w:val="21"/>
        </w:rPr>
      </w:pPr>
    </w:p>
    <w:p>
      <w:pPr>
        <w:ind w:firstLine="480" w:firstLineChars="200"/>
        <w:rPr>
          <w:rFonts w:hint="eastAsia"/>
          <w:szCs w:val="21"/>
        </w:rPr>
      </w:pPr>
    </w:p>
    <w:p>
      <w:pPr>
        <w:ind w:firstLine="480" w:firstLineChars="200"/>
        <w:rPr>
          <w:rFonts w:hint="eastAsia"/>
          <w:szCs w:val="21"/>
        </w:rPr>
      </w:pPr>
    </w:p>
    <w:p>
      <w:pPr>
        <w:ind w:firstLine="480" w:firstLineChars="200"/>
        <w:rPr>
          <w:rFonts w:hint="eastAsia"/>
          <w:szCs w:val="21"/>
        </w:rPr>
      </w:pPr>
    </w:p>
    <w:p>
      <w:pPr>
        <w:ind w:firstLine="480" w:firstLineChars="200"/>
        <w:rPr>
          <w:rFonts w:hint="eastAsia"/>
          <w:szCs w:val="21"/>
        </w:rPr>
      </w:pPr>
    </w:p>
    <w:p>
      <w:pPr>
        <w:pStyle w:val="3"/>
        <w:spacing w:before="652" w:after="652"/>
        <w:jc w:val="both"/>
        <w:rPr>
          <w:color w:val="auto"/>
        </w:rPr>
      </w:pPr>
      <w:bookmarkStart w:id="54" w:name="_Toc28690188"/>
      <w:r>
        <w:rPr>
          <w:rFonts w:hint="eastAsia"/>
          <w:color w:val="auto"/>
        </w:rPr>
        <w:t>人工特征工程</w:t>
      </w:r>
      <w:bookmarkEnd w:id="54"/>
    </w:p>
    <w:p>
      <w:pPr>
        <w:ind w:firstLine="480"/>
      </w:pPr>
      <w:r>
        <w:rPr>
          <w:rFonts w:hint="eastAsia"/>
        </w:rPr>
        <w:t>特征工程是把原始数据转化为对预测结果有意义信息的过程，它的目的就是根据本领域的业务逻辑构造新特征，从而提升模型的表现或者更好地解释模型。在进行数据建模之前需要找出有效的特征变量，当研究问题的数据集中没有足够有用的特征时，就要通过创建新特征来为模型的目标变量提供更多的信息，来帮助模型性能的提升。本文目的是预测用户是否会订购，由于个人消费和行为的差异，预测结果也是不同的，接下来会采用人工特征工程方式构建新特征，并使用自动特征工程方法进行对比分析。</w:t>
      </w:r>
    </w:p>
    <w:p>
      <w:pPr>
        <w:pStyle w:val="4"/>
        <w:spacing w:before="326" w:after="326"/>
        <w:jc w:val="both"/>
        <w:rPr>
          <w:color w:val="auto"/>
        </w:rPr>
      </w:pPr>
      <w:bookmarkStart w:id="55" w:name="_Toc22920580"/>
      <w:bookmarkStart w:id="56" w:name="_Toc28690189"/>
      <w:r>
        <w:rPr>
          <w:rFonts w:hint="eastAsia"/>
          <w:color w:val="auto"/>
        </w:rPr>
        <w:t>数据分析及可视化探索</w:t>
      </w:r>
      <w:bookmarkEnd w:id="55"/>
      <w:bookmarkEnd w:id="56"/>
    </w:p>
    <w:p>
      <w:pPr>
        <w:ind w:firstLine="480"/>
      </w:pPr>
      <w:r>
        <w:rPr>
          <w:rFonts w:hint="eastAsia"/>
        </w:rPr>
        <w:t>在人工特征构建之前，需要对数据进行初步分析，本文使用描述性统计，来查看数据是否异常，观察数据分布情况，探索数据之间的相关性。我们对可能的积极影响因素做出假设猜测来帮助理解问题，试图挖掘出对准确预测有价值、有意义的信息，为构造特征工程和模型建立做好准备。</w:t>
      </w:r>
    </w:p>
    <w:p>
      <w:pPr>
        <w:ind w:firstLine="480"/>
      </w:pPr>
      <w:r>
        <w:rPr>
          <w:rFonts w:hint="eastAsia"/>
        </w:rPr>
        <w:t>1、关于用户表的探索和假设：</w:t>
      </w:r>
    </w:p>
    <w:p>
      <w:pPr>
        <w:ind w:firstLine="480"/>
      </w:pPr>
      <w:r>
        <w:rPr>
          <w:rFonts w:hint="eastAsia"/>
        </w:rPr>
        <w:t>用户表共记录了40301个用户及其所在省份，未发现明显的异常值，但用户归属省份有缺失值，将缺失值填补为未知。</w:t>
      </w:r>
    </w:p>
    <w:p>
      <w:pPr>
        <w:keepNext/>
        <w:spacing w:line="240" w:lineRule="auto"/>
        <w:ind w:firstLine="0" w:firstLineChars="0"/>
        <w:jc w:val="center"/>
      </w:pPr>
      <w:r>
        <w:drawing>
          <wp:inline distT="0" distB="0" distL="0" distR="0">
            <wp:extent cx="5218430" cy="145097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18430" cy="1450975"/>
                    </a:xfrm>
                    <a:prstGeom prst="rect">
                      <a:avLst/>
                    </a:prstGeom>
                    <a:noFill/>
                  </pic:spPr>
                </pic:pic>
              </a:graphicData>
            </a:graphic>
          </wp:inline>
        </w:drawing>
      </w:r>
    </w:p>
    <w:p>
      <w:pPr>
        <w:pStyle w:val="6"/>
        <w:spacing w:before="163" w:after="163"/>
        <w:rPr>
          <w:color w:val="auto"/>
        </w:rPr>
      </w:pPr>
      <w:bookmarkStart w:id="57" w:name="_Toc28690214"/>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2</w:t>
      </w:r>
      <w:r>
        <w:rPr>
          <w:color w:val="auto"/>
        </w:rPr>
        <w:fldChar w:fldCharType="end"/>
      </w:r>
      <w:r>
        <w:rPr>
          <w:rFonts w:hint="eastAsia" w:ascii="黑体" w:hAnsi="黑体"/>
          <w:color w:val="auto"/>
          <w:szCs w:val="21"/>
        </w:rPr>
        <w:t>用户分省分布情况</w:t>
      </w:r>
      <w:bookmarkEnd w:id="57"/>
    </w:p>
    <w:p>
      <w:pPr>
        <w:ind w:firstLine="480"/>
      </w:pPr>
      <w:r>
        <w:rPr>
          <w:rFonts w:hint="eastAsia"/>
        </w:rPr>
        <w:t>如图3-</w:t>
      </w:r>
      <w:r>
        <w:t>2</w:t>
      </w:r>
      <w:r>
        <w:rPr>
          <w:rFonts w:hint="eastAsia"/>
        </w:rPr>
        <w:t>，查看用户所在省份的频数分布情况，加和共计32个省份（含未知），通过可视化图表来看，用户省份分布存在着偏态分布情况，部分省份的用户比较多如北、上、广等城市。</w:t>
      </w:r>
    </w:p>
    <w:p>
      <w:pPr>
        <w:ind w:firstLine="480"/>
      </w:pPr>
      <w:r>
        <w:rPr>
          <w:rFonts w:hint="eastAsia"/>
        </w:rPr>
        <w:t>所以我们假设，省份信息可能是比较重要的特征指标，因为位于一线城市的人群消费水平更高，人口稠密程度更大，所以需求和订购量可能更多。</w:t>
      </w:r>
    </w:p>
    <w:p>
      <w:pPr>
        <w:ind w:firstLine="480"/>
      </w:pPr>
      <w:r>
        <w:t>2</w:t>
      </w:r>
      <w:r>
        <w:rPr>
          <w:rFonts w:hint="eastAsia"/>
        </w:rPr>
        <w:t>、关于产品表的探索和假设：</w:t>
      </w:r>
    </w:p>
    <w:p>
      <w:pPr>
        <w:ind w:firstLine="480"/>
      </w:pPr>
      <w:r>
        <w:rPr>
          <w:rFonts w:hint="eastAsia"/>
        </w:rPr>
        <w:t>产品主要面向</w:t>
      </w:r>
      <w:r>
        <w:t>6</w:t>
      </w:r>
      <w:r>
        <w:rPr>
          <w:rFonts w:hint="eastAsia"/>
        </w:rPr>
        <w:t>个大洲方向2</w:t>
      </w:r>
      <w:r>
        <w:t>00</w:t>
      </w:r>
      <w:r>
        <w:rPr>
          <w:rFonts w:hint="eastAsia"/>
        </w:rPr>
        <w:t>多个国家和地区。如图3-</w:t>
      </w:r>
      <w:r>
        <w:t>3</w:t>
      </w:r>
      <w:r>
        <w:rPr>
          <w:rFonts w:hint="eastAsia"/>
          <w:szCs w:val="21"/>
        </w:rPr>
        <w:t>结合不同省份的业务订购频数分布情况来看，没有发现明显的不均衡现象。</w:t>
      </w:r>
    </w:p>
    <w:p>
      <w:pPr>
        <w:ind w:firstLine="480"/>
      </w:pPr>
      <w:r>
        <w:rPr>
          <w:rFonts w:hint="eastAsia"/>
        </w:rPr>
        <w:t>所以我们假设，地区可能是比较重要的特征，因为顾客根据个人目的地需要，只能订购固定区域的产品。</w:t>
      </w:r>
    </w:p>
    <w:p>
      <w:pPr>
        <w:keepNext/>
        <w:autoSpaceDE w:val="0"/>
        <w:autoSpaceDN w:val="0"/>
        <w:adjustRightInd w:val="0"/>
        <w:spacing w:line="240" w:lineRule="auto"/>
        <w:ind w:firstLine="0" w:firstLineChars="0"/>
        <w:jc w:val="center"/>
      </w:pPr>
      <w:r>
        <w:drawing>
          <wp:inline distT="0" distB="0" distL="0" distR="0">
            <wp:extent cx="5219700" cy="1454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219700" cy="1454150"/>
                    </a:xfrm>
                    <a:prstGeom prst="rect">
                      <a:avLst/>
                    </a:prstGeom>
                  </pic:spPr>
                </pic:pic>
              </a:graphicData>
            </a:graphic>
          </wp:inline>
        </w:drawing>
      </w:r>
    </w:p>
    <w:p>
      <w:pPr>
        <w:pStyle w:val="6"/>
        <w:spacing w:before="163" w:after="163"/>
        <w:rPr>
          <w:rFonts w:ascii="Open Sans" w:hAnsi="Open Sans" w:cs="Open Sans"/>
          <w:color w:val="auto"/>
          <w:kern w:val="0"/>
          <w:szCs w:val="21"/>
        </w:rPr>
      </w:pPr>
      <w:bookmarkStart w:id="58" w:name="_Toc28690215"/>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3</w:t>
      </w:r>
      <w:r>
        <w:rPr>
          <w:color w:val="auto"/>
        </w:rPr>
        <w:fldChar w:fldCharType="end"/>
      </w:r>
      <w:r>
        <w:rPr>
          <w:color w:val="auto"/>
        </w:rPr>
        <w:t xml:space="preserve"> </w:t>
      </w:r>
      <w:r>
        <w:rPr>
          <w:rFonts w:hint="eastAsia"/>
          <w:color w:val="auto"/>
        </w:rPr>
        <w:t>业务产品订购分省分布情况</w:t>
      </w:r>
      <w:bookmarkEnd w:id="58"/>
    </w:p>
    <w:p>
      <w:pPr>
        <w:ind w:firstLine="480"/>
      </w:pPr>
      <w:r>
        <w:rPr>
          <w:rFonts w:hint="eastAsia"/>
        </w:rPr>
        <w:t>3、关于订购表的探索和假设：</w:t>
      </w:r>
    </w:p>
    <w:p>
      <w:pPr>
        <w:ind w:firstLine="480"/>
      </w:pPr>
      <w:r>
        <w:rPr>
          <w:rFonts w:hint="eastAsia"/>
        </w:rPr>
        <w:t>（1）历史订购共有</w:t>
      </w:r>
      <w:r>
        <w:rPr>
          <w:rFonts w:hint="eastAsia" w:ascii="Courier New" w:hAnsi="Courier New" w:cs="Courier New"/>
          <w:kern w:val="0"/>
        </w:rPr>
        <w:t>20643</w:t>
      </w:r>
      <w:r>
        <w:rPr>
          <w:rFonts w:hint="eastAsia"/>
        </w:rPr>
        <w:t>笔，根据用户订购情况来绘制箱线图，如图3-</w:t>
      </w:r>
      <w:r>
        <w:t>4</w:t>
      </w:r>
      <w:r>
        <w:rPr>
          <w:rFonts w:hint="eastAsia"/>
        </w:rPr>
        <w:t>，观察到个别用户订购量过高，属于非正常现象，需要将这部分异常值去掉。</w:t>
      </w:r>
    </w:p>
    <w:p>
      <w:pPr>
        <w:keepNext/>
        <w:autoSpaceDE w:val="0"/>
        <w:autoSpaceDN w:val="0"/>
        <w:adjustRightInd w:val="0"/>
        <w:spacing w:line="240" w:lineRule="auto"/>
        <w:ind w:firstLine="0" w:firstLineChars="0"/>
        <w:jc w:val="center"/>
      </w:pPr>
      <w:r>
        <w:drawing>
          <wp:inline distT="0" distB="0" distL="0" distR="0">
            <wp:extent cx="3429000" cy="22231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433146" cy="2226185"/>
                    </a:xfrm>
                    <a:prstGeom prst="rect">
                      <a:avLst/>
                    </a:prstGeom>
                    <a:noFill/>
                    <a:ln>
                      <a:noFill/>
                    </a:ln>
                  </pic:spPr>
                </pic:pic>
              </a:graphicData>
            </a:graphic>
          </wp:inline>
        </w:drawing>
      </w:r>
    </w:p>
    <w:p>
      <w:pPr>
        <w:pStyle w:val="6"/>
        <w:spacing w:before="163" w:after="163"/>
        <w:rPr>
          <w:color w:val="auto"/>
          <w:szCs w:val="21"/>
        </w:rPr>
      </w:pPr>
      <w:bookmarkStart w:id="59" w:name="_Toc28690216"/>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4</w:t>
      </w:r>
      <w:r>
        <w:rPr>
          <w:color w:val="auto"/>
        </w:rPr>
        <w:fldChar w:fldCharType="end"/>
      </w:r>
      <w:r>
        <w:rPr>
          <w:color w:val="auto"/>
        </w:rPr>
        <w:t xml:space="preserve"> </w:t>
      </w:r>
      <w:r>
        <w:rPr>
          <w:rFonts w:hint="eastAsia"/>
          <w:color w:val="auto"/>
        </w:rPr>
        <w:t>业务产品订购情况箱线图</w:t>
      </w:r>
      <w:bookmarkEnd w:id="59"/>
    </w:p>
    <w:p>
      <w:pPr>
        <w:ind w:firstLine="480"/>
      </w:pPr>
      <w:r>
        <w:rPr>
          <w:rFonts w:hint="eastAsia"/>
        </w:rPr>
        <w:t>（2）根据历史数据查看业务订购频次，如图3-</w:t>
      </w:r>
      <w:r>
        <w:t>5</w:t>
      </w:r>
      <w:r>
        <w:rPr>
          <w:rFonts w:hint="eastAsia"/>
        </w:rPr>
        <w:t>，约有60%左右的用户购买一次，剩余40%的用户会有重复订购行为，多次订购次数主要集中在5次以内。从特点来看，可以初步推断业务属于中低频购买类产品，订购时间周期间隔会相对较长。</w:t>
      </w:r>
    </w:p>
    <w:p>
      <w:pPr>
        <w:keepNext/>
        <w:autoSpaceDE w:val="0"/>
        <w:autoSpaceDN w:val="0"/>
        <w:adjustRightInd w:val="0"/>
        <w:spacing w:line="240" w:lineRule="auto"/>
        <w:ind w:firstLine="0" w:firstLineChars="0"/>
        <w:jc w:val="center"/>
      </w:pPr>
      <w:r>
        <w:drawing>
          <wp:inline distT="0" distB="0" distL="0" distR="0">
            <wp:extent cx="3749040" cy="2468880"/>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749040" cy="2468880"/>
                    </a:xfrm>
                    <a:prstGeom prst="rect">
                      <a:avLst/>
                    </a:prstGeom>
                    <a:noFill/>
                    <a:ln>
                      <a:noFill/>
                    </a:ln>
                  </pic:spPr>
                </pic:pic>
              </a:graphicData>
            </a:graphic>
          </wp:inline>
        </w:drawing>
      </w:r>
    </w:p>
    <w:p>
      <w:pPr>
        <w:pStyle w:val="6"/>
        <w:spacing w:before="163" w:after="163"/>
        <w:rPr>
          <w:color w:val="auto"/>
          <w:szCs w:val="21"/>
        </w:rPr>
      </w:pPr>
      <w:bookmarkStart w:id="60" w:name="_Toc28690217"/>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5</w:t>
      </w:r>
      <w:r>
        <w:rPr>
          <w:color w:val="auto"/>
        </w:rPr>
        <w:fldChar w:fldCharType="end"/>
      </w:r>
      <w:r>
        <w:rPr>
          <w:color w:val="auto"/>
        </w:rPr>
        <w:t xml:space="preserve"> </w:t>
      </w:r>
      <w:r>
        <w:rPr>
          <w:rFonts w:hint="eastAsia"/>
          <w:color w:val="auto"/>
        </w:rPr>
        <w:t>历史业务订购频次</w:t>
      </w:r>
      <w:bookmarkEnd w:id="60"/>
    </w:p>
    <w:p>
      <w:pPr>
        <w:ind w:firstLine="480"/>
      </w:pPr>
      <w:r>
        <w:rPr>
          <w:rFonts w:hint="eastAsia"/>
        </w:rPr>
        <w:t>（3）查看业务</w:t>
      </w:r>
      <w:r>
        <w:rPr>
          <w:rFonts w:hint="eastAsia"/>
          <w:szCs w:val="21"/>
        </w:rPr>
        <w:t>分月订购情况，如图3-</w:t>
      </w:r>
      <w:r>
        <w:rPr>
          <w:szCs w:val="21"/>
        </w:rPr>
        <w:t>6</w:t>
      </w:r>
      <w:r>
        <w:rPr>
          <w:rFonts w:hint="eastAsia"/>
        </w:rPr>
        <w:t>，从趋势来看存在周期性现象。</w:t>
      </w:r>
    </w:p>
    <w:p>
      <w:pPr>
        <w:ind w:firstLine="480"/>
      </w:pPr>
      <w:r>
        <w:rPr>
          <w:rFonts w:hint="eastAsia"/>
        </w:rPr>
        <w:t>（注：因9月数据源不完整，所以图中看到数据有显著减少，实际分析时不使用9月，图3-</w:t>
      </w:r>
      <w:r>
        <w:t>6</w:t>
      </w:r>
      <w:r>
        <w:rPr>
          <w:rFonts w:hint="eastAsia"/>
        </w:rPr>
        <w:t>只是示意业务订购分布而显示）。</w:t>
      </w:r>
    </w:p>
    <w:p>
      <w:pPr>
        <w:keepNext/>
        <w:autoSpaceDE w:val="0"/>
        <w:autoSpaceDN w:val="0"/>
        <w:adjustRightInd w:val="0"/>
        <w:spacing w:line="240" w:lineRule="auto"/>
        <w:ind w:firstLine="0" w:firstLineChars="0"/>
        <w:jc w:val="center"/>
      </w:pPr>
      <w:r>
        <w:rPr>
          <w:rFonts w:hint="eastAsia"/>
        </w:rPr>
        <w:drawing>
          <wp:inline distT="0" distB="0" distL="0" distR="0">
            <wp:extent cx="3618230" cy="2392680"/>
            <wp:effectExtent l="0" t="0" r="127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3633145" cy="2403038"/>
                    </a:xfrm>
                    <a:prstGeom prst="rect">
                      <a:avLst/>
                    </a:prstGeom>
                    <a:noFill/>
                    <a:ln>
                      <a:noFill/>
                    </a:ln>
                  </pic:spPr>
                </pic:pic>
              </a:graphicData>
            </a:graphic>
          </wp:inline>
        </w:drawing>
      </w:r>
    </w:p>
    <w:p>
      <w:pPr>
        <w:pStyle w:val="6"/>
        <w:spacing w:before="163" w:after="163"/>
        <w:rPr>
          <w:color w:val="auto"/>
          <w:szCs w:val="21"/>
        </w:rPr>
      </w:pPr>
      <w:bookmarkStart w:id="61" w:name="_Toc28690218"/>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6</w:t>
      </w:r>
      <w:r>
        <w:rPr>
          <w:color w:val="auto"/>
        </w:rPr>
        <w:fldChar w:fldCharType="end"/>
      </w:r>
      <w:r>
        <w:rPr>
          <w:color w:val="auto"/>
        </w:rPr>
        <w:t xml:space="preserve"> </w:t>
      </w:r>
      <w:r>
        <w:rPr>
          <w:rFonts w:hint="eastAsia"/>
          <w:color w:val="auto"/>
        </w:rPr>
        <w:t>历史业务订购量趋势图</w:t>
      </w:r>
      <w:bookmarkEnd w:id="61"/>
    </w:p>
    <w:p>
      <w:pPr>
        <w:ind w:firstLine="480"/>
      </w:pPr>
      <w:r>
        <w:rPr>
          <w:rFonts w:hint="eastAsia"/>
        </w:rPr>
        <w:t>根据趋势情况我们假设，订购量、订购频次、订购月份等会是影响用户是否订购的关键特征，可能会在模型当中起到重要作用。</w:t>
      </w:r>
    </w:p>
    <w:p>
      <w:pPr>
        <w:ind w:firstLine="480"/>
      </w:pPr>
      <w:r>
        <w:rPr>
          <w:rFonts w:hint="eastAsia"/>
        </w:rPr>
        <w:t>4、关于用户行为表的探索和假设：</w:t>
      </w:r>
    </w:p>
    <w:p>
      <w:pPr>
        <w:ind w:firstLine="480"/>
      </w:pPr>
      <w:r>
        <w:rPr>
          <w:rFonts w:hint="eastAsia"/>
        </w:rPr>
        <w:t>（1）历史访问记录共有</w:t>
      </w:r>
      <w:r>
        <w:rPr>
          <w:rFonts w:ascii="Courier New" w:hAnsi="Courier New" w:cs="Courier New"/>
          <w:kern w:val="0"/>
        </w:rPr>
        <w:t>1261555</w:t>
      </w:r>
      <w:r>
        <w:rPr>
          <w:rFonts w:hint="eastAsia"/>
        </w:rPr>
        <w:t>条，根据用户访问情况绘制箱线图，如图3-</w:t>
      </w:r>
      <w:r>
        <w:t>7</w:t>
      </w:r>
      <w:r>
        <w:rPr>
          <w:rFonts w:hint="eastAsia"/>
        </w:rPr>
        <w:t>，发现个别用户访问量过高，属于非正常现象，需要去掉这部分离群值。</w:t>
      </w:r>
    </w:p>
    <w:p>
      <w:pPr>
        <w:keepNext/>
        <w:spacing w:line="240" w:lineRule="auto"/>
        <w:ind w:firstLine="0" w:firstLineChars="0"/>
        <w:jc w:val="center"/>
      </w:pPr>
      <w:r>
        <w:drawing>
          <wp:inline distT="0" distB="0" distL="0" distR="0">
            <wp:extent cx="3689350" cy="2316480"/>
            <wp:effectExtent l="0" t="0" r="635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692998" cy="2318715"/>
                    </a:xfrm>
                    <a:prstGeom prst="rect">
                      <a:avLst/>
                    </a:prstGeom>
                    <a:noFill/>
                    <a:ln>
                      <a:noFill/>
                    </a:ln>
                  </pic:spPr>
                </pic:pic>
              </a:graphicData>
            </a:graphic>
          </wp:inline>
        </w:drawing>
      </w:r>
    </w:p>
    <w:p>
      <w:pPr>
        <w:pStyle w:val="6"/>
        <w:spacing w:before="163" w:after="163"/>
        <w:rPr>
          <w:color w:val="auto"/>
          <w:szCs w:val="21"/>
        </w:rPr>
      </w:pPr>
      <w:bookmarkStart w:id="62" w:name="_Toc28690219"/>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7</w:t>
      </w:r>
      <w:r>
        <w:rPr>
          <w:color w:val="auto"/>
        </w:rPr>
        <w:fldChar w:fldCharType="end"/>
      </w:r>
      <w:r>
        <w:rPr>
          <w:color w:val="auto"/>
        </w:rPr>
        <w:t xml:space="preserve"> </w:t>
      </w:r>
      <w:r>
        <w:rPr>
          <w:rFonts w:hint="eastAsia"/>
          <w:color w:val="auto"/>
        </w:rPr>
        <w:t>用户访问情况箱线图</w:t>
      </w:r>
      <w:bookmarkEnd w:id="62"/>
    </w:p>
    <w:p>
      <w:pPr>
        <w:ind w:firstLine="480"/>
      </w:pPr>
      <w:r>
        <w:rPr>
          <w:rFonts w:hint="eastAsia"/>
        </w:rPr>
        <w:t>（2）查看用户分月访问情况，如图3-</w:t>
      </w:r>
      <w:r>
        <w:t>8</w:t>
      </w:r>
      <w:r>
        <w:rPr>
          <w:rFonts w:hint="eastAsia"/>
        </w:rPr>
        <w:t>，从趋势来看也存在着周期性访问现象，春季4-6月访问量出现显著波峰，9月-10月出现小波峰。</w:t>
      </w:r>
    </w:p>
    <w:p>
      <w:pPr>
        <w:keepNext/>
        <w:autoSpaceDE w:val="0"/>
        <w:autoSpaceDN w:val="0"/>
        <w:adjustRightInd w:val="0"/>
        <w:spacing w:line="240" w:lineRule="auto"/>
        <w:ind w:firstLine="0" w:firstLineChars="0"/>
        <w:jc w:val="center"/>
      </w:pPr>
      <w:r>
        <w:drawing>
          <wp:inline distT="0" distB="0" distL="0" distR="0">
            <wp:extent cx="3776345" cy="24822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3776345" cy="2482215"/>
                    </a:xfrm>
                    <a:prstGeom prst="rect">
                      <a:avLst/>
                    </a:prstGeom>
                    <a:noFill/>
                    <a:ln>
                      <a:noFill/>
                    </a:ln>
                  </pic:spPr>
                </pic:pic>
              </a:graphicData>
            </a:graphic>
          </wp:inline>
        </w:drawing>
      </w:r>
    </w:p>
    <w:p>
      <w:pPr>
        <w:pStyle w:val="6"/>
        <w:spacing w:before="163" w:after="163"/>
        <w:rPr>
          <w:color w:val="auto"/>
          <w:szCs w:val="21"/>
        </w:rPr>
      </w:pPr>
      <w:bookmarkStart w:id="63" w:name="_Toc28690220"/>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8</w:t>
      </w:r>
      <w:r>
        <w:rPr>
          <w:color w:val="auto"/>
        </w:rPr>
        <w:fldChar w:fldCharType="end"/>
      </w:r>
      <w:r>
        <w:rPr>
          <w:color w:val="auto"/>
        </w:rPr>
        <w:t xml:space="preserve"> </w:t>
      </w:r>
      <w:r>
        <w:rPr>
          <w:rFonts w:hint="eastAsia"/>
          <w:color w:val="auto"/>
        </w:rPr>
        <w:t>分月访问人数（去重）趋势图</w:t>
      </w:r>
      <w:bookmarkEnd w:id="63"/>
    </w:p>
    <w:p>
      <w:pPr>
        <w:ind w:firstLine="480"/>
      </w:pPr>
      <w:r>
        <w:rPr>
          <w:rFonts w:hint="eastAsia"/>
        </w:rPr>
        <w:t>（3）将分月的访问和订购分布情况合并对比，如图3-</w:t>
      </w:r>
      <w:r>
        <w:t>9</w:t>
      </w:r>
      <w:r>
        <w:rPr>
          <w:rFonts w:hint="eastAsia"/>
        </w:rPr>
        <w:t>，发现访问人数和购买订单量的走势呈现成正相关（注：图3-</w:t>
      </w:r>
      <w:r>
        <w:t>9</w:t>
      </w:r>
      <w:r>
        <w:rPr>
          <w:rFonts w:hint="eastAsia"/>
        </w:rPr>
        <w:t>中下方折线9月订购量数据不完整，此处只为显示时间趋势而展示）。</w:t>
      </w:r>
    </w:p>
    <w:p>
      <w:pPr>
        <w:keepNext/>
        <w:spacing w:line="240" w:lineRule="auto"/>
        <w:ind w:firstLine="0" w:firstLineChars="0"/>
        <w:jc w:val="center"/>
      </w:pPr>
      <w:r>
        <w:drawing>
          <wp:inline distT="0" distB="0" distL="0" distR="0">
            <wp:extent cx="3733800" cy="2457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0"/>
                    <a:stretch>
                      <a:fillRect/>
                    </a:stretch>
                  </pic:blipFill>
                  <pic:spPr>
                    <a:xfrm>
                      <a:off x="0" y="0"/>
                      <a:ext cx="3733800" cy="2457450"/>
                    </a:xfrm>
                    <a:prstGeom prst="rect">
                      <a:avLst/>
                    </a:prstGeom>
                  </pic:spPr>
                </pic:pic>
              </a:graphicData>
            </a:graphic>
          </wp:inline>
        </w:drawing>
      </w:r>
    </w:p>
    <w:p>
      <w:pPr>
        <w:pStyle w:val="6"/>
        <w:spacing w:before="163" w:after="163"/>
        <w:rPr>
          <w:color w:val="auto"/>
          <w:szCs w:val="21"/>
        </w:rPr>
      </w:pPr>
      <w:bookmarkStart w:id="64" w:name="_Toc28690221"/>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9</w:t>
      </w:r>
      <w:r>
        <w:rPr>
          <w:color w:val="auto"/>
        </w:rPr>
        <w:fldChar w:fldCharType="end"/>
      </w:r>
      <w:r>
        <w:rPr>
          <w:color w:val="auto"/>
        </w:rPr>
        <w:t xml:space="preserve"> </w:t>
      </w:r>
      <w:r>
        <w:rPr>
          <w:rFonts w:hint="eastAsia"/>
          <w:color w:val="auto"/>
        </w:rPr>
        <w:t>分月访问人数（去重）、订购次数趋势图</w:t>
      </w:r>
      <w:bookmarkEnd w:id="64"/>
    </w:p>
    <w:p>
      <w:pPr>
        <w:ind w:firstLine="480"/>
      </w:pPr>
      <w:r>
        <w:rPr>
          <w:rFonts w:hint="eastAsia"/>
        </w:rPr>
        <w:t>（4）进一步分析历史访问数据，如图3-</w:t>
      </w:r>
      <w:r>
        <w:t>10</w:t>
      </w:r>
      <w:r>
        <w:rPr>
          <w:rFonts w:hint="eastAsia"/>
        </w:rPr>
        <w:t>，有访问行为的人隔几天购买，发现一些潜在的规律，约90%的用户访问后会在0~25天内购买，如果不买再买的概率较低。</w:t>
      </w:r>
    </w:p>
    <w:p>
      <w:pPr>
        <w:keepNext/>
        <w:autoSpaceDE w:val="0"/>
        <w:autoSpaceDN w:val="0"/>
        <w:adjustRightInd w:val="0"/>
        <w:spacing w:line="240" w:lineRule="auto"/>
        <w:ind w:firstLine="0" w:firstLineChars="0"/>
        <w:jc w:val="center"/>
      </w:pPr>
      <w:r>
        <w:drawing>
          <wp:inline distT="0" distB="0" distL="0" distR="0">
            <wp:extent cx="3788410" cy="24822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3788410" cy="2482215"/>
                    </a:xfrm>
                    <a:prstGeom prst="rect">
                      <a:avLst/>
                    </a:prstGeom>
                    <a:noFill/>
                    <a:ln>
                      <a:noFill/>
                    </a:ln>
                  </pic:spPr>
                </pic:pic>
              </a:graphicData>
            </a:graphic>
          </wp:inline>
        </w:drawing>
      </w:r>
    </w:p>
    <w:p>
      <w:pPr>
        <w:pStyle w:val="6"/>
        <w:spacing w:before="163" w:after="163"/>
        <w:rPr>
          <w:color w:val="auto"/>
        </w:rPr>
      </w:pPr>
      <w:bookmarkStart w:id="65" w:name="_Toc28690222"/>
      <w:r>
        <w:rPr>
          <w:rFonts w:hint="eastAsia"/>
          <w:color w:val="auto"/>
        </w:rPr>
        <w:t>图3-</w:t>
      </w:r>
      <w:r>
        <w:rPr>
          <w:color w:val="auto"/>
        </w:rPr>
        <w:fldChar w:fldCharType="begin"/>
      </w:r>
      <w:r>
        <w:rPr>
          <w:color w:val="auto"/>
        </w:rPr>
        <w:instrText xml:space="preserve"> </w:instrText>
      </w:r>
      <w:r>
        <w:rPr>
          <w:rFonts w:hint="eastAsia"/>
          <w:color w:val="auto"/>
        </w:rPr>
        <w:instrText xml:space="preserve">SEQ 图3- \* ARABIC</w:instrText>
      </w:r>
      <w:r>
        <w:rPr>
          <w:color w:val="auto"/>
        </w:rPr>
        <w:instrText xml:space="preserve"> </w:instrText>
      </w:r>
      <w:r>
        <w:rPr>
          <w:color w:val="auto"/>
        </w:rPr>
        <w:fldChar w:fldCharType="separate"/>
      </w:r>
      <w:r>
        <w:rPr>
          <w:color w:val="auto"/>
        </w:rPr>
        <w:t>10</w:t>
      </w:r>
      <w:r>
        <w:rPr>
          <w:color w:val="auto"/>
        </w:rPr>
        <w:fldChar w:fldCharType="end"/>
      </w:r>
      <w:r>
        <w:rPr>
          <w:color w:val="auto"/>
        </w:rPr>
        <w:t xml:space="preserve"> </w:t>
      </w:r>
      <w:r>
        <w:rPr>
          <w:rFonts w:hint="eastAsia"/>
          <w:color w:val="auto"/>
        </w:rPr>
        <w:t>有访问行为的人隔几天购买</w:t>
      </w:r>
      <w:bookmarkEnd w:id="65"/>
    </w:p>
    <w:p>
      <w:pPr>
        <w:ind w:firstLine="480"/>
      </w:pPr>
      <w:r>
        <w:rPr>
          <w:rFonts w:hint="eastAsia"/>
        </w:rPr>
        <w:t>所以我们假设，访问次数、访问频次、访问月份等可能是关键特征，并且用户在近0~</w:t>
      </w:r>
      <w:r>
        <w:t>25</w:t>
      </w:r>
      <w:r>
        <w:rPr>
          <w:rFonts w:hint="eastAsia"/>
        </w:rPr>
        <w:t>天内的行为比更早的行为在特征中更重要。另外，我们发现访问人次和订单量可能是正相关，那么对于某些只有访问记录没有订购记录的用户来说，是否也能进行准确的预测呢，本文后边将会设计对照实验来进行研究。</w:t>
      </w:r>
    </w:p>
    <w:p>
      <w:pPr>
        <w:pStyle w:val="4"/>
        <w:spacing w:before="326" w:after="326"/>
        <w:jc w:val="both"/>
        <w:rPr>
          <w:color w:val="auto"/>
        </w:rPr>
      </w:pPr>
      <w:bookmarkStart w:id="66" w:name="_Toc22920581"/>
      <w:bookmarkStart w:id="67" w:name="_Toc28690190"/>
      <w:r>
        <w:rPr>
          <w:rFonts w:hint="eastAsia"/>
          <w:color w:val="auto"/>
        </w:rPr>
        <w:t>特征提取</w:t>
      </w:r>
      <w:bookmarkEnd w:id="66"/>
      <w:bookmarkEnd w:id="67"/>
    </w:p>
    <w:p>
      <w:pPr>
        <w:ind w:firstLine="480"/>
      </w:pPr>
      <w:r>
        <w:rPr>
          <w:rFonts w:hint="eastAsia"/>
        </w:rPr>
        <w:t>一般传统特征指的是原始数据中已存在的用户基本属性如所在城市等。但有时我们会发现原始数据中的特征数量非常少，或者特征数量虽然足够多的但是还想要进一步提升模型的性能。这时候我们就要以原始特征为基础，衍生新特征来增加特征的数量，通常效果都会比原来要好。特征衍生：就是指利用业务思维和统计方法衍生出新特征，可以使用的方法有逻辑关联、增量、频率分析等</w:t>
      </w:r>
      <w:r>
        <w:rPr>
          <w:rStyle w:val="25"/>
        </w:rPr>
        <w:t>[</w:t>
      </w:r>
      <w:r>
        <w:rPr>
          <w:rStyle w:val="25"/>
        </w:rPr>
        <w:endnoteReference w:id="54"/>
      </w:r>
      <w:r>
        <w:rPr>
          <w:rStyle w:val="25"/>
        </w:rPr>
        <w:t>]</w:t>
      </w:r>
      <w:r>
        <w:rPr>
          <w:rFonts w:hint="eastAsia"/>
        </w:rPr>
        <w:t>。特征组合：指将两个或多个输入特征通过数学的加减乘除运算进行组合。</w:t>
      </w:r>
    </w:p>
    <w:p>
      <w:pPr>
        <w:ind w:firstLine="480"/>
      </w:pPr>
      <w:r>
        <w:rPr>
          <w:rFonts w:hint="eastAsia"/>
        </w:rPr>
        <w:t>为什么本文要进行特征提取，因为每一个用户，可能对应多个订购记录，每一次订购对应多条访问轨迹，即对应多行数据。但是每一个用户，是不是订购过只对应于一个标签。也就是说，本文特征工程的单位是基于用户，需要为每一个用户构建一个特征向量。但本文的订购和访问记录中基本特征信息量比较少，因为在很大的程度上，预测模型的性能取决于该模型特征的质量</w:t>
      </w:r>
      <w:r>
        <w:rPr>
          <w:rStyle w:val="25"/>
        </w:rPr>
        <w:t>[</w:t>
      </w:r>
      <w:r>
        <w:rPr>
          <w:rStyle w:val="25"/>
        </w:rPr>
        <w:endnoteReference w:id="55"/>
      </w:r>
      <w:r>
        <w:rPr>
          <w:rStyle w:val="25"/>
        </w:rPr>
        <w:t>]</w:t>
      </w:r>
      <w:r>
        <w:rPr>
          <w:rFonts w:hint="eastAsia"/>
        </w:rPr>
        <w:t>，为了模型性能的提升就要提取新特征。比如，订购</w:t>
      </w:r>
      <w:r>
        <w:t>类数据</w:t>
      </w:r>
      <w:r>
        <w:rPr>
          <w:rFonts w:hint="eastAsia"/>
        </w:rPr>
        <w:t>包含订购量、订购频率等信息，</w:t>
      </w:r>
      <w:r>
        <w:t>访问类数据</w:t>
      </w:r>
      <w:r>
        <w:rPr>
          <w:rFonts w:hint="eastAsia"/>
        </w:rPr>
        <w:t>包含访问次数，访问频率，访问间隔等信息，这些指标对于预测可能具有一定的价值，因此需要进行一定的转换来提取用户特征：</w:t>
      </w:r>
    </w:p>
    <w:p>
      <w:pPr>
        <w:ind w:firstLine="480"/>
      </w:pPr>
      <w:r>
        <w:rPr>
          <w:rFonts w:hint="eastAsia"/>
        </w:rPr>
        <w:t>1、基于单个特征的衍生特征：统计类特征、比率特征、时间特征等；</w:t>
      </w:r>
    </w:p>
    <w:p>
      <w:pPr>
        <w:ind w:firstLine="480"/>
      </w:pPr>
      <w:r>
        <w:t>2</w:t>
      </w:r>
      <w:r>
        <w:rPr>
          <w:rFonts w:hint="eastAsia"/>
        </w:rPr>
        <w:t>、基于两个特征的组合特征：基于业务逻辑增加的新组合特征通常比单个特征效果要好；</w:t>
      </w:r>
    </w:p>
    <w:p>
      <w:pPr>
        <w:ind w:firstLine="480"/>
      </w:pPr>
      <w:r>
        <w:rPr>
          <w:rFonts w:hint="eastAsia"/>
        </w:rPr>
        <w:t>3、基于季节性因子的季节特征：从本文业务每个月订购情况来看，存在着季节性波动现象。</w:t>
      </w:r>
    </w:p>
    <w:p>
      <w:pPr>
        <w:ind w:firstLine="480"/>
      </w:pPr>
      <w:r>
        <w:rPr>
          <w:rFonts w:hint="eastAsia"/>
        </w:rPr>
        <w:t>下面我们根据业务数据特点，开始特征提取的工作，选择什么样的特征变量能帮助模型效果提升，可以参照第2.1节中影响消费者网上购买行为因素，以及第3.3.1节可视化探索发现的规律来进行选择，具体可以细分为5类：</w:t>
      </w:r>
    </w:p>
    <w:p>
      <w:pPr>
        <w:ind w:firstLine="0" w:firstLineChars="0"/>
        <w:rPr>
          <w:b/>
        </w:rPr>
      </w:pPr>
      <w:r>
        <w:rPr>
          <w:rFonts w:hint="eastAsia"/>
          <w:b/>
        </w:rPr>
        <w:t>一、统计类特征</w:t>
      </w:r>
    </w:p>
    <w:p>
      <w:pPr>
        <w:ind w:firstLine="480"/>
      </w:pPr>
      <w:r>
        <w:rPr>
          <w:rFonts w:hint="eastAsia"/>
        </w:rPr>
        <w:t>统计类特征可以反映出研究对象的数量性和整体性，下面将从数量、频次等方面生成相关统计类特征变量，可以大概推断出不同用户的消费能力、对产品需求范围、购买能力和购买频度、访问时购买动机是否强烈等。</w:t>
      </w:r>
    </w:p>
    <w:p>
      <w:pPr>
        <w:ind w:firstLine="480"/>
      </w:pPr>
      <w:r>
        <w:rPr>
          <w:rFonts w:hint="eastAsia"/>
        </w:rPr>
        <w:t>1、用户基本特征：属于用户购买的自然属性信息，本业务涉及到用户省份，可以反映用户的地理标识分布，因为不同省市用户消费能力和人口数量不同，所以是潜在重要特征。</w:t>
      </w:r>
    </w:p>
    <w:p>
      <w:pPr>
        <w:ind w:firstLine="480"/>
        <w:rPr>
          <w:b/>
        </w:rPr>
      </w:pPr>
      <w:r>
        <w:rPr>
          <w:rFonts w:hint="eastAsia"/>
        </w:rPr>
        <w:t>2、产品基本特征：属于用户购买的商品功能属性，包括产品所属地区，产品适用范围有多少国家能使用含有一些信息量。因为用户个体对不同区域和范围内产品会有不同的需求，所以也是比较重要的特征，详见表3-</w:t>
      </w:r>
      <w:r>
        <w:t>5</w:t>
      </w:r>
      <w:r>
        <w:rPr>
          <w:rFonts w:hint="eastAsia"/>
        </w:rPr>
        <w:t>。</w:t>
      </w:r>
    </w:p>
    <w:p>
      <w:pPr>
        <w:pStyle w:val="6"/>
        <w:spacing w:before="163" w:after="163"/>
        <w:rPr>
          <w:color w:val="auto"/>
        </w:rPr>
      </w:pPr>
      <w:bookmarkStart w:id="68" w:name="_Toc28690271"/>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5</w:t>
      </w:r>
      <w:r>
        <w:rPr>
          <w:color w:val="auto"/>
        </w:rPr>
        <w:fldChar w:fldCharType="end"/>
      </w:r>
      <w:r>
        <w:rPr>
          <w:color w:val="auto"/>
        </w:rPr>
        <w:t xml:space="preserve"> </w:t>
      </w:r>
      <w:r>
        <w:rPr>
          <w:rFonts w:hint="eastAsia"/>
          <w:color w:val="auto"/>
        </w:rPr>
        <w:t>统计类特征-基本特征</w:t>
      </w:r>
      <w:bookmarkEnd w:id="68"/>
    </w:p>
    <w:tbl>
      <w:tblPr>
        <w:tblStyle w:val="44"/>
        <w:tblW w:w="7922"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42"/>
        <w:gridCol w:w="1358"/>
        <w:gridCol w:w="1335"/>
        <w:gridCol w:w="308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2142" w:type="dxa"/>
            <w:tcBorders>
              <w:top w:val="single" w:color="auto" w:sz="12" w:space="0"/>
              <w:left w:val="nil"/>
              <w:bottom w:val="single" w:color="auto" w:sz="4" w:space="0"/>
              <w:right w:val="nil"/>
              <w:insideH w:val="single" w:sz="4" w:space="0"/>
              <w:insideV w:val="nil"/>
              <w:tl2br w:val="nil"/>
              <w:tr2bl w:val="nil"/>
            </w:tcBorders>
            <w:noWrap/>
            <w:vAlign w:val="center"/>
          </w:tcPr>
          <w:p>
            <w:pPr>
              <w:widowControl/>
              <w:wordWrap/>
              <w:ind w:firstLine="0" w:firstLineChars="0"/>
              <w:rPr>
                <w:rFonts w:ascii="宋体" w:hAnsi="宋体" w:cs="宋体"/>
                <w:b/>
                <w:i w:val="0"/>
                <w:kern w:val="0"/>
                <w:sz w:val="21"/>
                <w:szCs w:val="21"/>
              </w:rPr>
            </w:pPr>
          </w:p>
        </w:tc>
        <w:tc>
          <w:tcPr>
            <w:tcW w:w="1358"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特征分类</w:t>
            </w:r>
          </w:p>
        </w:tc>
        <w:tc>
          <w:tcPr>
            <w:tcW w:w="1335"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数据类型</w:t>
            </w:r>
          </w:p>
        </w:tc>
        <w:tc>
          <w:tcPr>
            <w:tcW w:w="3087"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2142" w:type="dxa"/>
            <w:noWrap/>
            <w:vAlign w:val="center"/>
          </w:tcPr>
          <w:p>
            <w:pPr>
              <w:widowControl/>
              <w:ind w:firstLine="0" w:firstLineChars="0"/>
              <w:rPr>
                <w:rFonts w:ascii="宋体" w:hAnsi="宋体" w:cs="宋体"/>
                <w:kern w:val="0"/>
                <w:sz w:val="21"/>
                <w:szCs w:val="21"/>
              </w:rPr>
            </w:pPr>
            <w:r>
              <w:rPr>
                <w:rFonts w:hint="eastAsia" w:cs="宋体"/>
                <w:kern w:val="0"/>
                <w:sz w:val="21"/>
                <w:szCs w:val="21"/>
              </w:rPr>
              <w:t>1</w:t>
            </w:r>
            <w:r>
              <w:rPr>
                <w:rFonts w:hint="eastAsia" w:ascii="宋体" w:hAnsi="宋体" w:cs="宋体"/>
                <w:kern w:val="0"/>
                <w:sz w:val="21"/>
                <w:szCs w:val="21"/>
              </w:rPr>
              <w:t>、用户基本特征</w:t>
            </w:r>
          </w:p>
        </w:tc>
        <w:tc>
          <w:tcPr>
            <w:tcW w:w="1358"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基础特征</w:t>
            </w:r>
          </w:p>
        </w:tc>
        <w:tc>
          <w:tcPr>
            <w:tcW w:w="133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分类变量</w:t>
            </w:r>
          </w:p>
        </w:tc>
        <w:tc>
          <w:tcPr>
            <w:tcW w:w="3087"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用户所在省份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2142" w:type="dxa"/>
            <w:vMerge w:val="restart"/>
            <w:noWrap/>
            <w:vAlign w:val="center"/>
          </w:tcPr>
          <w:p>
            <w:pPr>
              <w:widowControl/>
              <w:ind w:firstLine="0" w:firstLineChars="0"/>
              <w:rPr>
                <w:rFonts w:ascii="宋体" w:hAnsi="宋体" w:cs="宋体"/>
                <w:kern w:val="0"/>
                <w:sz w:val="21"/>
                <w:szCs w:val="21"/>
              </w:rPr>
            </w:pPr>
            <w:r>
              <w:rPr>
                <w:rFonts w:hint="eastAsia" w:cs="宋体"/>
                <w:kern w:val="0"/>
                <w:sz w:val="21"/>
                <w:szCs w:val="21"/>
              </w:rPr>
              <w:t>2</w:t>
            </w:r>
            <w:r>
              <w:rPr>
                <w:rFonts w:hint="eastAsia" w:ascii="宋体" w:hAnsi="宋体" w:cs="宋体"/>
                <w:kern w:val="0"/>
                <w:sz w:val="21"/>
                <w:szCs w:val="21"/>
              </w:rPr>
              <w:t>、产品基本特征</w:t>
            </w:r>
          </w:p>
        </w:tc>
        <w:tc>
          <w:tcPr>
            <w:tcW w:w="1358"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基础特征</w:t>
            </w:r>
          </w:p>
        </w:tc>
        <w:tc>
          <w:tcPr>
            <w:tcW w:w="133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分类变量</w:t>
            </w:r>
          </w:p>
        </w:tc>
        <w:tc>
          <w:tcPr>
            <w:tcW w:w="3087"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不同的产品使用区域</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2142" w:type="dxa"/>
            <w:vMerge w:val="continue"/>
            <w:vAlign w:val="center"/>
          </w:tcPr>
          <w:p>
            <w:pPr>
              <w:widowControl/>
              <w:ind w:firstLine="0" w:firstLineChars="0"/>
              <w:rPr>
                <w:rFonts w:ascii="宋体" w:hAnsi="宋体" w:cs="宋体"/>
                <w:kern w:val="0"/>
                <w:sz w:val="21"/>
                <w:szCs w:val="21"/>
              </w:rPr>
            </w:pPr>
          </w:p>
        </w:tc>
        <w:tc>
          <w:tcPr>
            <w:tcW w:w="1358"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基础特征</w:t>
            </w:r>
          </w:p>
        </w:tc>
        <w:tc>
          <w:tcPr>
            <w:tcW w:w="1335"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分类变量</w:t>
            </w:r>
          </w:p>
        </w:tc>
        <w:tc>
          <w:tcPr>
            <w:tcW w:w="3087" w:type="dxa"/>
            <w:noWrap/>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不同的产品使用范围</w:t>
            </w:r>
          </w:p>
        </w:tc>
      </w:tr>
    </w:tbl>
    <w:p>
      <w:pPr>
        <w:ind w:firstLine="0" w:firstLineChars="0"/>
      </w:pPr>
    </w:p>
    <w:p>
      <w:pPr>
        <w:ind w:firstLine="480"/>
      </w:pPr>
      <w:r>
        <w:rPr>
          <w:rFonts w:hint="eastAsia"/>
        </w:rPr>
        <w:t>3、订购统计类特征：用户根据自身的使用性需求进行购买，因为从第3.3.1节分析结果知道用户多次订购次数主要集中在5次以内，所以我们需要对每个用户所有业务的订购量进行汇总统计来作为参考，判断用户在这段周期内是否还有购买诉求。</w:t>
      </w:r>
    </w:p>
    <w:p>
      <w:pPr>
        <w:ind w:firstLine="480"/>
      </w:pPr>
      <w:r>
        <w:rPr>
          <w:rFonts w:hint="eastAsia"/>
        </w:rPr>
        <w:t>从订购量角度来看，订购频数反映了用户的消费属性，可以发现用户的购买偏好，即用户会高频次订购哪些产品。每个用户的业务订购最大次数，指的是用户订购最多的是哪个业务定了多少次；业务订购个数，是找出用户一共订购了几种类型的业务产品；业务使用区域最大次数，是找出用户订购时，定的最多的是哪个区域的产品，定了多少次。业务使用区域个数，是找出用户一共定了几种区域，反映了用户的购买需求是否多样。</w:t>
      </w:r>
    </w:p>
    <w:p>
      <w:pPr>
        <w:ind w:firstLine="480"/>
      </w:pPr>
      <w:r>
        <w:rPr>
          <w:rFonts w:hint="eastAsia"/>
        </w:rPr>
        <w:t>从业务产品订购的受欢迎角度来看，它反映了用户的兴趣属性。我们通过历史数据对业务产品订购量进行排序，找到TOP5的业务产品，和TOP3的订购区域。通过计算可以发现哪些用户订购了这些产品，即每个用户是否订购了TOP5，如果订购的话，得到订购的业务数量。是否订购了TOP3的区域，如果订购的话，得到订购的业务数量，详见表3-</w:t>
      </w:r>
      <w:r>
        <w:t>6</w:t>
      </w:r>
      <w:r>
        <w:rPr>
          <w:rFonts w:hint="eastAsia"/>
        </w:rPr>
        <w:t>。</w:t>
      </w:r>
    </w:p>
    <w:p>
      <w:pPr>
        <w:pStyle w:val="6"/>
        <w:spacing w:before="163" w:after="163"/>
        <w:rPr>
          <w:color w:val="auto"/>
        </w:rPr>
      </w:pPr>
      <w:bookmarkStart w:id="69" w:name="_Toc28690272"/>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6</w:t>
      </w:r>
      <w:r>
        <w:rPr>
          <w:color w:val="auto"/>
        </w:rPr>
        <w:fldChar w:fldCharType="end"/>
      </w:r>
      <w:r>
        <w:rPr>
          <w:color w:val="auto"/>
        </w:rPr>
        <w:t xml:space="preserve"> </w:t>
      </w:r>
      <w:r>
        <w:rPr>
          <w:rFonts w:hint="eastAsia"/>
          <w:color w:val="auto"/>
        </w:rPr>
        <w:t>统计类特征-订购统计特征</w:t>
      </w:r>
      <w:bookmarkEnd w:id="69"/>
    </w:p>
    <w:tbl>
      <w:tblPr>
        <w:tblStyle w:val="44"/>
        <w:tblW w:w="8188"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56"/>
        <w:gridCol w:w="1614"/>
        <w:gridCol w:w="1577"/>
        <w:gridCol w:w="2941"/>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ind w:left="482" w:firstLine="482"/>
              <w:rPr>
                <w:b/>
                <w:i w:val="0"/>
                <w:sz w:val="21"/>
                <w:szCs w:val="21"/>
              </w:rPr>
            </w:pPr>
          </w:p>
        </w:tc>
        <w:tc>
          <w:tcPr>
            <w:tcW w:w="1614"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特征分类</w:t>
            </w:r>
          </w:p>
        </w:tc>
        <w:tc>
          <w:tcPr>
            <w:tcW w:w="1577"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类型</w:t>
            </w:r>
          </w:p>
        </w:tc>
        <w:tc>
          <w:tcPr>
            <w:tcW w:w="2941"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rPr>
                <w:sz w:val="21"/>
                <w:szCs w:val="21"/>
              </w:rPr>
            </w:pPr>
            <w:r>
              <w:rPr>
                <w:rFonts w:hint="eastAsia"/>
                <w:sz w:val="21"/>
                <w:szCs w:val="21"/>
              </w:rPr>
              <w:t>3、订购统计特征</w:t>
            </w:r>
          </w:p>
        </w:tc>
        <w:tc>
          <w:tcPr>
            <w:tcW w:w="1614"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业务订购量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业务订购最大次数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业务订购个数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业务使用区域最大次数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业务使用区域个数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订购</w:t>
            </w:r>
            <w:r>
              <w:rPr>
                <w:rFonts w:hint="eastAsia" w:cs="宋体"/>
                <w:kern w:val="0"/>
                <w:sz w:val="21"/>
                <w:szCs w:val="21"/>
              </w:rPr>
              <w:t>TOP5</w:t>
            </w:r>
            <w:r>
              <w:rPr>
                <w:rFonts w:hint="eastAsia" w:ascii="宋体" w:hAnsi="宋体" w:cs="宋体"/>
                <w:kern w:val="0"/>
                <w:sz w:val="21"/>
                <w:szCs w:val="21"/>
              </w:rPr>
              <w:t>业务次数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类别变量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是否订购</w:t>
            </w:r>
            <w:r>
              <w:rPr>
                <w:rFonts w:hint="eastAsia" w:cs="宋体"/>
                <w:kern w:val="0"/>
                <w:sz w:val="21"/>
                <w:szCs w:val="21"/>
              </w:rPr>
              <w:t>TOP5</w:t>
            </w:r>
            <w:r>
              <w:rPr>
                <w:rFonts w:hint="eastAsia" w:ascii="宋体" w:hAnsi="宋体" w:cs="宋体"/>
                <w:kern w:val="0"/>
                <w:sz w:val="21"/>
                <w:szCs w:val="21"/>
              </w:rPr>
              <w:t>业务</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订购</w:t>
            </w:r>
            <w:r>
              <w:rPr>
                <w:rFonts w:hint="eastAsia" w:cs="宋体"/>
                <w:kern w:val="0"/>
                <w:sz w:val="21"/>
                <w:szCs w:val="21"/>
              </w:rPr>
              <w:t>TOP5</w:t>
            </w:r>
            <w:r>
              <w:rPr>
                <w:rFonts w:hint="eastAsia" w:ascii="宋体" w:hAnsi="宋体" w:cs="宋体"/>
                <w:kern w:val="0"/>
                <w:sz w:val="21"/>
                <w:szCs w:val="21"/>
              </w:rPr>
              <w:t>业务数量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订购</w:t>
            </w:r>
            <w:r>
              <w:rPr>
                <w:rFonts w:hint="eastAsia" w:cs="宋体"/>
                <w:kern w:val="0"/>
                <w:sz w:val="21"/>
                <w:szCs w:val="21"/>
              </w:rPr>
              <w:t>TOP3</w:t>
            </w:r>
            <w:r>
              <w:rPr>
                <w:rFonts w:hint="eastAsia" w:ascii="宋体" w:hAnsi="宋体" w:cs="宋体"/>
                <w:kern w:val="0"/>
                <w:sz w:val="21"/>
                <w:szCs w:val="21"/>
              </w:rPr>
              <w:t>区域次数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类别变量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是否订购</w:t>
            </w:r>
            <w:r>
              <w:rPr>
                <w:rFonts w:hint="eastAsia" w:cs="宋体"/>
                <w:kern w:val="0"/>
                <w:sz w:val="21"/>
                <w:szCs w:val="21"/>
              </w:rPr>
              <w:t>TOP3</w:t>
            </w:r>
            <w:r>
              <w:rPr>
                <w:rFonts w:hint="eastAsia" w:ascii="宋体" w:hAnsi="宋体" w:cs="宋体"/>
                <w:kern w:val="0"/>
                <w:sz w:val="21"/>
                <w:szCs w:val="21"/>
              </w:rPr>
              <w:t>区域</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56" w:type="dxa"/>
            <w:vAlign w:val="center"/>
          </w:tcPr>
          <w:p>
            <w:pPr>
              <w:pStyle w:val="47"/>
              <w:spacing w:line="400" w:lineRule="exact"/>
              <w:ind w:left="480" w:firstLine="480"/>
              <w:rPr>
                <w:sz w:val="21"/>
                <w:szCs w:val="21"/>
              </w:rPr>
            </w:pPr>
          </w:p>
        </w:tc>
        <w:tc>
          <w:tcPr>
            <w:tcW w:w="1614" w:type="dxa"/>
            <w:vAlign w:val="center"/>
          </w:tcPr>
          <w:p>
            <w:pPr>
              <w:pStyle w:val="47"/>
              <w:spacing w:line="400" w:lineRule="exact"/>
              <w:jc w:val="center"/>
              <w:rPr>
                <w:sz w:val="21"/>
                <w:szCs w:val="21"/>
              </w:rPr>
            </w:pPr>
            <w:r>
              <w:rPr>
                <w:rFonts w:hint="eastAsia" w:ascii="宋体" w:hAnsi="宋体" w:cs="宋体"/>
                <w:kern w:val="0"/>
                <w:sz w:val="21"/>
                <w:szCs w:val="21"/>
              </w:rPr>
              <w:t>订购特征</w:t>
            </w:r>
          </w:p>
        </w:tc>
        <w:tc>
          <w:tcPr>
            <w:tcW w:w="1577" w:type="dxa"/>
            <w:vAlign w:val="center"/>
          </w:tcPr>
          <w:p>
            <w:pPr>
              <w:pStyle w:val="47"/>
              <w:spacing w:line="400" w:lineRule="exact"/>
              <w:jc w:val="center"/>
              <w:rPr>
                <w:rFonts w:ascii="宋体" w:hAnsi="宋体" w:cs="宋体"/>
                <w:kern w:val="0"/>
                <w:sz w:val="21"/>
                <w:szCs w:val="21"/>
              </w:rPr>
            </w:pPr>
            <w:r>
              <w:rPr>
                <w:rFonts w:hint="eastAsia" w:ascii="宋体" w:hAnsi="宋体" w:cs="宋体"/>
                <w:kern w:val="0"/>
                <w:sz w:val="21"/>
                <w:szCs w:val="21"/>
              </w:rPr>
              <w:t>数值变量</w:t>
            </w:r>
          </w:p>
        </w:tc>
        <w:tc>
          <w:tcPr>
            <w:tcW w:w="2941" w:type="dxa"/>
            <w:vAlign w:val="center"/>
          </w:tcPr>
          <w:p>
            <w:pPr>
              <w:pStyle w:val="47"/>
              <w:spacing w:line="400" w:lineRule="exact"/>
              <w:rPr>
                <w:rFonts w:ascii="宋体" w:hAnsi="宋体" w:cs="宋体"/>
                <w:kern w:val="0"/>
                <w:sz w:val="21"/>
                <w:szCs w:val="21"/>
              </w:rPr>
            </w:pPr>
            <w:r>
              <w:rPr>
                <w:rFonts w:hint="eastAsia" w:ascii="宋体" w:hAnsi="宋体" w:cs="宋体"/>
                <w:kern w:val="0"/>
                <w:sz w:val="21"/>
                <w:szCs w:val="21"/>
              </w:rPr>
              <w:t>订购</w:t>
            </w:r>
            <w:r>
              <w:rPr>
                <w:rFonts w:hint="eastAsia" w:cs="宋体"/>
                <w:kern w:val="0"/>
                <w:sz w:val="21"/>
                <w:szCs w:val="21"/>
              </w:rPr>
              <w:t>TOP3</w:t>
            </w:r>
            <w:r>
              <w:rPr>
                <w:rFonts w:hint="eastAsia" w:ascii="宋体" w:hAnsi="宋体" w:cs="宋体"/>
                <w:kern w:val="0"/>
                <w:sz w:val="21"/>
                <w:szCs w:val="21"/>
              </w:rPr>
              <w:t>区域数量</w:t>
            </w:r>
          </w:p>
        </w:tc>
      </w:tr>
    </w:tbl>
    <w:p>
      <w:pPr>
        <w:ind w:firstLine="480"/>
        <w:rPr>
          <w:szCs w:val="21"/>
        </w:rPr>
      </w:pPr>
    </w:p>
    <w:p>
      <w:pPr>
        <w:ind w:firstLine="480"/>
      </w:pPr>
      <w:r>
        <w:rPr>
          <w:rFonts w:hint="eastAsia"/>
          <w:szCs w:val="21"/>
        </w:rPr>
        <w:t>4、</w:t>
      </w:r>
      <w:r>
        <w:rPr>
          <w:rFonts w:hint="eastAsia" w:ascii="宋体" w:hAnsi="宋体" w:cs="宋体"/>
          <w:kern w:val="0"/>
          <w:szCs w:val="24"/>
        </w:rPr>
        <w:t>访问统计类特征</w:t>
      </w:r>
      <w:r>
        <w:rPr>
          <w:rFonts w:hint="eastAsia"/>
        </w:rPr>
        <w:t>：当消费者有浏览行为时，在一定程度上反映了消费者是否具有购买动机，本文按照用户的正常访问订购流程来分，将访问的关键页面和节点，转化为编码的形式，1展现入口，2栏目首页，3产品使用区域介绍页4业务列表页</w:t>
      </w:r>
      <w:r>
        <w:t>，</w:t>
      </w:r>
      <w:r>
        <w:rPr>
          <w:rFonts w:hint="eastAsia"/>
        </w:rPr>
        <w:t>5业务介绍页，6点击在线购买，7购买确认。其中行为1-4没有访问顺序要求，但行为5-6有先后顺序关系。并且1-5的页面可以根据营销和市场的需求，进行不同类型的推广，所有访问行为记录的多少也会受相关活动因素的影响。虽然目前没有办法获取到推广数据，但是推广类数据作为渠道类信息，也是决定用户是否订购的重要特征因素。</w:t>
      </w:r>
    </w:p>
    <w:p>
      <w:pPr>
        <w:ind w:firstLine="480"/>
        <w:rPr>
          <w:szCs w:val="21"/>
        </w:rPr>
      </w:pPr>
      <w:r>
        <w:rPr>
          <w:rFonts w:hint="eastAsia"/>
        </w:rPr>
        <w:t>用户访问会产生访问量或点击量，把</w:t>
      </w:r>
      <w:r>
        <w:rPr>
          <w:rFonts w:hint="eastAsia"/>
          <w:szCs w:val="21"/>
        </w:rPr>
        <w:t>用户访问和操作行为次数进行汇总，可以得到每个用户所有行为总次数。再进行细分，行为1-5可以累计为与支付无直接关系的非支付行为总次数，行为6-7可以累计为支付行为总次数。还可以具体到每个用户的1-7种行为，得到每个用户每一种操作行为的总次数，对比每个用户各种行为点击量多少，用户购买动机是不是足够强烈。</w:t>
      </w:r>
    </w:p>
    <w:p>
      <w:pPr>
        <w:ind w:firstLine="480"/>
      </w:pPr>
      <w:r>
        <w:rPr>
          <w:rFonts w:hint="eastAsia"/>
        </w:rPr>
        <w:t>另外，查看用户在网站的访问深度，用户最后一个行为是什么，是完成了订购结束的，还是没有到最后的订购提交环节就提前离开了，根据最后几个行为可以发现大部分用户都到了哪一步了，离支付的远近程度是多少，是否算作目标客户，因此可以得到每个用户，最后一个行为，倒数第二个行为，倒数第三个行为分别是什么，对比每个用户的行为走到了哪一步，对特征来说很有意义，详见表3-</w:t>
      </w:r>
      <w:r>
        <w:t>7</w:t>
      </w:r>
      <w:r>
        <w:rPr>
          <w:rFonts w:hint="eastAsia"/>
        </w:rPr>
        <w:t>。</w:t>
      </w:r>
    </w:p>
    <w:p>
      <w:pPr>
        <w:pStyle w:val="6"/>
        <w:spacing w:before="163" w:after="163"/>
        <w:rPr>
          <w:color w:val="auto"/>
        </w:rPr>
      </w:pPr>
      <w:bookmarkStart w:id="70" w:name="_Toc28690273"/>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7</w:t>
      </w:r>
      <w:r>
        <w:rPr>
          <w:color w:val="auto"/>
        </w:rPr>
        <w:fldChar w:fldCharType="end"/>
      </w:r>
      <w:r>
        <w:rPr>
          <w:color w:val="auto"/>
        </w:rPr>
        <w:t xml:space="preserve"> </w:t>
      </w:r>
      <w:r>
        <w:rPr>
          <w:rFonts w:hint="eastAsia"/>
          <w:color w:val="auto"/>
        </w:rPr>
        <w:t>统计类特征-订购统计特征</w:t>
      </w:r>
      <w:bookmarkEnd w:id="70"/>
    </w:p>
    <w:tbl>
      <w:tblPr>
        <w:tblStyle w:val="44"/>
        <w:tblW w:w="8188"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1"/>
        <w:gridCol w:w="1418"/>
        <w:gridCol w:w="1417"/>
        <w:gridCol w:w="340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tcBorders>
              <w:top w:val="single" w:color="auto" w:sz="12" w:space="0"/>
              <w:left w:val="nil"/>
              <w:bottom w:val="single" w:color="auto" w:sz="4" w:space="0"/>
              <w:right w:val="nil"/>
              <w:insideH w:val="single" w:sz="4" w:space="0"/>
              <w:insideV w:val="nil"/>
              <w:tl2br w:val="nil"/>
              <w:tr2bl w:val="nil"/>
            </w:tcBorders>
            <w:vAlign w:val="center"/>
          </w:tcPr>
          <w:p>
            <w:pPr>
              <w:wordWrap/>
              <w:ind w:firstLine="0" w:firstLineChars="0"/>
              <w:rPr>
                <w:b/>
                <w:i w:val="0"/>
                <w:sz w:val="21"/>
                <w:szCs w:val="21"/>
              </w:rPr>
            </w:pPr>
          </w:p>
        </w:tc>
        <w:tc>
          <w:tcPr>
            <w:tcW w:w="1418"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特征分类</w:t>
            </w:r>
          </w:p>
        </w:tc>
        <w:tc>
          <w:tcPr>
            <w:tcW w:w="1417"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类型</w:t>
            </w:r>
          </w:p>
        </w:tc>
        <w:tc>
          <w:tcPr>
            <w:tcW w:w="3402"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rPr>
                <w:sz w:val="21"/>
                <w:szCs w:val="21"/>
              </w:rPr>
            </w:pPr>
            <w:r>
              <w:rPr>
                <w:rFonts w:hint="eastAsia"/>
                <w:sz w:val="21"/>
                <w:szCs w:val="21"/>
              </w:rPr>
              <w:t>4、访问统计特征</w:t>
            </w: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所有行为总次数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非支付行为总次数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支付行为总次数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类别变量</w:t>
            </w:r>
          </w:p>
        </w:tc>
        <w:tc>
          <w:tcPr>
            <w:tcW w:w="3402" w:type="dxa"/>
            <w:vAlign w:val="center"/>
          </w:tcPr>
          <w:p>
            <w:pPr>
              <w:pStyle w:val="47"/>
              <w:spacing w:line="400" w:lineRule="exact"/>
              <w:rPr>
                <w:sz w:val="21"/>
                <w:szCs w:val="21"/>
              </w:rPr>
            </w:pPr>
            <w:r>
              <w:rPr>
                <w:rFonts w:hint="eastAsia"/>
                <w:sz w:val="21"/>
                <w:szCs w:val="21"/>
              </w:rPr>
              <w:t>最后一个行为是什么</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类别变量</w:t>
            </w:r>
          </w:p>
        </w:tc>
        <w:tc>
          <w:tcPr>
            <w:tcW w:w="3402" w:type="dxa"/>
            <w:vAlign w:val="center"/>
          </w:tcPr>
          <w:p>
            <w:pPr>
              <w:pStyle w:val="47"/>
              <w:spacing w:line="400" w:lineRule="exact"/>
              <w:rPr>
                <w:sz w:val="21"/>
                <w:szCs w:val="21"/>
              </w:rPr>
            </w:pPr>
            <w:r>
              <w:rPr>
                <w:rFonts w:hint="eastAsia"/>
                <w:sz w:val="21"/>
                <w:szCs w:val="21"/>
              </w:rPr>
              <w:t>倒数第二个行为是什么</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类别变量</w:t>
            </w:r>
          </w:p>
        </w:tc>
        <w:tc>
          <w:tcPr>
            <w:tcW w:w="3402" w:type="dxa"/>
            <w:vAlign w:val="center"/>
          </w:tcPr>
          <w:p>
            <w:pPr>
              <w:pStyle w:val="47"/>
              <w:spacing w:line="400" w:lineRule="exact"/>
              <w:rPr>
                <w:sz w:val="21"/>
                <w:szCs w:val="21"/>
              </w:rPr>
            </w:pPr>
            <w:r>
              <w:rPr>
                <w:rFonts w:hint="eastAsia"/>
                <w:sz w:val="21"/>
                <w:szCs w:val="21"/>
              </w:rPr>
              <w:t>倒数第三个行为是什么</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浏览展现入口(1)次数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浏览栏目首页(2)次数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浏览产品使用区域介绍页(3)次数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浏览业务列表页(4)次数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浏览业务介绍页(5)次数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点击在线购买(6)次数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51" w:type="dxa"/>
            <w:vAlign w:val="center"/>
          </w:tcPr>
          <w:p>
            <w:pPr>
              <w:pStyle w:val="47"/>
              <w:spacing w:line="400" w:lineRule="exact"/>
              <w:ind w:left="480" w:firstLine="480"/>
              <w:rPr>
                <w:sz w:val="21"/>
                <w:szCs w:val="21"/>
              </w:rPr>
            </w:pPr>
          </w:p>
        </w:tc>
        <w:tc>
          <w:tcPr>
            <w:tcW w:w="1418" w:type="dxa"/>
            <w:vAlign w:val="center"/>
          </w:tcPr>
          <w:p>
            <w:pPr>
              <w:pStyle w:val="47"/>
              <w:spacing w:line="400" w:lineRule="exact"/>
              <w:jc w:val="center"/>
              <w:rPr>
                <w:sz w:val="21"/>
                <w:szCs w:val="21"/>
              </w:rPr>
            </w:pPr>
            <w:r>
              <w:rPr>
                <w:rFonts w:hint="eastAsia"/>
                <w:sz w:val="21"/>
                <w:szCs w:val="21"/>
              </w:rPr>
              <w:t>访问特征</w:t>
            </w:r>
          </w:p>
        </w:tc>
        <w:tc>
          <w:tcPr>
            <w:tcW w:w="1417"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点击购买确认(7)次数</w:t>
            </w:r>
          </w:p>
        </w:tc>
      </w:tr>
    </w:tbl>
    <w:p>
      <w:pPr>
        <w:ind w:firstLine="0" w:firstLineChars="0"/>
      </w:pPr>
    </w:p>
    <w:p>
      <w:pPr>
        <w:ind w:firstLine="0" w:firstLineChars="0"/>
        <w:rPr>
          <w:b/>
          <w:szCs w:val="21"/>
        </w:rPr>
      </w:pPr>
      <w:r>
        <w:rPr>
          <w:rFonts w:hint="eastAsia"/>
          <w:b/>
          <w:szCs w:val="21"/>
        </w:rPr>
        <w:t>二、比率特征</w:t>
      </w:r>
    </w:p>
    <w:p>
      <w:pPr>
        <w:ind w:firstLine="480"/>
      </w:pPr>
      <w:r>
        <w:rPr>
          <w:rFonts w:hint="eastAsia"/>
        </w:rPr>
        <w:t>比率特征可以把对比分析的数据变成相对数值，反应了他们相互对比关系。</w:t>
      </w:r>
    </w:p>
    <w:p>
      <w:pPr>
        <w:ind w:firstLine="480"/>
      </w:pPr>
      <w:r>
        <w:rPr>
          <w:rFonts w:hint="eastAsia"/>
        </w:rPr>
        <w:t>访问行为比率特征：在用户访问过程中，如果访问深度越深的行为所占比例越高，越有利于我们判断用户具有购买意向。具体方法是我们可以统计每个用户的各种行为所占的比率作为其特征。另外，可以求出每个用户的非支付行为占比，支付行为占比，以及每个用户的</w:t>
      </w:r>
      <w:r>
        <w:t>7</w:t>
      </w:r>
      <w:r>
        <w:rPr>
          <w:rFonts w:hint="eastAsia"/>
        </w:rPr>
        <w:t>种操作行为各自的占比，详见表3-</w:t>
      </w:r>
      <w:r>
        <w:t>8</w:t>
      </w:r>
      <w:r>
        <w:rPr>
          <w:rFonts w:hint="eastAsia"/>
        </w:rPr>
        <w:t>。</w:t>
      </w:r>
    </w:p>
    <w:p>
      <w:pPr>
        <w:ind w:firstLine="480"/>
      </w:pPr>
    </w:p>
    <w:p>
      <w:pPr>
        <w:ind w:firstLine="480"/>
      </w:pPr>
    </w:p>
    <w:p>
      <w:pPr>
        <w:ind w:firstLine="480"/>
      </w:pPr>
    </w:p>
    <w:p>
      <w:pPr>
        <w:pStyle w:val="6"/>
        <w:spacing w:before="163" w:after="163"/>
        <w:rPr>
          <w:color w:val="auto"/>
        </w:rPr>
      </w:pPr>
      <w:bookmarkStart w:id="71" w:name="_Toc28690274"/>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8</w:t>
      </w:r>
      <w:r>
        <w:rPr>
          <w:color w:val="auto"/>
        </w:rPr>
        <w:fldChar w:fldCharType="end"/>
      </w:r>
      <w:r>
        <w:rPr>
          <w:color w:val="auto"/>
        </w:rPr>
        <w:t xml:space="preserve"> </w:t>
      </w:r>
      <w:r>
        <w:rPr>
          <w:rFonts w:hint="eastAsia"/>
          <w:color w:val="auto"/>
        </w:rPr>
        <w:t>比率特征-访问行为比率特征</w:t>
      </w:r>
      <w:bookmarkEnd w:id="71"/>
    </w:p>
    <w:tbl>
      <w:tblPr>
        <w:tblStyle w:val="44"/>
        <w:tblW w:w="8330"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1276"/>
        <w:gridCol w:w="1559"/>
        <w:gridCol w:w="340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093"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ind w:left="482" w:firstLine="482"/>
              <w:rPr>
                <w:b/>
                <w:i w:val="0"/>
                <w:sz w:val="21"/>
                <w:szCs w:val="21"/>
              </w:rPr>
            </w:pPr>
          </w:p>
        </w:tc>
        <w:tc>
          <w:tcPr>
            <w:tcW w:w="1276"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特征分类</w:t>
            </w:r>
          </w:p>
        </w:tc>
        <w:tc>
          <w:tcPr>
            <w:tcW w:w="1559"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类型</w:t>
            </w:r>
          </w:p>
        </w:tc>
        <w:tc>
          <w:tcPr>
            <w:tcW w:w="3402"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rPr>
                <w:sz w:val="21"/>
                <w:szCs w:val="21"/>
              </w:rPr>
            </w:pPr>
            <w:r>
              <w:rPr>
                <w:rFonts w:hint="eastAsia"/>
                <w:sz w:val="21"/>
                <w:szCs w:val="21"/>
              </w:rPr>
              <w:t>访问行为比率特征</w:t>
            </w: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浏览展现入口(1)占比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ind w:left="480" w:firstLine="480"/>
              <w:rPr>
                <w:sz w:val="21"/>
                <w:szCs w:val="21"/>
              </w:rPr>
            </w:pP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浏览栏目首页(2)占比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ind w:left="480" w:firstLine="480"/>
              <w:rPr>
                <w:sz w:val="21"/>
                <w:szCs w:val="21"/>
              </w:rPr>
            </w:pP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浏览产品使用区域介绍页(3)占比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ind w:left="480" w:firstLine="480"/>
              <w:rPr>
                <w:sz w:val="21"/>
                <w:szCs w:val="21"/>
              </w:rPr>
            </w:pP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浏览业务列表页(4)占比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ind w:left="480" w:firstLine="480"/>
              <w:rPr>
                <w:sz w:val="21"/>
                <w:szCs w:val="21"/>
              </w:rPr>
            </w:pP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浏览业务介绍页(5)占比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ind w:left="480" w:firstLine="480"/>
              <w:rPr>
                <w:sz w:val="21"/>
                <w:szCs w:val="21"/>
              </w:rPr>
            </w:pP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点击在线购买(6)占比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ind w:left="480" w:firstLine="480"/>
              <w:rPr>
                <w:sz w:val="21"/>
                <w:szCs w:val="21"/>
              </w:rPr>
            </w:pP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点击购买确认(7)占比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ind w:left="480" w:firstLine="480"/>
              <w:rPr>
                <w:sz w:val="21"/>
                <w:szCs w:val="21"/>
              </w:rPr>
            </w:pP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非支付行为占比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Style w:val="47"/>
              <w:spacing w:line="400" w:lineRule="exact"/>
              <w:ind w:left="480" w:firstLine="480"/>
              <w:rPr>
                <w:sz w:val="21"/>
                <w:szCs w:val="21"/>
              </w:rPr>
            </w:pPr>
          </w:p>
        </w:tc>
        <w:tc>
          <w:tcPr>
            <w:tcW w:w="1276" w:type="dxa"/>
            <w:vAlign w:val="center"/>
          </w:tcPr>
          <w:p>
            <w:pPr>
              <w:pStyle w:val="47"/>
              <w:spacing w:line="400" w:lineRule="exact"/>
              <w:jc w:val="center"/>
              <w:rPr>
                <w:sz w:val="21"/>
                <w:szCs w:val="21"/>
              </w:rPr>
            </w:pPr>
            <w:r>
              <w:rPr>
                <w:rFonts w:hint="eastAsia"/>
                <w:sz w:val="21"/>
                <w:szCs w:val="21"/>
              </w:rPr>
              <w:t>访问特征</w:t>
            </w:r>
          </w:p>
        </w:tc>
        <w:tc>
          <w:tcPr>
            <w:tcW w:w="1559" w:type="dxa"/>
            <w:vAlign w:val="center"/>
          </w:tcPr>
          <w:p>
            <w:pPr>
              <w:pStyle w:val="47"/>
              <w:spacing w:line="400" w:lineRule="exact"/>
              <w:jc w:val="center"/>
              <w:rPr>
                <w:sz w:val="21"/>
                <w:szCs w:val="21"/>
              </w:rPr>
            </w:pPr>
            <w:r>
              <w:rPr>
                <w:rFonts w:hint="eastAsia"/>
                <w:sz w:val="21"/>
                <w:szCs w:val="21"/>
              </w:rPr>
              <w:t>数值变量</w:t>
            </w:r>
          </w:p>
        </w:tc>
        <w:tc>
          <w:tcPr>
            <w:tcW w:w="3402" w:type="dxa"/>
            <w:vAlign w:val="center"/>
          </w:tcPr>
          <w:p>
            <w:pPr>
              <w:pStyle w:val="47"/>
              <w:spacing w:line="400" w:lineRule="exact"/>
              <w:rPr>
                <w:sz w:val="21"/>
                <w:szCs w:val="21"/>
              </w:rPr>
            </w:pPr>
            <w:r>
              <w:rPr>
                <w:rFonts w:hint="eastAsia"/>
                <w:sz w:val="21"/>
                <w:szCs w:val="21"/>
              </w:rPr>
              <w:t>支付行为占比</w:t>
            </w:r>
          </w:p>
        </w:tc>
      </w:tr>
    </w:tbl>
    <w:p>
      <w:pPr>
        <w:ind w:firstLine="0" w:firstLineChars="0"/>
        <w:rPr>
          <w:szCs w:val="21"/>
        </w:rPr>
      </w:pPr>
    </w:p>
    <w:p>
      <w:pPr>
        <w:ind w:firstLine="0" w:firstLineChars="0"/>
        <w:rPr>
          <w:b/>
          <w:szCs w:val="21"/>
        </w:rPr>
      </w:pPr>
      <w:r>
        <w:rPr>
          <w:rFonts w:hint="eastAsia"/>
          <w:b/>
          <w:szCs w:val="21"/>
        </w:rPr>
        <w:t>三、时间特征</w:t>
      </w:r>
    </w:p>
    <w:p>
      <w:pPr>
        <w:ind w:firstLine="480"/>
      </w:pPr>
      <w:r>
        <w:rPr>
          <w:rFonts w:hint="eastAsia"/>
        </w:rPr>
        <w:t>本文业务具有中低频购买的特性，所以预计订购时间间隔会较长。但对于时间类型来说，在分类模型中无法直接使用，我们可以根据业务特点，将其转换为能反映出用户购买或访问间隔等特征，可以更好的帮助模型预测。</w:t>
      </w:r>
    </w:p>
    <w:p>
      <w:pPr>
        <w:ind w:firstLine="480"/>
        <w:rPr>
          <w:b/>
          <w:szCs w:val="21"/>
        </w:rPr>
      </w:pPr>
      <w:r>
        <w:rPr>
          <w:rFonts w:hint="eastAsia"/>
        </w:rPr>
        <w:t>1、订购行为时间分布：从业务订购的时间间隔角度，可以帮助我们发现每个用户对业务产品平均订购周期大概是多久。均值和方差分别反映了订购的平均程度和集中程度，详见表3-</w:t>
      </w:r>
      <w:r>
        <w:t>9</w:t>
      </w:r>
      <w:r>
        <w:rPr>
          <w:rFonts w:hint="eastAsia"/>
        </w:rPr>
        <w:t>。</w:t>
      </w:r>
    </w:p>
    <w:p>
      <w:pPr>
        <w:pStyle w:val="6"/>
        <w:spacing w:before="163" w:after="163"/>
        <w:rPr>
          <w:color w:val="auto"/>
        </w:rPr>
      </w:pPr>
      <w:bookmarkStart w:id="72" w:name="_Toc28690275"/>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9</w:t>
      </w:r>
      <w:r>
        <w:rPr>
          <w:color w:val="auto"/>
        </w:rPr>
        <w:fldChar w:fldCharType="end"/>
      </w:r>
      <w:r>
        <w:rPr>
          <w:color w:val="auto"/>
        </w:rPr>
        <w:t xml:space="preserve"> </w:t>
      </w:r>
      <w:r>
        <w:rPr>
          <w:rFonts w:hint="eastAsia"/>
          <w:color w:val="auto"/>
        </w:rPr>
        <w:t>时间特征-订购行为时间分布</w:t>
      </w:r>
      <w:bookmarkEnd w:id="72"/>
    </w:p>
    <w:tbl>
      <w:tblPr>
        <w:tblStyle w:val="44"/>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6"/>
        <w:gridCol w:w="1560"/>
        <w:gridCol w:w="1701"/>
        <w:gridCol w:w="2409"/>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ind w:left="482" w:firstLine="482"/>
              <w:rPr>
                <w:b/>
                <w:i w:val="0"/>
                <w:sz w:val="21"/>
                <w:szCs w:val="21"/>
              </w:rPr>
            </w:pPr>
          </w:p>
        </w:tc>
        <w:tc>
          <w:tcPr>
            <w:tcW w:w="1560"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特征分类</w:t>
            </w:r>
          </w:p>
        </w:tc>
        <w:tc>
          <w:tcPr>
            <w:tcW w:w="1701"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类型</w:t>
            </w:r>
          </w:p>
        </w:tc>
        <w:tc>
          <w:tcPr>
            <w:tcW w:w="2409"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vAlign w:val="center"/>
          </w:tcPr>
          <w:p>
            <w:pPr>
              <w:pStyle w:val="47"/>
              <w:spacing w:line="400" w:lineRule="exact"/>
              <w:rPr>
                <w:sz w:val="21"/>
                <w:szCs w:val="21"/>
              </w:rPr>
            </w:pPr>
            <w:r>
              <w:rPr>
                <w:rFonts w:hint="eastAsia"/>
                <w:sz w:val="21"/>
                <w:szCs w:val="21"/>
              </w:rPr>
              <w:t>1、订购行为时间分布</w:t>
            </w:r>
          </w:p>
        </w:tc>
        <w:tc>
          <w:tcPr>
            <w:tcW w:w="1560" w:type="dxa"/>
            <w:vAlign w:val="center"/>
          </w:tcPr>
          <w:p>
            <w:pPr>
              <w:pStyle w:val="47"/>
              <w:spacing w:line="400" w:lineRule="exact"/>
              <w:jc w:val="center"/>
              <w:rPr>
                <w:sz w:val="21"/>
                <w:szCs w:val="21"/>
              </w:rPr>
            </w:pPr>
            <w:r>
              <w:rPr>
                <w:rFonts w:hint="eastAsia"/>
                <w:sz w:val="21"/>
                <w:szCs w:val="21"/>
              </w:rPr>
              <w:t>订购特征</w:t>
            </w:r>
          </w:p>
        </w:tc>
        <w:tc>
          <w:tcPr>
            <w:tcW w:w="1701" w:type="dxa"/>
            <w:vAlign w:val="center"/>
          </w:tcPr>
          <w:p>
            <w:pPr>
              <w:pStyle w:val="47"/>
              <w:spacing w:line="400" w:lineRule="exact"/>
              <w:jc w:val="center"/>
              <w:rPr>
                <w:sz w:val="21"/>
                <w:szCs w:val="21"/>
              </w:rPr>
            </w:pPr>
            <w:r>
              <w:rPr>
                <w:rFonts w:hint="eastAsia"/>
                <w:sz w:val="21"/>
                <w:szCs w:val="21"/>
              </w:rPr>
              <w:t>数值变量</w:t>
            </w:r>
          </w:p>
        </w:tc>
        <w:tc>
          <w:tcPr>
            <w:tcW w:w="2409" w:type="dxa"/>
            <w:vAlign w:val="center"/>
          </w:tcPr>
          <w:p>
            <w:pPr>
              <w:pStyle w:val="47"/>
              <w:spacing w:line="400" w:lineRule="exact"/>
              <w:rPr>
                <w:sz w:val="21"/>
                <w:szCs w:val="21"/>
              </w:rPr>
            </w:pPr>
            <w:r>
              <w:rPr>
                <w:rFonts w:hint="eastAsia"/>
                <w:sz w:val="21"/>
                <w:szCs w:val="21"/>
              </w:rPr>
              <w:t>订购时间间隔均值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76" w:type="dxa"/>
            <w:vAlign w:val="center"/>
          </w:tcPr>
          <w:p>
            <w:pPr>
              <w:pStyle w:val="47"/>
              <w:spacing w:line="400" w:lineRule="exact"/>
              <w:ind w:left="480" w:firstLine="480"/>
              <w:rPr>
                <w:sz w:val="21"/>
                <w:szCs w:val="21"/>
              </w:rPr>
            </w:pPr>
          </w:p>
        </w:tc>
        <w:tc>
          <w:tcPr>
            <w:tcW w:w="1560" w:type="dxa"/>
            <w:vAlign w:val="center"/>
          </w:tcPr>
          <w:p>
            <w:pPr>
              <w:pStyle w:val="47"/>
              <w:spacing w:line="400" w:lineRule="exact"/>
              <w:jc w:val="center"/>
              <w:rPr>
                <w:sz w:val="21"/>
                <w:szCs w:val="21"/>
              </w:rPr>
            </w:pPr>
            <w:r>
              <w:rPr>
                <w:rFonts w:hint="eastAsia"/>
                <w:sz w:val="21"/>
                <w:szCs w:val="21"/>
              </w:rPr>
              <w:t>订购特征</w:t>
            </w:r>
          </w:p>
        </w:tc>
        <w:tc>
          <w:tcPr>
            <w:tcW w:w="1701" w:type="dxa"/>
            <w:vAlign w:val="center"/>
          </w:tcPr>
          <w:p>
            <w:pPr>
              <w:pStyle w:val="47"/>
              <w:spacing w:line="400" w:lineRule="exact"/>
              <w:jc w:val="center"/>
              <w:rPr>
                <w:sz w:val="21"/>
                <w:szCs w:val="21"/>
              </w:rPr>
            </w:pPr>
            <w:r>
              <w:rPr>
                <w:rFonts w:hint="eastAsia"/>
                <w:sz w:val="21"/>
                <w:szCs w:val="21"/>
              </w:rPr>
              <w:t>数值变量</w:t>
            </w:r>
          </w:p>
        </w:tc>
        <w:tc>
          <w:tcPr>
            <w:tcW w:w="2409" w:type="dxa"/>
            <w:vAlign w:val="center"/>
          </w:tcPr>
          <w:p>
            <w:pPr>
              <w:pStyle w:val="47"/>
              <w:spacing w:line="400" w:lineRule="exact"/>
              <w:rPr>
                <w:sz w:val="21"/>
                <w:szCs w:val="21"/>
              </w:rPr>
            </w:pPr>
            <w:r>
              <w:rPr>
                <w:rFonts w:hint="eastAsia"/>
                <w:sz w:val="21"/>
                <w:szCs w:val="21"/>
              </w:rPr>
              <w:t>订购时间间隔方差</w:t>
            </w:r>
          </w:p>
        </w:tc>
      </w:tr>
    </w:tbl>
    <w:p>
      <w:pPr>
        <w:ind w:firstLine="0" w:firstLineChars="0"/>
        <w:rPr>
          <w:szCs w:val="21"/>
        </w:rPr>
      </w:pPr>
    </w:p>
    <w:p>
      <w:pPr>
        <w:ind w:firstLine="480"/>
      </w:pPr>
      <w:r>
        <w:rPr>
          <w:rFonts w:hint="eastAsia"/>
        </w:rPr>
        <w:t>2、访问行为时间分布：可以查看用户所有操作行为分布的平均程度和集中程度。用均值计算每个用户所有行为的平均时间间隔，反应了每个用户访问所有页面之间间隔平均时间的长短，观察平均时间比较长还是比较短，如果很短说明用户对产品购买期望可能比较大；时间间隔方差，反应了每个用户访问操作行为的集中程度，时间长的多还是时间短的多，如果时间短的多说明购买期望可能比较大。</w:t>
      </w:r>
    </w:p>
    <w:p>
      <w:pPr>
        <w:ind w:firstLine="480"/>
      </w:pPr>
      <w:r>
        <w:rPr>
          <w:rFonts w:hint="eastAsia"/>
        </w:rPr>
        <w:t>另外，还可以计算出每种行为类型下，每个用户操作时间间隔的均值、方差。以及计算出每个用户倒数三个行为时间间隔均值和方差，看一下最后几个关键行为的平均程度和集中程度，如果最后关键行为时间比较短也比较集中，说明用户购买可能性比较大，详见表3-</w:t>
      </w:r>
      <w:r>
        <w:t>10</w:t>
      </w:r>
      <w:r>
        <w:rPr>
          <w:rFonts w:hint="eastAsia"/>
        </w:rPr>
        <w:t>。</w:t>
      </w:r>
    </w:p>
    <w:p>
      <w:pPr>
        <w:ind w:firstLine="480"/>
      </w:pPr>
    </w:p>
    <w:p>
      <w:pPr>
        <w:pStyle w:val="6"/>
        <w:spacing w:before="163" w:after="163"/>
        <w:rPr>
          <w:color w:val="auto"/>
        </w:rPr>
      </w:pPr>
      <w:bookmarkStart w:id="73" w:name="_Toc28690276"/>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10</w:t>
      </w:r>
      <w:r>
        <w:rPr>
          <w:color w:val="auto"/>
        </w:rPr>
        <w:fldChar w:fldCharType="end"/>
      </w:r>
      <w:r>
        <w:rPr>
          <w:color w:val="auto"/>
        </w:rPr>
        <w:t xml:space="preserve"> </w:t>
      </w:r>
      <w:r>
        <w:rPr>
          <w:rFonts w:hint="eastAsia"/>
          <w:color w:val="auto"/>
        </w:rPr>
        <w:t>时间特征-访问行为时间分布</w:t>
      </w:r>
      <w:bookmarkEnd w:id="73"/>
    </w:p>
    <w:tbl>
      <w:tblPr>
        <w:tblStyle w:val="44"/>
        <w:tblW w:w="8472"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7"/>
        <w:gridCol w:w="1100"/>
        <w:gridCol w:w="1134"/>
        <w:gridCol w:w="4111"/>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2127"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ind w:left="482" w:firstLine="482"/>
              <w:rPr>
                <w:b/>
                <w:i w:val="0"/>
                <w:sz w:val="21"/>
                <w:szCs w:val="21"/>
              </w:rPr>
            </w:pPr>
          </w:p>
        </w:tc>
        <w:tc>
          <w:tcPr>
            <w:tcW w:w="1100"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特征分类</w:t>
            </w:r>
          </w:p>
        </w:tc>
        <w:tc>
          <w:tcPr>
            <w:tcW w:w="1134"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类型</w:t>
            </w:r>
          </w:p>
        </w:tc>
        <w:tc>
          <w:tcPr>
            <w:tcW w:w="4111"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rPr>
                <w:sz w:val="21"/>
                <w:szCs w:val="21"/>
              </w:rPr>
            </w:pPr>
            <w:r>
              <w:rPr>
                <w:rFonts w:hint="eastAsia"/>
                <w:sz w:val="21"/>
                <w:szCs w:val="21"/>
              </w:rPr>
              <w:t>2、访问行为时间分布</w:t>
            </w: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所有行为时间间隔均值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所有行为时间间隔方差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浏览展现入口(1)行为用户每次的操作时间间隔均值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浏览展现入口(1)行为用户每次的操作时间间隔方差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浏览栏目首页(2)行为用户每次的操作时间间隔均值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浏览栏目首页(2)行为用户每次的操作时间间隔方差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浏览产品使用区域介绍页(3)行为用户每次的操作时间间隔均值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浏览产品使用区域介绍页(3)行为用户每次的操作时间间隔方差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浏览业务列表页(4)行为用户每次的操作时间间隔均值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浏览业务列表页(4)行为用户每次的操作时间间隔方差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浏览业务介绍页(5)行为用户每次的操作时间间隔均值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浏览业务介绍页(5)行为用户每次的操作时间间隔方差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点击在线购买(6)行为用户每次的操作时间间隔均值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点击在线购买(6)行为用户每次的操作时间间隔方差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点击购买确认(7)行为用户每次的操作时间间隔均值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点击购买确认(7)行为用户每次的操作时间间隔方差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倒数三个关键行为时间间隔均值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vAlign w:val="center"/>
          </w:tcPr>
          <w:p>
            <w:pPr>
              <w:pStyle w:val="47"/>
              <w:spacing w:line="400" w:lineRule="exact"/>
              <w:ind w:left="480" w:firstLine="480"/>
              <w:rPr>
                <w:sz w:val="21"/>
                <w:szCs w:val="21"/>
              </w:rPr>
            </w:pPr>
          </w:p>
        </w:tc>
        <w:tc>
          <w:tcPr>
            <w:tcW w:w="1100"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111" w:type="dxa"/>
            <w:vAlign w:val="center"/>
          </w:tcPr>
          <w:p>
            <w:pPr>
              <w:pStyle w:val="47"/>
              <w:spacing w:line="400" w:lineRule="exact"/>
              <w:rPr>
                <w:sz w:val="21"/>
                <w:szCs w:val="21"/>
              </w:rPr>
            </w:pPr>
            <w:r>
              <w:rPr>
                <w:rFonts w:hint="eastAsia"/>
                <w:sz w:val="21"/>
                <w:szCs w:val="21"/>
              </w:rPr>
              <w:t>倒数三个关键行为时间间隔方差</w:t>
            </w:r>
          </w:p>
        </w:tc>
      </w:tr>
    </w:tbl>
    <w:p>
      <w:pPr>
        <w:ind w:firstLine="480"/>
      </w:pPr>
      <w:r>
        <w:rPr>
          <w:rFonts w:hint="eastAsia"/>
        </w:rPr>
        <w:t>3、订购时间差：即用户购买时间间隔，可以反映用户隔多久购买一次。</w:t>
      </w:r>
    </w:p>
    <w:p>
      <w:pPr>
        <w:ind w:firstLine="480"/>
      </w:pPr>
      <w:r>
        <w:t>4</w:t>
      </w:r>
      <w:r>
        <w:rPr>
          <w:rFonts w:hint="eastAsia"/>
        </w:rPr>
        <w:t>、访问时间差：因为用户访问轨迹也可以反映出用户购买动机。我们可以计算出每个用户所有行为最后时间与每种行为最后时间的间隔是多少，最近一次动作是哪种类型的动作，看用户是否已经非常接近于进行最终订购了。</w:t>
      </w:r>
    </w:p>
    <w:p>
      <w:pPr>
        <w:ind w:firstLine="480"/>
      </w:pPr>
      <w:r>
        <w:rPr>
          <w:rFonts w:hint="eastAsia"/>
        </w:rPr>
        <w:t>计算出每个用户最后一个行为的时间间隔，倒数第二个行为时间间隔，以及倒数第三个行为时间间隔，锁定用户是否为关键操作行为，因为最后三项行为决定了用户是否能最终完成订购。另外，也可以计算每个用户时间间隔的最大值和最小值，看用户多久操作一次，用户最近访问过相关页面还是已经好久没有操作过，判断用户是否有可能近期进行购买，详见表3-</w:t>
      </w:r>
      <w:r>
        <w:t>11</w:t>
      </w:r>
      <w:r>
        <w:rPr>
          <w:rFonts w:hint="eastAsia"/>
        </w:rPr>
        <w:t>。</w:t>
      </w:r>
    </w:p>
    <w:p>
      <w:pPr>
        <w:pStyle w:val="6"/>
        <w:spacing w:before="163" w:after="163"/>
        <w:rPr>
          <w:color w:val="auto"/>
        </w:rPr>
      </w:pPr>
      <w:bookmarkStart w:id="74" w:name="_Toc28690277"/>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11</w:t>
      </w:r>
      <w:r>
        <w:rPr>
          <w:color w:val="auto"/>
        </w:rPr>
        <w:fldChar w:fldCharType="end"/>
      </w:r>
      <w:r>
        <w:rPr>
          <w:color w:val="auto"/>
        </w:rPr>
        <w:t xml:space="preserve"> </w:t>
      </w:r>
      <w:r>
        <w:rPr>
          <w:rFonts w:hint="eastAsia"/>
          <w:color w:val="auto"/>
        </w:rPr>
        <w:t>时间特征-订购时间差、访问时间差</w:t>
      </w:r>
      <w:bookmarkEnd w:id="74"/>
    </w:p>
    <w:tbl>
      <w:tblPr>
        <w:tblStyle w:val="44"/>
        <w:tblW w:w="833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4"/>
        <w:gridCol w:w="1169"/>
        <w:gridCol w:w="1134"/>
        <w:gridCol w:w="425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blHeader/>
        </w:trPr>
        <w:tc>
          <w:tcPr>
            <w:tcW w:w="1774"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ind w:left="482" w:firstLine="482"/>
              <w:rPr>
                <w:b/>
                <w:i w:val="0"/>
                <w:sz w:val="21"/>
                <w:szCs w:val="21"/>
              </w:rPr>
            </w:pPr>
          </w:p>
        </w:tc>
        <w:tc>
          <w:tcPr>
            <w:tcW w:w="1169"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特征分类</w:t>
            </w:r>
          </w:p>
        </w:tc>
        <w:tc>
          <w:tcPr>
            <w:tcW w:w="1134"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类型</w:t>
            </w:r>
          </w:p>
        </w:tc>
        <w:tc>
          <w:tcPr>
            <w:tcW w:w="4253"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rPr>
                <w:sz w:val="21"/>
                <w:szCs w:val="21"/>
              </w:rPr>
            </w:pPr>
            <w:r>
              <w:rPr>
                <w:rFonts w:hint="eastAsia"/>
                <w:sz w:val="21"/>
                <w:szCs w:val="21"/>
              </w:rPr>
              <w:t>3、订购时间差</w:t>
            </w:r>
          </w:p>
        </w:tc>
        <w:tc>
          <w:tcPr>
            <w:tcW w:w="1169" w:type="dxa"/>
            <w:vAlign w:val="center"/>
          </w:tcPr>
          <w:p>
            <w:pPr>
              <w:pStyle w:val="47"/>
              <w:spacing w:line="400" w:lineRule="exact"/>
              <w:jc w:val="center"/>
              <w:rPr>
                <w:sz w:val="21"/>
                <w:szCs w:val="21"/>
              </w:rPr>
            </w:pPr>
            <w:r>
              <w:rPr>
                <w:rFonts w:hint="eastAsia"/>
                <w:sz w:val="21"/>
                <w:szCs w:val="21"/>
              </w:rPr>
              <w:t>订购特征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订购平均时间间隔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rPr>
                <w:sz w:val="21"/>
                <w:szCs w:val="21"/>
              </w:rPr>
            </w:pPr>
            <w:r>
              <w:rPr>
                <w:rFonts w:hint="eastAsia"/>
                <w:sz w:val="21"/>
                <w:szCs w:val="21"/>
              </w:rPr>
              <w:t>4、访问时间差</w:t>
            </w: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最近一次动作与最近一次浏览展现入口(1)_时间间隔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最近一次动作与最近一次浏览栏目首页(2)_时间间隔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最近一次动作与最近一次浏览产品使用区域介绍页(3)_时间间隔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最近一次动作与最近一次浏览业务列表页(4)_时间间隔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最近一次动作与最近一次浏览业务介绍页(5)_时间间隔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最近一次动作与最近一次点击在线购买(6)_时间间隔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最近一次动作与最近一次点击购买确认(7)_时间间隔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浏览展现入口(1)行为用户每次的操作时间间隔最小值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浏览展现入口(1)行为用户每次的操作时间间隔最大值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浏览栏目首页(2)行为用户每次的操作时间间隔最小值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浏览栏目首页(2)行为用户每次的操作时间间隔最大值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浏览产品使用区域介绍页(3)行为用户每次的操作时间间隔最小值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浏览产品使用区域介绍页(3)行为用户每次的操作时间间隔最大值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浏览业务列表页(4)行为用户每次的操作时间间隔最小值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浏览业务列表页(4)行为用户每次的操作时间间隔最大值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浏览业务介绍页(5)行为用户每次的操作时间间隔最小值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浏览业务介绍页(5)行为用户每次的操作时间间隔最大值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点击在线购买(6)行为用户每次的操作时间间隔最小值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点击在线购买(6)行为用户每次的操作时间间隔最大值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点击购买确认(7)行为用户每次的操作时间间隔最小值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点击购买确认(7)行为用户每次的操作时间间隔最大值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最后一个行为时间间隔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倒数第二个行为时间间隔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倒数第三个行为时间间隔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所有行为时间间隔最小值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74" w:type="dxa"/>
            <w:vAlign w:val="center"/>
          </w:tcPr>
          <w:p>
            <w:pPr>
              <w:pStyle w:val="47"/>
              <w:spacing w:line="400" w:lineRule="exact"/>
              <w:ind w:left="480" w:firstLine="480"/>
              <w:rPr>
                <w:sz w:val="21"/>
                <w:szCs w:val="21"/>
              </w:rPr>
            </w:pPr>
          </w:p>
        </w:tc>
        <w:tc>
          <w:tcPr>
            <w:tcW w:w="1169" w:type="dxa"/>
            <w:vAlign w:val="center"/>
          </w:tcPr>
          <w:p>
            <w:pPr>
              <w:pStyle w:val="47"/>
              <w:spacing w:line="400" w:lineRule="exact"/>
              <w:jc w:val="center"/>
              <w:rPr>
                <w:sz w:val="21"/>
                <w:szCs w:val="21"/>
              </w:rPr>
            </w:pPr>
            <w:r>
              <w:rPr>
                <w:rFonts w:hint="eastAsia"/>
                <w:sz w:val="21"/>
                <w:szCs w:val="21"/>
              </w:rPr>
              <w:t>访问特征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4253" w:type="dxa"/>
            <w:vAlign w:val="center"/>
          </w:tcPr>
          <w:p>
            <w:pPr>
              <w:pStyle w:val="47"/>
              <w:spacing w:line="400" w:lineRule="exact"/>
              <w:rPr>
                <w:sz w:val="21"/>
                <w:szCs w:val="21"/>
              </w:rPr>
            </w:pPr>
            <w:r>
              <w:rPr>
                <w:rFonts w:hint="eastAsia"/>
                <w:sz w:val="21"/>
                <w:szCs w:val="21"/>
              </w:rPr>
              <w:t>所有行为时间间隔最大值</w:t>
            </w:r>
          </w:p>
        </w:tc>
      </w:tr>
    </w:tbl>
    <w:p>
      <w:pPr>
        <w:ind w:firstLine="480"/>
      </w:pPr>
    </w:p>
    <w:p>
      <w:pPr>
        <w:ind w:firstLine="0" w:firstLineChars="0"/>
        <w:rPr>
          <w:b/>
          <w:szCs w:val="21"/>
        </w:rPr>
      </w:pPr>
      <w:r>
        <w:rPr>
          <w:rFonts w:hint="eastAsia"/>
          <w:b/>
          <w:szCs w:val="21"/>
        </w:rPr>
        <w:t>四、组合特征</w:t>
      </w:r>
    </w:p>
    <w:p>
      <w:pPr>
        <w:ind w:firstLine="480"/>
      </w:pPr>
      <w:r>
        <w:rPr>
          <w:rFonts w:hint="eastAsia"/>
        </w:rPr>
        <w:t>对于既有访问又有订购的用户，两种特征组合后放入模型可能会比直接把两种原始特征变量放入模型的解释力要更好。比如，所有行为_订购占比=每个用户所有动作总次数/每个用户业务总订购量，就可以得到这种关系。反映了用户是访问了很多页面才达成订购，还是浏览了很少的页面就迅速达成了订购，程度是有差异的，详见表3-</w:t>
      </w:r>
      <w:r>
        <w:t>12</w:t>
      </w:r>
      <w:r>
        <w:rPr>
          <w:rFonts w:hint="eastAsia"/>
        </w:rPr>
        <w:t>。</w:t>
      </w:r>
    </w:p>
    <w:p>
      <w:pPr>
        <w:pStyle w:val="6"/>
        <w:spacing w:before="163" w:after="163"/>
        <w:rPr>
          <w:color w:val="auto"/>
        </w:rPr>
      </w:pPr>
      <w:bookmarkStart w:id="75" w:name="_Toc28690278"/>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12</w:t>
      </w:r>
      <w:r>
        <w:rPr>
          <w:color w:val="auto"/>
        </w:rPr>
        <w:fldChar w:fldCharType="end"/>
      </w:r>
      <w:r>
        <w:rPr>
          <w:color w:val="auto"/>
        </w:rPr>
        <w:t xml:space="preserve"> </w:t>
      </w:r>
      <w:r>
        <w:rPr>
          <w:rFonts w:hint="eastAsia"/>
          <w:color w:val="auto"/>
        </w:rPr>
        <w:t>访问和订购组合特征</w:t>
      </w:r>
      <w:bookmarkEnd w:id="75"/>
    </w:p>
    <w:tbl>
      <w:tblPr>
        <w:tblStyle w:val="44"/>
        <w:tblW w:w="8330"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5"/>
        <w:gridCol w:w="1134"/>
        <w:gridCol w:w="1134"/>
        <w:gridCol w:w="382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235"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ind w:left="482" w:firstLine="482"/>
              <w:rPr>
                <w:b/>
                <w:i w:val="0"/>
                <w:sz w:val="21"/>
                <w:szCs w:val="21"/>
              </w:rPr>
            </w:pPr>
          </w:p>
        </w:tc>
        <w:tc>
          <w:tcPr>
            <w:tcW w:w="1134"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特征分类</w:t>
            </w:r>
          </w:p>
        </w:tc>
        <w:tc>
          <w:tcPr>
            <w:tcW w:w="1134"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类型</w:t>
            </w:r>
          </w:p>
        </w:tc>
        <w:tc>
          <w:tcPr>
            <w:tcW w:w="3827"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宋体" w:hAnsi="宋体" w:cs="宋体"/>
                <w:b/>
                <w:i w:val="0"/>
                <w:kern w:val="0"/>
                <w:sz w:val="21"/>
                <w:szCs w:val="21"/>
              </w:rPr>
            </w:pPr>
            <w:r>
              <w:rPr>
                <w:rFonts w:hint="eastAsia" w:ascii="宋体" w:hAnsi="宋体" w:cs="宋体"/>
                <w:b/>
                <w:i w:val="0"/>
                <w:kern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rPr>
                <w:sz w:val="21"/>
                <w:szCs w:val="21"/>
              </w:rPr>
            </w:pPr>
            <w:r>
              <w:rPr>
                <w:rFonts w:hint="eastAsia"/>
                <w:sz w:val="21"/>
                <w:szCs w:val="21"/>
              </w:rPr>
              <w:t>访问和订购组合特征</w:t>
            </w: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浏览展现入口(1)_订购占比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浏览栏目首页(2)_订购占比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浏览产品使用区域介绍页(3)_订购占比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浏览业务列表页(4)_订购占比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浏览业务介绍页(5)_订购占比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点击在线购买(6)_订购占比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点击购买确认(7)_订购占比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所有行为_订购占比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非支付行为_订购占比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ind w:left="480" w:firstLine="480"/>
              <w:rPr>
                <w:sz w:val="21"/>
                <w:szCs w:val="21"/>
              </w:rPr>
            </w:pPr>
          </w:p>
        </w:tc>
        <w:tc>
          <w:tcPr>
            <w:tcW w:w="1134" w:type="dxa"/>
            <w:vAlign w:val="center"/>
          </w:tcPr>
          <w:p>
            <w:pPr>
              <w:pStyle w:val="47"/>
              <w:spacing w:line="400" w:lineRule="exact"/>
              <w:jc w:val="center"/>
              <w:rPr>
                <w:sz w:val="21"/>
                <w:szCs w:val="21"/>
              </w:rPr>
            </w:pPr>
            <w:r>
              <w:rPr>
                <w:rFonts w:hint="eastAsia"/>
                <w:sz w:val="21"/>
                <w:szCs w:val="21"/>
              </w:rPr>
              <w:t>组合特征</w:t>
            </w:r>
          </w:p>
        </w:tc>
        <w:tc>
          <w:tcPr>
            <w:tcW w:w="1134" w:type="dxa"/>
            <w:vAlign w:val="center"/>
          </w:tcPr>
          <w:p>
            <w:pPr>
              <w:pStyle w:val="47"/>
              <w:spacing w:line="400" w:lineRule="exact"/>
              <w:jc w:val="center"/>
              <w:rPr>
                <w:sz w:val="21"/>
                <w:szCs w:val="21"/>
              </w:rPr>
            </w:pPr>
            <w:r>
              <w:rPr>
                <w:rFonts w:hint="eastAsia"/>
                <w:sz w:val="21"/>
                <w:szCs w:val="21"/>
              </w:rPr>
              <w:t>数值变量</w:t>
            </w:r>
          </w:p>
        </w:tc>
        <w:tc>
          <w:tcPr>
            <w:tcW w:w="3827" w:type="dxa"/>
            <w:vAlign w:val="center"/>
          </w:tcPr>
          <w:p>
            <w:pPr>
              <w:pStyle w:val="47"/>
              <w:spacing w:line="400" w:lineRule="exact"/>
              <w:rPr>
                <w:sz w:val="21"/>
                <w:szCs w:val="21"/>
              </w:rPr>
            </w:pPr>
            <w:r>
              <w:rPr>
                <w:rFonts w:hint="eastAsia"/>
                <w:sz w:val="21"/>
                <w:szCs w:val="21"/>
              </w:rPr>
              <w:t>支付行为_订购占比</w:t>
            </w:r>
          </w:p>
        </w:tc>
      </w:tr>
    </w:tbl>
    <w:p>
      <w:pPr>
        <w:spacing w:before="326" w:beforeLines="100"/>
        <w:ind w:firstLine="0" w:firstLineChars="0"/>
        <w:rPr>
          <w:b/>
          <w:szCs w:val="21"/>
        </w:rPr>
      </w:pPr>
      <w:r>
        <w:rPr>
          <w:rFonts w:hint="eastAsia"/>
          <w:b/>
          <w:szCs w:val="21"/>
        </w:rPr>
        <w:t>五、季节特征</w:t>
      </w:r>
    </w:p>
    <w:p>
      <w:pPr>
        <w:ind w:firstLine="480"/>
      </w:pPr>
      <w:r>
        <w:rPr>
          <w:rFonts w:hint="eastAsia"/>
        </w:rPr>
        <w:t>业务具有购买周期相对较长的特点，根据第3.3.1节中图3-9用户订购和访问趋势来看，用户购买受季节（如春季假期、国庆假期等）的影响，订购量出现了季节性波动，可能对于特征工程具有重要意义，所以将季节性因子的影响纳入考虑范围。</w:t>
      </w:r>
    </w:p>
    <w:p>
      <w:pPr>
        <w:ind w:firstLine="480"/>
      </w:pPr>
      <w:r>
        <w:rPr>
          <w:rFonts w:hint="eastAsia"/>
        </w:rPr>
        <w:t>季节特征：按照历史上每个月的订购量和按月的访问量，计算得出每个月订购量和访问量的占比作为权重如下：</w:t>
      </w:r>
    </w:p>
    <w:p>
      <w:pPr>
        <w:ind w:firstLine="480"/>
        <w:jc w:val="left"/>
      </w:pPr>
      <w:r>
        <w:rPr>
          <w:rFonts w:hint="eastAsia"/>
        </w:rPr>
        <w:t>历史上每个月订购权重：</w:t>
      </w:r>
      <w:r>
        <w:t>0.05,0.04,0.08,0.15,0.19,0.14,0.09,0.06,0.05,0.06,0.05,0.05</w:t>
      </w:r>
    </w:p>
    <w:p>
      <w:pPr>
        <w:ind w:firstLine="480"/>
        <w:jc w:val="left"/>
      </w:pPr>
      <w:r>
        <w:rPr>
          <w:rFonts w:hint="eastAsia"/>
        </w:rPr>
        <w:t>历史上每个月访问权重：</w:t>
      </w:r>
      <w:r>
        <w:t>0.03,0.04,0.14,0.18,0.14,0.09,0.06,0.04,0.09,0.09,0.05,0.05</w:t>
      </w:r>
    </w:p>
    <w:p>
      <w:pPr>
        <w:ind w:firstLine="480"/>
      </w:pPr>
      <w:r>
        <w:rPr>
          <w:rFonts w:hint="eastAsia"/>
        </w:rPr>
        <w:t>然后再将每个用户每个月的订购权重和访问权重分别进行加权平均，得到每个用户的季节性订购权重和访问权重的值，详见表3-</w:t>
      </w:r>
      <w:r>
        <w:t>13</w:t>
      </w:r>
      <w:r>
        <w:rPr>
          <w:rFonts w:hint="eastAsia"/>
        </w:rPr>
        <w:t>。</w:t>
      </w:r>
    </w:p>
    <w:p>
      <w:pPr>
        <w:pStyle w:val="6"/>
        <w:spacing w:before="163" w:after="163"/>
        <w:rPr>
          <w:color w:val="auto"/>
        </w:rPr>
      </w:pPr>
      <w:bookmarkStart w:id="76" w:name="_Toc28690279"/>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13</w:t>
      </w:r>
      <w:r>
        <w:rPr>
          <w:color w:val="auto"/>
        </w:rPr>
        <w:fldChar w:fldCharType="end"/>
      </w:r>
      <w:r>
        <w:rPr>
          <w:color w:val="auto"/>
        </w:rPr>
        <w:t xml:space="preserve"> </w:t>
      </w:r>
      <w:r>
        <w:rPr>
          <w:rFonts w:hint="eastAsia"/>
          <w:color w:val="auto"/>
        </w:rPr>
        <w:t>季节特征</w:t>
      </w:r>
      <w:bookmarkEnd w:id="76"/>
    </w:p>
    <w:tbl>
      <w:tblPr>
        <w:tblStyle w:val="44"/>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5"/>
        <w:gridCol w:w="1701"/>
        <w:gridCol w:w="1842"/>
        <w:gridCol w:w="22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35"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p>
        </w:tc>
        <w:tc>
          <w:tcPr>
            <w:tcW w:w="1701"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特征分类</w:t>
            </w:r>
          </w:p>
        </w:tc>
        <w:tc>
          <w:tcPr>
            <w:tcW w:w="1842"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类型</w:t>
            </w:r>
          </w:p>
        </w:tc>
        <w:tc>
          <w:tcPr>
            <w:tcW w:w="2268"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b/>
                <w:i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35" w:type="dxa"/>
            <w:vAlign w:val="center"/>
          </w:tcPr>
          <w:p>
            <w:pPr>
              <w:pStyle w:val="47"/>
              <w:spacing w:line="400" w:lineRule="exact"/>
              <w:jc w:val="center"/>
              <w:rPr>
                <w:sz w:val="21"/>
                <w:szCs w:val="21"/>
              </w:rPr>
            </w:pPr>
            <w:r>
              <w:rPr>
                <w:rFonts w:hint="eastAsia"/>
                <w:sz w:val="21"/>
                <w:szCs w:val="21"/>
              </w:rPr>
              <w:t>季节特征</w:t>
            </w:r>
          </w:p>
        </w:tc>
        <w:tc>
          <w:tcPr>
            <w:tcW w:w="1701" w:type="dxa"/>
            <w:vAlign w:val="center"/>
          </w:tcPr>
          <w:p>
            <w:pPr>
              <w:pStyle w:val="47"/>
              <w:spacing w:line="400" w:lineRule="exact"/>
              <w:jc w:val="center"/>
              <w:rPr>
                <w:sz w:val="21"/>
                <w:szCs w:val="21"/>
              </w:rPr>
            </w:pPr>
            <w:r>
              <w:rPr>
                <w:rFonts w:hint="eastAsia"/>
                <w:sz w:val="21"/>
                <w:szCs w:val="21"/>
              </w:rPr>
              <w:t>季节</w:t>
            </w:r>
            <w:r>
              <w:rPr>
                <w:sz w:val="21"/>
                <w:szCs w:val="21"/>
              </w:rPr>
              <w:t>特征</w:t>
            </w:r>
          </w:p>
        </w:tc>
        <w:tc>
          <w:tcPr>
            <w:tcW w:w="1842" w:type="dxa"/>
            <w:vAlign w:val="center"/>
          </w:tcPr>
          <w:p>
            <w:pPr>
              <w:pStyle w:val="47"/>
              <w:spacing w:line="400" w:lineRule="exact"/>
              <w:jc w:val="center"/>
              <w:rPr>
                <w:sz w:val="21"/>
                <w:szCs w:val="21"/>
              </w:rPr>
            </w:pPr>
            <w:r>
              <w:rPr>
                <w:rFonts w:hint="eastAsia"/>
                <w:sz w:val="21"/>
                <w:szCs w:val="21"/>
              </w:rPr>
              <w:t>数值变量</w:t>
            </w:r>
          </w:p>
        </w:tc>
        <w:tc>
          <w:tcPr>
            <w:tcW w:w="2268" w:type="dxa"/>
            <w:vAlign w:val="center"/>
          </w:tcPr>
          <w:p>
            <w:pPr>
              <w:pStyle w:val="47"/>
              <w:spacing w:line="400" w:lineRule="exact"/>
              <w:jc w:val="center"/>
              <w:rPr>
                <w:sz w:val="21"/>
                <w:szCs w:val="21"/>
              </w:rPr>
            </w:pPr>
            <w:r>
              <w:rPr>
                <w:rFonts w:hint="eastAsia"/>
                <w:sz w:val="21"/>
                <w:szCs w:val="21"/>
              </w:rPr>
              <w:t>订购权重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35" w:type="dxa"/>
            <w:vAlign w:val="center"/>
          </w:tcPr>
          <w:p>
            <w:pPr>
              <w:pStyle w:val="47"/>
              <w:spacing w:line="400" w:lineRule="exact"/>
              <w:jc w:val="center"/>
              <w:rPr>
                <w:sz w:val="21"/>
                <w:szCs w:val="21"/>
              </w:rPr>
            </w:pPr>
          </w:p>
        </w:tc>
        <w:tc>
          <w:tcPr>
            <w:tcW w:w="1701" w:type="dxa"/>
            <w:vAlign w:val="center"/>
          </w:tcPr>
          <w:p>
            <w:pPr>
              <w:pStyle w:val="47"/>
              <w:spacing w:line="400" w:lineRule="exact"/>
              <w:jc w:val="center"/>
              <w:rPr>
                <w:sz w:val="21"/>
                <w:szCs w:val="21"/>
              </w:rPr>
            </w:pPr>
            <w:r>
              <w:rPr>
                <w:rFonts w:hint="eastAsia"/>
                <w:sz w:val="21"/>
                <w:szCs w:val="21"/>
              </w:rPr>
              <w:t>季节</w:t>
            </w:r>
            <w:r>
              <w:rPr>
                <w:sz w:val="21"/>
                <w:szCs w:val="21"/>
              </w:rPr>
              <w:t>特征</w:t>
            </w:r>
          </w:p>
        </w:tc>
        <w:tc>
          <w:tcPr>
            <w:tcW w:w="1842" w:type="dxa"/>
            <w:vAlign w:val="center"/>
          </w:tcPr>
          <w:p>
            <w:pPr>
              <w:pStyle w:val="47"/>
              <w:spacing w:line="400" w:lineRule="exact"/>
              <w:jc w:val="center"/>
              <w:rPr>
                <w:sz w:val="21"/>
                <w:szCs w:val="21"/>
              </w:rPr>
            </w:pPr>
            <w:r>
              <w:rPr>
                <w:rFonts w:hint="eastAsia"/>
                <w:sz w:val="21"/>
                <w:szCs w:val="21"/>
              </w:rPr>
              <w:t>数值变量</w:t>
            </w:r>
          </w:p>
        </w:tc>
        <w:tc>
          <w:tcPr>
            <w:tcW w:w="2268" w:type="dxa"/>
            <w:vAlign w:val="center"/>
          </w:tcPr>
          <w:p>
            <w:pPr>
              <w:pStyle w:val="47"/>
              <w:spacing w:line="400" w:lineRule="exact"/>
              <w:jc w:val="center"/>
              <w:rPr>
                <w:sz w:val="21"/>
                <w:szCs w:val="21"/>
              </w:rPr>
            </w:pPr>
            <w:r>
              <w:rPr>
                <w:rFonts w:hint="eastAsia"/>
                <w:sz w:val="21"/>
                <w:szCs w:val="21"/>
              </w:rPr>
              <w:t>访问权重</w:t>
            </w:r>
          </w:p>
        </w:tc>
      </w:tr>
    </w:tbl>
    <w:p>
      <w:pPr>
        <w:ind w:firstLine="480"/>
      </w:pPr>
      <w:r>
        <w:rPr>
          <w:rFonts w:hint="eastAsia"/>
        </w:rPr>
        <w:t>通过以上的特征提取和生成过程，一共发现并生成潜在特征变量93个，并将它们加入到特征矩阵中。林林总总的特征类别有这么多，预期对模型效果提升都是有一定帮助的。</w:t>
      </w:r>
    </w:p>
    <w:p>
      <w:pPr>
        <w:ind w:firstLine="480"/>
      </w:pPr>
      <w:r>
        <w:rPr>
          <w:rFonts w:hint="eastAsia"/>
        </w:rPr>
        <w:t>在工业界有一种说法说明了特征工程的重要性：特征工程决定了学习结果的上界，而选择的分类方法只决定了是否能接近这个上界。我们根据实际业务情况，选择或构建的特征越相关越合理，后期就可以很大程度上</w:t>
      </w:r>
      <w:r>
        <w:t>减少寻找</w:t>
      </w:r>
      <w:r>
        <w:rPr>
          <w:rFonts w:hint="eastAsia"/>
        </w:rPr>
        <w:t>最优</w:t>
      </w:r>
      <w:r>
        <w:t>模型</w:t>
      </w:r>
      <w:r>
        <w:rPr>
          <w:rFonts w:hint="eastAsia"/>
        </w:rPr>
        <w:t>而调整</w:t>
      </w:r>
      <w:r>
        <w:t>参数的时间，</w:t>
      </w:r>
      <w:r>
        <w:rPr>
          <w:rFonts w:hint="eastAsia"/>
        </w:rPr>
        <w:t>也能</w:t>
      </w:r>
      <w:r>
        <w:t>降低模型的复杂</w:t>
      </w:r>
      <w:r>
        <w:rPr>
          <w:rFonts w:hint="eastAsia"/>
        </w:rPr>
        <w:t>度，</w:t>
      </w:r>
      <w:r>
        <w:t>让模型</w:t>
      </w:r>
      <w:r>
        <w:rPr>
          <w:rFonts w:hint="eastAsia"/>
        </w:rPr>
        <w:t>更</w:t>
      </w:r>
      <w:r>
        <w:t>趋于简单对于大多数模型和算法来说，在好的数据特征下表现的性能都</w:t>
      </w:r>
      <w:r>
        <w:rPr>
          <w:rFonts w:hint="eastAsia"/>
        </w:rPr>
        <w:t>不会太差</w:t>
      </w:r>
      <w:r>
        <w:t>。</w:t>
      </w:r>
    </w:p>
    <w:p>
      <w:pPr>
        <w:pStyle w:val="4"/>
        <w:spacing w:before="326" w:after="326"/>
        <w:jc w:val="both"/>
        <w:rPr>
          <w:color w:val="auto"/>
        </w:rPr>
      </w:pPr>
      <w:bookmarkStart w:id="77" w:name="_Toc28690191"/>
      <w:bookmarkStart w:id="78" w:name="_Toc22920582"/>
      <w:r>
        <w:rPr>
          <w:rFonts w:hint="eastAsia"/>
          <w:color w:val="auto"/>
        </w:rPr>
        <w:t>特征数据处理</w:t>
      </w:r>
      <w:bookmarkEnd w:id="77"/>
      <w:bookmarkEnd w:id="78"/>
    </w:p>
    <w:p>
      <w:pPr>
        <w:ind w:firstLine="480"/>
      </w:pPr>
      <w:r>
        <w:rPr>
          <w:rFonts w:hint="eastAsia"/>
        </w:rPr>
        <w:t>利用人工特征抽取生成以上特征体系后，还需要分别对生成的特征进行数据预处理。数据预处理是指处理或删除有问题的数据，对不准确或不适合模型训练的数据进行处理。因为数据可能还存在很多问题，如：数据类型不同（数值、文本、日期等），数值型又分为连续型和离散型；数据质量很差，可能存在异常、噪音、重复、缺失等；数据量纲不统一、数据是偏态、数据样本不平衡、数据量太大或太小等。数据预处理的目的，就是使数据类型和格式更符合模型的需求，更适应模型的使用。</w:t>
      </w:r>
    </w:p>
    <w:p>
      <w:pPr>
        <w:ind w:firstLine="0" w:firstLineChars="0"/>
        <w:rPr>
          <w:b/>
          <w:szCs w:val="21"/>
        </w:rPr>
      </w:pPr>
      <w:r>
        <w:rPr>
          <w:rFonts w:hint="eastAsia"/>
          <w:b/>
          <w:szCs w:val="21"/>
        </w:rPr>
        <w:t>一、</w:t>
      </w:r>
      <w:r>
        <w:rPr>
          <w:rFonts w:hint="eastAsia"/>
          <w:b/>
        </w:rPr>
        <w:t>缺失值填补</w:t>
      </w:r>
    </w:p>
    <w:p>
      <w:pPr>
        <w:ind w:firstLine="480"/>
      </w:pPr>
      <w:r>
        <w:rPr>
          <w:rFonts w:hint="eastAsia"/>
        </w:rPr>
        <w:t>其实在收集业务数据以及特征选择和计算的过程中，已经发现了很多缺失值的情况，主要有空值NAN，通常要根据实际业务情况来填补缺失值，比如用户所在省存在NAN，可以填补成“未知”。对于一些空值NAN当不影响特征含义的时候，可以用0填补。另外还有INF表示无穷大，当我们计算比例的时候，通常不能将其直接替换成0，这样会改变特征代表的含义，可以根据情况将其替换成NAN表示数据不存在。</w:t>
      </w:r>
    </w:p>
    <w:p>
      <w:pPr>
        <w:ind w:firstLine="0" w:firstLineChars="0"/>
        <w:rPr>
          <w:b/>
          <w:szCs w:val="21"/>
        </w:rPr>
      </w:pPr>
      <w:r>
        <w:rPr>
          <w:rFonts w:hint="eastAsia"/>
          <w:b/>
          <w:szCs w:val="21"/>
        </w:rPr>
        <w:t>二、</w:t>
      </w:r>
      <w:r>
        <w:rPr>
          <w:rFonts w:hint="eastAsia"/>
          <w:b/>
        </w:rPr>
        <w:t>处理数值型特征：无量纲化</w:t>
      </w:r>
    </w:p>
    <w:p>
      <w:pPr>
        <w:ind w:firstLine="480"/>
      </w:pPr>
      <w:r>
        <w:rPr>
          <w:rFonts w:hint="eastAsia"/>
        </w:rPr>
        <w:t>数据无量纲化，指机器学习里一般要把数据从多种不同的规格更改为相同规格的数据，或将数据从不同的分布转换为符合特定分布的数据。无量纲的原理就是使用不同的计算方法，对数据进行不同方式的缩放。它的作用是，加快模型收敛速度，提高模型的精度，并可以避免一些很大的值对距离计算的影响。常用的无量纲方法是数据归一化和数据标准化。</w:t>
      </w:r>
    </w:p>
    <w:p>
      <w:pPr>
        <w:ind w:firstLine="480"/>
      </w:pPr>
      <w:r>
        <w:rPr>
          <w:rFonts w:hint="eastAsia"/>
        </w:rPr>
        <w:t>数据归一化(Normalization，又称Min-Max Scaling)：是把数据x以最小值进行中心化后，然后按极差（即最大值与最小值间的差距）进行缩放，相当于把数据移动了最小值个单位，收敛到[0,1]区间内，从而使数据遵循正态分布。数据归一化对异常值较为敏感，适合不太符合正态分布且不涉及到距离的数据，常用于数字图像处理等问题中。其公式为：</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3"/>
        <w:gridCol w:w="7067"/>
        <w:gridCol w:w="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jc w:val="center"/>
        </w:trPr>
        <w:tc>
          <w:tcPr>
            <w:tcW w:w="673" w:type="dxa"/>
            <w:vAlign w:val="center"/>
          </w:tcPr>
          <w:p>
            <w:pPr>
              <w:ind w:firstLine="0" w:firstLineChars="0"/>
              <w:jc w:val="center"/>
            </w:pPr>
          </w:p>
        </w:tc>
        <w:tc>
          <w:tcPr>
            <w:tcW w:w="7067" w:type="dxa"/>
            <w:vAlign w:val="center"/>
          </w:tcPr>
          <w:p>
            <w:pPr>
              <w:spacing w:line="240" w:lineRule="auto"/>
              <w:ind w:firstLine="480"/>
              <w:jc w:val="center"/>
              <w:rPr>
                <w:szCs w:val="24"/>
              </w:rPr>
            </w:pPr>
            <m:oMathPara>
              <m:oMath>
                <m:sSup>
                  <m:sSupPr>
                    <m:ctrlPr>
                      <w:rPr>
                        <w:rFonts w:ascii="Cambria Math" w:hAnsi="Cambria Math"/>
                        <w:szCs w:val="24"/>
                      </w:rPr>
                    </m:ctrlPr>
                  </m:sSupPr>
                  <m:e>
                    <m:r>
                      <w:rPr>
                        <w:rFonts w:hint="eastAsia" w:ascii="Cambria Math" w:hAnsi="Cambria Math"/>
                        <w:szCs w:val="24"/>
                      </w:rPr>
                      <m:t>x</m:t>
                    </m:r>
                    <m:ctrlPr>
                      <w:rPr>
                        <w:rFonts w:ascii="Cambria Math" w:hAnsi="Cambria Math"/>
                        <w:szCs w:val="24"/>
                      </w:rPr>
                    </m:ctrlPr>
                  </m:e>
                  <m:sup>
                    <m:r>
                      <w:rPr>
                        <w:rFonts w:ascii="Cambria Math" w:hAnsi="Cambria Math"/>
                        <w:szCs w:val="24"/>
                      </w:rPr>
                      <m:t>'</m:t>
                    </m:r>
                    <m:ctrlPr>
                      <w:rPr>
                        <w:rFonts w:ascii="Cambria Math" w:hAnsi="Cambria Math"/>
                        <w:szCs w:val="24"/>
                      </w:rPr>
                    </m:ctrlPr>
                  </m:sup>
                </m:sSup>
                <m:r>
                  <w:rPr>
                    <w:rFonts w:ascii="Cambria Math" w:hAnsi="Cambria Math"/>
                    <w:szCs w:val="24"/>
                  </w:rPr>
                  <m:t>=</m:t>
                </m:r>
                <m:f>
                  <m:fPr>
                    <m:ctrlPr>
                      <w:rPr>
                        <w:rFonts w:ascii="Cambria Math" w:hAnsi="Cambria Math"/>
                        <w:szCs w:val="24"/>
                      </w:rPr>
                    </m:ctrlPr>
                  </m:fPr>
                  <m:num>
                    <m:r>
                      <w:rPr>
                        <w:rFonts w:ascii="Cambria Math" w:hAnsi="Cambria Math"/>
                        <w:szCs w:val="24"/>
                      </w:rPr>
                      <m:t>x-</m:t>
                    </m:r>
                    <m:r>
                      <m:rPr>
                        <m:sty m:val="p"/>
                      </m:rPr>
                      <w:rPr>
                        <w:rFonts w:ascii="Cambria Math" w:hAnsi="Cambria Math"/>
                        <w:szCs w:val="24"/>
                      </w:rPr>
                      <m:t>min⁡</m:t>
                    </m:r>
                    <m:r>
                      <w:rPr>
                        <w:rFonts w:ascii="Cambria Math" w:hAnsi="Cambria Math"/>
                        <w:szCs w:val="24"/>
                      </w:rPr>
                      <m:t>(x)</m:t>
                    </m:r>
                    <m:ctrlPr>
                      <w:rPr>
                        <w:rFonts w:ascii="Cambria Math" w:hAnsi="Cambria Math"/>
                        <w:szCs w:val="24"/>
                      </w:rPr>
                    </m:ctrlPr>
                  </m:num>
                  <m:den>
                    <m:func>
                      <m:funcPr>
                        <m:ctrlPr>
                          <w:rPr>
                            <w:rFonts w:ascii="Cambria Math" w:hAnsi="Cambria Math"/>
                            <w:szCs w:val="24"/>
                          </w:rPr>
                        </m:ctrlPr>
                      </m:funcPr>
                      <m:fName>
                        <m:r>
                          <m:rPr>
                            <m:sty m:val="p"/>
                          </m:rPr>
                          <w:rPr>
                            <w:rFonts w:ascii="Cambria Math" w:hAnsi="Cambria Math"/>
                            <w:szCs w:val="24"/>
                          </w:rPr>
                          <m:t>max</m:t>
                        </m:r>
                        <m:ctrlPr>
                          <w:rPr>
                            <w:rFonts w:ascii="Cambria Math" w:hAnsi="Cambria Math"/>
                            <w:szCs w:val="24"/>
                          </w:rPr>
                        </m:ctrlPr>
                      </m:fName>
                      <m:e>
                        <m:d>
                          <m:dPr>
                            <m:ctrlPr>
                              <w:rPr>
                                <w:rFonts w:ascii="Cambria Math" w:hAnsi="Cambria Math"/>
                                <w:i/>
                                <w:szCs w:val="24"/>
                              </w:rPr>
                            </m:ctrlPr>
                          </m:dPr>
                          <m:e>
                            <m:r>
                              <w:rPr>
                                <w:rFonts w:ascii="Cambria Math" w:hAnsi="Cambria Math"/>
                                <w:szCs w:val="24"/>
                              </w:rPr>
                              <m:t>x</m:t>
                            </m:r>
                            <m:ctrlPr>
                              <w:rPr>
                                <w:rFonts w:ascii="Cambria Math" w:hAnsi="Cambria Math"/>
                                <w:i/>
                                <w:szCs w:val="24"/>
                              </w:rPr>
                            </m:ctrlPr>
                          </m:e>
                        </m:d>
                        <m:ctrlPr>
                          <w:rPr>
                            <w:rFonts w:ascii="Cambria Math" w:hAnsi="Cambria Math"/>
                            <w:szCs w:val="24"/>
                          </w:rPr>
                        </m:ctrlPr>
                      </m:e>
                    </m:func>
                    <m:r>
                      <w:rPr>
                        <w:rFonts w:ascii="Cambria Math" w:hAnsi="Cambria Math"/>
                        <w:szCs w:val="24"/>
                      </w:rPr>
                      <m:t>-</m:t>
                    </m:r>
                    <m:r>
                      <m:rPr>
                        <m:sty m:val="p"/>
                      </m:rPr>
                      <w:rPr>
                        <w:rFonts w:ascii="Cambria Math" w:hAnsi="Cambria Math"/>
                        <w:szCs w:val="24"/>
                      </w:rPr>
                      <m:t>min⁡</m:t>
                    </m:r>
                    <m:r>
                      <w:rPr>
                        <w:rFonts w:ascii="Cambria Math" w:hAnsi="Cambria Math"/>
                        <w:szCs w:val="24"/>
                      </w:rPr>
                      <m:t>(x)</m:t>
                    </m:r>
                    <m:ctrlPr>
                      <w:rPr>
                        <w:rFonts w:ascii="Cambria Math" w:hAnsi="Cambria Math"/>
                        <w:szCs w:val="24"/>
                      </w:rPr>
                    </m:ctrlPr>
                  </m:den>
                </m:f>
              </m:oMath>
            </m:oMathPara>
          </w:p>
        </w:tc>
        <w:tc>
          <w:tcPr>
            <w:tcW w:w="696" w:type="dxa"/>
            <w:vAlign w:val="center"/>
          </w:tcPr>
          <w:p>
            <w:pPr>
              <w:ind w:firstLine="0" w:firstLineChars="0"/>
              <w:jc w:val="center"/>
            </w:pPr>
            <w:r>
              <w:rPr>
                <w:rFonts w:hint="eastAsia"/>
              </w:rPr>
              <w:t>(3</w:t>
            </w:r>
            <w:r>
              <w:t>-</w:t>
            </w:r>
            <w:r>
              <w:rPr>
                <w:rFonts w:hint="eastAsia"/>
              </w:rPr>
              <w:t>1)</w:t>
            </w:r>
          </w:p>
        </w:tc>
      </w:tr>
    </w:tbl>
    <w:p>
      <w:pPr>
        <w:ind w:firstLine="480"/>
      </w:pPr>
      <w:r>
        <w:rPr>
          <w:rFonts w:hint="eastAsia"/>
        </w:rPr>
        <w:t>数据标准化(Standardization，又称Z-score Normalization)：是把数据x以均值</w:t>
      </w:r>
      <m:oMath>
        <m:r>
          <m:rPr>
            <m:sty m:val="p"/>
          </m:rPr>
          <w:rPr>
            <w:rFonts w:ascii="Cambria Math" w:hAnsi="Cambria Math"/>
          </w:rPr>
          <m:t xml:space="preserve"> μ </m:t>
        </m:r>
      </m:oMath>
      <w:r>
        <w:rPr>
          <w:rFonts w:hint="eastAsia"/>
        </w:rPr>
        <w:t>进行中心化后，然后按标准差</w:t>
      </w:r>
      <m:oMath>
        <m:r>
          <m:rPr>
            <m:sty m:val="p"/>
          </m:rPr>
          <w:rPr>
            <w:rFonts w:ascii="Cambria Math" w:hAnsi="Cambria Math"/>
          </w:rPr>
          <m:t xml:space="preserve"> σ </m:t>
        </m:r>
      </m:oMath>
      <w:r>
        <w:rPr>
          <w:rFonts w:hint="eastAsia"/>
        </w:rPr>
        <w:t>进行缩放，使数据遵循均值为0，标准差为1的正态分布。数据标准化对异常值不太敏感，适用于基于正态分布的算法，使用距离来衡量相似性的数据时效果更好，常用于逻辑回归、聚类、神经网络或PCA进行降维等问题中。其公式为：</w:t>
      </w: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5"/>
        <w:gridCol w:w="6964"/>
        <w:gridCol w:w="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65" w:type="dxa"/>
          </w:tcPr>
          <w:p>
            <w:pPr>
              <w:ind w:firstLine="0" w:firstLineChars="0"/>
              <w:jc w:val="center"/>
            </w:pPr>
          </w:p>
        </w:tc>
        <w:tc>
          <w:tcPr>
            <w:tcW w:w="6964" w:type="dxa"/>
          </w:tcPr>
          <w:p>
            <w:pPr>
              <w:spacing w:line="240" w:lineRule="auto"/>
              <w:ind w:firstLine="480"/>
              <w:jc w:val="center"/>
              <w:rPr>
                <w:szCs w:val="24"/>
              </w:rPr>
            </w:pPr>
            <m:oMathPara>
              <m:oMath>
                <m:sSup>
                  <m:sSupPr>
                    <m:ctrlPr>
                      <w:rPr>
                        <w:rFonts w:ascii="Cambria Math" w:hAnsi="Cambria Math"/>
                        <w:szCs w:val="24"/>
                      </w:rPr>
                    </m:ctrlPr>
                  </m:sSupPr>
                  <m:e>
                    <m:r>
                      <w:rPr>
                        <w:rFonts w:hint="eastAsia" w:ascii="Cambria Math" w:hAnsi="Cambria Math"/>
                        <w:szCs w:val="24"/>
                      </w:rPr>
                      <m:t>x</m:t>
                    </m:r>
                    <m:ctrlPr>
                      <w:rPr>
                        <w:rFonts w:ascii="Cambria Math" w:hAnsi="Cambria Math"/>
                        <w:szCs w:val="24"/>
                      </w:rPr>
                    </m:ctrlPr>
                  </m:e>
                  <m:sup>
                    <m:r>
                      <w:rPr>
                        <w:rFonts w:ascii="Cambria Math" w:hAnsi="Cambria Math"/>
                        <w:szCs w:val="24"/>
                      </w:rPr>
                      <m:t>'</m:t>
                    </m:r>
                    <m:ctrlPr>
                      <w:rPr>
                        <w:rFonts w:ascii="Cambria Math" w:hAnsi="Cambria Math"/>
                        <w:szCs w:val="24"/>
                      </w:rPr>
                    </m:ctrlPr>
                  </m:sup>
                </m:sSup>
                <m:r>
                  <w:rPr>
                    <w:rFonts w:ascii="Cambria Math" w:hAnsi="Cambria Math"/>
                    <w:szCs w:val="24"/>
                  </w:rPr>
                  <m:t>=</m:t>
                </m:r>
                <m:f>
                  <m:fPr>
                    <m:ctrlPr>
                      <w:rPr>
                        <w:rFonts w:ascii="Cambria Math" w:hAnsi="Cambria Math"/>
                        <w:szCs w:val="24"/>
                      </w:rPr>
                    </m:ctrlPr>
                  </m:fPr>
                  <m:num>
                    <m:r>
                      <w:rPr>
                        <w:rFonts w:ascii="Cambria Math" w:hAnsi="Cambria Math"/>
                        <w:szCs w:val="24"/>
                      </w:rPr>
                      <m:t>x-μ</m:t>
                    </m:r>
                    <m:ctrlPr>
                      <w:rPr>
                        <w:rFonts w:ascii="Cambria Math" w:hAnsi="Cambria Math"/>
                        <w:szCs w:val="24"/>
                      </w:rPr>
                    </m:ctrlPr>
                  </m:num>
                  <m:den>
                    <m:r>
                      <w:rPr>
                        <w:rFonts w:ascii="Cambria Math" w:hAnsi="Cambria Math"/>
                        <w:szCs w:val="24"/>
                      </w:rPr>
                      <m:t>σ</m:t>
                    </m:r>
                    <m:ctrlPr>
                      <w:rPr>
                        <w:rFonts w:ascii="Cambria Math" w:hAnsi="Cambria Math"/>
                        <w:szCs w:val="24"/>
                      </w:rPr>
                    </m:ctrlPr>
                  </m:den>
                </m:f>
              </m:oMath>
            </m:oMathPara>
          </w:p>
        </w:tc>
        <w:tc>
          <w:tcPr>
            <w:tcW w:w="807" w:type="dxa"/>
          </w:tcPr>
          <w:p>
            <w:pPr>
              <w:ind w:firstLine="0" w:firstLineChars="0"/>
              <w:jc w:val="center"/>
            </w:pPr>
            <w:r>
              <w:rPr>
                <w:rFonts w:hint="eastAsia"/>
              </w:rPr>
              <w:t>(3</w:t>
            </w:r>
            <w:r>
              <w:t>-</w:t>
            </w:r>
            <w:r>
              <w:rPr>
                <w:rFonts w:hint="eastAsia"/>
              </w:rPr>
              <w:t>2)</w:t>
            </w:r>
          </w:p>
        </w:tc>
      </w:tr>
    </w:tbl>
    <w:p>
      <w:pPr>
        <w:ind w:firstLine="480"/>
      </w:pPr>
      <w:r>
        <w:rPr>
          <w:rFonts w:hint="eastAsia"/>
        </w:rPr>
        <w:t>观察第3.3.2节中特征指标中的所有数值变量，大都不符合模型需要的无量纲化要求，除了那些表示分类型的变量和表示占比的变量，将所有的数值型变量都采用数据标准化来进行无量纲化。</w:t>
      </w:r>
    </w:p>
    <w:p>
      <w:pPr>
        <w:ind w:firstLine="0" w:firstLineChars="0"/>
        <w:rPr>
          <w:b/>
          <w:szCs w:val="21"/>
        </w:rPr>
      </w:pPr>
      <w:r>
        <w:rPr>
          <w:rFonts w:hint="eastAsia"/>
          <w:b/>
          <w:szCs w:val="21"/>
        </w:rPr>
        <w:t>三、</w:t>
      </w:r>
      <w:r>
        <w:rPr>
          <w:rFonts w:hint="eastAsia"/>
          <w:b/>
        </w:rPr>
        <w:t>处理分类型特征：编码与哑变量</w:t>
      </w:r>
    </w:p>
    <w:p>
      <w:pPr>
        <w:ind w:firstLine="480"/>
      </w:pPr>
      <w:r>
        <w:rPr>
          <w:rFonts w:hint="eastAsia"/>
        </w:rPr>
        <w:t>在机器学习中大部分算法（比如逻辑回归等）只能处理数值型的数据，不能处理文本型数据。（注：本文采用的是Sklearn库，在算法训练时只能导入数组或矩阵，不支持文本数据的输入。）但实际案例中，我们提取到的特征和标签数据类型是多种多样的，不能都以数字形式显示。（举例，银行办理的“银卡，金卡，白金卡”等，就属于分类型数据）。为了使数据符合算法和库的要求，必须对数据进行编码，把那些文本型数据转换为数值型数据。</w:t>
      </w:r>
    </w:p>
    <w:p>
      <w:pPr>
        <w:ind w:firstLine="480"/>
      </w:pPr>
      <w:r>
        <w:rPr>
          <w:rFonts w:hint="eastAsia"/>
        </w:rPr>
        <w:t>1、分类型变量有三种分类方式：名义变量、有序变量、有距变量</w:t>
      </w:r>
    </w:p>
    <w:p>
      <w:pPr>
        <w:ind w:firstLine="480"/>
      </w:pPr>
      <w:r>
        <w:rPr>
          <w:rFonts w:hint="eastAsia"/>
        </w:rPr>
        <w:t>（1）名义变量：比如性别（男、女），彼此相互独立，没有完全联系。</w:t>
      </w:r>
    </w:p>
    <w:p>
      <w:pPr>
        <w:ind w:firstLine="480"/>
      </w:pPr>
      <w:r>
        <w:rPr>
          <w:rFonts w:hint="eastAsia"/>
        </w:rPr>
        <w:t>（2）有序变量：比如学历（小学、中学、大学），性质上有小学&lt;中学&lt;大学这样的联系，但是取值之间是不可以计算的。</w:t>
      </w:r>
    </w:p>
    <w:p>
      <w:pPr>
        <w:ind w:firstLine="480"/>
      </w:pPr>
      <w:r>
        <w:rPr>
          <w:rFonts w:hint="eastAsia"/>
        </w:rPr>
        <w:t>（3）有距变量：比如重量（1斤、2斤、3斤），如1斤+2斤=3斤，分类之间可以通过数学计算进行转换。</w:t>
      </w:r>
    </w:p>
    <w:p>
      <w:pPr>
        <w:ind w:firstLine="480"/>
      </w:pPr>
      <w:r>
        <w:rPr>
          <w:rFonts w:hint="eastAsia"/>
        </w:rPr>
        <w:t>我们对分类型变量的特征进行编码的时候，如果单纯的把文本数据转换为数值型，比如重量（1斤、2斤、3斤）转换为数字[0,1,2]，默认情况下数值就获得了加减计算的数学性质。但对于性别和学历来讲，它们不属于有距变量，只有有距变量才具有加减的关系。当遇到名义变量或有序变量转换为数值型数据时，其含义是不一样的，需要进一步处理去掉数值的这些数学特性，才能保证我们建模的准确性。</w:t>
      </w:r>
    </w:p>
    <w:p>
      <w:pPr>
        <w:ind w:firstLine="480"/>
      </w:pPr>
      <w:r>
        <w:rPr>
          <w:rFonts w:hint="eastAsia"/>
        </w:rPr>
        <w:t>2、对于不同分类型变量转换为数值型数据处理方法如下：</w:t>
      </w:r>
    </w:p>
    <w:p>
      <w:pPr>
        <w:ind w:firstLine="480"/>
      </w:pPr>
      <w:r>
        <w:rPr>
          <w:rFonts w:hint="eastAsia"/>
        </w:rPr>
        <w:t>有距变量：使用LabelEncoder，能够直接将分类数据转换为分类数值；</w:t>
      </w:r>
    </w:p>
    <w:p>
      <w:pPr>
        <w:ind w:firstLine="480"/>
      </w:pPr>
      <w:r>
        <w:rPr>
          <w:rFonts w:hint="eastAsia"/>
        </w:rPr>
        <w:t>有序变量：使用OrdinalEncoder，能够将分类特征转换为分类数值；</w:t>
      </w:r>
    </w:p>
    <w:p>
      <w:pPr>
        <w:ind w:firstLine="480"/>
      </w:pPr>
      <w:r>
        <w:rPr>
          <w:rFonts w:hint="eastAsia"/>
        </w:rPr>
        <w:t>名义变量：使用OneHotEncoder，创建哑变量，使用独热（one-hot）编码。</w:t>
      </w:r>
    </w:p>
    <w:p>
      <w:pPr>
        <w:ind w:firstLine="480"/>
      </w:pPr>
      <w:r>
        <w:rPr>
          <w:rFonts w:hint="eastAsia"/>
        </w:rPr>
        <w:t>3、哑变量（Dummy Variable），也叫作虚拟变量，目的是用1和0将不能定量处理的分类变量进行量化，如果存在n个分类属性，1就是所选的分类，剩下的n</w:t>
      </w:r>
      <w:r>
        <w:t>-1</w:t>
      </w:r>
      <w:r>
        <w:rPr>
          <w:rFonts w:hint="eastAsia"/>
        </w:rPr>
        <w:t>个0就是哑变量</w:t>
      </w:r>
      <w:r>
        <w:rPr>
          <w:rStyle w:val="25"/>
        </w:rPr>
        <w:t>[</w:t>
      </w:r>
      <w:r>
        <w:rPr>
          <w:rStyle w:val="25"/>
        </w:rPr>
        <w:endnoteReference w:id="56"/>
      </w:r>
      <w:r>
        <w:rPr>
          <w:rStyle w:val="25"/>
        </w:rPr>
        <w:t>]</w:t>
      </w:r>
      <w:r>
        <w:rPr>
          <w:rFonts w:hint="eastAsia"/>
        </w:rPr>
        <w:t>。（注：分类变量首先转换为整数值，然后再转换为二进制表示形式，标记为1或0。如果字符形式直接进行</w:t>
      </w:r>
      <w:r>
        <w:t>one-hot</w:t>
      </w:r>
      <w:r>
        <w:rPr>
          <w:rFonts w:hint="eastAsia"/>
        </w:rPr>
        <w:t>操作则会报错。）离散的分类变量进行one-hot编码后，可以消除数据中的噪声并加快模型的收敛速度，才能将分类信息以最准确的形式传递给算法。举例，可以把学历用哑变量表示为：</w:t>
      </w:r>
    </w:p>
    <w:p>
      <w:pPr>
        <w:ind w:firstLine="480"/>
      </w:pPr>
      <w:r>
        <w:rPr>
          <w:rFonts w:hint="eastAsia"/>
        </w:rPr>
        <w:t>小学 100</w:t>
      </w:r>
    </w:p>
    <w:p>
      <w:pPr>
        <w:ind w:firstLine="480"/>
      </w:pPr>
      <w:r>
        <w:rPr>
          <w:rFonts w:hint="eastAsia"/>
        </w:rPr>
        <w:t>中学 010</w:t>
      </w:r>
    </w:p>
    <w:p>
      <w:pPr>
        <w:ind w:firstLine="480"/>
      </w:pPr>
      <w:r>
        <w:rPr>
          <w:rFonts w:hint="eastAsia"/>
        </w:rPr>
        <w:t>大学 001</w:t>
      </w:r>
    </w:p>
    <w:p>
      <w:pPr>
        <w:ind w:firstLine="480"/>
      </w:pPr>
      <w:r>
        <w:rPr>
          <w:rFonts w:hint="eastAsia"/>
        </w:rPr>
        <w:t>4、观察第3.3.2节生成的特征指标中，发现那些具有独立特性的分类变量都属于名义变量，如：</w:t>
      </w:r>
    </w:p>
    <w:p>
      <w:pPr>
        <w:ind w:firstLine="480"/>
      </w:pPr>
      <w:r>
        <w:rPr>
          <w:rFonts w:hint="eastAsia"/>
        </w:rPr>
        <w:t>（1）用户基本特征中用户所在省份，目前属于字符型，需要先通过LabelEncoder方法将分类转换为数值型，然后在通过</w:t>
      </w:r>
      <w:r>
        <w:t>OneHotEncoder</w:t>
      </w:r>
      <w:r>
        <w:rPr>
          <w:rFonts w:hint="eastAsia"/>
        </w:rPr>
        <w:t>进行独热编码变成哑变量。</w:t>
      </w:r>
    </w:p>
    <w:p>
      <w:pPr>
        <w:ind w:firstLine="480"/>
      </w:pPr>
      <w:r>
        <w:rPr>
          <w:rFonts w:hint="eastAsia"/>
        </w:rPr>
        <w:t>（2）目前已经用数值型表示了的分类变量，如第几次访问行为，对其直接进行</w:t>
      </w:r>
      <w:r>
        <w:t>OneHotEncoder</w:t>
      </w:r>
      <w:r>
        <w:rPr>
          <w:rFonts w:hint="eastAsia"/>
        </w:rPr>
        <w:t>独热编码变成哑变量即可。</w:t>
      </w:r>
    </w:p>
    <w:p>
      <w:pPr>
        <w:ind w:firstLine="480"/>
      </w:pPr>
    </w:p>
    <w:p>
      <w:pPr>
        <w:pStyle w:val="3"/>
        <w:spacing w:before="652" w:after="652"/>
        <w:jc w:val="both"/>
        <w:rPr>
          <w:color w:val="auto"/>
        </w:rPr>
      </w:pPr>
      <w:bookmarkStart w:id="79" w:name="_Toc28690192"/>
      <w:r>
        <w:rPr>
          <w:rFonts w:hint="eastAsia"/>
          <w:color w:val="auto"/>
        </w:rPr>
        <w:t>自动化特征工程</w:t>
      </w:r>
      <w:bookmarkEnd w:id="79"/>
    </w:p>
    <w:p>
      <w:pPr>
        <w:ind w:firstLine="480"/>
      </w:pPr>
      <w:r>
        <w:rPr>
          <w:rFonts w:hint="eastAsia"/>
        </w:rPr>
        <w:t>自动化特征工程指的是通过数据集自动创建候选特征，来进行训练的一种方式。本文采用的</w:t>
      </w:r>
      <w:r>
        <w:t>FeatureTools</w:t>
      </w:r>
      <w:r>
        <w:rPr>
          <w:rFonts w:hint="eastAsia"/>
        </w:rPr>
        <w:t>是一个执行自动特征工程的开源框架，它是基于深度特征合成来叠加多个转换和聚合操作，能够把相关联的数据集转换为特征矩阵。它能够快速推进特征的生成过程，从而把时间放在构建机器学习模型的其他方面。主要包含三个组件：</w:t>
      </w:r>
    </w:p>
    <w:p>
      <w:pPr>
        <w:ind w:firstLine="480"/>
      </w:pPr>
      <w:r>
        <w:rPr>
          <w:rFonts w:hint="eastAsia"/>
        </w:rPr>
        <w:t>1、实体和实体集：一个实体就是一张表，一个实体集是指多个表以及他们之间所有的关联规则，关联规则是指定连接两张表的变量，比如用户表和订购表通过user</w:t>
      </w:r>
      <w:r>
        <w:t>_id</w:t>
      </w:r>
      <w:r>
        <w:rPr>
          <w:rFonts w:hint="eastAsia"/>
        </w:rPr>
        <w:t>进行变量连接。</w:t>
      </w:r>
    </w:p>
    <w:p>
      <w:pPr>
        <w:ind w:firstLine="480"/>
      </w:pPr>
      <w:r>
        <w:t>2</w:t>
      </w:r>
      <w:r>
        <w:rPr>
          <w:rFonts w:hint="eastAsia"/>
        </w:rPr>
        <w:t>、特征基元：是我们用来构造新特征的操作，包括转换和聚合。</w:t>
      </w:r>
    </w:p>
    <w:p>
      <w:pPr>
        <w:ind w:firstLine="480"/>
      </w:pPr>
      <w:r>
        <w:rPr>
          <w:rFonts w:hint="eastAsia"/>
        </w:rPr>
        <w:t>转换：对一张表中一列或多列完成的操作。比如，对一个表中的时间字段取月份，或对表中两列时间取时间差。</w:t>
      </w:r>
    </w:p>
    <w:p>
      <w:pPr>
        <w:ind w:firstLine="480"/>
      </w:pPr>
      <w:r>
        <w:rPr>
          <w:rFonts w:hint="eastAsia"/>
        </w:rPr>
        <w:t>聚合：根据父与子（一对多）的关联完成的操作，也就是根据父亲来分组计算儿子的统计量。比如，根据user_id对订购表分组求每个user</w:t>
      </w:r>
      <w:r>
        <w:t>_id</w:t>
      </w:r>
      <w:r>
        <w:rPr>
          <w:rFonts w:hint="eastAsia"/>
        </w:rPr>
        <w:t>的订购量。</w:t>
      </w:r>
    </w:p>
    <w:p>
      <w:pPr>
        <w:ind w:firstLine="480"/>
      </w:pPr>
      <w:r>
        <w:t>3</w:t>
      </w:r>
      <w:r>
        <w:rPr>
          <w:rFonts w:hint="eastAsia"/>
        </w:rPr>
        <w:t>、深度特征合成DFS（Deep Feature Synthesis）：指的是把特征基元应用于实体集中用实体关系来创建特征，它与深度学习无关。</w:t>
      </w:r>
    </w:p>
    <w:p>
      <w:pPr>
        <w:ind w:firstLine="480"/>
      </w:pPr>
      <w:r>
        <w:rPr>
          <w:rFonts w:hint="eastAsia"/>
        </w:rPr>
        <w:t>本文通过自动化特征工程的方法，（1）建立用户实体集，实体包含用户表、产品表、订购表、行为表。（2）添加实体之间的关系：通过us</w:t>
      </w:r>
      <w:r>
        <w:t>er_id</w:t>
      </w:r>
      <w:r>
        <w:rPr>
          <w:rFonts w:hint="eastAsia"/>
        </w:rPr>
        <w:t>创建用户表和订购表之间的关系，通过us</w:t>
      </w:r>
      <w:r>
        <w:t>er_id</w:t>
      </w:r>
      <w:r>
        <w:rPr>
          <w:rFonts w:hint="eastAsia"/>
        </w:rPr>
        <w:t>创建用户表和行为表之间的关系，通过product</w:t>
      </w:r>
      <w:r>
        <w:t>_id</w:t>
      </w:r>
      <w:r>
        <w:rPr>
          <w:rFonts w:hint="eastAsia"/>
        </w:rPr>
        <w:t>创建产品表和订购表之间的关系。（3）没有人为指定，通过完全自动的方式，让特征工具为我们选取特征，聚合特征后，共生成3</w:t>
      </w:r>
      <w:r>
        <w:t>7</w:t>
      </w:r>
      <w:r>
        <w:rPr>
          <w:rFonts w:hint="eastAsia"/>
        </w:rPr>
        <w:t>个新特征，举例示意详见表3-</w:t>
      </w:r>
      <w:r>
        <w:t>14</w:t>
      </w:r>
      <w:r>
        <w:rPr>
          <w:rFonts w:hint="eastAsia"/>
        </w:rPr>
        <w:t>。</w:t>
      </w:r>
    </w:p>
    <w:p>
      <w:pPr>
        <w:pStyle w:val="6"/>
        <w:spacing w:before="163" w:after="163"/>
        <w:rPr>
          <w:color w:val="auto"/>
        </w:rPr>
      </w:pPr>
      <w:bookmarkStart w:id="80" w:name="_Toc28690280"/>
      <w:r>
        <w:rPr>
          <w:rFonts w:hint="eastAsia"/>
          <w:color w:val="auto"/>
        </w:rPr>
        <w:t>表3-</w:t>
      </w:r>
      <w:r>
        <w:rPr>
          <w:color w:val="auto"/>
        </w:rPr>
        <w:fldChar w:fldCharType="begin"/>
      </w:r>
      <w:r>
        <w:rPr>
          <w:color w:val="auto"/>
        </w:rPr>
        <w:instrText xml:space="preserve"> </w:instrText>
      </w:r>
      <w:r>
        <w:rPr>
          <w:rFonts w:hint="eastAsia"/>
          <w:color w:val="auto"/>
        </w:rPr>
        <w:instrText xml:space="preserve">SEQ 表3- \* ARABIC</w:instrText>
      </w:r>
      <w:r>
        <w:rPr>
          <w:color w:val="auto"/>
        </w:rPr>
        <w:instrText xml:space="preserve"> </w:instrText>
      </w:r>
      <w:r>
        <w:rPr>
          <w:color w:val="auto"/>
        </w:rPr>
        <w:fldChar w:fldCharType="separate"/>
      </w:r>
      <w:r>
        <w:rPr>
          <w:color w:val="auto"/>
        </w:rPr>
        <w:t>14</w:t>
      </w:r>
      <w:r>
        <w:rPr>
          <w:color w:val="auto"/>
        </w:rPr>
        <w:fldChar w:fldCharType="end"/>
      </w:r>
      <w:r>
        <w:rPr>
          <w:color w:val="auto"/>
        </w:rPr>
        <w:t xml:space="preserve"> </w:t>
      </w:r>
      <w:r>
        <w:rPr>
          <w:rFonts w:hint="eastAsia"/>
          <w:color w:val="auto"/>
        </w:rPr>
        <w:t>自动化生成的新特征举例示意</w:t>
      </w:r>
      <w:bookmarkEnd w:id="80"/>
    </w:p>
    <w:tbl>
      <w:tblPr>
        <w:tblStyle w:val="44"/>
        <w:tblW w:w="8188"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3"/>
        <w:gridCol w:w="38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blHeader/>
          <w:jc w:val="center"/>
        </w:trPr>
        <w:tc>
          <w:tcPr>
            <w:tcW w:w="4363" w:type="dxa"/>
            <w:tcBorders>
              <w:top w:val="single" w:color="auto" w:sz="12" w:space="0"/>
              <w:left w:val="nil"/>
              <w:bottom w:val="single" w:color="auto" w:sz="4" w:space="0"/>
              <w:right w:val="nil"/>
              <w:insideH w:val="single" w:sz="4" w:space="0"/>
              <w:insideV w:val="nil"/>
              <w:tl2br w:val="nil"/>
              <w:tr2bl w:val="nil"/>
            </w:tcBorders>
            <w:noWrap/>
            <w:vAlign w:val="center"/>
          </w:tcPr>
          <w:p>
            <w:pPr>
              <w:widowControl/>
              <w:wordWrap/>
              <w:ind w:firstLine="0" w:firstLineChars="0"/>
              <w:jc w:val="center"/>
              <w:rPr>
                <w:rFonts w:cs="宋体" w:asciiTheme="minorEastAsia" w:hAnsiTheme="minorEastAsia" w:eastAsiaTheme="minorEastAsia"/>
                <w:b/>
                <w:i w:val="0"/>
                <w:kern w:val="0"/>
                <w:sz w:val="21"/>
                <w:szCs w:val="21"/>
              </w:rPr>
            </w:pPr>
            <w:r>
              <w:rPr>
                <w:rFonts w:hint="eastAsia" w:cs="宋体" w:asciiTheme="minorEastAsia" w:hAnsiTheme="minorEastAsia" w:eastAsiaTheme="minorEastAsia"/>
                <w:b/>
                <w:i w:val="0"/>
                <w:kern w:val="0"/>
                <w:sz w:val="21"/>
                <w:szCs w:val="21"/>
              </w:rPr>
              <w:t>自动化生成的新特征</w:t>
            </w:r>
          </w:p>
        </w:tc>
        <w:tc>
          <w:tcPr>
            <w:tcW w:w="3825"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cs="宋体" w:asciiTheme="minorEastAsia" w:hAnsiTheme="minorEastAsia" w:eastAsiaTheme="minorEastAsia"/>
                <w:b/>
                <w:i w:val="0"/>
                <w:kern w:val="0"/>
                <w:sz w:val="21"/>
                <w:szCs w:val="21"/>
              </w:rPr>
            </w:pPr>
            <w:r>
              <w:rPr>
                <w:rFonts w:hint="eastAsia" w:cs="宋体" w:asciiTheme="minorEastAsia" w:hAnsiTheme="minorEastAsia" w:eastAsiaTheme="minorEastAsia"/>
                <w:b/>
                <w:i w:val="0"/>
                <w:kern w:val="0"/>
                <w:sz w:val="21"/>
                <w:szCs w:val="21"/>
              </w:rPr>
              <w:t>特征的解释</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jc w:val="center"/>
        </w:trPr>
        <w:tc>
          <w:tcPr>
            <w:tcW w:w="4363" w:type="dxa"/>
            <w:noWrap/>
            <w:vAlign w:val="center"/>
          </w:tcPr>
          <w:p>
            <w:pPr>
              <w:pStyle w:val="47"/>
              <w:spacing w:line="400" w:lineRule="exact"/>
              <w:rPr>
                <w:sz w:val="21"/>
                <w:szCs w:val="21"/>
              </w:rPr>
            </w:pPr>
            <w:r>
              <w:rPr>
                <w:sz w:val="21"/>
                <w:szCs w:val="21"/>
              </w:rPr>
              <w:t>prov</w:t>
            </w:r>
          </w:p>
        </w:tc>
        <w:tc>
          <w:tcPr>
            <w:tcW w:w="3825" w:type="dxa"/>
            <w:noWrap/>
            <w:vAlign w:val="center"/>
          </w:tcPr>
          <w:p>
            <w:pPr>
              <w:pStyle w:val="47"/>
              <w:spacing w:line="400" w:lineRule="exact"/>
              <w:rPr>
                <w:rFonts w:cs="宋体" w:asciiTheme="minorEastAsia" w:hAnsiTheme="minorEastAsia"/>
                <w:sz w:val="21"/>
                <w:szCs w:val="21"/>
              </w:rPr>
            </w:pPr>
            <w:r>
              <w:rPr>
                <w:rFonts w:hint="eastAsia" w:cs="宋体" w:asciiTheme="minorEastAsia" w:hAnsiTheme="minorEastAsia"/>
                <w:sz w:val="21"/>
                <w:szCs w:val="21"/>
              </w:rPr>
              <w:t>用户所在省份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4" w:hRule="atLeast"/>
          <w:jc w:val="center"/>
        </w:trPr>
        <w:tc>
          <w:tcPr>
            <w:tcW w:w="4363" w:type="dxa"/>
            <w:noWrap/>
            <w:vAlign w:val="center"/>
          </w:tcPr>
          <w:p>
            <w:pPr>
              <w:pStyle w:val="47"/>
              <w:spacing w:line="400" w:lineRule="exact"/>
              <w:rPr>
                <w:sz w:val="21"/>
                <w:szCs w:val="21"/>
              </w:rPr>
            </w:pPr>
            <w:r>
              <w:rPr>
                <w:sz w:val="21"/>
                <w:szCs w:val="21"/>
              </w:rPr>
              <w:t>COUNT(order_info)</w:t>
            </w:r>
          </w:p>
        </w:tc>
        <w:tc>
          <w:tcPr>
            <w:tcW w:w="3825" w:type="dxa"/>
            <w:noWrap/>
            <w:vAlign w:val="center"/>
          </w:tcPr>
          <w:p>
            <w:pPr>
              <w:pStyle w:val="47"/>
              <w:spacing w:line="400" w:lineRule="exact"/>
              <w:rPr>
                <w:rFonts w:cs="宋体" w:asciiTheme="minorEastAsia" w:hAnsiTheme="minorEastAsia"/>
                <w:sz w:val="21"/>
                <w:szCs w:val="21"/>
              </w:rPr>
            </w:pPr>
            <w:r>
              <w:rPr>
                <w:rFonts w:hint="eastAsia" w:cs="宋体" w:asciiTheme="minorEastAsia" w:hAnsiTheme="minorEastAsia"/>
                <w:sz w:val="21"/>
                <w:szCs w:val="21"/>
              </w:rPr>
              <w:t>所有业务订购量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jc w:val="center"/>
        </w:trPr>
        <w:tc>
          <w:tcPr>
            <w:tcW w:w="4363" w:type="dxa"/>
            <w:noWrap/>
            <w:vAlign w:val="center"/>
          </w:tcPr>
          <w:p>
            <w:pPr>
              <w:pStyle w:val="47"/>
              <w:spacing w:line="400" w:lineRule="exact"/>
              <w:rPr>
                <w:sz w:val="21"/>
                <w:szCs w:val="21"/>
              </w:rPr>
            </w:pPr>
            <w:r>
              <w:rPr>
                <w:sz w:val="21"/>
                <w:szCs w:val="21"/>
              </w:rPr>
              <w:t>NUM_UNIQUE(order_info.product_id)</w:t>
            </w:r>
          </w:p>
        </w:tc>
        <w:tc>
          <w:tcPr>
            <w:tcW w:w="3825" w:type="dxa"/>
            <w:noWrap/>
            <w:vAlign w:val="center"/>
          </w:tcPr>
          <w:p>
            <w:pPr>
              <w:pStyle w:val="47"/>
              <w:spacing w:line="400" w:lineRule="exact"/>
              <w:rPr>
                <w:rFonts w:cs="宋体" w:asciiTheme="minorEastAsia" w:hAnsiTheme="minorEastAsia"/>
                <w:sz w:val="21"/>
                <w:szCs w:val="21"/>
              </w:rPr>
            </w:pPr>
            <w:r>
              <w:rPr>
                <w:rFonts w:hint="eastAsia" w:cs="宋体" w:asciiTheme="minorEastAsia" w:hAnsiTheme="minorEastAsia"/>
                <w:sz w:val="21"/>
                <w:szCs w:val="21"/>
              </w:rPr>
              <w:t>订购不同产品的数量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2" w:hRule="atLeast"/>
          <w:jc w:val="center"/>
        </w:trPr>
        <w:tc>
          <w:tcPr>
            <w:tcW w:w="4363" w:type="dxa"/>
            <w:noWrap/>
            <w:vAlign w:val="center"/>
          </w:tcPr>
          <w:p>
            <w:pPr>
              <w:pStyle w:val="47"/>
              <w:spacing w:line="400" w:lineRule="exact"/>
              <w:rPr>
                <w:sz w:val="21"/>
                <w:szCs w:val="21"/>
              </w:rPr>
            </w:pPr>
            <w:r>
              <w:rPr>
                <w:sz w:val="21"/>
                <w:szCs w:val="21"/>
              </w:rPr>
              <w:t>MODE(order_info.product_id)</w:t>
            </w:r>
          </w:p>
        </w:tc>
        <w:tc>
          <w:tcPr>
            <w:tcW w:w="3825" w:type="dxa"/>
            <w:noWrap/>
            <w:vAlign w:val="center"/>
          </w:tcPr>
          <w:p>
            <w:pPr>
              <w:pStyle w:val="47"/>
              <w:spacing w:line="400" w:lineRule="exact"/>
              <w:rPr>
                <w:rFonts w:cs="宋体" w:asciiTheme="minorEastAsia" w:hAnsiTheme="minorEastAsia"/>
                <w:sz w:val="21"/>
                <w:szCs w:val="21"/>
              </w:rPr>
            </w:pPr>
            <w:r>
              <w:rPr>
                <w:rFonts w:hint="eastAsia" w:cs="宋体" w:asciiTheme="minorEastAsia" w:hAnsiTheme="minorEastAsia"/>
                <w:sz w:val="21"/>
                <w:szCs w:val="21"/>
              </w:rPr>
              <w:t>订购最多的产品</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4363" w:type="dxa"/>
            <w:noWrap/>
            <w:vAlign w:val="center"/>
          </w:tcPr>
          <w:p>
            <w:pPr>
              <w:pStyle w:val="47"/>
              <w:spacing w:line="400" w:lineRule="exact"/>
              <w:rPr>
                <w:sz w:val="21"/>
                <w:szCs w:val="21"/>
              </w:rPr>
            </w:pPr>
            <w:r>
              <w:rPr>
                <w:sz w:val="21"/>
                <w:szCs w:val="21"/>
              </w:rPr>
              <w:t>COUNT(action_info)</w:t>
            </w:r>
          </w:p>
        </w:tc>
        <w:tc>
          <w:tcPr>
            <w:tcW w:w="3825" w:type="dxa"/>
            <w:noWrap/>
            <w:vAlign w:val="center"/>
          </w:tcPr>
          <w:p>
            <w:pPr>
              <w:pStyle w:val="47"/>
              <w:spacing w:line="400" w:lineRule="exact"/>
              <w:rPr>
                <w:rFonts w:cs="宋体" w:asciiTheme="minorEastAsia" w:hAnsiTheme="minorEastAsia"/>
                <w:sz w:val="21"/>
                <w:szCs w:val="21"/>
              </w:rPr>
            </w:pPr>
            <w:r>
              <w:rPr>
                <w:rFonts w:hint="eastAsia" w:cs="宋体" w:asciiTheme="minorEastAsia" w:hAnsiTheme="minorEastAsia"/>
                <w:sz w:val="21"/>
                <w:szCs w:val="21"/>
              </w:rPr>
              <w:t>用户所有行为总次数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5" w:hRule="atLeast"/>
          <w:jc w:val="center"/>
        </w:trPr>
        <w:tc>
          <w:tcPr>
            <w:tcW w:w="4363" w:type="dxa"/>
            <w:noWrap/>
            <w:vAlign w:val="center"/>
          </w:tcPr>
          <w:p>
            <w:pPr>
              <w:pStyle w:val="47"/>
              <w:spacing w:line="400" w:lineRule="exact"/>
              <w:rPr>
                <w:rFonts w:cs="Times New Roman"/>
                <w:sz w:val="21"/>
                <w:szCs w:val="21"/>
              </w:rPr>
            </w:pPr>
            <w:r>
              <w:rPr>
                <w:rFonts w:cs="Times New Roman"/>
                <w:sz w:val="21"/>
                <w:szCs w:val="21"/>
              </w:rPr>
              <w:t>……</w:t>
            </w:r>
          </w:p>
        </w:tc>
        <w:tc>
          <w:tcPr>
            <w:tcW w:w="3825" w:type="dxa"/>
            <w:noWrap/>
            <w:vAlign w:val="center"/>
          </w:tcPr>
          <w:p>
            <w:pPr>
              <w:pStyle w:val="47"/>
              <w:spacing w:line="400" w:lineRule="exact"/>
              <w:rPr>
                <w:rFonts w:cs="Times New Roman"/>
                <w:sz w:val="21"/>
                <w:szCs w:val="21"/>
              </w:rPr>
            </w:pPr>
            <w:r>
              <w:rPr>
                <w:rFonts w:cs="Times New Roman"/>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569" w:hRule="atLeast"/>
          <w:jc w:val="center"/>
        </w:trPr>
        <w:tc>
          <w:tcPr>
            <w:tcW w:w="4363" w:type="dxa"/>
            <w:noWrap/>
            <w:vAlign w:val="center"/>
          </w:tcPr>
          <w:p>
            <w:pPr>
              <w:pStyle w:val="47"/>
              <w:spacing w:line="400" w:lineRule="exact"/>
              <w:rPr>
                <w:sz w:val="21"/>
                <w:szCs w:val="21"/>
              </w:rPr>
            </w:pPr>
            <w:r>
              <w:rPr>
                <w:sz w:val="21"/>
                <w:szCs w:val="21"/>
              </w:rPr>
              <w:t>MODE(action_info.actionType)</w:t>
            </w:r>
          </w:p>
        </w:tc>
        <w:tc>
          <w:tcPr>
            <w:tcW w:w="3825" w:type="dxa"/>
            <w:noWrap/>
            <w:vAlign w:val="center"/>
          </w:tcPr>
          <w:p>
            <w:pPr>
              <w:pStyle w:val="47"/>
              <w:spacing w:line="400" w:lineRule="exact"/>
              <w:rPr>
                <w:rFonts w:cs="宋体" w:asciiTheme="minorEastAsia" w:hAnsiTheme="minorEastAsia"/>
                <w:sz w:val="21"/>
                <w:szCs w:val="21"/>
              </w:rPr>
            </w:pPr>
            <w:r>
              <w:rPr>
                <w:rFonts w:hint="eastAsia" w:cs="宋体" w:asciiTheme="minorEastAsia" w:hAnsiTheme="minorEastAsia"/>
                <w:sz w:val="21"/>
                <w:szCs w:val="21"/>
              </w:rPr>
              <w:t>用户操作最多的行为</w:t>
            </w:r>
          </w:p>
        </w:tc>
      </w:tr>
    </w:tbl>
    <w:p>
      <w:pPr>
        <w:ind w:firstLine="0" w:firstLineChars="0"/>
      </w:pPr>
    </w:p>
    <w:p>
      <w:pPr>
        <w:widowControl/>
        <w:ind w:firstLine="0" w:firstLineChars="0"/>
        <w:rPr>
          <w:szCs w:val="21"/>
        </w:rPr>
        <w:sectPr>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cols w:space="425" w:num="1"/>
          <w:docGrid w:type="linesAndChars" w:linePitch="326" w:charSpace="0"/>
        </w:sectPr>
      </w:pPr>
      <w:r>
        <w:rPr>
          <w:szCs w:val="21"/>
        </w:rPr>
        <w:br w:type="page"/>
      </w:r>
    </w:p>
    <w:p>
      <w:pPr>
        <w:pStyle w:val="2"/>
        <w:spacing w:before="978" w:after="978"/>
        <w:rPr>
          <w:color w:val="auto"/>
        </w:rPr>
      </w:pPr>
      <w:bookmarkStart w:id="81" w:name="_Toc22920584"/>
      <w:bookmarkStart w:id="82" w:name="_Toc28690193"/>
      <w:r>
        <w:rPr>
          <w:rFonts w:hint="eastAsia"/>
          <w:color w:val="auto"/>
        </w:rPr>
        <w:t>模型应用及实验分析</w:t>
      </w:r>
      <w:bookmarkEnd w:id="81"/>
      <w:bookmarkEnd w:id="82"/>
    </w:p>
    <w:p>
      <w:pPr>
        <w:pStyle w:val="3"/>
        <w:spacing w:before="652" w:after="652"/>
        <w:jc w:val="both"/>
        <w:rPr>
          <w:color w:val="auto"/>
        </w:rPr>
      </w:pPr>
      <w:bookmarkStart w:id="83" w:name="_Toc22920585"/>
      <w:bookmarkStart w:id="84" w:name="_Toc28690194"/>
      <w:r>
        <w:rPr>
          <w:rFonts w:hint="eastAsia"/>
          <w:color w:val="auto"/>
        </w:rPr>
        <w:t>实验条件</w:t>
      </w:r>
      <w:bookmarkEnd w:id="83"/>
      <w:bookmarkEnd w:id="84"/>
    </w:p>
    <w:p>
      <w:pPr>
        <w:ind w:firstLine="480"/>
      </w:pPr>
      <w:r>
        <w:rPr>
          <w:rFonts w:hint="eastAsia"/>
        </w:rPr>
        <w:t>本次实验从样本数据预处理、特征工程、预测模型应用到模型评估等环节需要具备的主要实验条件，详见表4-</w:t>
      </w:r>
      <w:r>
        <w:t>1</w:t>
      </w:r>
      <w:r>
        <w:rPr>
          <w:rFonts w:hint="eastAsia"/>
        </w:rPr>
        <w:t>。</w:t>
      </w:r>
    </w:p>
    <w:p>
      <w:pPr>
        <w:pStyle w:val="6"/>
        <w:spacing w:before="163" w:after="163"/>
        <w:rPr>
          <w:color w:val="auto"/>
        </w:rPr>
      </w:pPr>
      <w:bookmarkStart w:id="85" w:name="_Toc28690281"/>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1</w:t>
      </w:r>
      <w:r>
        <w:rPr>
          <w:color w:val="auto"/>
        </w:rPr>
        <w:fldChar w:fldCharType="end"/>
      </w:r>
      <w:r>
        <w:rPr>
          <w:color w:val="auto"/>
        </w:rPr>
        <w:t xml:space="preserve"> </w:t>
      </w:r>
      <w:r>
        <w:rPr>
          <w:rFonts w:hint="eastAsia"/>
          <w:color w:val="auto"/>
        </w:rPr>
        <w:t>实验条件列表</w:t>
      </w:r>
      <w:bookmarkEnd w:id="85"/>
    </w:p>
    <w:tbl>
      <w:tblPr>
        <w:tblStyle w:val="44"/>
        <w:tblW w:w="8294"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8"/>
        <w:gridCol w:w="577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笔记本</w:t>
            </w:r>
          </w:p>
        </w:tc>
        <w:tc>
          <w:tcPr>
            <w:tcW w:w="5776"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配置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jc w:val="left"/>
              <w:rPr>
                <w:sz w:val="21"/>
                <w:szCs w:val="21"/>
              </w:rPr>
            </w:pPr>
            <w:r>
              <w:rPr>
                <w:rFonts w:hint="eastAsia"/>
                <w:sz w:val="21"/>
                <w:szCs w:val="21"/>
              </w:rPr>
              <w:t>处理器</w:t>
            </w:r>
          </w:p>
        </w:tc>
        <w:tc>
          <w:tcPr>
            <w:tcW w:w="5776" w:type="dxa"/>
            <w:vAlign w:val="center"/>
          </w:tcPr>
          <w:p>
            <w:pPr>
              <w:pStyle w:val="47"/>
              <w:spacing w:line="400" w:lineRule="exact"/>
              <w:rPr>
                <w:sz w:val="21"/>
                <w:szCs w:val="21"/>
              </w:rPr>
            </w:pPr>
            <w:r>
              <w:rPr>
                <w:rFonts w:hint="eastAsia"/>
                <w:sz w:val="21"/>
                <w:szCs w:val="21"/>
              </w:rPr>
              <w:t>Intel</w:t>
            </w:r>
            <w:r>
              <w:rPr>
                <w:sz w:val="21"/>
                <w:szCs w:val="21"/>
              </w:rPr>
              <w:t>(R) Core(TM) i5-8250U CPU @1.60GHz 1.8GHz</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jc w:val="left"/>
              <w:rPr>
                <w:sz w:val="21"/>
                <w:szCs w:val="21"/>
              </w:rPr>
            </w:pPr>
            <w:r>
              <w:rPr>
                <w:rFonts w:hint="eastAsia"/>
                <w:sz w:val="21"/>
                <w:szCs w:val="21"/>
              </w:rPr>
              <w:t>内存</w:t>
            </w:r>
          </w:p>
        </w:tc>
        <w:tc>
          <w:tcPr>
            <w:tcW w:w="5776" w:type="dxa"/>
            <w:vAlign w:val="center"/>
          </w:tcPr>
          <w:p>
            <w:pPr>
              <w:pStyle w:val="47"/>
              <w:spacing w:line="400" w:lineRule="exact"/>
              <w:rPr>
                <w:sz w:val="21"/>
                <w:szCs w:val="21"/>
              </w:rPr>
            </w:pPr>
            <w:r>
              <w:rPr>
                <w:rFonts w:hint="eastAsia"/>
                <w:sz w:val="21"/>
                <w:szCs w:val="21"/>
              </w:rPr>
              <w:t>8G</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jc w:val="left"/>
              <w:rPr>
                <w:sz w:val="21"/>
                <w:szCs w:val="21"/>
              </w:rPr>
            </w:pPr>
            <w:r>
              <w:rPr>
                <w:rFonts w:hint="eastAsia"/>
                <w:sz w:val="21"/>
                <w:szCs w:val="21"/>
              </w:rPr>
              <w:t>操作系统</w:t>
            </w:r>
          </w:p>
        </w:tc>
        <w:tc>
          <w:tcPr>
            <w:tcW w:w="5776" w:type="dxa"/>
            <w:vAlign w:val="center"/>
          </w:tcPr>
          <w:p>
            <w:pPr>
              <w:pStyle w:val="47"/>
              <w:spacing w:line="400" w:lineRule="exact"/>
              <w:rPr>
                <w:sz w:val="21"/>
                <w:szCs w:val="21"/>
              </w:rPr>
            </w:pPr>
            <w:r>
              <w:rPr>
                <w:rFonts w:hint="eastAsia"/>
                <w:sz w:val="21"/>
                <w:szCs w:val="21"/>
              </w:rPr>
              <w:t>Windows 10（</w:t>
            </w:r>
            <w:r>
              <w:rPr>
                <w:sz w:val="21"/>
                <w:szCs w:val="21"/>
              </w:rPr>
              <w:t>64</w:t>
            </w:r>
            <w:r>
              <w:rPr>
                <w:rFonts w:hint="eastAsia"/>
                <w:sz w:val="21"/>
                <w:szCs w:val="21"/>
              </w:rPr>
              <w:t>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jc w:val="left"/>
              <w:rPr>
                <w:sz w:val="21"/>
                <w:szCs w:val="21"/>
              </w:rPr>
            </w:pPr>
            <w:r>
              <w:rPr>
                <w:rFonts w:hint="eastAsia"/>
                <w:sz w:val="21"/>
                <w:szCs w:val="21"/>
              </w:rPr>
              <w:t>JDK</w:t>
            </w:r>
          </w:p>
        </w:tc>
        <w:tc>
          <w:tcPr>
            <w:tcW w:w="5776" w:type="dxa"/>
            <w:vAlign w:val="center"/>
          </w:tcPr>
          <w:p>
            <w:pPr>
              <w:pStyle w:val="47"/>
              <w:spacing w:line="400" w:lineRule="exact"/>
              <w:rPr>
                <w:sz w:val="21"/>
                <w:szCs w:val="21"/>
              </w:rPr>
            </w:pPr>
            <w:r>
              <w:rPr>
                <w:rFonts w:hint="eastAsia"/>
                <w:sz w:val="21"/>
                <w:szCs w:val="21"/>
              </w:rPr>
              <w:t>Java version 1.8.0</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jc w:val="left"/>
              <w:rPr>
                <w:sz w:val="21"/>
                <w:szCs w:val="21"/>
              </w:rPr>
            </w:pPr>
            <w:r>
              <w:rPr>
                <w:rFonts w:hint="eastAsia"/>
                <w:sz w:val="21"/>
                <w:szCs w:val="21"/>
              </w:rPr>
              <w:t>Python</w:t>
            </w:r>
          </w:p>
        </w:tc>
        <w:tc>
          <w:tcPr>
            <w:tcW w:w="5776" w:type="dxa"/>
            <w:vAlign w:val="center"/>
          </w:tcPr>
          <w:p>
            <w:pPr>
              <w:pStyle w:val="47"/>
              <w:spacing w:line="400" w:lineRule="exact"/>
              <w:rPr>
                <w:sz w:val="21"/>
                <w:szCs w:val="21"/>
              </w:rPr>
            </w:pPr>
            <w:r>
              <w:rPr>
                <w:sz w:val="21"/>
                <w:szCs w:val="21"/>
              </w:rPr>
              <w:t>Python</w:t>
            </w:r>
            <w:r>
              <w:rPr>
                <w:rFonts w:hint="eastAsia"/>
                <w:sz w:val="21"/>
                <w:szCs w:val="21"/>
              </w:rPr>
              <w:t xml:space="preserve"> version</w:t>
            </w:r>
            <w:r>
              <w:rPr>
                <w:sz w:val="21"/>
                <w:szCs w:val="21"/>
              </w:rPr>
              <w:t xml:space="preserve"> 3.7.1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sz w:val="21"/>
                <w:szCs w:val="21"/>
              </w:rPr>
              <w:t>Anaconda3 (64-bit)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sz w:val="21"/>
                <w:szCs w:val="21"/>
              </w:rPr>
              <w:t xml:space="preserve">Numpy </w:t>
            </w:r>
            <w:r>
              <w:rPr>
                <w:rFonts w:hint="eastAsia"/>
                <w:sz w:val="21"/>
                <w:szCs w:val="21"/>
              </w:rPr>
              <w:t>version</w:t>
            </w:r>
            <w:r>
              <w:rPr>
                <w:sz w:val="21"/>
                <w:szCs w:val="21"/>
              </w:rPr>
              <w:t xml:space="preserve"> 1.1</w:t>
            </w:r>
            <w:r>
              <w:rPr>
                <w:rFonts w:hint="eastAsia"/>
                <w:sz w:val="21"/>
                <w:szCs w:val="21"/>
              </w:rPr>
              <w:t>6</w:t>
            </w:r>
            <w:r>
              <w:rPr>
                <w:sz w:val="21"/>
                <w:szCs w:val="21"/>
              </w:rPr>
              <w:t>.</w:t>
            </w:r>
            <w:r>
              <w:rPr>
                <w:rFonts w:hint="eastAsia"/>
                <w:sz w:val="21"/>
                <w:szCs w:val="21"/>
              </w:rPr>
              <w:t>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sz w:val="21"/>
                <w:szCs w:val="21"/>
              </w:rPr>
              <w:t xml:space="preserve">Pandas </w:t>
            </w:r>
            <w:r>
              <w:rPr>
                <w:rFonts w:hint="eastAsia"/>
                <w:sz w:val="21"/>
                <w:szCs w:val="21"/>
              </w:rPr>
              <w:t>version</w:t>
            </w:r>
            <w:r>
              <w:rPr>
                <w:sz w:val="21"/>
                <w:szCs w:val="21"/>
              </w:rPr>
              <w:t xml:space="preserve"> 0.23.4</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sz w:val="21"/>
                <w:szCs w:val="21"/>
              </w:rPr>
              <w:t xml:space="preserve">Matplotlib </w:t>
            </w:r>
            <w:r>
              <w:rPr>
                <w:rFonts w:hint="eastAsia"/>
                <w:sz w:val="21"/>
                <w:szCs w:val="21"/>
              </w:rPr>
              <w:t>version</w:t>
            </w:r>
            <w:r>
              <w:rPr>
                <w:sz w:val="21"/>
                <w:szCs w:val="21"/>
              </w:rPr>
              <w:t xml:space="preserve"> 3.0.2</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sz w:val="21"/>
                <w:szCs w:val="21"/>
              </w:rPr>
              <w:t xml:space="preserve">SciPy </w:t>
            </w:r>
            <w:r>
              <w:rPr>
                <w:rFonts w:hint="eastAsia"/>
                <w:sz w:val="21"/>
                <w:szCs w:val="21"/>
              </w:rPr>
              <w:t>version</w:t>
            </w:r>
            <w:r>
              <w:rPr>
                <w:sz w:val="21"/>
                <w:szCs w:val="21"/>
              </w:rPr>
              <w:t xml:space="preserve"> 1.1.0</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rFonts w:hint="eastAsia"/>
                <w:sz w:val="21"/>
                <w:szCs w:val="21"/>
              </w:rPr>
              <w:t>Scikit-learn version0.20.1</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sz w:val="21"/>
                <w:szCs w:val="21"/>
              </w:rPr>
              <w:t xml:space="preserve">Imblearn </w:t>
            </w:r>
            <w:r>
              <w:rPr>
                <w:rFonts w:hint="eastAsia"/>
                <w:sz w:val="21"/>
                <w:szCs w:val="21"/>
              </w:rPr>
              <w:t>version0.0</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rFonts w:hint="eastAsia"/>
                <w:sz w:val="21"/>
                <w:szCs w:val="21"/>
              </w:rPr>
              <w:t>Xgboost version 0.90</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47"/>
              <w:spacing w:line="400" w:lineRule="exact"/>
              <w:ind w:left="480" w:firstLine="480"/>
              <w:rPr>
                <w:sz w:val="21"/>
                <w:szCs w:val="21"/>
              </w:rPr>
            </w:pPr>
          </w:p>
        </w:tc>
        <w:tc>
          <w:tcPr>
            <w:tcW w:w="5776" w:type="dxa"/>
            <w:vAlign w:val="center"/>
          </w:tcPr>
          <w:p>
            <w:pPr>
              <w:pStyle w:val="47"/>
              <w:spacing w:line="400" w:lineRule="exact"/>
              <w:rPr>
                <w:sz w:val="21"/>
                <w:szCs w:val="21"/>
              </w:rPr>
            </w:pPr>
            <w:r>
              <w:rPr>
                <w:sz w:val="21"/>
                <w:szCs w:val="21"/>
              </w:rPr>
              <w:t xml:space="preserve">Featuretools </w:t>
            </w:r>
            <w:r>
              <w:rPr>
                <w:rFonts w:hint="eastAsia"/>
                <w:sz w:val="21"/>
                <w:szCs w:val="21"/>
              </w:rPr>
              <w:t>version</w:t>
            </w:r>
            <w:r>
              <w:rPr>
                <w:sz w:val="21"/>
                <w:szCs w:val="21"/>
              </w:rPr>
              <w:t xml:space="preserve"> 0.11.0</w:t>
            </w:r>
          </w:p>
        </w:tc>
      </w:tr>
    </w:tbl>
    <w:p>
      <w:pPr>
        <w:ind w:firstLine="0" w:firstLineChars="0"/>
        <w:rPr>
          <w:szCs w:val="21"/>
        </w:rPr>
      </w:pPr>
    </w:p>
    <w:p>
      <w:pPr>
        <w:pStyle w:val="3"/>
        <w:spacing w:before="652" w:after="652"/>
        <w:jc w:val="both"/>
        <w:rPr>
          <w:color w:val="auto"/>
        </w:rPr>
      </w:pPr>
      <w:bookmarkStart w:id="86" w:name="_Toc22920586"/>
      <w:bookmarkStart w:id="87" w:name="_Toc28690195"/>
      <w:r>
        <w:rPr>
          <w:rFonts w:hint="eastAsia"/>
          <w:color w:val="auto"/>
        </w:rPr>
        <w:t>准备数据集</w:t>
      </w:r>
      <w:bookmarkEnd w:id="86"/>
      <w:bookmarkEnd w:id="87"/>
    </w:p>
    <w:p>
      <w:pPr>
        <w:pStyle w:val="4"/>
        <w:spacing w:before="326" w:after="326"/>
        <w:jc w:val="both"/>
        <w:rPr>
          <w:color w:val="auto"/>
        </w:rPr>
      </w:pPr>
      <w:bookmarkStart w:id="88" w:name="_Toc22920583"/>
      <w:bookmarkStart w:id="89" w:name="_Toc28690196"/>
      <w:r>
        <w:rPr>
          <w:rFonts w:hint="eastAsia"/>
          <w:color w:val="auto"/>
        </w:rPr>
        <w:t>设计特征</w:t>
      </w:r>
      <w:bookmarkEnd w:id="88"/>
      <w:r>
        <w:rPr>
          <w:rFonts w:hint="eastAsia"/>
          <w:color w:val="auto"/>
        </w:rPr>
        <w:t>对照组</w:t>
      </w:r>
      <w:bookmarkEnd w:id="89"/>
    </w:p>
    <w:p>
      <w:pPr>
        <w:ind w:firstLine="480"/>
      </w:pPr>
      <w:r>
        <w:rPr>
          <w:rFonts w:hint="eastAsia"/>
        </w:rPr>
        <w:t>在第3章特征工程构造时，我们采用了人工和自动化两种方法，那么他们的效果如何，通过设置如下对照实验来观察：</w:t>
      </w:r>
    </w:p>
    <w:p>
      <w:pPr>
        <w:ind w:firstLine="480"/>
      </w:pPr>
      <w:r>
        <w:rPr>
          <w:rFonts w:hint="eastAsia"/>
        </w:rPr>
        <w:t>1、人工特征设置五个对照组进行对比实验</w:t>
      </w:r>
    </w:p>
    <w:p>
      <w:pPr>
        <w:ind w:firstLine="480"/>
      </w:pPr>
      <w:r>
        <w:rPr>
          <w:rFonts w:hint="eastAsia"/>
        </w:rPr>
        <w:t>对于本文业务数据，在第3.3</w:t>
      </w:r>
      <w:r>
        <w:t>.1</w:t>
      </w:r>
      <w:r>
        <w:rPr>
          <w:rFonts w:hint="eastAsia"/>
        </w:rPr>
        <w:t>节可视化折线图中，我们发现用户访问和购买行为可能存在相关系，因为可以假设一般访问量高的时候订购量也高，所以在第3.</w:t>
      </w:r>
      <w:r>
        <w:t>3.2</w:t>
      </w:r>
      <w:r>
        <w:rPr>
          <w:rFonts w:hint="eastAsia"/>
        </w:rPr>
        <w:t>节构建了用户的购买和浏览行为的组合关系。那么对于那些暂时没有购买而有浏览行为的，只能用户特征+访问特征进行预测，但有了订购相关的特征后是否会更精准的进行预测呢？以及假设去掉访问特征，只有用户特征+订购特征，是否可以有好的预测结果，再继续添加访问和订购组合特征，以及添加季节性特征，在构建特征时会不会预测更精准呢？为了让我们模型的预测准确性更高，是否要添加这些特征进去，我们设计如下实验对照组来进行验证。</w:t>
      </w:r>
    </w:p>
    <w:p>
      <w:pPr>
        <w:ind w:firstLine="480"/>
      </w:pPr>
      <w:r>
        <w:rPr>
          <w:rFonts w:hint="eastAsia"/>
        </w:rPr>
        <w:t>2、自动特征和人工特征对照组中最好的一组进行对比实验</w:t>
      </w:r>
    </w:p>
    <w:p>
      <w:pPr>
        <w:ind w:firstLine="480"/>
      </w:pPr>
      <w:r>
        <w:rPr>
          <w:rFonts w:hint="eastAsia"/>
        </w:rPr>
        <w:t>自动化特征在构建速度上比人工特征工程更高效，但是生成的特征是否有效，对模型预测效果是否精准的呢，我们也通过设置对比实验来进行验证，详见表4-</w:t>
      </w:r>
      <w:r>
        <w:t>2</w:t>
      </w:r>
      <w:r>
        <w:rPr>
          <w:rFonts w:hint="eastAsia"/>
        </w:rPr>
        <w:t>。</w:t>
      </w:r>
    </w:p>
    <w:p>
      <w:pPr>
        <w:pStyle w:val="6"/>
        <w:spacing w:before="163" w:after="163"/>
        <w:rPr>
          <w:color w:val="auto"/>
        </w:rPr>
      </w:pPr>
      <w:bookmarkStart w:id="90" w:name="_Toc28690282"/>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2</w:t>
      </w:r>
      <w:r>
        <w:rPr>
          <w:color w:val="auto"/>
        </w:rPr>
        <w:fldChar w:fldCharType="end"/>
      </w:r>
      <w:r>
        <w:rPr>
          <w:color w:val="auto"/>
        </w:rPr>
        <w:t xml:space="preserve"> </w:t>
      </w:r>
      <w:r>
        <w:rPr>
          <w:rFonts w:hint="eastAsia"/>
          <w:color w:val="auto"/>
        </w:rPr>
        <w:t>业务订购预测模型人工特征和自动特征对照组</w:t>
      </w:r>
      <w:bookmarkEnd w:id="90"/>
    </w:p>
    <w:tbl>
      <w:tblPr>
        <w:tblStyle w:val="44"/>
        <w:tblW w:w="8897"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1224"/>
        <w:gridCol w:w="6431"/>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360" w:lineRule="exact"/>
              <w:jc w:val="center"/>
              <w:rPr>
                <w:b/>
                <w:i w:val="0"/>
                <w:sz w:val="21"/>
                <w:szCs w:val="21"/>
              </w:rPr>
            </w:pPr>
            <w:r>
              <w:rPr>
                <w:rFonts w:hint="eastAsia"/>
                <w:b/>
                <w:i w:val="0"/>
                <w:sz w:val="21"/>
                <w:szCs w:val="21"/>
              </w:rPr>
              <w:t>分类</w:t>
            </w:r>
          </w:p>
        </w:tc>
        <w:tc>
          <w:tcPr>
            <w:tcW w:w="1224"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360" w:lineRule="exact"/>
              <w:jc w:val="center"/>
              <w:rPr>
                <w:b/>
                <w:i w:val="0"/>
                <w:sz w:val="21"/>
                <w:szCs w:val="21"/>
              </w:rPr>
            </w:pPr>
            <w:r>
              <w:rPr>
                <w:rFonts w:hint="eastAsia"/>
                <w:b/>
                <w:i w:val="0"/>
                <w:sz w:val="21"/>
                <w:szCs w:val="21"/>
              </w:rPr>
              <w:t>分组</w:t>
            </w:r>
          </w:p>
        </w:tc>
        <w:tc>
          <w:tcPr>
            <w:tcW w:w="6431"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360" w:lineRule="exact"/>
              <w:jc w:val="center"/>
              <w:rPr>
                <w:b/>
                <w:i w:val="0"/>
                <w:sz w:val="21"/>
                <w:szCs w:val="21"/>
              </w:rPr>
            </w:pPr>
            <w:r>
              <w:rPr>
                <w:rFonts w:hint="eastAsia"/>
                <w:b/>
                <w:i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restart"/>
            <w:vAlign w:val="center"/>
          </w:tcPr>
          <w:p>
            <w:pPr>
              <w:pStyle w:val="47"/>
              <w:spacing w:line="360" w:lineRule="exact"/>
              <w:jc w:val="center"/>
              <w:rPr>
                <w:sz w:val="21"/>
                <w:szCs w:val="21"/>
              </w:rPr>
            </w:pPr>
            <w:r>
              <w:rPr>
                <w:rFonts w:hint="eastAsia"/>
                <w:sz w:val="21"/>
                <w:szCs w:val="21"/>
              </w:rPr>
              <w:t>人工特征</w:t>
            </w:r>
          </w:p>
        </w:tc>
        <w:tc>
          <w:tcPr>
            <w:tcW w:w="1224" w:type="dxa"/>
            <w:vAlign w:val="center"/>
          </w:tcPr>
          <w:p>
            <w:pPr>
              <w:pStyle w:val="47"/>
              <w:spacing w:line="360" w:lineRule="exact"/>
              <w:jc w:val="center"/>
              <w:rPr>
                <w:sz w:val="21"/>
                <w:szCs w:val="21"/>
              </w:rPr>
            </w:pPr>
            <w:r>
              <w:rPr>
                <w:rFonts w:hint="eastAsia"/>
                <w:sz w:val="21"/>
                <w:szCs w:val="21"/>
              </w:rPr>
              <w:t>对照组1</w:t>
            </w:r>
          </w:p>
        </w:tc>
        <w:tc>
          <w:tcPr>
            <w:tcW w:w="6431" w:type="dxa"/>
            <w:vAlign w:val="center"/>
          </w:tcPr>
          <w:p>
            <w:pPr>
              <w:pStyle w:val="47"/>
              <w:spacing w:line="360" w:lineRule="exact"/>
              <w:jc w:val="center"/>
              <w:rPr>
                <w:sz w:val="21"/>
                <w:szCs w:val="21"/>
              </w:rPr>
            </w:pPr>
            <w:r>
              <w:rPr>
                <w:rFonts w:hint="eastAsia"/>
                <w:sz w:val="21"/>
                <w:szCs w:val="21"/>
              </w:rPr>
              <w:t>用户基本特征+访问特征</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continue"/>
            <w:vAlign w:val="center"/>
          </w:tcPr>
          <w:p>
            <w:pPr>
              <w:pStyle w:val="47"/>
              <w:spacing w:line="360" w:lineRule="exact"/>
              <w:ind w:left="480" w:firstLine="480"/>
              <w:jc w:val="center"/>
              <w:rPr>
                <w:sz w:val="21"/>
                <w:szCs w:val="21"/>
              </w:rPr>
            </w:pPr>
          </w:p>
        </w:tc>
        <w:tc>
          <w:tcPr>
            <w:tcW w:w="1224" w:type="dxa"/>
            <w:vAlign w:val="center"/>
          </w:tcPr>
          <w:p>
            <w:pPr>
              <w:pStyle w:val="47"/>
              <w:spacing w:line="360" w:lineRule="exact"/>
              <w:jc w:val="center"/>
              <w:rPr>
                <w:sz w:val="21"/>
                <w:szCs w:val="21"/>
              </w:rPr>
            </w:pPr>
            <w:r>
              <w:rPr>
                <w:rFonts w:hint="eastAsia"/>
                <w:sz w:val="21"/>
                <w:szCs w:val="21"/>
              </w:rPr>
              <w:t>对照组2</w:t>
            </w:r>
          </w:p>
        </w:tc>
        <w:tc>
          <w:tcPr>
            <w:tcW w:w="6431" w:type="dxa"/>
            <w:vAlign w:val="center"/>
          </w:tcPr>
          <w:p>
            <w:pPr>
              <w:pStyle w:val="47"/>
              <w:spacing w:line="360" w:lineRule="exact"/>
              <w:jc w:val="center"/>
              <w:rPr>
                <w:sz w:val="21"/>
                <w:szCs w:val="21"/>
              </w:rPr>
            </w:pPr>
            <w:r>
              <w:rPr>
                <w:rFonts w:hint="eastAsia"/>
                <w:sz w:val="21"/>
                <w:szCs w:val="21"/>
              </w:rPr>
              <w:t>用户基本特征+订购特征</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continue"/>
            <w:vAlign w:val="center"/>
          </w:tcPr>
          <w:p>
            <w:pPr>
              <w:pStyle w:val="47"/>
              <w:spacing w:line="360" w:lineRule="exact"/>
              <w:ind w:left="480" w:firstLine="480"/>
              <w:jc w:val="center"/>
              <w:rPr>
                <w:sz w:val="21"/>
                <w:szCs w:val="21"/>
              </w:rPr>
            </w:pPr>
          </w:p>
        </w:tc>
        <w:tc>
          <w:tcPr>
            <w:tcW w:w="1224" w:type="dxa"/>
            <w:vAlign w:val="center"/>
          </w:tcPr>
          <w:p>
            <w:pPr>
              <w:pStyle w:val="47"/>
              <w:spacing w:line="360" w:lineRule="exact"/>
              <w:jc w:val="center"/>
              <w:rPr>
                <w:sz w:val="21"/>
                <w:szCs w:val="21"/>
              </w:rPr>
            </w:pPr>
            <w:r>
              <w:rPr>
                <w:rFonts w:hint="eastAsia"/>
                <w:sz w:val="21"/>
                <w:szCs w:val="21"/>
              </w:rPr>
              <w:t>对照组3</w:t>
            </w:r>
          </w:p>
        </w:tc>
        <w:tc>
          <w:tcPr>
            <w:tcW w:w="6431" w:type="dxa"/>
            <w:vAlign w:val="center"/>
          </w:tcPr>
          <w:p>
            <w:pPr>
              <w:pStyle w:val="47"/>
              <w:spacing w:line="360" w:lineRule="exact"/>
              <w:jc w:val="center"/>
              <w:rPr>
                <w:sz w:val="21"/>
                <w:szCs w:val="21"/>
              </w:rPr>
            </w:pPr>
            <w:r>
              <w:rPr>
                <w:rFonts w:hint="eastAsia"/>
                <w:sz w:val="21"/>
                <w:szCs w:val="21"/>
              </w:rPr>
              <w:t>用户基本特征+访问特征+订购特征</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continue"/>
            <w:vAlign w:val="center"/>
          </w:tcPr>
          <w:p>
            <w:pPr>
              <w:pStyle w:val="47"/>
              <w:spacing w:line="360" w:lineRule="exact"/>
              <w:ind w:left="480" w:firstLine="480"/>
              <w:jc w:val="center"/>
              <w:rPr>
                <w:sz w:val="21"/>
                <w:szCs w:val="21"/>
              </w:rPr>
            </w:pPr>
          </w:p>
        </w:tc>
        <w:tc>
          <w:tcPr>
            <w:tcW w:w="1224" w:type="dxa"/>
            <w:vAlign w:val="center"/>
          </w:tcPr>
          <w:p>
            <w:pPr>
              <w:pStyle w:val="47"/>
              <w:spacing w:line="360" w:lineRule="exact"/>
              <w:jc w:val="center"/>
              <w:rPr>
                <w:sz w:val="21"/>
                <w:szCs w:val="21"/>
              </w:rPr>
            </w:pPr>
            <w:r>
              <w:rPr>
                <w:rFonts w:hint="eastAsia"/>
                <w:sz w:val="21"/>
                <w:szCs w:val="21"/>
              </w:rPr>
              <w:t>对照组4</w:t>
            </w:r>
          </w:p>
        </w:tc>
        <w:tc>
          <w:tcPr>
            <w:tcW w:w="6431" w:type="dxa"/>
            <w:vAlign w:val="center"/>
          </w:tcPr>
          <w:p>
            <w:pPr>
              <w:pStyle w:val="47"/>
              <w:spacing w:line="360" w:lineRule="exact"/>
              <w:jc w:val="center"/>
              <w:rPr>
                <w:sz w:val="21"/>
                <w:szCs w:val="21"/>
              </w:rPr>
            </w:pPr>
            <w:r>
              <w:rPr>
                <w:rFonts w:hint="eastAsia"/>
                <w:sz w:val="21"/>
                <w:szCs w:val="21"/>
              </w:rPr>
              <w:t>用户基本特征+访问特征+订购特征+访问和订购组合特征</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continue"/>
            <w:vAlign w:val="center"/>
          </w:tcPr>
          <w:p>
            <w:pPr>
              <w:pStyle w:val="47"/>
              <w:spacing w:line="360" w:lineRule="exact"/>
              <w:ind w:left="480" w:firstLine="480"/>
              <w:jc w:val="center"/>
              <w:rPr>
                <w:sz w:val="21"/>
                <w:szCs w:val="21"/>
              </w:rPr>
            </w:pPr>
          </w:p>
        </w:tc>
        <w:tc>
          <w:tcPr>
            <w:tcW w:w="1224" w:type="dxa"/>
            <w:vAlign w:val="center"/>
          </w:tcPr>
          <w:p>
            <w:pPr>
              <w:pStyle w:val="47"/>
              <w:spacing w:line="360" w:lineRule="exact"/>
              <w:jc w:val="center"/>
              <w:rPr>
                <w:sz w:val="21"/>
                <w:szCs w:val="21"/>
              </w:rPr>
            </w:pPr>
            <w:r>
              <w:rPr>
                <w:rFonts w:hint="eastAsia"/>
                <w:sz w:val="21"/>
                <w:szCs w:val="21"/>
              </w:rPr>
              <w:t>对照组5</w:t>
            </w:r>
          </w:p>
        </w:tc>
        <w:tc>
          <w:tcPr>
            <w:tcW w:w="6431" w:type="dxa"/>
            <w:vAlign w:val="center"/>
          </w:tcPr>
          <w:p>
            <w:pPr>
              <w:pStyle w:val="47"/>
              <w:spacing w:line="360" w:lineRule="exact"/>
              <w:jc w:val="center"/>
              <w:rPr>
                <w:sz w:val="21"/>
                <w:szCs w:val="21"/>
              </w:rPr>
            </w:pPr>
            <w:r>
              <w:rPr>
                <w:rFonts w:hint="eastAsia"/>
                <w:sz w:val="21"/>
                <w:szCs w:val="21"/>
              </w:rPr>
              <w:t>用户基本特征+访问特征+订购特征+访问和订购组合特征+季节特征</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Align w:val="center"/>
          </w:tcPr>
          <w:p>
            <w:pPr>
              <w:pStyle w:val="47"/>
              <w:spacing w:line="360" w:lineRule="exact"/>
              <w:jc w:val="center"/>
              <w:rPr>
                <w:sz w:val="21"/>
                <w:szCs w:val="21"/>
              </w:rPr>
            </w:pPr>
            <w:r>
              <w:rPr>
                <w:rFonts w:hint="eastAsia"/>
                <w:sz w:val="21"/>
                <w:szCs w:val="21"/>
              </w:rPr>
              <w:t>自动特征</w:t>
            </w:r>
          </w:p>
        </w:tc>
        <w:tc>
          <w:tcPr>
            <w:tcW w:w="1224" w:type="dxa"/>
            <w:vAlign w:val="center"/>
          </w:tcPr>
          <w:p>
            <w:pPr>
              <w:pStyle w:val="47"/>
              <w:spacing w:line="360" w:lineRule="exact"/>
              <w:jc w:val="center"/>
              <w:rPr>
                <w:sz w:val="21"/>
                <w:szCs w:val="21"/>
              </w:rPr>
            </w:pPr>
            <w:r>
              <w:rPr>
                <w:rFonts w:hint="eastAsia"/>
                <w:sz w:val="21"/>
                <w:szCs w:val="21"/>
              </w:rPr>
              <w:t>对照组6</w:t>
            </w:r>
          </w:p>
        </w:tc>
        <w:tc>
          <w:tcPr>
            <w:tcW w:w="6431" w:type="dxa"/>
            <w:vAlign w:val="center"/>
          </w:tcPr>
          <w:p>
            <w:pPr>
              <w:pStyle w:val="47"/>
              <w:spacing w:line="360" w:lineRule="exact"/>
              <w:jc w:val="center"/>
              <w:rPr>
                <w:sz w:val="21"/>
                <w:szCs w:val="21"/>
              </w:rPr>
            </w:pPr>
            <w:r>
              <w:rPr>
                <w:rFonts w:hint="eastAsia"/>
                <w:sz w:val="21"/>
                <w:szCs w:val="21"/>
              </w:rPr>
              <w:t>自动特征集合</w:t>
            </w:r>
          </w:p>
        </w:tc>
      </w:tr>
    </w:tbl>
    <w:p>
      <w:pPr>
        <w:ind w:firstLine="480"/>
      </w:pPr>
      <w:r>
        <w:rPr>
          <w:rFonts w:hint="eastAsia"/>
        </w:rPr>
        <w:t>说明：</w:t>
      </w:r>
    </w:p>
    <w:p>
      <w:pPr>
        <w:ind w:firstLine="480"/>
      </w:pPr>
      <w:r>
        <w:rPr>
          <w:rFonts w:hint="eastAsia"/>
        </w:rPr>
        <w:t>对照组1：目的是人工创建特征时，对用户是否购买进行预测，假设去掉订购记录，只有基本特征和访问特征时，看没有订购记录时模型预测效果如何。</w:t>
      </w:r>
    </w:p>
    <w:p>
      <w:pPr>
        <w:ind w:firstLine="480"/>
      </w:pPr>
      <w:r>
        <w:rPr>
          <w:rFonts w:hint="eastAsia"/>
        </w:rPr>
        <w:t>对照组2：目的是人工创建特征时，对用户是否购买进行预测，假设去掉访问记录，只有基本特征和订购特征时，看没有访问记录时模型预测效果如何。</w:t>
      </w:r>
    </w:p>
    <w:p>
      <w:pPr>
        <w:ind w:firstLine="480"/>
      </w:pPr>
      <w:r>
        <w:rPr>
          <w:rFonts w:hint="eastAsia"/>
        </w:rPr>
        <w:t>对照组</w:t>
      </w:r>
      <w:r>
        <w:t>3</w:t>
      </w:r>
      <w:r>
        <w:rPr>
          <w:rFonts w:hint="eastAsia"/>
        </w:rPr>
        <w:t>~</w:t>
      </w:r>
      <w:r>
        <w:t>5</w:t>
      </w:r>
      <w:r>
        <w:rPr>
          <w:rFonts w:hint="eastAsia"/>
        </w:rPr>
        <w:t>：目的是人工创建特征时，因为数据中有很多是只访问了目前暂未购买的用户，所以在对照组1（用户基本特征+访问特征）的基础上，依次增加订购特征、组合特征以及季节特征，对用户是否购买进行预测，看加入新特征的模型效果是否更好，以及新特征的贡献度情况。</w:t>
      </w:r>
    </w:p>
    <w:p>
      <w:pPr>
        <w:ind w:firstLine="480"/>
      </w:pPr>
      <w:r>
        <w:rPr>
          <w:rFonts w:hint="eastAsia"/>
        </w:rPr>
        <w:t>对照组</w:t>
      </w:r>
      <w:r>
        <w:t>6</w:t>
      </w:r>
      <w:r>
        <w:rPr>
          <w:rFonts w:hint="eastAsia"/>
        </w:rPr>
        <w:t>：目的是当采用自动化方法创建特征时，对用户是否购买进行预测，看模型表现效果如何，以及新特征的贡献度情况。</w:t>
      </w:r>
    </w:p>
    <w:p>
      <w:pPr>
        <w:ind w:firstLine="480"/>
      </w:pPr>
      <w:r>
        <w:rPr>
          <w:rFonts w:hint="eastAsia"/>
        </w:rPr>
        <w:t>如上所述，经过一系列特征提取和分组，为后续的实验做好了特征准备。</w:t>
      </w:r>
    </w:p>
    <w:p>
      <w:pPr>
        <w:pStyle w:val="4"/>
        <w:spacing w:before="326" w:after="326" w:line="380" w:lineRule="exact"/>
        <w:jc w:val="both"/>
        <w:rPr>
          <w:color w:val="auto"/>
        </w:rPr>
      </w:pPr>
      <w:bookmarkStart w:id="91" w:name="_Toc28690197"/>
      <w:bookmarkStart w:id="92" w:name="_Toc22920587"/>
      <w:r>
        <w:rPr>
          <w:rFonts w:hint="eastAsia"/>
          <w:color w:val="auto"/>
        </w:rPr>
        <w:t>设计数据集划分策略</w:t>
      </w:r>
      <w:bookmarkEnd w:id="91"/>
      <w:bookmarkEnd w:id="92"/>
    </w:p>
    <w:p>
      <w:pPr>
        <w:ind w:firstLine="480"/>
      </w:pPr>
      <w:r>
        <w:rPr>
          <w:rFonts w:hint="eastAsia"/>
        </w:rPr>
        <w:t>根据第3.3</w:t>
      </w:r>
      <w:r>
        <w:t>.1</w:t>
      </w:r>
      <w:r>
        <w:rPr>
          <w:rFonts w:hint="eastAsia"/>
        </w:rPr>
        <w:t>节中分析出的数据特点，并且每个月订购分布不均匀的现象，一种方式是利用更多的历史数据来进行预测，目前无法实现更早数据的提取。故换一种方式，因为约90%的用户访问后会在0~25天内购买，所以取用户访问和购买的时间差一般在25天以内的数据进行预测，考虑到样本太少可能会不准确，所以用近2个月的数据，对下一个月用户是否购买进行预测。划分数据集的策略，详见表4-</w:t>
      </w:r>
      <w:r>
        <w:t>3</w:t>
      </w:r>
      <w:r>
        <w:rPr>
          <w:rFonts w:hint="eastAsia"/>
        </w:rPr>
        <w:t>。</w:t>
      </w:r>
    </w:p>
    <w:p>
      <w:pPr>
        <w:pStyle w:val="6"/>
        <w:spacing w:before="163" w:after="163"/>
        <w:rPr>
          <w:color w:val="auto"/>
        </w:rPr>
      </w:pPr>
      <w:bookmarkStart w:id="93" w:name="_Toc28690283"/>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3</w:t>
      </w:r>
      <w:r>
        <w:rPr>
          <w:color w:val="auto"/>
        </w:rPr>
        <w:fldChar w:fldCharType="end"/>
      </w:r>
      <w:r>
        <w:rPr>
          <w:color w:val="auto"/>
        </w:rPr>
        <w:t xml:space="preserve"> </w:t>
      </w:r>
      <w:r>
        <w:rPr>
          <w:rFonts w:hint="eastAsia"/>
          <w:color w:val="auto"/>
        </w:rPr>
        <w:t>样本数据集划分策略</w:t>
      </w:r>
      <w:bookmarkEnd w:id="93"/>
    </w:p>
    <w:tbl>
      <w:tblPr>
        <w:tblStyle w:val="44"/>
        <w:tblW w:w="833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1134"/>
        <w:gridCol w:w="993"/>
        <w:gridCol w:w="2409"/>
        <w:gridCol w:w="1843"/>
        <w:gridCol w:w="709"/>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340" w:lineRule="exact"/>
              <w:jc w:val="center"/>
              <w:rPr>
                <w:b/>
                <w:i w:val="0"/>
                <w:sz w:val="21"/>
                <w:szCs w:val="21"/>
              </w:rPr>
            </w:pPr>
            <w:r>
              <w:rPr>
                <w:rFonts w:hint="eastAsia"/>
                <w:b/>
                <w:i w:val="0"/>
                <w:sz w:val="21"/>
                <w:szCs w:val="21"/>
              </w:rPr>
              <w:t>特征构造方法</w:t>
            </w:r>
          </w:p>
        </w:tc>
        <w:tc>
          <w:tcPr>
            <w:tcW w:w="1134"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340" w:lineRule="exact"/>
              <w:jc w:val="center"/>
              <w:rPr>
                <w:b/>
                <w:i w:val="0"/>
                <w:sz w:val="21"/>
                <w:szCs w:val="21"/>
              </w:rPr>
            </w:pPr>
            <w:r>
              <w:rPr>
                <w:rFonts w:hint="eastAsia"/>
                <w:b/>
                <w:i w:val="0"/>
                <w:sz w:val="21"/>
                <w:szCs w:val="21"/>
              </w:rPr>
              <w:t>对照组</w:t>
            </w:r>
          </w:p>
        </w:tc>
        <w:tc>
          <w:tcPr>
            <w:tcW w:w="993"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340" w:lineRule="exact"/>
              <w:jc w:val="center"/>
              <w:rPr>
                <w:b/>
                <w:i w:val="0"/>
                <w:sz w:val="21"/>
                <w:szCs w:val="21"/>
              </w:rPr>
            </w:pPr>
            <w:r>
              <w:rPr>
                <w:rFonts w:hint="eastAsia"/>
                <w:b/>
                <w:i w:val="0"/>
                <w:sz w:val="21"/>
                <w:szCs w:val="21"/>
              </w:rPr>
              <w:t>数据集</w:t>
            </w:r>
          </w:p>
        </w:tc>
        <w:tc>
          <w:tcPr>
            <w:tcW w:w="2409"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340" w:lineRule="exact"/>
              <w:jc w:val="center"/>
              <w:rPr>
                <w:b/>
                <w:i w:val="0"/>
                <w:sz w:val="21"/>
                <w:szCs w:val="21"/>
              </w:rPr>
            </w:pPr>
            <w:r>
              <w:rPr>
                <w:b/>
                <w:i w:val="0"/>
                <w:sz w:val="21"/>
                <w:szCs w:val="21"/>
              </w:rPr>
              <w:t>特征提取区间</w:t>
            </w:r>
          </w:p>
        </w:tc>
        <w:tc>
          <w:tcPr>
            <w:tcW w:w="1843"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340" w:lineRule="exact"/>
              <w:jc w:val="center"/>
              <w:rPr>
                <w:b/>
                <w:i w:val="0"/>
                <w:sz w:val="21"/>
                <w:szCs w:val="21"/>
              </w:rPr>
            </w:pPr>
            <w:r>
              <w:rPr>
                <w:b/>
                <w:i w:val="0"/>
                <w:sz w:val="21"/>
                <w:szCs w:val="21"/>
              </w:rPr>
              <w:t>用户集提取区间</w:t>
            </w:r>
          </w:p>
          <w:p>
            <w:pPr>
              <w:pStyle w:val="47"/>
              <w:wordWrap/>
              <w:spacing w:line="340" w:lineRule="exact"/>
              <w:jc w:val="center"/>
              <w:rPr>
                <w:b/>
                <w:i w:val="0"/>
                <w:sz w:val="21"/>
                <w:szCs w:val="21"/>
              </w:rPr>
            </w:pPr>
            <w:r>
              <w:rPr>
                <w:b/>
                <w:i w:val="0"/>
                <w:sz w:val="21"/>
                <w:szCs w:val="21"/>
              </w:rPr>
              <w:t>（有订购或</w:t>
            </w:r>
          </w:p>
          <w:p>
            <w:pPr>
              <w:pStyle w:val="47"/>
              <w:wordWrap/>
              <w:spacing w:line="340" w:lineRule="exact"/>
              <w:jc w:val="center"/>
              <w:rPr>
                <w:b/>
                <w:i w:val="0"/>
                <w:sz w:val="21"/>
                <w:szCs w:val="21"/>
              </w:rPr>
            </w:pPr>
            <w:r>
              <w:rPr>
                <w:b/>
                <w:i w:val="0"/>
                <w:sz w:val="21"/>
                <w:szCs w:val="21"/>
              </w:rPr>
              <w:t>有访问的用户）</w:t>
            </w:r>
          </w:p>
        </w:tc>
        <w:tc>
          <w:tcPr>
            <w:tcW w:w="709"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340" w:lineRule="exact"/>
              <w:jc w:val="center"/>
              <w:rPr>
                <w:b/>
                <w:i w:val="0"/>
                <w:sz w:val="21"/>
                <w:szCs w:val="21"/>
              </w:rPr>
            </w:pPr>
            <w:r>
              <w:rPr>
                <w:rFonts w:hint="eastAsia"/>
                <w:b/>
                <w:i w:val="0"/>
                <w:sz w:val="21"/>
                <w:szCs w:val="21"/>
              </w:rPr>
              <w:t>标签</w:t>
            </w:r>
          </w:p>
          <w:p>
            <w:pPr>
              <w:pStyle w:val="47"/>
              <w:wordWrap/>
              <w:spacing w:line="340" w:lineRule="exact"/>
              <w:jc w:val="center"/>
              <w:rPr>
                <w:b/>
                <w:i w:val="0"/>
                <w:sz w:val="21"/>
                <w:szCs w:val="21"/>
              </w:rPr>
            </w:pPr>
            <w:r>
              <w:rPr>
                <w:b/>
                <w:i w:val="0"/>
                <w:sz w:val="21"/>
                <w:szCs w:val="21"/>
              </w:rPr>
              <w:t>区间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restart"/>
            <w:vAlign w:val="center"/>
          </w:tcPr>
          <w:p>
            <w:pPr>
              <w:pStyle w:val="47"/>
              <w:spacing w:line="340" w:lineRule="exact"/>
              <w:jc w:val="center"/>
              <w:rPr>
                <w:sz w:val="21"/>
                <w:szCs w:val="21"/>
              </w:rPr>
            </w:pPr>
            <w:r>
              <w:rPr>
                <w:rFonts w:hint="eastAsia"/>
                <w:sz w:val="21"/>
                <w:szCs w:val="21"/>
              </w:rPr>
              <w:t>人工特征工程</w:t>
            </w:r>
          </w:p>
        </w:tc>
        <w:tc>
          <w:tcPr>
            <w:tcW w:w="1134" w:type="dxa"/>
            <w:vMerge w:val="restart"/>
            <w:vAlign w:val="center"/>
          </w:tcPr>
          <w:p>
            <w:pPr>
              <w:pStyle w:val="47"/>
              <w:spacing w:line="340" w:lineRule="exact"/>
              <w:jc w:val="center"/>
              <w:rPr>
                <w:sz w:val="21"/>
                <w:szCs w:val="21"/>
              </w:rPr>
            </w:pPr>
            <w:r>
              <w:rPr>
                <w:rFonts w:hint="eastAsia"/>
                <w:sz w:val="21"/>
                <w:szCs w:val="21"/>
              </w:rPr>
              <w:t>对照1~</w:t>
            </w:r>
            <w:r>
              <w:rPr>
                <w:sz w:val="21"/>
                <w:szCs w:val="21"/>
              </w:rPr>
              <w:t>5</w:t>
            </w:r>
          </w:p>
        </w:tc>
        <w:tc>
          <w:tcPr>
            <w:tcW w:w="993" w:type="dxa"/>
            <w:vAlign w:val="center"/>
          </w:tcPr>
          <w:p>
            <w:pPr>
              <w:pStyle w:val="47"/>
              <w:spacing w:line="340" w:lineRule="exact"/>
              <w:jc w:val="center"/>
              <w:rPr>
                <w:sz w:val="21"/>
                <w:szCs w:val="21"/>
              </w:rPr>
            </w:pPr>
            <w:r>
              <w:rPr>
                <w:rFonts w:hint="eastAsia"/>
                <w:sz w:val="21"/>
                <w:szCs w:val="21"/>
              </w:rPr>
              <w:t>训练集</w:t>
            </w:r>
          </w:p>
        </w:tc>
        <w:tc>
          <w:tcPr>
            <w:tcW w:w="2409" w:type="dxa"/>
            <w:vAlign w:val="center"/>
          </w:tcPr>
          <w:p>
            <w:pPr>
              <w:pStyle w:val="47"/>
              <w:spacing w:line="340" w:lineRule="exact"/>
              <w:jc w:val="center"/>
              <w:rPr>
                <w:sz w:val="21"/>
                <w:szCs w:val="21"/>
              </w:rPr>
            </w:pPr>
            <w:r>
              <w:rPr>
                <w:rFonts w:hint="eastAsia"/>
                <w:sz w:val="21"/>
                <w:szCs w:val="21"/>
              </w:rPr>
              <w:t>18年</w:t>
            </w:r>
            <w:r>
              <w:rPr>
                <w:sz w:val="21"/>
                <w:szCs w:val="21"/>
              </w:rPr>
              <w:t>11</w:t>
            </w:r>
            <w:r>
              <w:rPr>
                <w:rFonts w:hint="eastAsia"/>
                <w:sz w:val="21"/>
                <w:szCs w:val="21"/>
              </w:rPr>
              <w:t>月</w:t>
            </w:r>
            <w:r>
              <w:rPr>
                <w:sz w:val="21"/>
                <w:szCs w:val="21"/>
              </w:rPr>
              <w:t>~</w:t>
            </w:r>
            <w:r>
              <w:rPr>
                <w:rFonts w:hint="eastAsia"/>
                <w:sz w:val="21"/>
                <w:szCs w:val="21"/>
              </w:rPr>
              <w:t>19年</w:t>
            </w:r>
            <w:r>
              <w:rPr>
                <w:sz w:val="21"/>
                <w:szCs w:val="21"/>
              </w:rPr>
              <w:t>6</w:t>
            </w:r>
            <w:r>
              <w:rPr>
                <w:rFonts w:hint="eastAsia"/>
                <w:sz w:val="21"/>
                <w:szCs w:val="21"/>
              </w:rPr>
              <w:t>月</w:t>
            </w:r>
          </w:p>
        </w:tc>
        <w:tc>
          <w:tcPr>
            <w:tcW w:w="1843" w:type="dxa"/>
            <w:vAlign w:val="center"/>
          </w:tcPr>
          <w:p>
            <w:pPr>
              <w:pStyle w:val="47"/>
              <w:spacing w:line="340" w:lineRule="exact"/>
              <w:jc w:val="center"/>
              <w:rPr>
                <w:sz w:val="21"/>
                <w:szCs w:val="21"/>
              </w:rPr>
            </w:pPr>
            <w:r>
              <w:rPr>
                <w:rFonts w:hint="eastAsia"/>
                <w:sz w:val="21"/>
                <w:szCs w:val="21"/>
              </w:rPr>
              <w:t>5月、6月</w:t>
            </w:r>
          </w:p>
        </w:tc>
        <w:tc>
          <w:tcPr>
            <w:tcW w:w="709" w:type="dxa"/>
            <w:vAlign w:val="center"/>
          </w:tcPr>
          <w:p>
            <w:pPr>
              <w:pStyle w:val="47"/>
              <w:spacing w:line="340" w:lineRule="exact"/>
              <w:jc w:val="center"/>
              <w:rPr>
                <w:sz w:val="21"/>
                <w:szCs w:val="21"/>
              </w:rPr>
            </w:pPr>
            <w:r>
              <w:rPr>
                <w:rFonts w:hint="eastAsia"/>
                <w:sz w:val="21"/>
                <w:szCs w:val="21"/>
              </w:rPr>
              <w:t>7月</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continue"/>
            <w:vAlign w:val="center"/>
          </w:tcPr>
          <w:p>
            <w:pPr>
              <w:pStyle w:val="47"/>
              <w:spacing w:line="340" w:lineRule="exact"/>
              <w:ind w:left="480" w:firstLine="480"/>
              <w:jc w:val="center"/>
              <w:rPr>
                <w:sz w:val="21"/>
                <w:szCs w:val="21"/>
              </w:rPr>
            </w:pPr>
          </w:p>
        </w:tc>
        <w:tc>
          <w:tcPr>
            <w:tcW w:w="1134" w:type="dxa"/>
            <w:vMerge w:val="continue"/>
            <w:vAlign w:val="center"/>
          </w:tcPr>
          <w:p>
            <w:pPr>
              <w:pStyle w:val="47"/>
              <w:spacing w:line="340" w:lineRule="exact"/>
              <w:ind w:left="480" w:firstLine="480"/>
              <w:jc w:val="center"/>
              <w:rPr>
                <w:sz w:val="21"/>
                <w:szCs w:val="21"/>
              </w:rPr>
            </w:pPr>
          </w:p>
        </w:tc>
        <w:tc>
          <w:tcPr>
            <w:tcW w:w="993" w:type="dxa"/>
            <w:vAlign w:val="center"/>
          </w:tcPr>
          <w:p>
            <w:pPr>
              <w:pStyle w:val="47"/>
              <w:spacing w:line="340" w:lineRule="exact"/>
              <w:jc w:val="center"/>
              <w:rPr>
                <w:sz w:val="21"/>
                <w:szCs w:val="21"/>
              </w:rPr>
            </w:pPr>
            <w:r>
              <w:rPr>
                <w:rFonts w:hint="eastAsia"/>
                <w:sz w:val="21"/>
                <w:szCs w:val="21"/>
              </w:rPr>
              <w:t>测试集</w:t>
            </w:r>
          </w:p>
        </w:tc>
        <w:tc>
          <w:tcPr>
            <w:tcW w:w="2409" w:type="dxa"/>
            <w:vAlign w:val="center"/>
          </w:tcPr>
          <w:p>
            <w:pPr>
              <w:pStyle w:val="47"/>
              <w:spacing w:line="340" w:lineRule="exact"/>
              <w:jc w:val="center"/>
              <w:rPr>
                <w:sz w:val="21"/>
                <w:szCs w:val="21"/>
              </w:rPr>
            </w:pPr>
            <w:r>
              <w:rPr>
                <w:rFonts w:hint="eastAsia"/>
                <w:sz w:val="21"/>
                <w:szCs w:val="21"/>
              </w:rPr>
              <w:t>18年</w:t>
            </w:r>
            <w:r>
              <w:rPr>
                <w:sz w:val="21"/>
                <w:szCs w:val="21"/>
              </w:rPr>
              <w:t>12</w:t>
            </w:r>
            <w:r>
              <w:rPr>
                <w:rFonts w:hint="eastAsia"/>
                <w:sz w:val="21"/>
                <w:szCs w:val="21"/>
              </w:rPr>
              <w:t>月</w:t>
            </w:r>
            <w:r>
              <w:rPr>
                <w:sz w:val="21"/>
                <w:szCs w:val="21"/>
              </w:rPr>
              <w:t>~</w:t>
            </w:r>
            <w:r>
              <w:rPr>
                <w:rFonts w:hint="eastAsia"/>
                <w:sz w:val="21"/>
                <w:szCs w:val="21"/>
              </w:rPr>
              <w:t>19年</w:t>
            </w:r>
            <w:r>
              <w:rPr>
                <w:sz w:val="21"/>
                <w:szCs w:val="21"/>
              </w:rPr>
              <w:t>7</w:t>
            </w:r>
            <w:r>
              <w:rPr>
                <w:rFonts w:hint="eastAsia"/>
                <w:sz w:val="21"/>
                <w:szCs w:val="21"/>
              </w:rPr>
              <w:t>月</w:t>
            </w:r>
          </w:p>
        </w:tc>
        <w:tc>
          <w:tcPr>
            <w:tcW w:w="1843" w:type="dxa"/>
            <w:vAlign w:val="center"/>
          </w:tcPr>
          <w:p>
            <w:pPr>
              <w:pStyle w:val="47"/>
              <w:spacing w:line="340" w:lineRule="exact"/>
              <w:jc w:val="center"/>
              <w:rPr>
                <w:sz w:val="21"/>
                <w:szCs w:val="21"/>
              </w:rPr>
            </w:pPr>
            <w:r>
              <w:rPr>
                <w:rFonts w:hint="eastAsia"/>
                <w:sz w:val="21"/>
                <w:szCs w:val="21"/>
              </w:rPr>
              <w:t>6月、7月</w:t>
            </w:r>
          </w:p>
        </w:tc>
        <w:tc>
          <w:tcPr>
            <w:tcW w:w="709" w:type="dxa"/>
            <w:vAlign w:val="center"/>
          </w:tcPr>
          <w:p>
            <w:pPr>
              <w:pStyle w:val="47"/>
              <w:spacing w:line="340" w:lineRule="exact"/>
              <w:jc w:val="center"/>
              <w:rPr>
                <w:sz w:val="21"/>
                <w:szCs w:val="21"/>
              </w:rPr>
            </w:pPr>
            <w:r>
              <w:rPr>
                <w:rFonts w:hint="eastAsia"/>
                <w:sz w:val="21"/>
                <w:szCs w:val="21"/>
              </w:rPr>
              <w:t>8月</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restart"/>
            <w:vAlign w:val="center"/>
          </w:tcPr>
          <w:p>
            <w:pPr>
              <w:pStyle w:val="47"/>
              <w:spacing w:line="340" w:lineRule="exact"/>
              <w:jc w:val="center"/>
              <w:rPr>
                <w:sz w:val="21"/>
                <w:szCs w:val="21"/>
              </w:rPr>
            </w:pPr>
            <w:r>
              <w:rPr>
                <w:rFonts w:hint="eastAsia"/>
                <w:sz w:val="21"/>
                <w:szCs w:val="21"/>
              </w:rPr>
              <w:t>自动特征工程</w:t>
            </w:r>
          </w:p>
        </w:tc>
        <w:tc>
          <w:tcPr>
            <w:tcW w:w="1134" w:type="dxa"/>
            <w:vMerge w:val="restart"/>
            <w:vAlign w:val="center"/>
          </w:tcPr>
          <w:p>
            <w:pPr>
              <w:pStyle w:val="47"/>
              <w:spacing w:line="340" w:lineRule="exact"/>
              <w:jc w:val="center"/>
              <w:rPr>
                <w:sz w:val="21"/>
                <w:szCs w:val="21"/>
              </w:rPr>
            </w:pPr>
            <w:r>
              <w:rPr>
                <w:rFonts w:hint="eastAsia"/>
                <w:sz w:val="21"/>
                <w:szCs w:val="21"/>
              </w:rPr>
              <w:t>对照组6</w:t>
            </w:r>
          </w:p>
        </w:tc>
        <w:tc>
          <w:tcPr>
            <w:tcW w:w="993" w:type="dxa"/>
            <w:vAlign w:val="center"/>
          </w:tcPr>
          <w:p>
            <w:pPr>
              <w:pStyle w:val="47"/>
              <w:spacing w:line="340" w:lineRule="exact"/>
              <w:jc w:val="center"/>
              <w:rPr>
                <w:sz w:val="21"/>
                <w:szCs w:val="21"/>
              </w:rPr>
            </w:pPr>
            <w:r>
              <w:rPr>
                <w:rFonts w:hint="eastAsia"/>
                <w:sz w:val="21"/>
                <w:szCs w:val="21"/>
              </w:rPr>
              <w:t>训练集</w:t>
            </w:r>
          </w:p>
        </w:tc>
        <w:tc>
          <w:tcPr>
            <w:tcW w:w="2409" w:type="dxa"/>
            <w:vAlign w:val="center"/>
          </w:tcPr>
          <w:p>
            <w:pPr>
              <w:pStyle w:val="47"/>
              <w:spacing w:line="340" w:lineRule="exact"/>
              <w:jc w:val="center"/>
              <w:rPr>
                <w:sz w:val="21"/>
                <w:szCs w:val="21"/>
              </w:rPr>
            </w:pPr>
            <w:r>
              <w:rPr>
                <w:rFonts w:hint="eastAsia"/>
                <w:sz w:val="21"/>
                <w:szCs w:val="21"/>
              </w:rPr>
              <w:t>18年</w:t>
            </w:r>
            <w:r>
              <w:rPr>
                <w:sz w:val="21"/>
                <w:szCs w:val="21"/>
              </w:rPr>
              <w:t>11</w:t>
            </w:r>
            <w:r>
              <w:rPr>
                <w:rFonts w:hint="eastAsia"/>
                <w:sz w:val="21"/>
                <w:szCs w:val="21"/>
              </w:rPr>
              <w:t>月</w:t>
            </w:r>
            <w:r>
              <w:rPr>
                <w:sz w:val="21"/>
                <w:szCs w:val="21"/>
              </w:rPr>
              <w:t>~</w:t>
            </w:r>
            <w:r>
              <w:rPr>
                <w:rFonts w:hint="eastAsia"/>
                <w:sz w:val="21"/>
                <w:szCs w:val="21"/>
              </w:rPr>
              <w:t>19年</w:t>
            </w:r>
            <w:r>
              <w:rPr>
                <w:sz w:val="21"/>
                <w:szCs w:val="21"/>
              </w:rPr>
              <w:t>6</w:t>
            </w:r>
            <w:r>
              <w:rPr>
                <w:rFonts w:hint="eastAsia"/>
                <w:sz w:val="21"/>
                <w:szCs w:val="21"/>
              </w:rPr>
              <w:t>月</w:t>
            </w:r>
          </w:p>
        </w:tc>
        <w:tc>
          <w:tcPr>
            <w:tcW w:w="1843" w:type="dxa"/>
            <w:vAlign w:val="center"/>
          </w:tcPr>
          <w:p>
            <w:pPr>
              <w:pStyle w:val="47"/>
              <w:spacing w:line="340" w:lineRule="exact"/>
              <w:jc w:val="center"/>
              <w:rPr>
                <w:sz w:val="21"/>
                <w:szCs w:val="21"/>
              </w:rPr>
            </w:pPr>
            <w:r>
              <w:rPr>
                <w:rFonts w:hint="eastAsia"/>
                <w:sz w:val="21"/>
                <w:szCs w:val="21"/>
              </w:rPr>
              <w:t>5月、6月</w:t>
            </w:r>
          </w:p>
        </w:tc>
        <w:tc>
          <w:tcPr>
            <w:tcW w:w="709" w:type="dxa"/>
            <w:vAlign w:val="center"/>
          </w:tcPr>
          <w:p>
            <w:pPr>
              <w:pStyle w:val="47"/>
              <w:spacing w:line="340" w:lineRule="exact"/>
              <w:jc w:val="center"/>
              <w:rPr>
                <w:sz w:val="21"/>
                <w:szCs w:val="21"/>
              </w:rPr>
            </w:pPr>
            <w:r>
              <w:rPr>
                <w:rFonts w:hint="eastAsia"/>
                <w:sz w:val="21"/>
                <w:szCs w:val="21"/>
              </w:rPr>
              <w:t>7月</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242" w:type="dxa"/>
            <w:vMerge w:val="continue"/>
            <w:vAlign w:val="center"/>
          </w:tcPr>
          <w:p>
            <w:pPr>
              <w:pStyle w:val="47"/>
              <w:spacing w:line="340" w:lineRule="exact"/>
              <w:ind w:left="480" w:firstLine="480"/>
              <w:jc w:val="center"/>
              <w:rPr>
                <w:sz w:val="21"/>
                <w:szCs w:val="21"/>
              </w:rPr>
            </w:pPr>
          </w:p>
        </w:tc>
        <w:tc>
          <w:tcPr>
            <w:tcW w:w="1134" w:type="dxa"/>
            <w:vMerge w:val="continue"/>
            <w:vAlign w:val="center"/>
          </w:tcPr>
          <w:p>
            <w:pPr>
              <w:pStyle w:val="47"/>
              <w:spacing w:line="340" w:lineRule="exact"/>
              <w:ind w:left="480" w:firstLine="480"/>
              <w:jc w:val="center"/>
              <w:rPr>
                <w:sz w:val="21"/>
                <w:szCs w:val="21"/>
              </w:rPr>
            </w:pPr>
          </w:p>
        </w:tc>
        <w:tc>
          <w:tcPr>
            <w:tcW w:w="993" w:type="dxa"/>
            <w:vAlign w:val="center"/>
          </w:tcPr>
          <w:p>
            <w:pPr>
              <w:pStyle w:val="47"/>
              <w:spacing w:line="340" w:lineRule="exact"/>
              <w:jc w:val="center"/>
              <w:rPr>
                <w:sz w:val="21"/>
                <w:szCs w:val="21"/>
              </w:rPr>
            </w:pPr>
            <w:r>
              <w:rPr>
                <w:rFonts w:hint="eastAsia"/>
                <w:sz w:val="21"/>
                <w:szCs w:val="21"/>
              </w:rPr>
              <w:t>测试集</w:t>
            </w:r>
          </w:p>
        </w:tc>
        <w:tc>
          <w:tcPr>
            <w:tcW w:w="2409" w:type="dxa"/>
            <w:vAlign w:val="center"/>
          </w:tcPr>
          <w:p>
            <w:pPr>
              <w:pStyle w:val="47"/>
              <w:spacing w:line="340" w:lineRule="exact"/>
              <w:jc w:val="center"/>
              <w:rPr>
                <w:sz w:val="21"/>
                <w:szCs w:val="21"/>
              </w:rPr>
            </w:pPr>
            <w:r>
              <w:rPr>
                <w:rFonts w:hint="eastAsia"/>
                <w:sz w:val="21"/>
                <w:szCs w:val="21"/>
              </w:rPr>
              <w:t>18年</w:t>
            </w:r>
            <w:r>
              <w:rPr>
                <w:sz w:val="21"/>
                <w:szCs w:val="21"/>
              </w:rPr>
              <w:t>12</w:t>
            </w:r>
            <w:r>
              <w:rPr>
                <w:rFonts w:hint="eastAsia"/>
                <w:sz w:val="21"/>
                <w:szCs w:val="21"/>
              </w:rPr>
              <w:t>月</w:t>
            </w:r>
            <w:r>
              <w:rPr>
                <w:sz w:val="21"/>
                <w:szCs w:val="21"/>
              </w:rPr>
              <w:t>~</w:t>
            </w:r>
            <w:r>
              <w:rPr>
                <w:rFonts w:hint="eastAsia"/>
                <w:sz w:val="21"/>
                <w:szCs w:val="21"/>
              </w:rPr>
              <w:t>19年</w:t>
            </w:r>
            <w:r>
              <w:rPr>
                <w:sz w:val="21"/>
                <w:szCs w:val="21"/>
              </w:rPr>
              <w:t>7</w:t>
            </w:r>
            <w:r>
              <w:rPr>
                <w:rFonts w:hint="eastAsia"/>
                <w:sz w:val="21"/>
                <w:szCs w:val="21"/>
              </w:rPr>
              <w:t>月</w:t>
            </w:r>
          </w:p>
        </w:tc>
        <w:tc>
          <w:tcPr>
            <w:tcW w:w="1843" w:type="dxa"/>
            <w:vAlign w:val="center"/>
          </w:tcPr>
          <w:p>
            <w:pPr>
              <w:pStyle w:val="47"/>
              <w:spacing w:line="340" w:lineRule="exact"/>
              <w:jc w:val="center"/>
              <w:rPr>
                <w:sz w:val="21"/>
                <w:szCs w:val="21"/>
              </w:rPr>
            </w:pPr>
            <w:r>
              <w:rPr>
                <w:rFonts w:hint="eastAsia"/>
                <w:sz w:val="21"/>
                <w:szCs w:val="21"/>
              </w:rPr>
              <w:t>6月、7月</w:t>
            </w:r>
          </w:p>
        </w:tc>
        <w:tc>
          <w:tcPr>
            <w:tcW w:w="709" w:type="dxa"/>
            <w:vAlign w:val="center"/>
          </w:tcPr>
          <w:p>
            <w:pPr>
              <w:pStyle w:val="47"/>
              <w:spacing w:line="340" w:lineRule="exact"/>
              <w:jc w:val="center"/>
              <w:rPr>
                <w:sz w:val="21"/>
                <w:szCs w:val="21"/>
              </w:rPr>
            </w:pPr>
            <w:r>
              <w:rPr>
                <w:rFonts w:hint="eastAsia"/>
                <w:sz w:val="21"/>
                <w:szCs w:val="21"/>
              </w:rPr>
              <w:t>8月</w:t>
            </w:r>
          </w:p>
        </w:tc>
      </w:tr>
    </w:tbl>
    <w:p>
      <w:pPr>
        <w:ind w:firstLine="480"/>
      </w:pPr>
      <w:r>
        <w:rPr>
          <w:rFonts w:hint="eastAsia"/>
        </w:rPr>
        <w:t>根据业务特点进行数据集划分，训练集和测试集提取方式如下：</w:t>
      </w:r>
    </w:p>
    <w:p>
      <w:pPr>
        <w:ind w:firstLine="480"/>
      </w:pPr>
      <w:r>
        <w:rPr>
          <w:rFonts w:hint="eastAsia"/>
        </w:rPr>
        <w:t>训练集，选择预测期</w:t>
      </w:r>
      <w:r>
        <w:t>7</w:t>
      </w:r>
      <w:r>
        <w:rPr>
          <w:rFonts w:hint="eastAsia"/>
        </w:rPr>
        <w:t>月前2个月（</w:t>
      </w:r>
      <w:r>
        <w:t>5</w:t>
      </w:r>
      <w:r>
        <w:rPr>
          <w:rFonts w:hint="eastAsia"/>
        </w:rPr>
        <w:t>-</w:t>
      </w:r>
      <w:r>
        <w:t>6</w:t>
      </w:r>
      <w:r>
        <w:rPr>
          <w:rFonts w:hint="eastAsia"/>
        </w:rPr>
        <w:t>月）有订购或有访问的用户作为对象，并在2018年11月~2019年</w:t>
      </w:r>
      <w:r>
        <w:t>6</w:t>
      </w:r>
      <w:r>
        <w:rPr>
          <w:rFonts w:hint="eastAsia"/>
        </w:rPr>
        <w:t>月之间进行特征提取，然后再关联</w:t>
      </w:r>
      <w:r>
        <w:t>7</w:t>
      </w:r>
      <w:r>
        <w:rPr>
          <w:rFonts w:hint="eastAsia"/>
        </w:rPr>
        <w:t>月用户是否订购的信息作为标签列。</w:t>
      </w:r>
    </w:p>
    <w:p>
      <w:pPr>
        <w:ind w:firstLine="480"/>
      </w:pPr>
      <w:r>
        <w:rPr>
          <w:rFonts w:hint="eastAsia"/>
        </w:rPr>
        <w:t>测试集，选择预测期</w:t>
      </w:r>
      <w:r>
        <w:t>8</w:t>
      </w:r>
      <w:r>
        <w:rPr>
          <w:rFonts w:hint="eastAsia"/>
        </w:rPr>
        <w:t>月前2个月（</w:t>
      </w:r>
      <w:r>
        <w:t>6</w:t>
      </w:r>
      <w:r>
        <w:rPr>
          <w:rFonts w:hint="eastAsia"/>
        </w:rPr>
        <w:t>-</w:t>
      </w:r>
      <w:r>
        <w:t>7</w:t>
      </w:r>
      <w:r>
        <w:rPr>
          <w:rFonts w:hint="eastAsia"/>
        </w:rPr>
        <w:t>月）有订购或有访问的用户作为对象，并在2018年12月~2019年</w:t>
      </w:r>
      <w:r>
        <w:t>7</w:t>
      </w:r>
      <w:r>
        <w:rPr>
          <w:rFonts w:hint="eastAsia"/>
        </w:rPr>
        <w:t>月之间进行特征提取，然后再关联</w:t>
      </w:r>
      <w:r>
        <w:t>8</w:t>
      </w:r>
      <w:r>
        <w:rPr>
          <w:rFonts w:hint="eastAsia"/>
        </w:rPr>
        <w:t>月用户是否订购的信息作为标签列。</w:t>
      </w:r>
    </w:p>
    <w:p>
      <w:pPr>
        <w:ind w:firstLine="480"/>
      </w:pPr>
      <w:r>
        <w:rPr>
          <w:rFonts w:hint="eastAsia"/>
        </w:rPr>
        <w:t>我们按照第4.2.1节的特征分类方法，来提取构建特征矩阵，并且针对六个对照组的样本数据分别生成训练集和测试集。</w:t>
      </w:r>
    </w:p>
    <w:p>
      <w:pPr>
        <w:pStyle w:val="4"/>
        <w:spacing w:before="326" w:after="326"/>
        <w:jc w:val="both"/>
        <w:rPr>
          <w:color w:val="auto"/>
        </w:rPr>
      </w:pPr>
      <w:bookmarkStart w:id="94" w:name="_Toc22920588"/>
      <w:bookmarkStart w:id="95" w:name="_Toc28690198"/>
      <w:r>
        <w:rPr>
          <w:rFonts w:hint="eastAsia"/>
          <w:color w:val="auto"/>
        </w:rPr>
        <w:t>样本不均衡数据</w:t>
      </w:r>
      <w:bookmarkEnd w:id="94"/>
      <w:r>
        <w:rPr>
          <w:rFonts w:hint="eastAsia"/>
          <w:color w:val="auto"/>
        </w:rPr>
        <w:t>处理</w:t>
      </w:r>
      <w:bookmarkEnd w:id="95"/>
    </w:p>
    <w:p>
      <w:pPr>
        <w:ind w:firstLine="480"/>
      </w:pPr>
      <w:r>
        <w:rPr>
          <w:rFonts w:hint="eastAsia"/>
        </w:rPr>
        <w:t>样本不平衡是指在一组数据集中，标签的某一类天生占有很大的比例，本文中业务订购预测数据，正样本为订购业务，负样本为未订购业务，通过对正负样本比例进行计算，正样本不足10%，但我们业务订购预测的目标是捕捉少数类，属于正负样本显著不均衡的数据集。在尝试使用模型评估的过程时发现预测能力特别差，这样训练的模型因为数据倾斜导致模型不准。故需要增加正样本比例，算法采样时可采用的方法有上采样、下采样、混合采样</w:t>
      </w:r>
      <w:r>
        <w:rPr>
          <w:rFonts w:hint="eastAsia"/>
          <w:vertAlign w:val="superscript"/>
        </w:rPr>
        <w:t>[</w:t>
      </w:r>
      <w:r>
        <w:rPr>
          <w:rStyle w:val="25"/>
        </w:rPr>
        <w:endnoteReference w:id="57"/>
      </w:r>
      <w:r>
        <w:rPr>
          <w:vertAlign w:val="superscript"/>
        </w:rPr>
        <w:t>]</w:t>
      </w:r>
      <w:r>
        <w:rPr>
          <w:rFonts w:hint="eastAsia"/>
        </w:rPr>
        <w:t>等。</w:t>
      </w:r>
    </w:p>
    <w:p>
      <w:pPr>
        <w:ind w:firstLine="480"/>
      </w:pPr>
      <w:r>
        <w:rPr>
          <w:rFonts w:hint="eastAsia"/>
        </w:rPr>
        <w:t>上采样，指以数据量多的一方的样本数量为标准，把样本数量较少的类的样本数量生成和样本数量多的一方相同，称为上采样。可以使用的方法有随机上采样和SMOTE（Synthetic Minority Oversampling Technique）算法等，SMOTE采用人工合成少数类的数据策略，把少数类样本分析合成新样本后添加到原数据集中，这样可以使生成样本的数量和分类样本较多的数据量保持一致</w:t>
      </w:r>
      <w:r>
        <w:rPr>
          <w:rStyle w:val="25"/>
        </w:rPr>
        <w:t>[</w:t>
      </w:r>
      <w:r>
        <w:rPr>
          <w:rStyle w:val="25"/>
        </w:rPr>
        <w:endnoteReference w:id="58"/>
      </w:r>
      <w:r>
        <w:rPr>
          <w:rStyle w:val="25"/>
        </w:rPr>
        <w:t>]</w:t>
      </w:r>
      <w:r>
        <w:rPr>
          <w:rFonts w:hint="eastAsia"/>
        </w:rPr>
        <w:t>，且在处理样本不均衡问题时性能比较高。下采样，指对于一个不均衡的数据，让目标值(如0和1分类)中的样本数据量相同，且以数据量少的一方的样本数量为准。可采用的方法有随机下采样和</w:t>
      </w:r>
      <w:r>
        <w:t>Informed undersampling</w:t>
      </w:r>
      <w:r>
        <w:rPr>
          <w:rFonts w:hint="eastAsia"/>
        </w:rPr>
        <w:t>采样技术等。混合采样法，是一种结合上采样和下采样的方法。</w:t>
      </w:r>
    </w:p>
    <w:p>
      <w:pPr>
        <w:ind w:firstLine="480"/>
      </w:pPr>
      <w:r>
        <w:rPr>
          <w:rFonts w:hint="eastAsia"/>
        </w:rPr>
        <w:t>本文中的标签比例不均衡会影响建模效果，但业务数据本身并不多，所以放弃了下采样的方法，使用了imblearn库的SMOTE上采样算法，处理后使数据集中的正负样本各占一半，以提高预测效果。</w:t>
      </w:r>
    </w:p>
    <w:p>
      <w:pPr>
        <w:pStyle w:val="3"/>
        <w:spacing w:before="652" w:after="652"/>
        <w:jc w:val="both"/>
        <w:rPr>
          <w:color w:val="auto"/>
        </w:rPr>
      </w:pPr>
      <w:bookmarkStart w:id="96" w:name="_Toc28690199"/>
      <w:bookmarkStart w:id="97" w:name="_Toc22920589"/>
      <w:r>
        <w:rPr>
          <w:rFonts w:hint="eastAsia"/>
          <w:color w:val="auto"/>
        </w:rPr>
        <w:t>订购业务预测分析</w:t>
      </w:r>
      <w:bookmarkEnd w:id="96"/>
      <w:bookmarkEnd w:id="97"/>
    </w:p>
    <w:p>
      <w:pPr>
        <w:ind w:firstLine="480"/>
      </w:pPr>
      <w:r>
        <w:rPr>
          <w:rFonts w:hint="eastAsia"/>
        </w:rPr>
        <w:t>本次业务订购预测实验中所有对照组都使用逻辑回归（LR）、决策树(</w:t>
      </w:r>
      <w:r>
        <w:t>DT</w:t>
      </w:r>
      <w:r>
        <w:rPr>
          <w:rFonts w:hint="eastAsia"/>
        </w:rPr>
        <w:t>)、XGBoost</w:t>
      </w:r>
      <w:r>
        <w:t>(XGB)</w:t>
      </w:r>
      <w:r>
        <w:rPr>
          <w:rFonts w:hint="eastAsia"/>
        </w:rPr>
        <w:t>三种机器学习预测算法进行对比实验。主要步骤是：获取对照组的实验数据，确定参数和模型检验方法，并对结果进行评估。</w:t>
      </w:r>
    </w:p>
    <w:p>
      <w:pPr>
        <w:pStyle w:val="4"/>
        <w:spacing w:before="326" w:after="326"/>
        <w:jc w:val="both"/>
        <w:rPr>
          <w:color w:val="auto"/>
        </w:rPr>
      </w:pPr>
      <w:bookmarkStart w:id="98" w:name="_Toc22920590"/>
      <w:bookmarkStart w:id="99" w:name="_Toc28690200"/>
      <w:r>
        <w:rPr>
          <w:rFonts w:hint="eastAsia"/>
          <w:color w:val="auto"/>
        </w:rPr>
        <w:t>模型参数</w:t>
      </w:r>
      <w:bookmarkEnd w:id="98"/>
      <w:r>
        <w:rPr>
          <w:rFonts w:hint="eastAsia"/>
          <w:color w:val="auto"/>
        </w:rPr>
        <w:t>调整</w:t>
      </w:r>
      <w:bookmarkEnd w:id="99"/>
    </w:p>
    <w:p>
      <w:pPr>
        <w:ind w:firstLine="480"/>
      </w:pPr>
      <w:r>
        <w:rPr>
          <w:rFonts w:hint="eastAsia"/>
        </w:rPr>
        <w:t>先根据第4.2.3节方法将数据集进行上采样使目标样本量相同，再通过实验效果画模型参数学习曲线（Learning curve）等方式进行模型参数调整。</w:t>
      </w:r>
    </w:p>
    <w:p>
      <w:pPr>
        <w:ind w:firstLine="480"/>
      </w:pPr>
      <w:r>
        <w:rPr>
          <w:rFonts w:hint="eastAsia"/>
        </w:rPr>
        <w:t>1、逻辑回归模型需要的主要参数设置，详见表4-</w:t>
      </w:r>
      <w:r>
        <w:t>4</w:t>
      </w:r>
      <w:r>
        <w:rPr>
          <w:rFonts w:hint="eastAsia"/>
        </w:rPr>
        <w:t>。</w:t>
      </w:r>
    </w:p>
    <w:p>
      <w:pPr>
        <w:pStyle w:val="6"/>
        <w:spacing w:before="163" w:after="163"/>
        <w:rPr>
          <w:color w:val="auto"/>
        </w:rPr>
      </w:pPr>
      <w:bookmarkStart w:id="100" w:name="_Toc28690284"/>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4</w:t>
      </w:r>
      <w:r>
        <w:rPr>
          <w:color w:val="auto"/>
        </w:rPr>
        <w:fldChar w:fldCharType="end"/>
      </w:r>
      <w:r>
        <w:rPr>
          <w:color w:val="auto"/>
        </w:rPr>
        <w:t xml:space="preserve"> </w:t>
      </w:r>
      <w:r>
        <w:rPr>
          <w:rFonts w:hint="eastAsia"/>
          <w:color w:val="auto"/>
        </w:rPr>
        <w:t>逻辑回归模型需要的主要参数设置</w:t>
      </w:r>
      <w:bookmarkEnd w:id="100"/>
    </w:p>
    <w:tbl>
      <w:tblPr>
        <w:tblStyle w:val="44"/>
        <w:tblW w:w="8605"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651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blHeader/>
        </w:trPr>
        <w:tc>
          <w:tcPr>
            <w:tcW w:w="2093" w:type="dxa"/>
            <w:tcBorders>
              <w:top w:val="single" w:color="auto" w:sz="12" w:space="0"/>
              <w:left w:val="nil"/>
              <w:bottom w:val="single" w:color="auto" w:sz="4" w:space="0"/>
              <w:right w:val="nil"/>
              <w:insideH w:val="single" w:sz="4" w:space="0"/>
              <w:insideV w:val="nil"/>
              <w:tl2br w:val="nil"/>
              <w:tr2bl w:val="nil"/>
            </w:tcBorders>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主要参数</w:t>
            </w:r>
          </w:p>
        </w:tc>
        <w:tc>
          <w:tcPr>
            <w:tcW w:w="6512" w:type="dxa"/>
            <w:tcBorders>
              <w:top w:val="single" w:color="auto" w:sz="12" w:space="0"/>
              <w:bottom w:val="single" w:color="auto" w:sz="4" w:space="0"/>
              <w:right w:val="nil"/>
              <w:insideH w:val="single" w:sz="4" w:space="0"/>
              <w:insideV w:val="nil"/>
              <w:tl2br w:val="nil"/>
              <w:tr2bl w:val="nil"/>
            </w:tcBorders>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参数意义和取值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4" w:hRule="atLeast"/>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Penalty</w:t>
            </w:r>
          </w:p>
        </w:tc>
        <w:tc>
          <w:tcPr>
            <w:tcW w:w="6512"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正则化方式，支持的惩罚项有“</w:t>
            </w:r>
            <w:r>
              <w:rPr>
                <w:rFonts w:hint="eastAsia"/>
                <w:sz w:val="21"/>
                <w:szCs w:val="21"/>
              </w:rPr>
              <w:t>L1</w:t>
            </w:r>
            <w:r>
              <w:rPr>
                <w:rFonts w:hint="eastAsia" w:ascii="宋体" w:hAnsi="宋体" w:cs="宋体"/>
                <w:kern w:val="0"/>
                <w:sz w:val="21"/>
                <w:szCs w:val="21"/>
              </w:rPr>
              <w:t>”或“</w:t>
            </w:r>
            <w:r>
              <w:rPr>
                <w:rFonts w:hint="eastAsia"/>
                <w:sz w:val="21"/>
                <w:szCs w:val="21"/>
              </w:rPr>
              <w:t>L2</w:t>
            </w:r>
            <w:r>
              <w:rPr>
                <w:rFonts w:hint="eastAsia" w:ascii="宋体" w:hAnsi="宋体" w:cs="宋体"/>
                <w:kern w:val="0"/>
                <w:sz w:val="21"/>
                <w:szCs w:val="21"/>
              </w:rPr>
              <w:t>”两种正则化方式，不填写默认“</w:t>
            </w:r>
            <w:r>
              <w:rPr>
                <w:rFonts w:hint="eastAsia"/>
                <w:sz w:val="21"/>
                <w:szCs w:val="21"/>
              </w:rPr>
              <w:t>L2</w:t>
            </w:r>
            <w:r>
              <w:rPr>
                <w:rFonts w:hint="eastAsia" w:ascii="宋体" w:hAnsi="宋体" w:cs="宋体"/>
                <w:kern w:val="0"/>
                <w:sz w:val="21"/>
                <w:szCs w:val="21"/>
              </w:rPr>
              <w:t>”，本文选择“</w:t>
            </w:r>
            <w:r>
              <w:rPr>
                <w:rFonts w:hint="eastAsia"/>
                <w:sz w:val="21"/>
                <w:szCs w:val="21"/>
              </w:rPr>
              <w:t>L1</w:t>
            </w:r>
            <w:r>
              <w:rPr>
                <w:rFonts w:hint="eastAsia" w:ascii="宋体" w:hAnsi="宋体" w:cs="宋体"/>
                <w:kern w:val="0"/>
                <w:sz w:val="21"/>
                <w:szCs w:val="21"/>
              </w:rPr>
              <w:t>”，因为当设置为“</w:t>
            </w:r>
            <w:r>
              <w:rPr>
                <w:rFonts w:hint="eastAsia" w:cs="宋体"/>
                <w:kern w:val="0"/>
                <w:sz w:val="21"/>
                <w:szCs w:val="21"/>
              </w:rPr>
              <w:t>L2</w:t>
            </w:r>
            <w:r>
              <w:rPr>
                <w:rFonts w:hint="eastAsia" w:ascii="宋体" w:hAnsi="宋体" w:cs="宋体"/>
                <w:kern w:val="0"/>
                <w:sz w:val="21"/>
                <w:szCs w:val="21"/>
              </w:rPr>
              <w:t>”模型在数据集上的效果表现很差，通过画学习曲线对比后本文选择了</w:t>
            </w:r>
            <w:r>
              <w:rPr>
                <w:rFonts w:hint="eastAsia"/>
                <w:sz w:val="21"/>
                <w:szCs w:val="21"/>
              </w:rPr>
              <w:t>L1</w:t>
            </w:r>
            <w:r>
              <w:rPr>
                <w:rFonts w:hint="eastAsia" w:ascii="宋体" w:hAnsi="宋体" w:cs="宋体"/>
                <w:kern w:val="0"/>
                <w:sz w:val="21"/>
                <w:szCs w:val="21"/>
              </w:rPr>
              <w:t>正则化。</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72" w:hRule="atLeast"/>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solver</w:t>
            </w:r>
          </w:p>
        </w:tc>
        <w:tc>
          <w:tcPr>
            <w:tcW w:w="6512"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求解器的选择，当选“</w:t>
            </w:r>
            <w:r>
              <w:rPr>
                <w:rFonts w:hint="eastAsia"/>
                <w:sz w:val="21"/>
                <w:szCs w:val="21"/>
              </w:rPr>
              <w:t>L1</w:t>
            </w:r>
            <w:r>
              <w:rPr>
                <w:rFonts w:hint="eastAsia" w:ascii="宋体" w:hAnsi="宋体" w:cs="宋体"/>
                <w:kern w:val="0"/>
                <w:sz w:val="21"/>
                <w:szCs w:val="21"/>
              </w:rPr>
              <w:t>”正则化时，参数</w:t>
            </w:r>
            <w:r>
              <w:rPr>
                <w:rFonts w:hint="eastAsia"/>
                <w:sz w:val="21"/>
                <w:szCs w:val="21"/>
              </w:rPr>
              <w:t>solver</w:t>
            </w:r>
            <w:r>
              <w:rPr>
                <w:rFonts w:hint="eastAsia" w:ascii="宋体" w:hAnsi="宋体" w:cs="宋体"/>
                <w:kern w:val="0"/>
                <w:sz w:val="21"/>
                <w:szCs w:val="21"/>
              </w:rPr>
              <w:t>仅能够使用求解方式“</w:t>
            </w:r>
            <w:r>
              <w:rPr>
                <w:rFonts w:hint="eastAsia"/>
                <w:sz w:val="21"/>
                <w:szCs w:val="21"/>
              </w:rPr>
              <w:t>liblinear</w:t>
            </w:r>
            <w:r>
              <w:rPr>
                <w:rFonts w:hint="eastAsia" w:ascii="宋体" w:hAnsi="宋体" w:cs="宋体"/>
                <w:kern w:val="0"/>
                <w:sz w:val="21"/>
                <w:szCs w:val="21"/>
              </w:rPr>
              <w:t>”和“</w:t>
            </w:r>
            <w:r>
              <w:rPr>
                <w:rFonts w:hint="eastAsia"/>
                <w:sz w:val="21"/>
                <w:szCs w:val="21"/>
              </w:rPr>
              <w:t>saga</w:t>
            </w:r>
            <w:r>
              <w:rPr>
                <w:rFonts w:hint="eastAsia" w:ascii="宋体" w:hAnsi="宋体" w:cs="宋体"/>
                <w:kern w:val="0"/>
                <w:sz w:val="21"/>
                <w:szCs w:val="21"/>
              </w:rPr>
              <w:t>”，本文</w:t>
            </w:r>
            <w:r>
              <w:rPr>
                <w:rFonts w:hint="eastAsia"/>
                <w:sz w:val="21"/>
                <w:szCs w:val="21"/>
              </w:rPr>
              <w:t>solver</w:t>
            </w:r>
            <w:r>
              <w:rPr>
                <w:rFonts w:hint="eastAsia" w:ascii="宋体" w:hAnsi="宋体" w:cs="宋体"/>
                <w:kern w:val="0"/>
                <w:sz w:val="21"/>
                <w:szCs w:val="21"/>
              </w:rPr>
              <w:t>设置为坐标下降法“</w:t>
            </w:r>
            <w:r>
              <w:rPr>
                <w:rFonts w:hint="eastAsia"/>
                <w:sz w:val="21"/>
                <w:szCs w:val="21"/>
              </w:rPr>
              <w:t>liblinear</w:t>
            </w:r>
            <w:r>
              <w:rPr>
                <w:rFonts w:hint="eastAsia" w:ascii="宋体" w:hAnsi="宋体" w:cs="宋体"/>
                <w:kern w:val="0"/>
                <w:sz w:val="21"/>
                <w:szCs w:val="21"/>
              </w:rPr>
              <w:t>”，“</w:t>
            </w:r>
            <w:r>
              <w:rPr>
                <w:rFonts w:hint="eastAsia"/>
                <w:sz w:val="21"/>
                <w:szCs w:val="21"/>
              </w:rPr>
              <w:t>liblinear</w:t>
            </w:r>
            <w:r>
              <w:rPr>
                <w:rFonts w:hint="eastAsia" w:ascii="宋体" w:hAnsi="宋体" w:cs="宋体"/>
                <w:kern w:val="0"/>
                <w:sz w:val="21"/>
                <w:szCs w:val="21"/>
              </w:rPr>
              <w:t>”是二分类专用，也是默认的求解器。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7" w:hRule="atLeast"/>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C</w:t>
            </w:r>
          </w:p>
        </w:tc>
        <w:tc>
          <w:tcPr>
            <w:tcW w:w="6512" w:type="dxa"/>
            <w:vAlign w:val="center"/>
          </w:tcPr>
          <w:p>
            <w:pPr>
              <w:widowControl/>
              <w:ind w:firstLine="0" w:firstLineChars="0"/>
              <w:rPr>
                <w:rFonts w:ascii="宋体" w:hAnsi="宋体" w:cs="宋体"/>
                <w:kern w:val="0"/>
                <w:sz w:val="21"/>
                <w:szCs w:val="21"/>
              </w:rPr>
            </w:pPr>
            <w:r>
              <w:rPr>
                <w:rFonts w:hint="eastAsia"/>
                <w:sz w:val="21"/>
                <w:szCs w:val="21"/>
              </w:rPr>
              <w:t>C</w:t>
            </w:r>
            <w:r>
              <w:rPr>
                <w:rFonts w:hint="eastAsia" w:ascii="宋体" w:hAnsi="宋体" w:cs="宋体"/>
                <w:kern w:val="0"/>
                <w:sz w:val="21"/>
                <w:szCs w:val="21"/>
              </w:rPr>
              <w:t>是正则化强度的倒数，必须是一个大于</w:t>
            </w:r>
            <w:r>
              <w:rPr>
                <w:rFonts w:hint="eastAsia"/>
                <w:sz w:val="21"/>
                <w:szCs w:val="21"/>
              </w:rPr>
              <w:t>0</w:t>
            </w:r>
            <w:r>
              <w:rPr>
                <w:rFonts w:hint="eastAsia" w:ascii="宋体" w:hAnsi="宋体" w:cs="宋体"/>
                <w:kern w:val="0"/>
                <w:sz w:val="21"/>
                <w:szCs w:val="21"/>
              </w:rPr>
              <w:t>的浮点数，不填写默认为</w:t>
            </w:r>
            <w:r>
              <w:rPr>
                <w:rFonts w:hint="eastAsia"/>
                <w:sz w:val="21"/>
                <w:szCs w:val="21"/>
              </w:rPr>
              <w:t>1</w:t>
            </w:r>
            <w:r>
              <w:rPr>
                <w:rFonts w:hint="eastAsia" w:ascii="宋体" w:hAnsi="宋体" w:cs="宋体"/>
                <w:kern w:val="0"/>
                <w:sz w:val="21"/>
                <w:szCs w:val="21"/>
              </w:rPr>
              <w:t>，即默认正则项与损失函数的比值是</w:t>
            </w:r>
            <w:r>
              <w:rPr>
                <w:rFonts w:cs="Times New Roman"/>
                <w:kern w:val="0"/>
                <w:sz w:val="21"/>
                <w:szCs w:val="21"/>
              </w:rPr>
              <w:t>1:1</w:t>
            </w:r>
            <w:r>
              <w:rPr>
                <w:rFonts w:hint="eastAsia" w:ascii="宋体" w:hAnsi="宋体" w:cs="宋体"/>
                <w:kern w:val="0"/>
                <w:sz w:val="21"/>
                <w:szCs w:val="21"/>
              </w:rPr>
              <w:t>。</w:t>
            </w:r>
            <w:r>
              <w:rPr>
                <w:rFonts w:hint="eastAsia" w:cs="宋体"/>
                <w:kern w:val="0"/>
                <w:sz w:val="21"/>
                <w:szCs w:val="21"/>
              </w:rPr>
              <w:t>C</w:t>
            </w:r>
            <w:r>
              <w:rPr>
                <w:rFonts w:hint="eastAsia" w:ascii="宋体" w:hAnsi="宋体" w:cs="宋体"/>
                <w:kern w:val="0"/>
                <w:sz w:val="21"/>
                <w:szCs w:val="21"/>
              </w:rPr>
              <w:t>越小，损失函数会越小，模型对损失函数的惩罚越重，正则化的效力越强，参数会逐渐被压缩得越来越小。通过画学习曲线对比后本文选择设置</w:t>
            </w:r>
            <w:r>
              <w:rPr>
                <w:rFonts w:hint="eastAsia" w:cs="宋体"/>
                <w:kern w:val="0"/>
                <w:sz w:val="21"/>
                <w:szCs w:val="21"/>
              </w:rPr>
              <w:t>C</w:t>
            </w:r>
            <w:r>
              <w:rPr>
                <w:rFonts w:hint="eastAsia" w:ascii="宋体" w:hAnsi="宋体" w:cs="宋体"/>
                <w:kern w:val="0"/>
                <w:sz w:val="21"/>
                <w:szCs w:val="21"/>
              </w:rPr>
              <w:t>为</w:t>
            </w:r>
            <w:r>
              <w:rPr>
                <w:rFonts w:hint="eastAsia" w:cs="宋体"/>
                <w:kern w:val="0"/>
                <w:sz w:val="21"/>
                <w:szCs w:val="21"/>
              </w:rPr>
              <w:t>0.5</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1" w:hRule="atLeast"/>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max</w:t>
            </w:r>
            <w:r>
              <w:rPr>
                <w:rFonts w:hint="eastAsia" w:ascii="宋体" w:hAnsi="宋体" w:cs="宋体"/>
                <w:kern w:val="0"/>
                <w:sz w:val="21"/>
                <w:szCs w:val="21"/>
              </w:rPr>
              <w:t>_</w:t>
            </w:r>
            <w:r>
              <w:rPr>
                <w:rFonts w:hint="eastAsia" w:cs="宋体"/>
                <w:kern w:val="0"/>
                <w:sz w:val="21"/>
                <w:szCs w:val="21"/>
              </w:rPr>
              <w:t>iter</w:t>
            </w:r>
          </w:p>
        </w:tc>
        <w:tc>
          <w:tcPr>
            <w:tcW w:w="6512"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梯度下降重要参数，逻辑回归目的是求解能让模型最优化，并且拟合程度最好的参数的值，即求解能够让损失函数最小化的值。用梯度下降法(</w:t>
            </w:r>
            <w:r>
              <w:rPr>
                <w:rFonts w:hint="eastAsia" w:cs="宋体"/>
                <w:kern w:val="0"/>
                <w:sz w:val="21"/>
                <w:szCs w:val="21"/>
              </w:rPr>
              <w:t>Gradient</w:t>
            </w:r>
            <w:r>
              <w:rPr>
                <w:rFonts w:hint="eastAsia" w:ascii="宋体" w:hAnsi="宋体" w:cs="宋体"/>
                <w:kern w:val="0"/>
                <w:sz w:val="21"/>
                <w:szCs w:val="21"/>
              </w:rPr>
              <w:t xml:space="preserve"> </w:t>
            </w:r>
            <w:r>
              <w:rPr>
                <w:rFonts w:hint="eastAsia" w:cs="宋体"/>
                <w:kern w:val="0"/>
                <w:sz w:val="21"/>
                <w:szCs w:val="21"/>
              </w:rPr>
              <w:t>Descent</w:t>
            </w:r>
            <w:r>
              <w:rPr>
                <w:rFonts w:hint="eastAsia" w:ascii="宋体" w:hAnsi="宋体" w:cs="宋体"/>
                <w:kern w:val="0"/>
                <w:sz w:val="21"/>
                <w:szCs w:val="21"/>
              </w:rPr>
              <w:t>)求解二元逻辑回归，设置参数</w:t>
            </w:r>
            <w:r>
              <w:rPr>
                <w:rFonts w:hint="eastAsia" w:cs="宋体"/>
                <w:kern w:val="0"/>
                <w:sz w:val="21"/>
                <w:szCs w:val="21"/>
              </w:rPr>
              <w:t>max</w:t>
            </w:r>
            <w:r>
              <w:rPr>
                <w:rFonts w:hint="eastAsia" w:ascii="宋体" w:hAnsi="宋体" w:cs="宋体"/>
                <w:kern w:val="0"/>
                <w:sz w:val="21"/>
                <w:szCs w:val="21"/>
              </w:rPr>
              <w:t>_</w:t>
            </w:r>
            <w:r>
              <w:rPr>
                <w:rFonts w:hint="eastAsia" w:cs="宋体"/>
                <w:kern w:val="0"/>
                <w:sz w:val="21"/>
                <w:szCs w:val="21"/>
              </w:rPr>
              <w:t>iter</w:t>
            </w:r>
            <w:r>
              <w:rPr>
                <w:rFonts w:hint="eastAsia" w:ascii="宋体" w:hAnsi="宋体" w:cs="宋体"/>
                <w:kern w:val="0"/>
                <w:sz w:val="21"/>
                <w:szCs w:val="21"/>
              </w:rPr>
              <w:t>最大迭代次数来代替步长，帮助我们控制模型的迭代速度并适时地让模型停下。</w:t>
            </w:r>
            <w:r>
              <w:rPr>
                <w:rFonts w:hint="eastAsia" w:cs="宋体"/>
                <w:kern w:val="0"/>
                <w:sz w:val="21"/>
                <w:szCs w:val="21"/>
              </w:rPr>
              <w:t>max</w:t>
            </w:r>
            <w:r>
              <w:rPr>
                <w:rFonts w:hint="eastAsia" w:ascii="宋体" w:hAnsi="宋体" w:cs="宋体"/>
                <w:kern w:val="0"/>
                <w:sz w:val="21"/>
                <w:szCs w:val="21"/>
              </w:rPr>
              <w:t>_</w:t>
            </w:r>
            <w:r>
              <w:rPr>
                <w:rFonts w:hint="eastAsia" w:cs="宋体"/>
                <w:kern w:val="0"/>
                <w:sz w:val="21"/>
                <w:szCs w:val="21"/>
              </w:rPr>
              <w:t>iter</w:t>
            </w:r>
            <w:r>
              <w:rPr>
                <w:rFonts w:hint="eastAsia" w:ascii="宋体" w:hAnsi="宋体" w:cs="宋体"/>
                <w:kern w:val="0"/>
                <w:sz w:val="21"/>
                <w:szCs w:val="21"/>
              </w:rPr>
              <w:t>越大步长越小代表模型迭代时间越长，反之，步长设置很大代表模型迭代时间很短。为了让逻辑回归在限定的步数内找到损失函数的最小值</w:t>
            </w:r>
            <w:r>
              <w:rPr>
                <w:rFonts w:hint="eastAsia" w:cs="宋体"/>
                <w:kern w:val="0"/>
                <w:sz w:val="21"/>
                <w:szCs w:val="21"/>
              </w:rPr>
              <w:t>max</w:t>
            </w:r>
            <w:r>
              <w:rPr>
                <w:rFonts w:hint="eastAsia" w:ascii="宋体" w:hAnsi="宋体" w:cs="宋体"/>
                <w:kern w:val="0"/>
                <w:sz w:val="21"/>
                <w:szCs w:val="21"/>
              </w:rPr>
              <w:t>_</w:t>
            </w:r>
            <w:r>
              <w:rPr>
                <w:rFonts w:hint="eastAsia" w:cs="宋体"/>
                <w:kern w:val="0"/>
                <w:sz w:val="21"/>
                <w:szCs w:val="21"/>
              </w:rPr>
              <w:t>iter</w:t>
            </w:r>
            <w:r>
              <w:rPr>
                <w:rFonts w:hint="eastAsia" w:ascii="宋体" w:hAnsi="宋体" w:cs="宋体"/>
                <w:kern w:val="0"/>
                <w:sz w:val="21"/>
                <w:szCs w:val="21"/>
              </w:rPr>
              <w:t>，本文</w:t>
            </w:r>
            <w:r>
              <w:rPr>
                <w:rFonts w:hint="eastAsia" w:cs="宋体"/>
                <w:kern w:val="0"/>
                <w:sz w:val="21"/>
                <w:szCs w:val="21"/>
              </w:rPr>
              <w:t>max</w:t>
            </w:r>
            <w:r>
              <w:rPr>
                <w:rFonts w:hint="eastAsia" w:ascii="宋体" w:hAnsi="宋体" w:cs="宋体"/>
                <w:kern w:val="0"/>
                <w:sz w:val="21"/>
                <w:szCs w:val="21"/>
              </w:rPr>
              <w:t>_</w:t>
            </w:r>
            <w:r>
              <w:rPr>
                <w:rFonts w:hint="eastAsia" w:cs="宋体"/>
                <w:kern w:val="0"/>
                <w:sz w:val="21"/>
                <w:szCs w:val="21"/>
              </w:rPr>
              <w:t>iter</w:t>
            </w:r>
            <w:r>
              <w:rPr>
                <w:rFonts w:hint="eastAsia" w:ascii="宋体" w:hAnsi="宋体" w:cs="宋体"/>
                <w:kern w:val="0"/>
                <w:sz w:val="21"/>
                <w:szCs w:val="21"/>
              </w:rPr>
              <w:t>设为</w:t>
            </w:r>
            <w:r>
              <w:rPr>
                <w:rFonts w:hint="eastAsia" w:cs="宋体"/>
                <w:kern w:val="0"/>
                <w:sz w:val="21"/>
                <w:szCs w:val="21"/>
              </w:rPr>
              <w:t>500</w:t>
            </w:r>
            <w:r>
              <w:rPr>
                <w:rFonts w:hint="eastAsia" w:ascii="宋体" w:hAnsi="宋体" w:cs="宋体"/>
                <w:kern w:val="0"/>
                <w:sz w:val="21"/>
                <w:szCs w:val="21"/>
              </w:rPr>
              <w:t>。</w:t>
            </w:r>
          </w:p>
        </w:tc>
      </w:tr>
    </w:tbl>
    <w:p>
      <w:pPr>
        <w:ind w:firstLine="480"/>
      </w:pPr>
    </w:p>
    <w:p>
      <w:pPr>
        <w:ind w:firstLine="480"/>
      </w:pPr>
      <w:r>
        <w:rPr>
          <w:rFonts w:hint="eastAsia"/>
        </w:rPr>
        <w:t>2、决策树模型需要的主要参数设置，详见表4-</w:t>
      </w:r>
      <w:r>
        <w:t>5</w:t>
      </w:r>
      <w:r>
        <w:rPr>
          <w:rFonts w:hint="eastAsia"/>
        </w:rPr>
        <w:t>。</w:t>
      </w:r>
    </w:p>
    <w:p>
      <w:pPr>
        <w:pStyle w:val="6"/>
        <w:spacing w:before="163" w:after="163"/>
        <w:rPr>
          <w:color w:val="auto"/>
        </w:rPr>
      </w:pPr>
      <w:bookmarkStart w:id="101" w:name="_Toc28690285"/>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5</w:t>
      </w:r>
      <w:r>
        <w:rPr>
          <w:color w:val="auto"/>
        </w:rPr>
        <w:fldChar w:fldCharType="end"/>
      </w:r>
      <w:r>
        <w:rPr>
          <w:color w:val="auto"/>
        </w:rPr>
        <w:t xml:space="preserve"> </w:t>
      </w:r>
      <w:r>
        <w:rPr>
          <w:rFonts w:hint="eastAsia"/>
          <w:color w:val="auto"/>
        </w:rPr>
        <w:t>决策树模型需要的主要参数设置</w:t>
      </w:r>
      <w:bookmarkEnd w:id="101"/>
    </w:p>
    <w:tbl>
      <w:tblPr>
        <w:tblStyle w:val="44"/>
        <w:tblW w:w="8411"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86"/>
        <w:gridCol w:w="63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2086" w:type="dxa"/>
            <w:tcBorders>
              <w:top w:val="single" w:color="auto" w:sz="12" w:space="0"/>
              <w:left w:val="nil"/>
              <w:bottom w:val="single" w:color="auto" w:sz="4" w:space="0"/>
              <w:right w:val="nil"/>
              <w:insideH w:val="single" w:sz="4" w:space="0"/>
              <w:insideV w:val="nil"/>
              <w:tl2br w:val="nil"/>
              <w:tr2bl w:val="nil"/>
            </w:tcBorders>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主要参数</w:t>
            </w:r>
          </w:p>
        </w:tc>
        <w:tc>
          <w:tcPr>
            <w:tcW w:w="6325" w:type="dxa"/>
            <w:tcBorders>
              <w:top w:val="single" w:color="auto" w:sz="12" w:space="0"/>
              <w:bottom w:val="single" w:color="auto" w:sz="4" w:space="0"/>
              <w:right w:val="nil"/>
              <w:insideH w:val="single" w:sz="4" w:space="0"/>
              <w:insideV w:val="nil"/>
              <w:tl2br w:val="nil"/>
              <w:tr2bl w:val="nil"/>
            </w:tcBorders>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参数意义和取值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4" w:hRule="atLeast"/>
        </w:trPr>
        <w:tc>
          <w:tcPr>
            <w:tcW w:w="2086" w:type="dxa"/>
            <w:vAlign w:val="center"/>
          </w:tcPr>
          <w:p>
            <w:pPr>
              <w:widowControl/>
              <w:ind w:firstLine="0" w:firstLineChars="0"/>
              <w:rPr>
                <w:rFonts w:ascii="宋体" w:hAnsi="宋体" w:cs="宋体"/>
                <w:kern w:val="0"/>
                <w:sz w:val="21"/>
                <w:szCs w:val="21"/>
              </w:rPr>
            </w:pPr>
            <w:r>
              <w:rPr>
                <w:rFonts w:hint="eastAsia" w:cs="宋体"/>
                <w:kern w:val="0"/>
                <w:sz w:val="21"/>
                <w:szCs w:val="21"/>
              </w:rPr>
              <w:t>Criterion</w:t>
            </w:r>
          </w:p>
        </w:tc>
        <w:tc>
          <w:tcPr>
            <w:tcW w:w="6325"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特征选择标准，用来衡量分枝质量的指标，有“</w:t>
            </w:r>
            <w:r>
              <w:rPr>
                <w:rFonts w:hint="eastAsia" w:cs="宋体"/>
                <w:kern w:val="0"/>
                <w:sz w:val="21"/>
                <w:szCs w:val="21"/>
              </w:rPr>
              <w:t>gini</w:t>
            </w:r>
            <w:r>
              <w:rPr>
                <w:rFonts w:hint="eastAsia" w:ascii="宋体" w:hAnsi="宋体" w:cs="宋体"/>
                <w:kern w:val="0"/>
                <w:sz w:val="21"/>
                <w:szCs w:val="21"/>
              </w:rPr>
              <w:t>”基尼系数和“</w:t>
            </w:r>
            <w:r>
              <w:rPr>
                <w:rFonts w:hint="eastAsia" w:cs="宋体"/>
                <w:kern w:val="0"/>
                <w:sz w:val="21"/>
                <w:szCs w:val="21"/>
              </w:rPr>
              <w:t>entropy</w:t>
            </w:r>
            <w:r>
              <w:rPr>
                <w:rFonts w:hint="eastAsia" w:ascii="宋体" w:hAnsi="宋体" w:cs="宋体"/>
                <w:kern w:val="0"/>
                <w:sz w:val="21"/>
                <w:szCs w:val="21"/>
              </w:rPr>
              <w:t>”信息增益两种，本文使用“</w:t>
            </w:r>
            <w:r>
              <w:rPr>
                <w:rFonts w:hint="eastAsia" w:cs="宋体"/>
                <w:kern w:val="0"/>
                <w:sz w:val="21"/>
                <w:szCs w:val="21"/>
              </w:rPr>
              <w:t>gini</w:t>
            </w:r>
            <w:r>
              <w:rPr>
                <w:rFonts w:hint="eastAsia" w:ascii="宋体" w:hAnsi="宋体" w:cs="宋体"/>
                <w:kern w:val="0"/>
                <w:sz w:val="21"/>
                <w:szCs w:val="21"/>
              </w:rPr>
              <w:t>”不纯度决定划分。</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1" w:hRule="atLeast"/>
        </w:trPr>
        <w:tc>
          <w:tcPr>
            <w:tcW w:w="2086" w:type="dxa"/>
            <w:vAlign w:val="center"/>
          </w:tcPr>
          <w:p>
            <w:pPr>
              <w:widowControl/>
              <w:ind w:firstLine="0" w:firstLineChars="0"/>
              <w:rPr>
                <w:rFonts w:ascii="宋体" w:hAnsi="宋体" w:cs="宋体"/>
                <w:kern w:val="0"/>
                <w:sz w:val="21"/>
                <w:szCs w:val="21"/>
              </w:rPr>
            </w:pPr>
            <w:r>
              <w:rPr>
                <w:rFonts w:hint="eastAsia" w:cs="宋体"/>
                <w:kern w:val="0"/>
                <w:sz w:val="21"/>
                <w:szCs w:val="21"/>
              </w:rPr>
              <w:t>Splitter</w:t>
            </w:r>
          </w:p>
        </w:tc>
        <w:tc>
          <w:tcPr>
            <w:tcW w:w="6325"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特征划分标准，在特征的所有划分点中找出最优的划分点，所有特征上进行递归，适用于数据集较小的时候，本文使用</w:t>
            </w:r>
            <w:r>
              <w:rPr>
                <w:rFonts w:hint="eastAsia" w:cs="宋体"/>
                <w:kern w:val="0"/>
                <w:sz w:val="21"/>
                <w:szCs w:val="21"/>
              </w:rPr>
              <w:t>best</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2086" w:type="dxa"/>
            <w:vAlign w:val="center"/>
          </w:tcPr>
          <w:p>
            <w:pPr>
              <w:widowControl/>
              <w:ind w:firstLine="0" w:firstLineChars="0"/>
              <w:rPr>
                <w:rFonts w:ascii="宋体" w:hAnsi="宋体" w:cs="宋体"/>
                <w:kern w:val="0"/>
                <w:sz w:val="21"/>
                <w:szCs w:val="21"/>
              </w:rPr>
            </w:pPr>
            <w:r>
              <w:rPr>
                <w:rFonts w:hint="eastAsia" w:cs="宋体"/>
                <w:kern w:val="0"/>
                <w:sz w:val="21"/>
                <w:szCs w:val="21"/>
              </w:rPr>
              <w:t>max</w:t>
            </w:r>
            <w:r>
              <w:rPr>
                <w:rFonts w:hint="eastAsia" w:ascii="宋体" w:hAnsi="宋体" w:cs="宋体"/>
                <w:kern w:val="0"/>
                <w:sz w:val="21"/>
                <w:szCs w:val="21"/>
              </w:rPr>
              <w:t>_</w:t>
            </w:r>
            <w:r>
              <w:rPr>
                <w:rFonts w:hint="eastAsia" w:cs="宋体"/>
                <w:kern w:val="0"/>
                <w:sz w:val="21"/>
                <w:szCs w:val="21"/>
              </w:rPr>
              <w:t>depth</w:t>
            </w:r>
          </w:p>
        </w:tc>
        <w:tc>
          <w:tcPr>
            <w:tcW w:w="6325"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决策树最大深度，切分循环次数，常用来防止过拟合，本文设为</w:t>
            </w:r>
            <w:r>
              <w:rPr>
                <w:rFonts w:hint="eastAsia" w:cs="宋体"/>
                <w:kern w:val="0"/>
                <w:sz w:val="21"/>
                <w:szCs w:val="21"/>
              </w:rPr>
              <w:t>5</w:t>
            </w:r>
            <w:r>
              <w:rPr>
                <w:rFonts w:hint="eastAsia" w:ascii="宋体" w:hAnsi="宋体" w:cs="宋体"/>
                <w:kern w:val="0"/>
                <w:sz w:val="21"/>
                <w:szCs w:val="21"/>
              </w:rPr>
              <w:t>，使模型拟合度和准确度均达到最优。</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2086" w:type="dxa"/>
            <w:vAlign w:val="center"/>
          </w:tcPr>
          <w:p>
            <w:pPr>
              <w:widowControl/>
              <w:ind w:firstLine="0" w:firstLineChars="0"/>
              <w:rPr>
                <w:rFonts w:ascii="宋体" w:hAnsi="宋体" w:cs="宋体"/>
                <w:kern w:val="0"/>
                <w:sz w:val="21"/>
                <w:szCs w:val="21"/>
              </w:rPr>
            </w:pPr>
            <w:r>
              <w:rPr>
                <w:rFonts w:hint="eastAsia" w:cs="宋体"/>
                <w:kern w:val="0"/>
                <w:sz w:val="21"/>
                <w:szCs w:val="21"/>
              </w:rPr>
              <w:t>min</w:t>
            </w:r>
            <w:r>
              <w:rPr>
                <w:rFonts w:hint="eastAsia" w:ascii="宋体" w:hAnsi="宋体" w:cs="宋体"/>
                <w:kern w:val="0"/>
                <w:sz w:val="21"/>
                <w:szCs w:val="21"/>
              </w:rPr>
              <w:t>_</w:t>
            </w:r>
            <w:r>
              <w:rPr>
                <w:rFonts w:hint="eastAsia" w:cs="宋体"/>
                <w:kern w:val="0"/>
                <w:sz w:val="21"/>
                <w:szCs w:val="21"/>
              </w:rPr>
              <w:t>samples</w:t>
            </w:r>
            <w:r>
              <w:rPr>
                <w:rFonts w:hint="eastAsia" w:ascii="宋体" w:hAnsi="宋体" w:cs="宋体"/>
                <w:kern w:val="0"/>
                <w:sz w:val="21"/>
                <w:szCs w:val="21"/>
              </w:rPr>
              <w:t>_</w:t>
            </w:r>
            <w:r>
              <w:rPr>
                <w:rFonts w:hint="eastAsia" w:cs="宋体"/>
                <w:kern w:val="0"/>
                <w:sz w:val="21"/>
                <w:szCs w:val="21"/>
              </w:rPr>
              <w:t>split</w:t>
            </w:r>
          </w:p>
        </w:tc>
        <w:tc>
          <w:tcPr>
            <w:tcW w:w="6325"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子数据集内部需要切分的最小样本量，默认是</w:t>
            </w:r>
            <w:r>
              <w:rPr>
                <w:rFonts w:hint="eastAsia" w:cs="宋体"/>
                <w:kern w:val="0"/>
                <w:sz w:val="21"/>
                <w:szCs w:val="21"/>
              </w:rPr>
              <w:t>2</w:t>
            </w:r>
            <w:r>
              <w:rPr>
                <w:rFonts w:hint="eastAsia" w:ascii="宋体" w:hAnsi="宋体" w:cs="宋体"/>
                <w:kern w:val="0"/>
                <w:sz w:val="21"/>
                <w:szCs w:val="21"/>
              </w:rPr>
              <w:t>，本文取</w:t>
            </w:r>
            <w:r>
              <w:rPr>
                <w:rFonts w:hint="eastAsia" w:cs="宋体"/>
                <w:kern w:val="0"/>
                <w:sz w:val="21"/>
                <w:szCs w:val="21"/>
              </w:rPr>
              <w:t>2</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2086" w:type="dxa"/>
            <w:vAlign w:val="center"/>
          </w:tcPr>
          <w:p>
            <w:pPr>
              <w:widowControl/>
              <w:ind w:firstLine="0" w:firstLineChars="0"/>
              <w:rPr>
                <w:rFonts w:ascii="宋体" w:hAnsi="宋体" w:cs="宋体"/>
                <w:kern w:val="0"/>
                <w:sz w:val="21"/>
                <w:szCs w:val="21"/>
              </w:rPr>
            </w:pPr>
            <w:r>
              <w:rPr>
                <w:rFonts w:hint="eastAsia" w:cs="宋体"/>
                <w:kern w:val="0"/>
                <w:sz w:val="21"/>
                <w:szCs w:val="21"/>
              </w:rPr>
              <w:t>min</w:t>
            </w:r>
            <w:r>
              <w:rPr>
                <w:rFonts w:hint="eastAsia" w:ascii="宋体" w:hAnsi="宋体" w:cs="宋体"/>
                <w:kern w:val="0"/>
                <w:sz w:val="21"/>
                <w:szCs w:val="21"/>
              </w:rPr>
              <w:t>_</w:t>
            </w:r>
            <w:r>
              <w:rPr>
                <w:rFonts w:hint="eastAsia" w:cs="宋体"/>
                <w:kern w:val="0"/>
                <w:sz w:val="21"/>
                <w:szCs w:val="21"/>
              </w:rPr>
              <w:t>samples</w:t>
            </w:r>
            <w:r>
              <w:rPr>
                <w:rFonts w:hint="eastAsia" w:ascii="宋体" w:hAnsi="宋体" w:cs="宋体"/>
                <w:kern w:val="0"/>
                <w:sz w:val="21"/>
                <w:szCs w:val="21"/>
              </w:rPr>
              <w:t>_</w:t>
            </w:r>
            <w:r>
              <w:rPr>
                <w:rFonts w:hint="eastAsia" w:cs="宋体"/>
                <w:kern w:val="0"/>
                <w:sz w:val="21"/>
                <w:szCs w:val="21"/>
              </w:rPr>
              <w:t>leaf</w:t>
            </w:r>
          </w:p>
        </w:tc>
        <w:tc>
          <w:tcPr>
            <w:tcW w:w="6325"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叶节点最小样本数，否则会被剪枝，本文取</w:t>
            </w:r>
            <w:r>
              <w:rPr>
                <w:rFonts w:hint="eastAsia" w:cs="宋体"/>
                <w:kern w:val="0"/>
                <w:sz w:val="21"/>
                <w:szCs w:val="21"/>
              </w:rPr>
              <w:t>1</w:t>
            </w:r>
            <w:r>
              <w:rPr>
                <w:rFonts w:hint="eastAsia" w:ascii="宋体" w:hAnsi="宋体" w:cs="宋体"/>
                <w:kern w:val="0"/>
                <w:sz w:val="21"/>
                <w:szCs w:val="21"/>
              </w:rPr>
              <w:t>。</w:t>
            </w:r>
          </w:p>
        </w:tc>
      </w:tr>
    </w:tbl>
    <w:p>
      <w:pPr>
        <w:ind w:firstLine="0" w:firstLineChars="0"/>
      </w:pPr>
    </w:p>
    <w:p>
      <w:pPr>
        <w:widowControl/>
        <w:spacing w:line="240" w:lineRule="auto"/>
        <w:ind w:firstLine="0" w:firstLineChars="0"/>
      </w:pPr>
      <w:r>
        <w:br w:type="page"/>
      </w:r>
    </w:p>
    <w:p>
      <w:pPr>
        <w:ind w:firstLine="480"/>
      </w:pPr>
      <w:r>
        <w:rPr>
          <w:rFonts w:hint="eastAsia"/>
        </w:rPr>
        <w:t>3、XGBoost模型需要的主要参数设置，详见表4-</w:t>
      </w:r>
      <w:r>
        <w:t>6</w:t>
      </w:r>
      <w:r>
        <w:rPr>
          <w:rFonts w:hint="eastAsia"/>
        </w:rPr>
        <w:t>。</w:t>
      </w:r>
    </w:p>
    <w:p>
      <w:pPr>
        <w:pStyle w:val="6"/>
        <w:spacing w:before="163" w:after="163"/>
        <w:rPr>
          <w:color w:val="auto"/>
        </w:rPr>
      </w:pPr>
      <w:bookmarkStart w:id="102" w:name="_Toc28690286"/>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6</w:t>
      </w:r>
      <w:r>
        <w:rPr>
          <w:color w:val="auto"/>
        </w:rPr>
        <w:fldChar w:fldCharType="end"/>
      </w:r>
      <w:r>
        <w:rPr>
          <w:color w:val="auto"/>
        </w:rPr>
        <w:t xml:space="preserve"> </w:t>
      </w:r>
      <w:r>
        <w:rPr>
          <w:rFonts w:hint="eastAsia"/>
          <w:color w:val="auto"/>
        </w:rPr>
        <w:t>XGBoost模型需要的主要参数设置</w:t>
      </w:r>
      <w:bookmarkEnd w:id="102"/>
    </w:p>
    <w:tbl>
      <w:tblPr>
        <w:tblStyle w:val="44"/>
        <w:tblW w:w="8631"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653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blHeader/>
          <w:jc w:val="center"/>
        </w:trPr>
        <w:tc>
          <w:tcPr>
            <w:tcW w:w="2093" w:type="dxa"/>
            <w:tcBorders>
              <w:top w:val="single" w:color="auto" w:sz="12" w:space="0"/>
              <w:left w:val="nil"/>
              <w:bottom w:val="single" w:color="auto" w:sz="4" w:space="0"/>
              <w:right w:val="nil"/>
              <w:insideH w:val="single" w:sz="4" w:space="0"/>
              <w:insideV w:val="nil"/>
              <w:tl2br w:val="nil"/>
              <w:tr2bl w:val="nil"/>
            </w:tcBorders>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主要参数</w:t>
            </w:r>
          </w:p>
        </w:tc>
        <w:tc>
          <w:tcPr>
            <w:tcW w:w="6538" w:type="dxa"/>
            <w:tcBorders>
              <w:top w:val="single" w:color="auto" w:sz="12" w:space="0"/>
              <w:bottom w:val="single" w:color="auto" w:sz="4" w:space="0"/>
              <w:right w:val="nil"/>
              <w:insideH w:val="single" w:sz="4" w:space="0"/>
              <w:insideV w:val="nil"/>
              <w:tl2br w:val="nil"/>
              <w:tr2bl w:val="nil"/>
            </w:tcBorders>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参数意义和取值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5"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1</w:t>
            </w:r>
            <w:r>
              <w:rPr>
                <w:rFonts w:hint="eastAsia" w:ascii="宋体" w:hAnsi="宋体" w:cs="宋体"/>
                <w:kern w:val="0"/>
                <w:sz w:val="21"/>
                <w:szCs w:val="21"/>
              </w:rPr>
              <w:t>、通用参数</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Booster</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弱评估器，一种是</w:t>
            </w:r>
            <w:r>
              <w:rPr>
                <w:rFonts w:hint="eastAsia" w:cs="宋体"/>
                <w:kern w:val="0"/>
                <w:sz w:val="21"/>
                <w:szCs w:val="21"/>
              </w:rPr>
              <w:t>gbtree</w:t>
            </w:r>
            <w:r>
              <w:rPr>
                <w:rFonts w:hint="eastAsia" w:ascii="宋体" w:hAnsi="宋体" w:cs="宋体"/>
                <w:kern w:val="0"/>
                <w:sz w:val="21"/>
                <w:szCs w:val="21"/>
              </w:rPr>
              <w:t>，一种是</w:t>
            </w:r>
            <w:r>
              <w:rPr>
                <w:rFonts w:hint="eastAsia" w:cs="宋体"/>
                <w:kern w:val="0"/>
                <w:sz w:val="21"/>
                <w:szCs w:val="21"/>
              </w:rPr>
              <w:t>gbliner</w:t>
            </w:r>
            <w:r>
              <w:rPr>
                <w:rFonts w:hint="eastAsia" w:ascii="宋体" w:hAnsi="宋体" w:cs="宋体"/>
                <w:kern w:val="0"/>
                <w:sz w:val="21"/>
                <w:szCs w:val="21"/>
              </w:rPr>
              <w:t>，本文我们选用树模型</w:t>
            </w:r>
            <w:r>
              <w:rPr>
                <w:rFonts w:hint="eastAsia" w:cs="宋体"/>
                <w:kern w:val="0"/>
                <w:sz w:val="21"/>
                <w:szCs w:val="21"/>
              </w:rPr>
              <w:t>gbtree</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Nthread</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表示多线程所使用的</w:t>
            </w:r>
            <w:r>
              <w:rPr>
                <w:rFonts w:hint="eastAsia" w:cs="宋体"/>
                <w:kern w:val="0"/>
                <w:sz w:val="21"/>
                <w:szCs w:val="21"/>
              </w:rPr>
              <w:t>CPU</w:t>
            </w:r>
            <w:r>
              <w:rPr>
                <w:rFonts w:hint="eastAsia" w:ascii="宋体" w:hAnsi="宋体" w:cs="宋体"/>
                <w:kern w:val="0"/>
                <w:sz w:val="21"/>
                <w:szCs w:val="21"/>
              </w:rPr>
              <w:t>核数，本文我们设置为</w:t>
            </w:r>
            <w:r>
              <w:rPr>
                <w:rFonts w:hint="eastAsia" w:cs="宋体"/>
                <w:kern w:val="0"/>
                <w:sz w:val="21"/>
                <w:szCs w:val="21"/>
              </w:rPr>
              <w:t>8</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9"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Silent</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是否打印迭代信息，本文我们改为</w:t>
            </w:r>
            <w:r>
              <w:rPr>
                <w:rFonts w:hint="eastAsia" w:cs="宋体"/>
                <w:kern w:val="0"/>
                <w:sz w:val="21"/>
                <w:szCs w:val="21"/>
              </w:rPr>
              <w:t>1</w:t>
            </w:r>
            <w:r>
              <w:rPr>
                <w:rFonts w:hint="eastAsia" w:ascii="宋体" w:hAnsi="宋体" w:cs="宋体"/>
                <w:kern w:val="0"/>
                <w:sz w:val="21"/>
                <w:szCs w:val="21"/>
              </w:rPr>
              <w:t>不出现，因为默认是</w:t>
            </w:r>
            <w:r>
              <w:rPr>
                <w:rFonts w:hint="eastAsia" w:cs="宋体"/>
                <w:kern w:val="0"/>
                <w:sz w:val="21"/>
                <w:szCs w:val="21"/>
              </w:rPr>
              <w:t>0</w:t>
            </w:r>
            <w:r>
              <w:rPr>
                <w:rFonts w:hint="eastAsia" w:ascii="宋体" w:hAnsi="宋体" w:cs="宋体"/>
                <w:kern w:val="0"/>
                <w:sz w:val="21"/>
                <w:szCs w:val="21"/>
              </w:rPr>
              <w:t>默认开启打印。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2</w:t>
            </w:r>
            <w:r>
              <w:rPr>
                <w:rFonts w:hint="eastAsia" w:ascii="宋体" w:hAnsi="宋体" w:cs="宋体"/>
                <w:kern w:val="0"/>
                <w:sz w:val="21"/>
                <w:szCs w:val="21"/>
              </w:rPr>
              <w:t>、</w:t>
            </w:r>
            <w:r>
              <w:rPr>
                <w:rFonts w:hint="eastAsia" w:cs="宋体"/>
                <w:kern w:val="0"/>
                <w:sz w:val="21"/>
                <w:szCs w:val="21"/>
              </w:rPr>
              <w:t>Booster</w:t>
            </w:r>
            <w:r>
              <w:rPr>
                <w:rFonts w:hint="eastAsia" w:ascii="宋体" w:hAnsi="宋体" w:cs="宋体"/>
                <w:kern w:val="0"/>
                <w:sz w:val="21"/>
                <w:szCs w:val="21"/>
              </w:rPr>
              <w:t>参数</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Eta</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集成中的学习率，又称为步长，默认值为</w:t>
            </w:r>
            <w:r>
              <w:rPr>
                <w:rFonts w:hint="eastAsia" w:cs="宋体"/>
                <w:kern w:val="0"/>
                <w:sz w:val="21"/>
                <w:szCs w:val="21"/>
              </w:rPr>
              <w:t>0</w:t>
            </w:r>
            <w:r>
              <w:rPr>
                <w:rFonts w:cs="Times New Roman"/>
                <w:kern w:val="0"/>
                <w:sz w:val="21"/>
                <w:szCs w:val="21"/>
              </w:rPr>
              <w:t>.</w:t>
            </w:r>
            <w:r>
              <w:rPr>
                <w:rFonts w:hint="eastAsia" w:cs="宋体"/>
                <w:kern w:val="0"/>
                <w:sz w:val="21"/>
                <w:szCs w:val="21"/>
              </w:rPr>
              <w:t>3</w:t>
            </w:r>
            <w:r>
              <w:rPr>
                <w:rFonts w:hint="eastAsia" w:ascii="宋体" w:hAnsi="宋体" w:cs="宋体"/>
                <w:kern w:val="0"/>
                <w:sz w:val="21"/>
                <w:szCs w:val="21"/>
              </w:rPr>
              <w:t>，可以控制每一步权重，减少模型鲁棒性，典型取值</w:t>
            </w:r>
            <w:r>
              <w:rPr>
                <w:rFonts w:cs="Times New Roman"/>
                <w:kern w:val="0"/>
                <w:sz w:val="21"/>
                <w:szCs w:val="21"/>
              </w:rPr>
              <w:t>0.</w:t>
            </w:r>
            <w:r>
              <w:rPr>
                <w:rFonts w:hint="eastAsia" w:cs="宋体"/>
                <w:kern w:val="0"/>
                <w:sz w:val="21"/>
                <w:szCs w:val="21"/>
              </w:rPr>
              <w:t>01</w:t>
            </w:r>
            <w:r>
              <w:rPr>
                <w:rFonts w:hint="eastAsia" w:ascii="宋体" w:hAnsi="宋体" w:cs="宋体"/>
                <w:kern w:val="0"/>
                <w:sz w:val="21"/>
                <w:szCs w:val="21"/>
              </w:rPr>
              <w:t>~</w:t>
            </w:r>
            <w:r>
              <w:rPr>
                <w:rFonts w:hint="eastAsia" w:cs="宋体"/>
                <w:kern w:val="0"/>
                <w:sz w:val="21"/>
                <w:szCs w:val="21"/>
              </w:rPr>
              <w:t>0</w:t>
            </w:r>
            <w:r>
              <w:rPr>
                <w:rFonts w:cs="Times New Roman"/>
                <w:kern w:val="0"/>
                <w:sz w:val="21"/>
                <w:szCs w:val="21"/>
              </w:rPr>
              <w:t>.</w:t>
            </w:r>
            <w:r>
              <w:rPr>
                <w:rFonts w:hint="eastAsia" w:cs="宋体"/>
                <w:kern w:val="0"/>
                <w:sz w:val="21"/>
                <w:szCs w:val="21"/>
              </w:rPr>
              <w:t>2</w:t>
            </w:r>
            <w:r>
              <w:rPr>
                <w:rFonts w:hint="eastAsia" w:ascii="宋体" w:hAnsi="宋体" w:cs="宋体"/>
                <w:kern w:val="0"/>
                <w:sz w:val="21"/>
                <w:szCs w:val="21"/>
              </w:rPr>
              <w:t>，本文我们使用</w:t>
            </w:r>
            <w:r>
              <w:rPr>
                <w:rFonts w:cs="Times New Roman"/>
                <w:kern w:val="0"/>
                <w:sz w:val="21"/>
                <w:szCs w:val="21"/>
              </w:rPr>
              <w:t>0.025</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max</w:t>
            </w:r>
            <w:r>
              <w:rPr>
                <w:rFonts w:hint="eastAsia" w:ascii="宋体" w:hAnsi="宋体" w:cs="宋体"/>
                <w:kern w:val="0"/>
                <w:sz w:val="21"/>
                <w:szCs w:val="21"/>
              </w:rPr>
              <w:t>_</w:t>
            </w:r>
            <w:r>
              <w:rPr>
                <w:rFonts w:hint="eastAsia" w:cs="宋体"/>
                <w:kern w:val="0"/>
                <w:sz w:val="21"/>
                <w:szCs w:val="21"/>
              </w:rPr>
              <w:t>depth</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表示决策树最大深度，切分循环次数，常用来防止过拟合，本文我们设为</w:t>
            </w:r>
            <w:r>
              <w:rPr>
                <w:rFonts w:hint="eastAsia" w:cs="宋体"/>
                <w:kern w:val="0"/>
                <w:sz w:val="21"/>
                <w:szCs w:val="21"/>
              </w:rPr>
              <w:t>5</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0"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min</w:t>
            </w:r>
            <w:r>
              <w:rPr>
                <w:rFonts w:hint="eastAsia" w:ascii="宋体" w:hAnsi="宋体" w:cs="宋体"/>
                <w:kern w:val="0"/>
                <w:sz w:val="21"/>
                <w:szCs w:val="21"/>
              </w:rPr>
              <w:t>_</w:t>
            </w:r>
            <w:r>
              <w:rPr>
                <w:rFonts w:hint="eastAsia" w:cs="宋体"/>
                <w:kern w:val="0"/>
                <w:sz w:val="21"/>
                <w:szCs w:val="21"/>
              </w:rPr>
              <w:t>child</w:t>
            </w:r>
            <w:r>
              <w:rPr>
                <w:rFonts w:hint="eastAsia" w:ascii="宋体" w:hAnsi="宋体" w:cs="宋体"/>
                <w:kern w:val="0"/>
                <w:sz w:val="21"/>
                <w:szCs w:val="21"/>
              </w:rPr>
              <w:t>_</w:t>
            </w:r>
            <w:r>
              <w:rPr>
                <w:rFonts w:hint="eastAsia" w:cs="宋体"/>
                <w:kern w:val="0"/>
                <w:sz w:val="21"/>
                <w:szCs w:val="21"/>
              </w:rPr>
              <w:t>weight</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表示最小叶子节点的样本权重和，它的作用是避免过拟合，当它的值较大的时候，可以避免模型到局部的特殊样本，但过高了又欠拟合，本文我们设置为</w:t>
            </w:r>
            <w:r>
              <w:rPr>
                <w:rFonts w:hint="eastAsia" w:cs="宋体"/>
                <w:kern w:val="0"/>
                <w:sz w:val="21"/>
                <w:szCs w:val="21"/>
              </w:rPr>
              <w:t>2</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Subsample</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随机抽样的样本比例，默认是</w:t>
            </w:r>
            <w:r>
              <w:rPr>
                <w:rFonts w:hint="eastAsia" w:cs="宋体"/>
                <w:kern w:val="0"/>
                <w:sz w:val="21"/>
                <w:szCs w:val="21"/>
              </w:rPr>
              <w:t>1</w:t>
            </w:r>
            <w:r>
              <w:rPr>
                <w:rFonts w:hint="eastAsia" w:ascii="宋体" w:hAnsi="宋体" w:cs="宋体"/>
                <w:kern w:val="0"/>
                <w:sz w:val="21"/>
                <w:szCs w:val="21"/>
              </w:rPr>
              <w:t>，减少的话会趋于保守，典型取值</w:t>
            </w:r>
            <w:r>
              <w:rPr>
                <w:rFonts w:hint="eastAsia" w:cs="宋体"/>
                <w:kern w:val="0"/>
                <w:sz w:val="21"/>
                <w:szCs w:val="21"/>
              </w:rPr>
              <w:t>0</w:t>
            </w:r>
            <w:r>
              <w:rPr>
                <w:rFonts w:cs="Times New Roman"/>
                <w:kern w:val="0"/>
                <w:sz w:val="21"/>
                <w:szCs w:val="21"/>
              </w:rPr>
              <w:t>.</w:t>
            </w:r>
            <w:r>
              <w:rPr>
                <w:rFonts w:hint="eastAsia" w:cs="宋体"/>
                <w:kern w:val="0"/>
                <w:sz w:val="21"/>
                <w:szCs w:val="21"/>
              </w:rPr>
              <w:t>5</w:t>
            </w:r>
            <w:r>
              <w:rPr>
                <w:rFonts w:hint="eastAsia" w:ascii="宋体" w:hAnsi="宋体" w:cs="宋体"/>
                <w:kern w:val="0"/>
                <w:sz w:val="21"/>
                <w:szCs w:val="21"/>
              </w:rPr>
              <w:t>~</w:t>
            </w:r>
            <w:r>
              <w:rPr>
                <w:rFonts w:hint="eastAsia" w:cs="宋体"/>
                <w:kern w:val="0"/>
                <w:sz w:val="21"/>
                <w:szCs w:val="21"/>
              </w:rPr>
              <w:t>1</w:t>
            </w:r>
            <w:r>
              <w:rPr>
                <w:rFonts w:hint="eastAsia" w:ascii="宋体" w:hAnsi="宋体" w:cs="宋体"/>
                <w:kern w:val="0"/>
                <w:sz w:val="21"/>
                <w:szCs w:val="21"/>
              </w:rPr>
              <w:t>，本文我们取平均值</w:t>
            </w:r>
            <w:r>
              <w:rPr>
                <w:rFonts w:hint="eastAsia" w:cs="宋体"/>
                <w:kern w:val="0"/>
                <w:sz w:val="21"/>
                <w:szCs w:val="21"/>
              </w:rPr>
              <w:t>0</w:t>
            </w:r>
            <w:r>
              <w:rPr>
                <w:rFonts w:cs="Times New Roman"/>
                <w:kern w:val="0"/>
                <w:sz w:val="21"/>
                <w:szCs w:val="21"/>
              </w:rPr>
              <w:t>.</w:t>
            </w:r>
            <w:r>
              <w:rPr>
                <w:rFonts w:hint="eastAsia" w:cs="宋体"/>
                <w:kern w:val="0"/>
                <w:sz w:val="21"/>
                <w:szCs w:val="21"/>
              </w:rPr>
              <w:t>75</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0"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colsample</w:t>
            </w:r>
            <w:r>
              <w:rPr>
                <w:rFonts w:hint="eastAsia" w:ascii="宋体" w:hAnsi="宋体" w:cs="宋体"/>
                <w:kern w:val="0"/>
                <w:sz w:val="21"/>
                <w:szCs w:val="21"/>
              </w:rPr>
              <w:t>_</w:t>
            </w:r>
            <w:r>
              <w:rPr>
                <w:rFonts w:hint="eastAsia" w:cs="宋体"/>
                <w:kern w:val="0"/>
                <w:sz w:val="21"/>
                <w:szCs w:val="21"/>
              </w:rPr>
              <w:t>bytree</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它和</w:t>
            </w:r>
            <w:r>
              <w:rPr>
                <w:rFonts w:cs="宋体"/>
                <w:kern w:val="0"/>
                <w:sz w:val="21"/>
                <w:szCs w:val="21"/>
              </w:rPr>
              <w:t>GBM</w:t>
            </w:r>
            <w:r>
              <w:rPr>
                <w:rFonts w:hint="eastAsia" w:ascii="宋体" w:hAnsi="宋体" w:cs="宋体"/>
                <w:kern w:val="0"/>
                <w:sz w:val="21"/>
                <w:szCs w:val="21"/>
              </w:rPr>
              <w:t>里的</w:t>
            </w:r>
            <w:r>
              <w:rPr>
                <w:rFonts w:hint="eastAsia" w:cs="宋体"/>
                <w:kern w:val="0"/>
                <w:sz w:val="21"/>
                <w:szCs w:val="21"/>
              </w:rPr>
              <w:t>max</w:t>
            </w:r>
            <w:r>
              <w:rPr>
                <w:rFonts w:hint="eastAsia" w:ascii="宋体" w:hAnsi="宋体" w:cs="宋体"/>
                <w:kern w:val="0"/>
                <w:sz w:val="21"/>
                <w:szCs w:val="21"/>
              </w:rPr>
              <w:t>_</w:t>
            </w:r>
            <w:r>
              <w:rPr>
                <w:rFonts w:hint="eastAsia" w:cs="宋体"/>
                <w:kern w:val="0"/>
                <w:sz w:val="21"/>
                <w:szCs w:val="21"/>
              </w:rPr>
              <w:t>feature</w:t>
            </w:r>
            <w:r>
              <w:rPr>
                <w:rFonts w:hint="eastAsia" w:ascii="宋体" w:hAnsi="宋体" w:cs="宋体"/>
                <w:kern w:val="0"/>
                <w:sz w:val="21"/>
                <w:szCs w:val="21"/>
              </w:rPr>
              <w:t>参数类似，控制每一颗随机采样列数的占比，适当调整可以防止过拟合，典型取值</w:t>
            </w:r>
            <w:r>
              <w:rPr>
                <w:rFonts w:hint="eastAsia" w:cs="宋体"/>
                <w:kern w:val="0"/>
                <w:sz w:val="21"/>
                <w:szCs w:val="21"/>
              </w:rPr>
              <w:t>0</w:t>
            </w:r>
            <w:r>
              <w:rPr>
                <w:rFonts w:cs="Times New Roman"/>
                <w:kern w:val="0"/>
                <w:sz w:val="21"/>
                <w:szCs w:val="21"/>
              </w:rPr>
              <w:t>.</w:t>
            </w:r>
            <w:r>
              <w:rPr>
                <w:rFonts w:hint="eastAsia" w:cs="宋体"/>
                <w:kern w:val="0"/>
                <w:sz w:val="21"/>
                <w:szCs w:val="21"/>
              </w:rPr>
              <w:t>5</w:t>
            </w:r>
            <w:r>
              <w:rPr>
                <w:rFonts w:hint="eastAsia" w:ascii="宋体" w:hAnsi="宋体" w:cs="宋体"/>
                <w:kern w:val="0"/>
                <w:sz w:val="21"/>
                <w:szCs w:val="21"/>
              </w:rPr>
              <w:t>~</w:t>
            </w:r>
            <w:r>
              <w:rPr>
                <w:rFonts w:hint="eastAsia" w:cs="宋体"/>
                <w:kern w:val="0"/>
                <w:sz w:val="21"/>
                <w:szCs w:val="21"/>
              </w:rPr>
              <w:t>1</w:t>
            </w:r>
            <w:r>
              <w:rPr>
                <w:rFonts w:hint="eastAsia" w:ascii="宋体" w:hAnsi="宋体" w:cs="宋体"/>
                <w:kern w:val="0"/>
                <w:sz w:val="21"/>
                <w:szCs w:val="21"/>
              </w:rPr>
              <w:t>，本文取平均值</w:t>
            </w:r>
            <w:r>
              <w:rPr>
                <w:rFonts w:hint="eastAsia" w:cs="宋体"/>
                <w:kern w:val="0"/>
                <w:sz w:val="21"/>
                <w:szCs w:val="21"/>
              </w:rPr>
              <w:t>0</w:t>
            </w:r>
            <w:r>
              <w:rPr>
                <w:rFonts w:cs="Times New Roman"/>
                <w:kern w:val="0"/>
                <w:sz w:val="21"/>
                <w:szCs w:val="21"/>
              </w:rPr>
              <w:t>.</w:t>
            </w:r>
            <w:r>
              <w:rPr>
                <w:rFonts w:hint="eastAsia" w:cs="宋体"/>
                <w:kern w:val="0"/>
                <w:sz w:val="21"/>
                <w:szCs w:val="21"/>
              </w:rPr>
              <w:t>75</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lambda</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是</w:t>
            </w:r>
            <w:r>
              <w:rPr>
                <w:rFonts w:hint="eastAsia" w:cs="宋体"/>
                <w:kern w:val="0"/>
                <w:sz w:val="21"/>
                <w:szCs w:val="21"/>
              </w:rPr>
              <w:t>L2</w:t>
            </w:r>
            <w:r>
              <w:rPr>
                <w:rFonts w:hint="eastAsia" w:ascii="宋体" w:hAnsi="宋体" w:cs="宋体"/>
                <w:kern w:val="0"/>
                <w:sz w:val="21"/>
                <w:szCs w:val="21"/>
              </w:rPr>
              <w:t>正则化项的系数，有减少过拟合的用途，本文我们使用默认值</w:t>
            </w:r>
            <w:r>
              <w:rPr>
                <w:rFonts w:hint="eastAsia" w:cs="宋体"/>
                <w:kern w:val="0"/>
                <w:sz w:val="21"/>
                <w:szCs w:val="21"/>
              </w:rPr>
              <w:t>1</w:t>
            </w:r>
            <w:r>
              <w:rPr>
                <w:rFonts w:hint="eastAsia" w:ascii="宋体" w:hAnsi="宋体" w:cs="宋体"/>
                <w:kern w:val="0"/>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1"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3</w:t>
            </w:r>
            <w:r>
              <w:rPr>
                <w:rFonts w:hint="eastAsia" w:ascii="宋体" w:hAnsi="宋体" w:cs="宋体"/>
                <w:kern w:val="0"/>
                <w:sz w:val="21"/>
                <w:szCs w:val="21"/>
              </w:rPr>
              <w:t>、学习目标参数</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　</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Objective</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定义了最小化的损失函数，预测目标概率，因为预测的是二分类问题，本文用</w:t>
            </w:r>
            <w:r>
              <w:rPr>
                <w:rFonts w:hint="eastAsia" w:cs="宋体"/>
                <w:kern w:val="0"/>
                <w:sz w:val="21"/>
                <w:szCs w:val="21"/>
              </w:rPr>
              <w:t>binary</w:t>
            </w:r>
            <w:r>
              <w:rPr>
                <w:rFonts w:hint="eastAsia" w:ascii="宋体" w:hAnsi="宋体" w:cs="宋体"/>
                <w:kern w:val="0"/>
                <w:sz w:val="21"/>
                <w:szCs w:val="21"/>
              </w:rPr>
              <w:t>:</w:t>
            </w:r>
            <w:r>
              <w:rPr>
                <w:rFonts w:hint="eastAsia" w:cs="宋体"/>
                <w:kern w:val="0"/>
                <w:sz w:val="21"/>
                <w:szCs w:val="21"/>
              </w:rPr>
              <w:t>logistic</w:t>
            </w:r>
            <w:r>
              <w:rPr>
                <w:rFonts w:hint="eastAsia" w:ascii="宋体" w:hAnsi="宋体" w:cs="宋体"/>
                <w:kern w:val="0"/>
                <w:sz w:val="21"/>
                <w:szCs w:val="21"/>
              </w:rPr>
              <w:t>逻辑回归概率。</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2093" w:type="dxa"/>
            <w:vAlign w:val="center"/>
          </w:tcPr>
          <w:p>
            <w:pPr>
              <w:widowControl/>
              <w:ind w:firstLine="0" w:firstLineChars="0"/>
              <w:rPr>
                <w:rFonts w:ascii="宋体" w:hAnsi="宋体" w:cs="宋体"/>
                <w:kern w:val="0"/>
                <w:sz w:val="21"/>
                <w:szCs w:val="21"/>
              </w:rPr>
            </w:pPr>
            <w:r>
              <w:rPr>
                <w:rFonts w:hint="eastAsia" w:cs="宋体"/>
                <w:kern w:val="0"/>
                <w:sz w:val="21"/>
                <w:szCs w:val="21"/>
              </w:rPr>
              <w:t>eval</w:t>
            </w:r>
            <w:r>
              <w:rPr>
                <w:rFonts w:hint="eastAsia" w:ascii="宋体" w:hAnsi="宋体" w:cs="宋体"/>
                <w:kern w:val="0"/>
                <w:sz w:val="21"/>
                <w:szCs w:val="21"/>
              </w:rPr>
              <w:t>_</w:t>
            </w:r>
            <w:r>
              <w:rPr>
                <w:rFonts w:hint="eastAsia" w:cs="宋体"/>
                <w:kern w:val="0"/>
                <w:sz w:val="21"/>
                <w:szCs w:val="21"/>
              </w:rPr>
              <w:t>metric</w:t>
            </w:r>
          </w:p>
        </w:tc>
        <w:tc>
          <w:tcPr>
            <w:tcW w:w="6538" w:type="dxa"/>
            <w:vAlign w:val="center"/>
          </w:tcPr>
          <w:p>
            <w:pPr>
              <w:widowControl/>
              <w:ind w:firstLine="0" w:firstLineChars="0"/>
              <w:rPr>
                <w:rFonts w:ascii="宋体" w:hAnsi="宋体" w:cs="宋体"/>
                <w:kern w:val="0"/>
                <w:sz w:val="21"/>
                <w:szCs w:val="21"/>
              </w:rPr>
            </w:pPr>
            <w:r>
              <w:rPr>
                <w:rFonts w:hint="eastAsia" w:ascii="宋体" w:hAnsi="宋体" w:cs="宋体"/>
                <w:kern w:val="0"/>
                <w:sz w:val="21"/>
                <w:szCs w:val="21"/>
              </w:rPr>
              <w:t>评估概率分数，本文我们用</w:t>
            </w:r>
            <w:r>
              <w:rPr>
                <w:rFonts w:hint="eastAsia" w:cs="宋体"/>
                <w:kern w:val="0"/>
                <w:sz w:val="21"/>
                <w:szCs w:val="21"/>
              </w:rPr>
              <w:t>auc</w:t>
            </w:r>
            <w:r>
              <w:rPr>
                <w:rFonts w:hint="eastAsia" w:ascii="宋体" w:hAnsi="宋体" w:cs="宋体"/>
                <w:kern w:val="0"/>
                <w:sz w:val="21"/>
                <w:szCs w:val="21"/>
              </w:rPr>
              <w:t>。</w:t>
            </w:r>
          </w:p>
        </w:tc>
      </w:tr>
    </w:tbl>
    <w:p>
      <w:pPr>
        <w:pStyle w:val="4"/>
        <w:spacing w:before="326" w:after="326"/>
        <w:jc w:val="both"/>
        <w:rPr>
          <w:color w:val="auto"/>
        </w:rPr>
      </w:pPr>
      <w:bookmarkStart w:id="103" w:name="_Toc22920591"/>
      <w:bookmarkStart w:id="104" w:name="_Toc28690201"/>
      <w:r>
        <w:rPr>
          <w:rFonts w:hint="eastAsia"/>
          <w:color w:val="auto"/>
        </w:rPr>
        <w:t>模型效果评估检验</w:t>
      </w:r>
      <w:bookmarkEnd w:id="103"/>
      <w:bookmarkEnd w:id="104"/>
    </w:p>
    <w:p>
      <w:pPr>
        <w:ind w:firstLine="480"/>
      </w:pPr>
      <w:r>
        <w:rPr>
          <w:rFonts w:hint="eastAsia"/>
        </w:rPr>
        <w:t>将所有实验分类下的特征输入三种机器学习算法模型，然后对预测结果进行分析，并从检验结果的预测准确率、分类的效果程度（AUC）、预测模型损失值（</w:t>
      </w:r>
      <w:r>
        <w:t>Logloss</w:t>
      </w:r>
      <w:r>
        <w:rPr>
          <w:rFonts w:hint="eastAsia"/>
        </w:rPr>
        <w:t>）、运行花费时间，这四个方面进行比较。</w:t>
      </w:r>
    </w:p>
    <w:p>
      <w:pPr>
        <w:ind w:firstLine="480"/>
      </w:pPr>
    </w:p>
    <w:p>
      <w:pPr>
        <w:ind w:firstLine="482"/>
        <w:rPr>
          <w:b/>
        </w:rPr>
      </w:pPr>
      <w:r>
        <w:rPr>
          <w:rFonts w:hint="eastAsia"/>
          <w:b/>
        </w:rPr>
        <w:t>一、人工特征各对照组对比</w:t>
      </w:r>
    </w:p>
    <w:p>
      <w:pPr>
        <w:ind w:firstLine="482"/>
        <w:rPr>
          <w:b/>
        </w:rPr>
      </w:pPr>
    </w:p>
    <w:p>
      <w:pPr>
        <w:ind w:firstLine="482"/>
        <w:rPr>
          <w:b/>
        </w:rPr>
      </w:pPr>
      <w:r>
        <w:rPr>
          <w:rFonts w:hint="eastAsia"/>
          <w:b/>
          <w:szCs w:val="21"/>
        </w:rPr>
        <w:t>（一）</w:t>
      </w:r>
      <w:r>
        <w:rPr>
          <w:rFonts w:hint="eastAsia"/>
          <w:b/>
        </w:rPr>
        <w:t>、检验结果的预测准确率</w:t>
      </w:r>
    </w:p>
    <w:p>
      <w:pPr>
        <w:ind w:firstLine="480"/>
      </w:pPr>
      <w:r>
        <w:rPr>
          <w:rFonts w:hint="eastAsia"/>
        </w:rPr>
        <w:t>1、人工特征5个组都分别调用混淆矩阵中的评估指标，返回四种指标：准确度（Accuracy）、召回率（Recall）、精确度（Precision）和</w:t>
      </w:r>
      <w:r>
        <w:t>F1-score</w:t>
      </w:r>
      <w:r>
        <w:rPr>
          <w:rFonts w:hint="eastAsia"/>
        </w:rPr>
        <w:t>，如图4-</w:t>
      </w:r>
      <w:r>
        <w:t>1</w:t>
      </w:r>
      <w:r>
        <w:rPr>
          <w:rFonts w:hint="eastAsia"/>
        </w:rPr>
        <w:t>。</w:t>
      </w:r>
    </w:p>
    <w:p>
      <w:pPr>
        <w:ind w:firstLine="480"/>
      </w:pPr>
    </w:p>
    <w:p>
      <w:pPr>
        <w:keepNext/>
        <w:spacing w:line="240" w:lineRule="auto"/>
        <w:ind w:firstLine="0" w:firstLineChars="0"/>
        <w:jc w:val="center"/>
      </w:pPr>
      <w:r>
        <w:drawing>
          <wp:inline distT="0" distB="0" distL="0" distR="0">
            <wp:extent cx="5219700" cy="3661410"/>
            <wp:effectExtent l="0" t="0" r="0" b="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102"/>
                    <a:stretch>
                      <a:fillRect/>
                    </a:stretch>
                  </pic:blipFill>
                  <pic:spPr>
                    <a:xfrm>
                      <a:off x="0" y="0"/>
                      <a:ext cx="5219700" cy="3661410"/>
                    </a:xfrm>
                    <a:prstGeom prst="rect">
                      <a:avLst/>
                    </a:prstGeom>
                  </pic:spPr>
                </pic:pic>
              </a:graphicData>
            </a:graphic>
          </wp:inline>
        </w:drawing>
      </w:r>
    </w:p>
    <w:p>
      <w:pPr>
        <w:pStyle w:val="6"/>
        <w:spacing w:before="163" w:after="163"/>
        <w:rPr>
          <w:color w:val="auto"/>
        </w:rPr>
      </w:pPr>
      <w:bookmarkStart w:id="105" w:name="_Toc28690223"/>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1</w:t>
      </w:r>
      <w:r>
        <w:rPr>
          <w:color w:val="auto"/>
        </w:rPr>
        <w:fldChar w:fldCharType="end"/>
      </w:r>
      <w:r>
        <w:rPr>
          <w:color w:val="auto"/>
        </w:rPr>
        <w:t xml:space="preserve"> </w:t>
      </w:r>
      <w:r>
        <w:rPr>
          <w:rFonts w:hint="eastAsia"/>
          <w:color w:val="auto"/>
        </w:rPr>
        <w:t>人工特征选取对照组三种机器学习算法预测情况</w:t>
      </w:r>
      <w:bookmarkEnd w:id="105"/>
    </w:p>
    <w:p>
      <w:pPr>
        <w:ind w:firstLine="480"/>
      </w:pPr>
    </w:p>
    <w:p>
      <w:pPr>
        <w:ind w:firstLine="480"/>
      </w:pPr>
      <w:r>
        <w:rPr>
          <w:rFonts w:hint="eastAsia"/>
        </w:rPr>
        <w:t>从图4-</w:t>
      </w:r>
      <w:r>
        <w:t>1</w:t>
      </w:r>
      <w:r>
        <w:rPr>
          <w:rFonts w:hint="eastAsia"/>
        </w:rPr>
        <w:t>来看，对于准确度</w:t>
      </w:r>
      <w:r>
        <w:rPr>
          <w:rFonts w:cs="Times New Roman"/>
        </w:rPr>
        <w:t>（Accuracy）</w:t>
      </w:r>
      <w:r>
        <w:rPr>
          <w:rFonts w:hint="eastAsia"/>
        </w:rPr>
        <w:t>指标，</w:t>
      </w:r>
      <w:r>
        <w:t>XGB</w:t>
      </w:r>
      <w:r>
        <w:rPr>
          <w:rFonts w:hint="eastAsia"/>
        </w:rPr>
        <w:t>oost预测模型在对照组</w:t>
      </w:r>
      <w:r>
        <w:t>3</w:t>
      </w:r>
      <w:r>
        <w:rPr>
          <w:rFonts w:hint="eastAsia"/>
        </w:rPr>
        <w:t>时，值为0</w:t>
      </w:r>
      <w:r>
        <w:t>.</w:t>
      </w:r>
      <w:r>
        <w:rPr>
          <w:rFonts w:hint="eastAsia"/>
        </w:rPr>
        <w:t>955是各组中最高的。对于</w:t>
      </w:r>
      <w:r>
        <w:rPr>
          <w:rFonts w:hint="eastAsia" w:ascii="宋体" w:hAnsi="宋体"/>
        </w:rPr>
        <w:t>召回率</w:t>
      </w:r>
      <w:r>
        <w:rPr>
          <w:rFonts w:hint="eastAsia" w:cs="Times New Roman"/>
        </w:rPr>
        <w:t>（</w:t>
      </w:r>
      <w:r>
        <w:rPr>
          <w:rFonts w:cs="Times New Roman"/>
        </w:rPr>
        <w:t>Recall</w:t>
      </w:r>
      <w:r>
        <w:rPr>
          <w:rFonts w:hint="eastAsia" w:cs="Times New Roman"/>
        </w:rPr>
        <w:t>）</w:t>
      </w:r>
      <w:r>
        <w:rPr>
          <w:rFonts w:hint="eastAsia"/>
        </w:rPr>
        <w:t>指标，XGBoost在对照组2时，值为</w:t>
      </w:r>
      <w:r>
        <w:t>0.9958</w:t>
      </w:r>
      <w:r>
        <w:rPr>
          <w:rFonts w:hint="eastAsia" w:ascii="宋体" w:hAnsi="宋体"/>
        </w:rPr>
        <w:t>是各组中最高的，它说明</w:t>
      </w:r>
      <w:r>
        <w:rPr>
          <w:rFonts w:hint="eastAsia"/>
        </w:rPr>
        <w:t>XGB</w:t>
      </w:r>
      <w:r>
        <w:rPr>
          <w:rFonts w:hint="eastAsia" w:ascii="宋体" w:hAnsi="宋体"/>
        </w:rPr>
        <w:t>算法在实际的小样本用户中，预测对小样本用户所占的比例。</w:t>
      </w:r>
      <w:r>
        <w:rPr>
          <w:rFonts w:hint="eastAsia"/>
        </w:rPr>
        <w:t>对于精确度（Precision）指标，XGBoost在对照组</w:t>
      </w:r>
      <w:r>
        <w:t>3</w:t>
      </w:r>
      <w:r>
        <w:rPr>
          <w:rFonts w:hint="eastAsia"/>
        </w:rPr>
        <w:t>时，值为</w:t>
      </w:r>
      <w:r>
        <w:t>0.9962</w:t>
      </w:r>
      <w:r>
        <w:rPr>
          <w:rFonts w:hint="eastAsia"/>
        </w:rPr>
        <w:t>是各组中最高的，表示模型预测的小样本用户中，实际的小样本用户所占的比例。对于</w:t>
      </w:r>
      <w:r>
        <w:t>F1-score</w:t>
      </w:r>
      <w:r>
        <w:rPr>
          <w:rFonts w:hint="eastAsia"/>
        </w:rPr>
        <w:t>指标，XGBoost在对照组</w:t>
      </w:r>
      <w:r>
        <w:t>3</w:t>
      </w:r>
      <w:r>
        <w:rPr>
          <w:rFonts w:hint="eastAsia"/>
        </w:rPr>
        <w:t>时，值为</w:t>
      </w:r>
      <w:r>
        <w:t>0.9531</w:t>
      </w:r>
      <w:r>
        <w:rPr>
          <w:rFonts w:hint="eastAsia"/>
        </w:rPr>
        <w:t>是各组中最高的，且它是综合考虑召回率和精确度率后的调和值。</w:t>
      </w:r>
    </w:p>
    <w:p>
      <w:pPr>
        <w:ind w:firstLine="480"/>
      </w:pPr>
      <w:r>
        <w:rPr>
          <w:rFonts w:hint="eastAsia"/>
        </w:rPr>
        <w:t>综上，并且根据</w:t>
      </w:r>
      <w:r>
        <w:t>F1-score</w:t>
      </w:r>
      <w:r>
        <w:rPr>
          <w:rFonts w:hint="eastAsia"/>
        </w:rPr>
        <w:t>调和指标来看，三种算法在对照组1（用户基本特征+访问特征）只有访问特征时表现比较好，在对照组2（用户基本特征+订购特征）当只有订购特征时表现最差，对照组</w:t>
      </w:r>
      <w:r>
        <w:t>3</w:t>
      </w:r>
      <w:r>
        <w:rPr>
          <w:rFonts w:hint="eastAsia"/>
        </w:rPr>
        <w:t>（用户基本特征+访问特征+订购特征）综合了访问和订购特征后，除LR外各个评分指标都有一定程度提升，但对照组</w:t>
      </w:r>
      <w:r>
        <w:t>4</w:t>
      </w:r>
      <w:r>
        <w:rPr>
          <w:rFonts w:hint="eastAsia"/>
        </w:rPr>
        <w:t>和</w:t>
      </w:r>
      <w:r>
        <w:t>5</w:t>
      </w:r>
      <w:r>
        <w:rPr>
          <w:rFonts w:hint="eastAsia"/>
        </w:rPr>
        <w:t>继续增加访问和订购组合指标以及季节因子后对评分值的提升不是特别显著。初步表明访问特征比订购特征对模型贡献更大，但两种特征都加入时比单一特征效果要更好一些。</w:t>
      </w:r>
    </w:p>
    <w:p>
      <w:pPr>
        <w:ind w:firstLine="480"/>
      </w:pPr>
      <w:r>
        <w:rPr>
          <w:rFonts w:hint="eastAsia"/>
        </w:rPr>
        <w:t>2、使用Sklearn的classification_report函数，对各组数据二分类的准确率进行计算，输出分类指标的文本报告，包括精确度、召回率和F1-score值，对比在人工特征分组下，算法预测结果的准确率，如图4-</w:t>
      </w:r>
      <w:r>
        <w:t>2</w:t>
      </w:r>
      <w:r>
        <w:rPr>
          <w:rFonts w:hint="eastAsia"/>
        </w:rPr>
        <w:t>。</w:t>
      </w:r>
    </w:p>
    <w:p>
      <w:pPr>
        <w:ind w:firstLine="480"/>
      </w:pPr>
      <w:r>
        <w:rPr>
          <w:rFonts w:hint="eastAsia"/>
        </w:rPr>
        <w:t>图4-</w:t>
      </w:r>
      <w:r>
        <w:t>2</w:t>
      </w:r>
      <w:r>
        <w:rPr>
          <w:rFonts w:hint="eastAsia"/>
        </w:rPr>
        <w:t>细化了正样本（Class1）和负样本（Class0）的评分指标，从</w:t>
      </w:r>
      <w:r>
        <w:t>F1-score</w:t>
      </w:r>
      <w:r>
        <w:rPr>
          <w:rFonts w:hint="eastAsia"/>
        </w:rPr>
        <w:t>调和指标来看，三种算法在对照组1（用户基本特征+访问特征）只有访问特征时表现比较好，在对照组2（用户基本特征+订购特征）当只有订购特征时各项得分都比较差，增加特征后的对照组3、4、5，对于正负样本各项评分指标都没有显著变化，只有决策树在对照组</w:t>
      </w:r>
      <w:r>
        <w:t>5</w:t>
      </w:r>
      <w:r>
        <w:rPr>
          <w:rFonts w:hint="eastAsia"/>
        </w:rPr>
        <w:t>的正样本召回率比对照组1有0.0</w:t>
      </w:r>
      <w:r>
        <w:t>2</w:t>
      </w:r>
      <w:r>
        <w:rPr>
          <w:rFonts w:hint="eastAsia"/>
        </w:rPr>
        <w:t>分的提升。对于XGB增加访问相关指标，访问和订购组合指标以及季节因子后对正样本和负样本评分值增长不是特别显著。以上正负样本细化评分结果表明，访问特征比订购特征对模型贡献更大，对于决策树多种特征都加入时比单一特征效果要更理想。</w:t>
      </w:r>
    </w:p>
    <w:p>
      <w:pPr>
        <w:pStyle w:val="45"/>
        <w:keepNext/>
        <w:spacing w:line="240" w:lineRule="auto"/>
      </w:pPr>
      <w:bookmarkStart w:id="106" w:name="_Toc22640727"/>
      <w:r>
        <w:drawing>
          <wp:inline distT="0" distB="0" distL="0" distR="0">
            <wp:extent cx="5219700" cy="594296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3"/>
                    <a:stretch>
                      <a:fillRect/>
                    </a:stretch>
                  </pic:blipFill>
                  <pic:spPr>
                    <a:xfrm>
                      <a:off x="0" y="0"/>
                      <a:ext cx="5219700" cy="5942965"/>
                    </a:xfrm>
                    <a:prstGeom prst="rect">
                      <a:avLst/>
                    </a:prstGeom>
                  </pic:spPr>
                </pic:pic>
              </a:graphicData>
            </a:graphic>
          </wp:inline>
        </w:drawing>
      </w:r>
    </w:p>
    <w:p>
      <w:pPr>
        <w:pStyle w:val="6"/>
        <w:spacing w:before="163" w:after="163"/>
        <w:rPr>
          <w:color w:val="auto"/>
        </w:rPr>
      </w:pPr>
      <w:bookmarkStart w:id="107" w:name="_Toc28690224"/>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2</w:t>
      </w:r>
      <w:r>
        <w:rPr>
          <w:color w:val="auto"/>
        </w:rPr>
        <w:fldChar w:fldCharType="end"/>
      </w:r>
      <w:r>
        <w:rPr>
          <w:color w:val="auto"/>
        </w:rPr>
        <w:t xml:space="preserve"> </w:t>
      </w:r>
      <w:r>
        <w:rPr>
          <w:rFonts w:hint="eastAsia"/>
          <w:color w:val="auto"/>
        </w:rPr>
        <w:t>人工特征选取对照组三种机器学习算法二分类预测情况</w:t>
      </w:r>
      <w:bookmarkEnd w:id="106"/>
      <w:bookmarkEnd w:id="107"/>
    </w:p>
    <w:p>
      <w:pPr>
        <w:ind w:firstLine="482"/>
        <w:rPr>
          <w:b/>
          <w:szCs w:val="21"/>
        </w:rPr>
      </w:pPr>
    </w:p>
    <w:p>
      <w:pPr>
        <w:ind w:firstLine="482"/>
        <w:rPr>
          <w:b/>
        </w:rPr>
      </w:pPr>
      <w:r>
        <w:rPr>
          <w:rFonts w:hint="eastAsia"/>
          <w:b/>
          <w:szCs w:val="21"/>
        </w:rPr>
        <w:t>（二）</w:t>
      </w:r>
      <w:r>
        <w:rPr>
          <w:rFonts w:hint="eastAsia"/>
          <w:b/>
        </w:rPr>
        <w:t>、分类的效果程度（AUC）</w:t>
      </w:r>
    </w:p>
    <w:p>
      <w:pPr>
        <w:ind w:firstLine="480"/>
      </w:pPr>
      <w:r>
        <w:rPr>
          <w:rFonts w:hint="eastAsia"/>
        </w:rPr>
        <w:t>在人工特征对照组下，对三种机器学习算法的预测结果的ROC曲线进行对比，如图4-</w:t>
      </w:r>
      <w:r>
        <w:t>3</w:t>
      </w:r>
      <w:r>
        <w:rPr>
          <w:rFonts w:hint="eastAsia"/>
        </w:rPr>
        <w:t>。</w:t>
      </w:r>
    </w:p>
    <w:p>
      <w:pPr>
        <w:keepNext/>
        <w:spacing w:line="240" w:lineRule="auto"/>
        <w:ind w:firstLine="0" w:firstLineChars="0"/>
        <w:jc w:val="center"/>
      </w:pPr>
      <w:r>
        <w:rPr>
          <w:szCs w:val="21"/>
        </w:rPr>
        <w:drawing>
          <wp:inline distT="0" distB="0" distL="0" distR="0">
            <wp:extent cx="4773295" cy="3477895"/>
            <wp:effectExtent l="0" t="0" r="825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04"/>
                    <a:stretch>
                      <a:fillRect/>
                    </a:stretch>
                  </pic:blipFill>
                  <pic:spPr>
                    <a:xfrm>
                      <a:off x="0" y="0"/>
                      <a:ext cx="4782919" cy="3484781"/>
                    </a:xfrm>
                    <a:prstGeom prst="rect">
                      <a:avLst/>
                    </a:prstGeom>
                  </pic:spPr>
                </pic:pic>
              </a:graphicData>
            </a:graphic>
          </wp:inline>
        </w:drawing>
      </w:r>
    </w:p>
    <w:p>
      <w:pPr>
        <w:pStyle w:val="6"/>
        <w:spacing w:before="163" w:after="163"/>
        <w:rPr>
          <w:color w:val="auto"/>
        </w:rPr>
      </w:pPr>
      <w:bookmarkStart w:id="108" w:name="_Toc28690225"/>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3</w:t>
      </w:r>
      <w:r>
        <w:rPr>
          <w:color w:val="auto"/>
        </w:rPr>
        <w:fldChar w:fldCharType="end"/>
      </w:r>
      <w:r>
        <w:rPr>
          <w:color w:val="auto"/>
        </w:rPr>
        <w:t xml:space="preserve"> </w:t>
      </w:r>
      <w:r>
        <w:rPr>
          <w:rFonts w:hint="eastAsia"/>
          <w:color w:val="auto"/>
        </w:rPr>
        <w:t>人工特征选取对照组三种机器学习算法的ROC曲线</w:t>
      </w:r>
      <w:bookmarkEnd w:id="108"/>
    </w:p>
    <w:p>
      <w:pPr>
        <w:ind w:firstLine="480"/>
      </w:pPr>
      <w:r>
        <w:rPr>
          <w:rFonts w:hint="eastAsia"/>
        </w:rPr>
        <w:t>AUC指的是ROC曲线下的面积，它是平衡了真正率（True Positive Rate, TPR）和假正率（False Positive Rate, FPR）后的结果，值越大说明分类的效果越好。在人工特征对照组下，对三种机器学习算法的预测结果的AUC值进行对比，如图4-</w:t>
      </w:r>
      <w:r>
        <w:t>4</w:t>
      </w:r>
      <w:r>
        <w:rPr>
          <w:rFonts w:hint="eastAsia"/>
        </w:rPr>
        <w:t>。</w:t>
      </w:r>
    </w:p>
    <w:p>
      <w:pPr>
        <w:keepNext/>
        <w:spacing w:line="240" w:lineRule="auto"/>
        <w:ind w:firstLine="0" w:firstLineChars="0"/>
        <w:jc w:val="center"/>
      </w:pPr>
      <w:r>
        <w:drawing>
          <wp:inline distT="0" distB="0" distL="0" distR="0">
            <wp:extent cx="3502660" cy="2204085"/>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5"/>
                    <a:stretch>
                      <a:fillRect/>
                    </a:stretch>
                  </pic:blipFill>
                  <pic:spPr>
                    <a:xfrm>
                      <a:off x="0" y="0"/>
                      <a:ext cx="3551133" cy="2234794"/>
                    </a:xfrm>
                    <a:prstGeom prst="rect">
                      <a:avLst/>
                    </a:prstGeom>
                  </pic:spPr>
                </pic:pic>
              </a:graphicData>
            </a:graphic>
          </wp:inline>
        </w:drawing>
      </w:r>
    </w:p>
    <w:p>
      <w:pPr>
        <w:pStyle w:val="6"/>
        <w:spacing w:before="163" w:after="163"/>
        <w:rPr>
          <w:color w:val="auto"/>
        </w:rPr>
      </w:pPr>
      <w:bookmarkStart w:id="109" w:name="_Toc28690226"/>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4</w:t>
      </w:r>
      <w:r>
        <w:rPr>
          <w:color w:val="auto"/>
        </w:rPr>
        <w:fldChar w:fldCharType="end"/>
      </w:r>
      <w:r>
        <w:rPr>
          <w:color w:val="auto"/>
        </w:rPr>
        <w:t xml:space="preserve"> </w:t>
      </w:r>
      <w:r>
        <w:rPr>
          <w:rFonts w:hint="eastAsia"/>
          <w:color w:val="auto"/>
        </w:rPr>
        <w:t>人工特征选取对照组三种机器学习算法的AUC值</w:t>
      </w:r>
      <w:bookmarkEnd w:id="109"/>
    </w:p>
    <w:p>
      <w:pPr>
        <w:ind w:firstLine="480"/>
      </w:pPr>
      <w:r>
        <w:rPr>
          <w:rFonts w:hint="eastAsia" w:ascii="宋体" w:hAnsi="宋体"/>
        </w:rPr>
        <w:t>（</w:t>
      </w:r>
      <w:r>
        <w:rPr>
          <w:rFonts w:hint="eastAsia"/>
        </w:rPr>
        <w:t>1</w:t>
      </w:r>
      <w:r>
        <w:rPr>
          <w:rFonts w:hint="eastAsia" w:ascii="宋体" w:hAnsi="宋体"/>
        </w:rPr>
        <w:t>）从特征角度对比分析，</w:t>
      </w:r>
      <w:r>
        <w:rPr>
          <w:rFonts w:hint="eastAsia"/>
        </w:rPr>
        <w:t>通过查看ROC曲线和AUC值，三种算法在对照组1（用户基本特征+访问特征）只有访问特征时表现比较好，在对照组2（用户基本特征+订购特征）当只有订购特征时表现最差，增加特征后的对照组3、4、5，AUC值没有明显变化，只有决策树在对照组5比对照组1有0.0</w:t>
      </w:r>
      <w:r>
        <w:t>046</w:t>
      </w:r>
      <w:r>
        <w:rPr>
          <w:rFonts w:hint="eastAsia"/>
        </w:rPr>
        <w:t>分的提升。对于XGB增加访问相关指标，访问和订购组合指标以及季节因子后对评分值增长不是特别显著。故，从AUC值的对比也表明，访问特征比订购特征对模型贡献更大，对于决策树多种特征都加入时比单一特征效果要好一些。</w:t>
      </w:r>
    </w:p>
    <w:p>
      <w:pPr>
        <w:ind w:firstLine="480"/>
      </w:pPr>
      <w:r>
        <w:rPr>
          <w:rFonts w:hint="eastAsia" w:ascii="宋体" w:hAnsi="宋体"/>
        </w:rPr>
        <w:t>（</w:t>
      </w:r>
      <w:r>
        <w:rPr>
          <w:rFonts w:hint="eastAsia"/>
        </w:rPr>
        <w:t>2</w:t>
      </w:r>
      <w:r>
        <w:rPr>
          <w:rFonts w:hint="eastAsia" w:ascii="宋体" w:hAnsi="宋体"/>
        </w:rPr>
        <w:t>）从算法角度对比分析，因为当</w:t>
      </w:r>
      <w:r>
        <w:rPr>
          <w:rFonts w:hint="eastAsia"/>
        </w:rPr>
        <w:t>AUC</w:t>
      </w:r>
      <w:r>
        <w:rPr>
          <w:rFonts w:hint="eastAsia" w:ascii="宋体" w:hAnsi="宋体"/>
        </w:rPr>
        <w:t>值大于</w:t>
      </w:r>
      <w:r>
        <w:rPr>
          <w:rFonts w:hint="eastAsia"/>
        </w:rPr>
        <w:t>0</w:t>
      </w:r>
      <w:r>
        <w:rPr>
          <w:rFonts w:hint="eastAsia" w:ascii="宋体" w:hAnsi="宋体"/>
        </w:rPr>
        <w:t>.</w:t>
      </w:r>
      <w:r>
        <w:rPr>
          <w:rFonts w:hint="eastAsia"/>
        </w:rPr>
        <w:t>5</w:t>
      </w:r>
      <w:r>
        <w:rPr>
          <w:rFonts w:hint="eastAsia" w:ascii="宋体" w:hAnsi="宋体"/>
        </w:rPr>
        <w:t>时才有意义，第</w:t>
      </w:r>
      <w:r>
        <w:rPr>
          <w:rFonts w:hint="eastAsia"/>
        </w:rPr>
        <w:t>2</w:t>
      </w:r>
      <w:r>
        <w:rPr>
          <w:rFonts w:hint="eastAsia" w:ascii="宋体" w:hAnsi="宋体"/>
        </w:rPr>
        <w:t>组的</w:t>
      </w:r>
      <w:r>
        <w:rPr>
          <w:rFonts w:hint="eastAsia"/>
        </w:rPr>
        <w:t>LR</w:t>
      </w:r>
      <w:r>
        <w:rPr>
          <w:rFonts w:hint="eastAsia" w:ascii="宋体" w:hAnsi="宋体"/>
        </w:rPr>
        <w:t>和</w:t>
      </w:r>
      <w:r>
        <w:rPr>
          <w:rFonts w:hint="eastAsia"/>
        </w:rPr>
        <w:t>DT</w:t>
      </w:r>
      <w:r>
        <w:rPr>
          <w:rFonts w:hint="eastAsia" w:ascii="宋体" w:hAnsi="宋体"/>
        </w:rPr>
        <w:t>都在</w:t>
      </w:r>
      <w:r>
        <w:rPr>
          <w:rFonts w:hint="eastAsia"/>
        </w:rPr>
        <w:t>0</w:t>
      </w:r>
      <w:r>
        <w:rPr>
          <w:rFonts w:hint="eastAsia" w:ascii="宋体" w:hAnsi="宋体"/>
        </w:rPr>
        <w:t>.</w:t>
      </w:r>
      <w:r>
        <w:rPr>
          <w:rFonts w:hint="eastAsia"/>
        </w:rPr>
        <w:t>5</w:t>
      </w:r>
      <w:r>
        <w:rPr>
          <w:rFonts w:hint="eastAsia" w:ascii="宋体" w:hAnsi="宋体"/>
        </w:rPr>
        <w:t>左右，所以不做考虑。综合除第</w:t>
      </w:r>
      <w:r>
        <w:rPr>
          <w:rFonts w:hint="eastAsia"/>
        </w:rPr>
        <w:t>2</w:t>
      </w:r>
      <w:r>
        <w:rPr>
          <w:rFonts w:hint="eastAsia" w:ascii="宋体" w:hAnsi="宋体"/>
        </w:rPr>
        <w:t>组外其他各组的情况，</w:t>
      </w:r>
      <w:r>
        <w:rPr>
          <w:rFonts w:hint="eastAsia"/>
        </w:rPr>
        <w:t>三种模型AUC值从好到坏综合排序为XGB&gt;DT&gt;LR。</w:t>
      </w:r>
    </w:p>
    <w:p>
      <w:pPr>
        <w:ind w:firstLine="480"/>
      </w:pPr>
    </w:p>
    <w:p>
      <w:pPr>
        <w:ind w:firstLine="482"/>
        <w:rPr>
          <w:b/>
        </w:rPr>
      </w:pPr>
      <w:r>
        <w:rPr>
          <w:rFonts w:hint="eastAsia"/>
          <w:b/>
          <w:szCs w:val="21"/>
        </w:rPr>
        <w:t>（三）</w:t>
      </w:r>
      <w:r>
        <w:rPr>
          <w:rFonts w:hint="eastAsia"/>
          <w:b/>
        </w:rPr>
        <w:t>、预测模型损失值（Logloss）</w:t>
      </w:r>
    </w:p>
    <w:p>
      <w:pPr>
        <w:ind w:firstLine="480"/>
      </w:pPr>
      <w:r>
        <w:rPr>
          <w:rFonts w:hint="eastAsia"/>
        </w:rPr>
        <w:t>在人工特征对照组下，对三种机器学习算法预测结果的</w:t>
      </w:r>
      <w:r>
        <w:t>Logloss</w:t>
      </w:r>
      <w:r>
        <w:rPr>
          <w:rFonts w:hint="eastAsia"/>
        </w:rPr>
        <w:t>值进行对比，如图4-</w:t>
      </w:r>
      <w:r>
        <w:t>5</w:t>
      </w:r>
      <w:r>
        <w:rPr>
          <w:rFonts w:hint="eastAsia"/>
        </w:rPr>
        <w:t>。</w:t>
      </w:r>
    </w:p>
    <w:p>
      <w:pPr>
        <w:ind w:firstLine="480"/>
      </w:pPr>
    </w:p>
    <w:p>
      <w:pPr>
        <w:pStyle w:val="45"/>
        <w:keepNext/>
        <w:spacing w:line="240" w:lineRule="auto"/>
      </w:pPr>
      <w:r>
        <w:drawing>
          <wp:inline distT="0" distB="0" distL="0" distR="0">
            <wp:extent cx="4008755" cy="251968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06"/>
                    <a:stretch>
                      <a:fillRect/>
                    </a:stretch>
                  </pic:blipFill>
                  <pic:spPr>
                    <a:xfrm>
                      <a:off x="0" y="0"/>
                      <a:ext cx="4008980" cy="2520000"/>
                    </a:xfrm>
                    <a:prstGeom prst="rect">
                      <a:avLst/>
                    </a:prstGeom>
                  </pic:spPr>
                </pic:pic>
              </a:graphicData>
            </a:graphic>
          </wp:inline>
        </w:drawing>
      </w:r>
    </w:p>
    <w:p>
      <w:pPr>
        <w:pStyle w:val="6"/>
        <w:spacing w:before="163" w:after="163"/>
        <w:rPr>
          <w:color w:val="auto"/>
        </w:rPr>
      </w:pPr>
      <w:bookmarkStart w:id="110" w:name="_Toc28690227"/>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5</w:t>
      </w:r>
      <w:r>
        <w:rPr>
          <w:color w:val="auto"/>
        </w:rPr>
        <w:fldChar w:fldCharType="end"/>
      </w:r>
      <w:r>
        <w:rPr>
          <w:color w:val="auto"/>
        </w:rPr>
        <w:t xml:space="preserve"> </w:t>
      </w:r>
      <w:r>
        <w:rPr>
          <w:rFonts w:hint="eastAsia"/>
          <w:color w:val="auto"/>
        </w:rPr>
        <w:t>人工特征选取对照组三种机器学习算法的Logloss值</w:t>
      </w:r>
      <w:bookmarkEnd w:id="110"/>
    </w:p>
    <w:p>
      <w:pPr>
        <w:ind w:firstLine="480"/>
        <w:rPr>
          <w:rFonts w:ascii="宋体" w:hAnsi="宋体"/>
        </w:rPr>
      </w:pPr>
    </w:p>
    <w:p>
      <w:pPr>
        <w:ind w:firstLine="480"/>
      </w:pPr>
      <w:r>
        <w:rPr>
          <w:rFonts w:hint="eastAsia" w:ascii="宋体" w:hAnsi="宋体"/>
        </w:rPr>
        <w:t>（</w:t>
      </w:r>
      <w:r>
        <w:rPr>
          <w:rFonts w:hint="eastAsia"/>
        </w:rPr>
        <w:t>1</w:t>
      </w:r>
      <w:r>
        <w:rPr>
          <w:rFonts w:hint="eastAsia" w:ascii="宋体" w:hAnsi="宋体"/>
        </w:rPr>
        <w:t>）从特征角度对比分析，</w:t>
      </w:r>
      <w:r>
        <w:rPr>
          <w:rFonts w:hint="eastAsia"/>
        </w:rPr>
        <w:t>三种算法在对照组1（用户基本特征+访问特征）只有访问特征时损失值比较小，在对照组2（用户基本特征+订购特征）只有订购特征时损失值最大，增加特征后的对照组3、4、5的</w:t>
      </w:r>
      <w:r>
        <w:t>Logloss</w:t>
      </w:r>
      <w:r>
        <w:rPr>
          <w:rFonts w:hint="eastAsia" w:ascii="Calibri" w:hAnsi="Calibri"/>
        </w:rPr>
        <w:t>值和</w:t>
      </w:r>
      <w:r>
        <w:rPr>
          <w:rFonts w:hint="eastAsia"/>
        </w:rPr>
        <w:t>对照组1相比没有显著变化，只有决策树在对照组5比对照组1损失值减少了0.15。对于XGB增加访问相关指标，访问和订购组合指标以及季节因子后对</w:t>
      </w:r>
      <w:r>
        <w:t>Logloss</w:t>
      </w:r>
      <w:r>
        <w:rPr>
          <w:rFonts w:hint="eastAsia" w:ascii="Calibri" w:hAnsi="Calibri"/>
        </w:rPr>
        <w:t>值变化</w:t>
      </w:r>
      <w:r>
        <w:rPr>
          <w:rFonts w:hint="eastAsia"/>
        </w:rPr>
        <w:t>不是特别显著。故，从</w:t>
      </w:r>
      <w:r>
        <w:t>Logloss</w:t>
      </w:r>
      <w:r>
        <w:rPr>
          <w:rFonts w:hint="eastAsia" w:ascii="Calibri" w:hAnsi="Calibri"/>
        </w:rPr>
        <w:t>值</w:t>
      </w:r>
      <w:r>
        <w:rPr>
          <w:rFonts w:hint="eastAsia"/>
        </w:rPr>
        <w:t>的结果也表明，访问特征比订购特征损失值小，因此对预测模型贡献更大，对于决策树多种特征都加入时比单一特征效果要好一些。</w:t>
      </w:r>
    </w:p>
    <w:p>
      <w:pPr>
        <w:ind w:firstLine="480"/>
      </w:pPr>
      <w:r>
        <w:rPr>
          <w:rFonts w:hint="eastAsia" w:ascii="宋体" w:hAnsi="宋体"/>
        </w:rPr>
        <w:t>（</w:t>
      </w:r>
      <w:r>
        <w:rPr>
          <w:rFonts w:hint="eastAsia"/>
        </w:rPr>
        <w:t>2</w:t>
      </w:r>
      <w:r>
        <w:rPr>
          <w:rFonts w:hint="eastAsia" w:ascii="宋体" w:hAnsi="宋体"/>
        </w:rPr>
        <w:t>）从算法角度对比分析，</w:t>
      </w:r>
      <w:r>
        <w:t>Logloss</w:t>
      </w:r>
      <w:r>
        <w:rPr>
          <w:rFonts w:hint="eastAsia" w:ascii="Calibri" w:hAnsi="Calibri"/>
        </w:rPr>
        <w:t>值可以惩罚错误的分类，值</w:t>
      </w:r>
      <w:r>
        <w:rPr>
          <w:rFonts w:hint="eastAsia"/>
        </w:rPr>
        <w:t>越小越好，模型预测准确度越高，综合各组的</w:t>
      </w:r>
      <w:r>
        <w:t>Logloss</w:t>
      </w:r>
      <w:r>
        <w:rPr>
          <w:rFonts w:hint="eastAsia" w:ascii="Calibri" w:hAnsi="Calibri"/>
        </w:rPr>
        <w:t>值</w:t>
      </w:r>
      <w:r>
        <w:rPr>
          <w:rFonts w:hint="eastAsia"/>
        </w:rPr>
        <w:t>情况进行大小排序XGB</w:t>
      </w:r>
      <w:r>
        <w:t>&lt;</w:t>
      </w:r>
      <w:r>
        <w:rPr>
          <w:rFonts w:hint="eastAsia"/>
        </w:rPr>
        <w:t>DT</w:t>
      </w:r>
      <w:r>
        <w:t>&lt;</w:t>
      </w:r>
      <w:r>
        <w:rPr>
          <w:rFonts w:hint="eastAsia"/>
        </w:rPr>
        <w:t>LR。</w:t>
      </w:r>
    </w:p>
    <w:p>
      <w:pPr>
        <w:ind w:firstLine="480"/>
      </w:pPr>
    </w:p>
    <w:p>
      <w:pPr>
        <w:ind w:firstLine="482"/>
        <w:rPr>
          <w:b/>
        </w:rPr>
      </w:pPr>
      <w:r>
        <w:rPr>
          <w:rFonts w:hint="eastAsia"/>
          <w:b/>
          <w:szCs w:val="21"/>
        </w:rPr>
        <w:t>（四）</w:t>
      </w:r>
      <w:r>
        <w:rPr>
          <w:rFonts w:hint="eastAsia"/>
          <w:b/>
        </w:rPr>
        <w:t>、预测模型运行花费时间</w:t>
      </w:r>
    </w:p>
    <w:p>
      <w:pPr>
        <w:ind w:firstLine="480"/>
      </w:pPr>
      <w:r>
        <w:rPr>
          <w:rFonts w:hint="eastAsia"/>
        </w:rPr>
        <w:t>在人工特征对照组下，对三种机器学习模型训练的运行时间进行对比，如图4-</w:t>
      </w:r>
      <w:r>
        <w:t>6</w:t>
      </w:r>
      <w:r>
        <w:rPr>
          <w:rFonts w:hint="eastAsia"/>
        </w:rPr>
        <w:t>。</w:t>
      </w:r>
    </w:p>
    <w:p>
      <w:pPr>
        <w:ind w:firstLine="480"/>
      </w:pPr>
    </w:p>
    <w:p>
      <w:pPr>
        <w:keepNext/>
        <w:spacing w:line="240" w:lineRule="auto"/>
        <w:ind w:firstLine="0" w:firstLineChars="0"/>
        <w:jc w:val="center"/>
      </w:pPr>
      <w:r>
        <w:drawing>
          <wp:inline distT="0" distB="0" distL="0" distR="0">
            <wp:extent cx="4008755" cy="2519680"/>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07"/>
                    <a:stretch>
                      <a:fillRect/>
                    </a:stretch>
                  </pic:blipFill>
                  <pic:spPr>
                    <a:xfrm>
                      <a:off x="0" y="0"/>
                      <a:ext cx="4008980" cy="2520000"/>
                    </a:xfrm>
                    <a:prstGeom prst="rect">
                      <a:avLst/>
                    </a:prstGeom>
                  </pic:spPr>
                </pic:pic>
              </a:graphicData>
            </a:graphic>
          </wp:inline>
        </w:drawing>
      </w:r>
    </w:p>
    <w:p>
      <w:pPr>
        <w:pStyle w:val="6"/>
        <w:spacing w:before="163" w:after="163"/>
        <w:rPr>
          <w:color w:val="auto"/>
        </w:rPr>
      </w:pPr>
      <w:bookmarkStart w:id="111" w:name="_Toc28690228"/>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6</w:t>
      </w:r>
      <w:r>
        <w:rPr>
          <w:color w:val="auto"/>
        </w:rPr>
        <w:fldChar w:fldCharType="end"/>
      </w:r>
      <w:r>
        <w:rPr>
          <w:color w:val="auto"/>
        </w:rPr>
        <w:t xml:space="preserve"> </w:t>
      </w:r>
      <w:r>
        <w:rPr>
          <w:rFonts w:hint="eastAsia"/>
          <w:color w:val="auto"/>
        </w:rPr>
        <w:t>人工特征选取对照组三种机器学习算法的运行花费时间</w:t>
      </w:r>
      <w:bookmarkEnd w:id="111"/>
    </w:p>
    <w:p>
      <w:pPr>
        <w:ind w:firstLine="0" w:firstLineChars="0"/>
      </w:pPr>
    </w:p>
    <w:p>
      <w:pPr>
        <w:ind w:firstLine="0" w:firstLineChars="0"/>
      </w:pPr>
    </w:p>
    <w:p>
      <w:pPr>
        <w:ind w:firstLine="480"/>
      </w:pPr>
      <w:r>
        <w:rPr>
          <w:rFonts w:hint="eastAsia"/>
        </w:rPr>
        <w:t>逻辑回归模型的运行时间</w:t>
      </w:r>
      <w:r>
        <w:rPr>
          <w:rStyle w:val="25"/>
          <w:rFonts w:cs="Times New Roman"/>
        </w:rPr>
        <w:t>[</w:t>
      </w:r>
      <w:r>
        <w:rPr>
          <w:rStyle w:val="25"/>
          <w:rFonts w:cs="Times New Roman"/>
        </w:rPr>
        <w:endnoteReference w:id="59"/>
      </w:r>
      <w:r>
        <w:rPr>
          <w:rStyle w:val="25"/>
          <w:rFonts w:cs="Times New Roman"/>
        </w:rPr>
        <w:t>]</w:t>
      </w:r>
      <w:r>
        <w:rPr>
          <w:rFonts w:hint="eastAsia"/>
        </w:rPr>
        <w:t>取决于梯度下降的时间复杂度O(N*C*I)，N表示样本数量（N=1为随机梯度下降，N=mini-batchsize为mini-batch梯度下降），C表示单个样本的计算量（取决于梯度计算公式），I表示控制的迭代次数（取决于收敛的速度）</w:t>
      </w:r>
      <w:r>
        <w:rPr>
          <w:rStyle w:val="25"/>
        </w:rPr>
        <w:t>[</w:t>
      </w:r>
      <w:r>
        <w:rPr>
          <w:rStyle w:val="25"/>
        </w:rPr>
        <w:endnoteReference w:id="60"/>
      </w:r>
      <w:r>
        <w:rPr>
          <w:rStyle w:val="25"/>
        </w:rPr>
        <w:t>]</w:t>
      </w:r>
      <w:r>
        <w:rPr>
          <w:rFonts w:hint="eastAsia"/>
        </w:rPr>
        <w:t>。</w:t>
      </w:r>
    </w:p>
    <w:p>
      <w:pPr>
        <w:ind w:firstLine="480"/>
      </w:pPr>
      <w:r>
        <w:rPr>
          <w:rFonts w:hint="eastAsia"/>
        </w:rPr>
        <w:t>决策树的运行时间取决于分枝的时间复杂度O(N*M*D)，N表示样本量大小，M表示特征的个数，D表示生成树的深度。当</w:t>
      </w:r>
      <w:r>
        <w:t>CART</w:t>
      </w:r>
      <w:r>
        <w:rPr>
          <w:rFonts w:hint="eastAsia"/>
        </w:rPr>
        <w:t>树生长时，需要把所有特征内的值都作为一个分裂的候选，并为它计算一个评价指标，例如信息增益、增益比率、GINI系数等</w:t>
      </w:r>
      <w:r>
        <w:rPr>
          <w:rStyle w:val="25"/>
        </w:rPr>
        <w:t>[</w:t>
      </w:r>
      <w:r>
        <w:rPr>
          <w:rStyle w:val="25"/>
        </w:rPr>
        <w:endnoteReference w:id="61"/>
      </w:r>
      <w:r>
        <w:rPr>
          <w:rStyle w:val="25"/>
        </w:rPr>
        <w:t>]</w:t>
      </w:r>
      <w:r>
        <w:rPr>
          <w:rFonts w:hint="eastAsia"/>
        </w:rPr>
        <w:t>，所以每一层的时间复杂度为O(N*M)，D层树总的时间复杂度就是O(N*M*D)。XGBoost对应的模型就是一堆CART树，原理就是将每棵树的预测值加到一起作为最终的预测值。</w:t>
      </w:r>
    </w:p>
    <w:p>
      <w:pPr>
        <w:ind w:firstLine="480"/>
        <w:rPr>
          <w:rFonts w:ascii="宋体" w:hAnsi="宋体"/>
        </w:rPr>
      </w:pPr>
      <w:r>
        <w:rPr>
          <w:rFonts w:hint="eastAsia" w:ascii="宋体" w:hAnsi="宋体"/>
        </w:rPr>
        <w:t>（</w:t>
      </w:r>
      <w:r>
        <w:rPr>
          <w:rFonts w:hint="eastAsia"/>
        </w:rPr>
        <w:t>1</w:t>
      </w:r>
      <w:r>
        <w:rPr>
          <w:rFonts w:hint="eastAsia" w:ascii="宋体" w:hAnsi="宋体"/>
        </w:rPr>
        <w:t>）</w:t>
      </w:r>
      <w:r>
        <w:rPr>
          <w:rFonts w:hint="eastAsia"/>
        </w:rPr>
        <w:t>5</w:t>
      </w:r>
      <w:r>
        <w:rPr>
          <w:rFonts w:hint="eastAsia" w:ascii="宋体" w:hAnsi="宋体"/>
        </w:rPr>
        <w:t>个组根据特征数量从小到大排序为：</w:t>
      </w:r>
      <w:r>
        <w:rPr>
          <w:rFonts w:hint="eastAsia"/>
        </w:rPr>
        <w:t>对照组2&lt;对照组1</w:t>
      </w:r>
      <w:r>
        <w:t>&lt;</w:t>
      </w:r>
      <w:r>
        <w:rPr>
          <w:rFonts w:hint="eastAsia"/>
        </w:rPr>
        <w:t>对照组3</w:t>
      </w:r>
      <w:r>
        <w:t>&lt;</w:t>
      </w:r>
      <w:r>
        <w:rPr>
          <w:rFonts w:hint="eastAsia"/>
        </w:rPr>
        <w:t>对照组4&lt;对照组5，所以每组运行时间的结果也随特征数增加成正比例增长。</w:t>
      </w:r>
    </w:p>
    <w:p>
      <w:pPr>
        <w:ind w:firstLine="480"/>
      </w:pPr>
      <w:r>
        <w:rPr>
          <w:rFonts w:hint="eastAsia" w:ascii="宋体" w:hAnsi="宋体"/>
        </w:rPr>
        <w:t>（</w:t>
      </w:r>
      <w:r>
        <w:rPr>
          <w:rFonts w:hint="eastAsia"/>
        </w:rPr>
        <w:t>2</w:t>
      </w:r>
      <w:r>
        <w:rPr>
          <w:rFonts w:hint="eastAsia" w:ascii="宋体" w:hAnsi="宋体"/>
        </w:rPr>
        <w:t>）三种算法运行时间从小到大排序为：</w:t>
      </w:r>
      <w:r>
        <w:rPr>
          <w:rFonts w:hint="eastAsia"/>
        </w:rPr>
        <w:t xml:space="preserve">DT </w:t>
      </w:r>
      <w:r>
        <w:t>&lt;</w:t>
      </w:r>
      <w:r>
        <w:rPr>
          <w:rFonts w:hint="eastAsia"/>
        </w:rPr>
        <w:t xml:space="preserve">XGB </w:t>
      </w:r>
      <w:r>
        <w:t>&lt;</w:t>
      </w:r>
      <w:r>
        <w:rPr>
          <w:rFonts w:hint="eastAsia"/>
        </w:rPr>
        <w:t>LR，从运行时间长短来看，DT是最快的，XGB次之，LR的运行时间最长。对于逻辑回归除第2组约1个小时左右，其余每组的平均运行时间都在2小时以上。对于决策树本文为防止过拟合将</w:t>
      </w:r>
      <w:r>
        <w:t>CART</w:t>
      </w:r>
      <w:r>
        <w:rPr>
          <w:rFonts w:hint="eastAsia"/>
        </w:rPr>
        <w:t>决策树的max_depth设置为5，从结果来看决策树能够快速分枝，运算速度相对较快，除第2组约</w:t>
      </w:r>
      <w:r>
        <w:t>0.44</w:t>
      </w:r>
      <w:r>
        <w:rPr>
          <w:rFonts w:hint="eastAsia"/>
        </w:rPr>
        <w:t>秒左右，其它各组平均2秒左右运行完毕。XGBoost运行时间相当于多棵树的叠加，除第2组约半分钟左右，其它各组平均运行1分钟左右出结果。</w:t>
      </w:r>
    </w:p>
    <w:p>
      <w:pPr>
        <w:ind w:firstLine="480"/>
      </w:pPr>
      <w:r>
        <w:rPr>
          <w:rFonts w:hint="eastAsia"/>
        </w:rPr>
        <w:t>综合以上四项评估结果，在人工特征的5个分组中，第5组整体预测效果较为理想；预测模型中效果最优的是XGBoost，各项评分均比较高、损失值最小、模型运行时间比较短，其次是决策树，而对于逻辑回归各项指标都不太理想。</w:t>
      </w:r>
    </w:p>
    <w:p>
      <w:pPr>
        <w:ind w:firstLine="480"/>
      </w:pPr>
    </w:p>
    <w:p>
      <w:pPr>
        <w:ind w:firstLine="482"/>
        <w:rPr>
          <w:b/>
        </w:rPr>
      </w:pPr>
      <w:r>
        <w:rPr>
          <w:rFonts w:hint="eastAsia"/>
          <w:b/>
        </w:rPr>
        <w:t>二、人工特征和自动特征对比</w:t>
      </w:r>
    </w:p>
    <w:p>
      <w:pPr>
        <w:ind w:firstLine="480"/>
      </w:pPr>
      <w:r>
        <w:rPr>
          <w:rFonts w:hint="eastAsia"/>
        </w:rPr>
        <w:t>选择人工特征表现最好的第5组和自动化方法生成的特征，基于三种机器学习算法分别画ROC曲线进行对比，如图4-</w:t>
      </w:r>
      <w:r>
        <w:t>7</w:t>
      </w:r>
      <w:r>
        <w:rPr>
          <w:rFonts w:hint="eastAsia"/>
        </w:rPr>
        <w:t>。</w:t>
      </w:r>
    </w:p>
    <w:p>
      <w:pPr>
        <w:keepNext/>
        <w:spacing w:line="240" w:lineRule="auto"/>
        <w:ind w:firstLine="0" w:firstLineChars="0"/>
        <w:jc w:val="center"/>
      </w:pPr>
      <w:r>
        <w:drawing>
          <wp:inline distT="0" distB="0" distL="0" distR="0">
            <wp:extent cx="4266565" cy="2220595"/>
            <wp:effectExtent l="0" t="0" r="635" b="825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08"/>
                    <a:stretch>
                      <a:fillRect/>
                    </a:stretch>
                  </pic:blipFill>
                  <pic:spPr>
                    <a:xfrm>
                      <a:off x="0" y="0"/>
                      <a:ext cx="4269688" cy="2222107"/>
                    </a:xfrm>
                    <a:prstGeom prst="rect">
                      <a:avLst/>
                    </a:prstGeom>
                  </pic:spPr>
                </pic:pic>
              </a:graphicData>
            </a:graphic>
          </wp:inline>
        </w:drawing>
      </w:r>
    </w:p>
    <w:p>
      <w:pPr>
        <w:pStyle w:val="6"/>
        <w:spacing w:before="163" w:after="163"/>
        <w:rPr>
          <w:color w:val="auto"/>
        </w:rPr>
      </w:pPr>
      <w:bookmarkStart w:id="112" w:name="_Toc28690229"/>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7</w:t>
      </w:r>
      <w:r>
        <w:rPr>
          <w:color w:val="auto"/>
        </w:rPr>
        <w:fldChar w:fldCharType="end"/>
      </w:r>
      <w:r>
        <w:rPr>
          <w:color w:val="auto"/>
        </w:rPr>
        <w:t xml:space="preserve"> </w:t>
      </w:r>
      <w:r>
        <w:rPr>
          <w:rFonts w:hint="eastAsia"/>
          <w:color w:val="auto"/>
        </w:rPr>
        <w:t>人工特征与自动特征的ROC曲线对比</w:t>
      </w:r>
      <w:bookmarkEnd w:id="112"/>
    </w:p>
    <w:p>
      <w:pPr>
        <w:ind w:firstLine="480"/>
      </w:pPr>
      <w:r>
        <w:rPr>
          <w:rFonts w:hint="eastAsia"/>
        </w:rPr>
        <w:t>将人工特征对照组整体表现最好的第5组与自动特征，在F</w:t>
      </w:r>
      <w:r>
        <w:t>1</w:t>
      </w:r>
      <w:r>
        <w:rPr>
          <w:rFonts w:hint="eastAsia"/>
        </w:rPr>
        <w:t>-score、AUC值、Logloss值、运行花费时间这几个方面，基于三种机器学习算法分别进行得分对比，如图4-</w:t>
      </w:r>
      <w:r>
        <w:t>8</w:t>
      </w:r>
      <w:r>
        <w:rPr>
          <w:rFonts w:hint="eastAsia"/>
        </w:rPr>
        <w:t>。</w:t>
      </w:r>
    </w:p>
    <w:p>
      <w:pPr>
        <w:keepNext/>
        <w:spacing w:line="240" w:lineRule="auto"/>
        <w:ind w:firstLine="0" w:firstLineChars="0"/>
        <w:jc w:val="center"/>
      </w:pPr>
      <w:r>
        <w:drawing>
          <wp:inline distT="0" distB="0" distL="0" distR="0">
            <wp:extent cx="5013960" cy="3693160"/>
            <wp:effectExtent l="0" t="0" r="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109"/>
                    <a:stretch>
                      <a:fillRect/>
                    </a:stretch>
                  </pic:blipFill>
                  <pic:spPr>
                    <a:xfrm>
                      <a:off x="0" y="0"/>
                      <a:ext cx="5036245" cy="3709176"/>
                    </a:xfrm>
                    <a:prstGeom prst="rect">
                      <a:avLst/>
                    </a:prstGeom>
                  </pic:spPr>
                </pic:pic>
              </a:graphicData>
            </a:graphic>
          </wp:inline>
        </w:drawing>
      </w:r>
    </w:p>
    <w:p>
      <w:pPr>
        <w:pStyle w:val="6"/>
        <w:spacing w:before="163" w:after="163"/>
        <w:rPr>
          <w:color w:val="auto"/>
        </w:rPr>
      </w:pPr>
      <w:bookmarkStart w:id="113" w:name="_Toc28690230"/>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8</w:t>
      </w:r>
      <w:r>
        <w:rPr>
          <w:color w:val="auto"/>
        </w:rPr>
        <w:fldChar w:fldCharType="end"/>
      </w:r>
      <w:r>
        <w:rPr>
          <w:color w:val="auto"/>
        </w:rPr>
        <w:t xml:space="preserve"> </w:t>
      </w:r>
      <w:r>
        <w:rPr>
          <w:rFonts w:hint="eastAsia"/>
          <w:color w:val="auto"/>
        </w:rPr>
        <w:t>人工特征与自动特征的评估指标对比</w:t>
      </w:r>
      <w:bookmarkEnd w:id="113"/>
    </w:p>
    <w:p>
      <w:pPr>
        <w:ind w:firstLine="480"/>
      </w:pPr>
      <w:r>
        <w:rPr>
          <w:rFonts w:hint="eastAsia"/>
        </w:rPr>
        <w:t>从图4-</w:t>
      </w:r>
      <w:r>
        <w:t>7</w:t>
      </w:r>
      <w:r>
        <w:rPr>
          <w:rFonts w:hint="eastAsia"/>
        </w:rPr>
        <w:t>和图4-</w:t>
      </w:r>
      <w:r>
        <w:t>8</w:t>
      </w:r>
      <w:r>
        <w:rPr>
          <w:rFonts w:hint="eastAsia"/>
        </w:rPr>
        <w:t>的结果来看，两种特征选择方式下，模型的整体效果从好到坏排序都为</w:t>
      </w:r>
      <w:r>
        <w:t>XGB&gt;DT&gt;LR</w:t>
      </w:r>
      <w:r>
        <w:rPr>
          <w:rFonts w:hint="eastAsia"/>
        </w:rPr>
        <w:t>。两种特征在各项评估指标下的表现如下：</w:t>
      </w:r>
    </w:p>
    <w:p>
      <w:pPr>
        <w:ind w:firstLine="480"/>
      </w:pPr>
      <w:r>
        <w:rPr>
          <w:rFonts w:hint="eastAsia"/>
        </w:rPr>
        <w:t>1、在检验结果的预测准确率（F1-</w:t>
      </w:r>
      <w:r>
        <w:t>score</w:t>
      </w:r>
      <w:r>
        <w:rPr>
          <w:rFonts w:hint="eastAsia"/>
        </w:rPr>
        <w:t>）方面：XGB在人工特征组比自动化特征组中得分整体要高出</w:t>
      </w:r>
      <w:r>
        <w:t>0.01</w:t>
      </w:r>
      <w:r>
        <w:rPr>
          <w:rFonts w:hint="eastAsia"/>
        </w:rPr>
        <w:t>左右。</w:t>
      </w:r>
    </w:p>
    <w:p>
      <w:pPr>
        <w:ind w:firstLine="480"/>
      </w:pPr>
      <w:r>
        <w:rPr>
          <w:rFonts w:hint="eastAsia"/>
        </w:rPr>
        <w:t>2、分类的效果程度（AUC）方面：XGB在人工特征组比自动化特征组中得分整体要高出</w:t>
      </w:r>
      <w:r>
        <w:t>0</w:t>
      </w:r>
      <w:r>
        <w:rPr>
          <w:rFonts w:hint="eastAsia"/>
        </w:rPr>
        <w:t>.02左右。</w:t>
      </w:r>
    </w:p>
    <w:p>
      <w:pPr>
        <w:ind w:firstLine="480"/>
      </w:pPr>
      <w:r>
        <w:t>3</w:t>
      </w:r>
      <w:r>
        <w:rPr>
          <w:rFonts w:hint="eastAsia"/>
        </w:rPr>
        <w:t>、预测模型损失值（Logloss）方面：XGB在人工特征组比自动化特征组中整体损失值要小0.07左右。</w:t>
      </w:r>
    </w:p>
    <w:p>
      <w:pPr>
        <w:ind w:firstLine="480"/>
      </w:pPr>
      <w:r>
        <w:t>4</w:t>
      </w:r>
      <w:r>
        <w:rPr>
          <w:rFonts w:hint="eastAsia"/>
        </w:rPr>
        <w:t>、运行花费时间方面：因自动化生成的特征个数明显少于人工特征，所以三种模型运行时间都比人工特征组约少一半以上的时间。</w:t>
      </w:r>
    </w:p>
    <w:p>
      <w:pPr>
        <w:pStyle w:val="4"/>
        <w:spacing w:before="326" w:after="326"/>
        <w:jc w:val="both"/>
        <w:rPr>
          <w:color w:val="auto"/>
        </w:rPr>
      </w:pPr>
      <w:bookmarkStart w:id="114" w:name="_Toc28690202"/>
      <w:bookmarkStart w:id="115" w:name="_Toc22920592"/>
      <w:r>
        <w:rPr>
          <w:rFonts w:hint="eastAsia"/>
          <w:color w:val="auto"/>
        </w:rPr>
        <w:t>特征重要性分析</w:t>
      </w:r>
      <w:bookmarkEnd w:id="114"/>
      <w:bookmarkEnd w:id="115"/>
    </w:p>
    <w:p>
      <w:pPr>
        <w:ind w:firstLine="482"/>
      </w:pPr>
      <w:r>
        <w:rPr>
          <w:rFonts w:hint="eastAsia"/>
          <w:b/>
        </w:rPr>
        <w:t>一、基于</w:t>
      </w:r>
      <w:r>
        <w:rPr>
          <w:b/>
        </w:rPr>
        <w:t>XGBoost</w:t>
      </w:r>
      <w:r>
        <w:rPr>
          <w:rFonts w:hint="eastAsia"/>
          <w:b/>
        </w:rPr>
        <w:t>的人工特征重要性排序</w:t>
      </w:r>
    </w:p>
    <w:p>
      <w:pPr>
        <w:ind w:firstLine="480"/>
      </w:pPr>
      <w:r>
        <w:rPr>
          <w:rFonts w:hint="eastAsia"/>
        </w:rPr>
        <w:t>特征重要性分析可以发现哪些特征变量对模型的表现效果影响更大，从第4.3.2节实验模型评估结果来看，XGBoost的预测效果确实是比较理想的。接下来，针对XGBoost模型训练的人工特征，根据特征重要性进行排序，如图4-</w:t>
      </w:r>
      <w:r>
        <w:t>9</w:t>
      </w:r>
      <w:r>
        <w:rPr>
          <w:rFonts w:hint="eastAsia"/>
        </w:rPr>
        <w:t>，绘制特征重要性条形图。</w:t>
      </w:r>
    </w:p>
    <w:p>
      <w:pPr>
        <w:keepNext/>
        <w:autoSpaceDE w:val="0"/>
        <w:autoSpaceDN w:val="0"/>
        <w:adjustRightInd w:val="0"/>
        <w:spacing w:line="240" w:lineRule="auto"/>
        <w:ind w:firstLine="0" w:firstLineChars="0"/>
        <w:jc w:val="center"/>
      </w:pPr>
      <w:r>
        <w:drawing>
          <wp:inline distT="0" distB="0" distL="0" distR="0">
            <wp:extent cx="3703955" cy="2647950"/>
            <wp:effectExtent l="0" t="0" r="0" b="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110"/>
                    <a:stretch>
                      <a:fillRect/>
                    </a:stretch>
                  </pic:blipFill>
                  <pic:spPr>
                    <a:xfrm>
                      <a:off x="0" y="0"/>
                      <a:ext cx="3712455" cy="2653914"/>
                    </a:xfrm>
                    <a:prstGeom prst="rect">
                      <a:avLst/>
                    </a:prstGeom>
                  </pic:spPr>
                </pic:pic>
              </a:graphicData>
            </a:graphic>
          </wp:inline>
        </w:drawing>
      </w:r>
    </w:p>
    <w:p>
      <w:pPr>
        <w:pStyle w:val="6"/>
        <w:spacing w:before="163" w:after="163"/>
        <w:rPr>
          <w:color w:val="auto"/>
        </w:rPr>
      </w:pPr>
      <w:bookmarkStart w:id="116" w:name="_Toc28690231"/>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9</w:t>
      </w:r>
      <w:r>
        <w:rPr>
          <w:color w:val="auto"/>
        </w:rPr>
        <w:fldChar w:fldCharType="end"/>
      </w:r>
      <w:r>
        <w:rPr>
          <w:color w:val="auto"/>
        </w:rPr>
        <w:t xml:space="preserve"> </w:t>
      </w:r>
      <w:r>
        <w:rPr>
          <w:rFonts w:hint="eastAsia"/>
          <w:color w:val="auto"/>
        </w:rPr>
        <w:t>基于XGBoost的人工特征重要性排序</w:t>
      </w:r>
      <w:bookmarkEnd w:id="116"/>
    </w:p>
    <w:p>
      <w:pPr>
        <w:ind w:firstLine="480"/>
      </w:pPr>
      <w:r>
        <w:rPr>
          <w:rFonts w:hint="eastAsia"/>
        </w:rPr>
        <w:t>从图4-</w:t>
      </w:r>
      <w:r>
        <w:t>9</w:t>
      </w:r>
      <w:r>
        <w:rPr>
          <w:rFonts w:hint="eastAsia"/>
        </w:rPr>
        <w:t>中看出预测模型的表现通常受重要性较强的特征影响较大，我们取出人工特征和其特征重要性得分进行观察，详见表4-</w:t>
      </w:r>
      <w:r>
        <w:t>7</w:t>
      </w:r>
      <w:r>
        <w:rPr>
          <w:rFonts w:hint="eastAsia"/>
        </w:rPr>
        <w:t>。</w:t>
      </w:r>
    </w:p>
    <w:p>
      <w:pPr>
        <w:ind w:firstLine="480"/>
      </w:pPr>
    </w:p>
    <w:p>
      <w:pPr>
        <w:pStyle w:val="6"/>
        <w:spacing w:before="163" w:after="163"/>
        <w:rPr>
          <w:color w:val="auto"/>
        </w:rPr>
      </w:pPr>
      <w:bookmarkStart w:id="117" w:name="_Toc28690287"/>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7</w:t>
      </w:r>
      <w:r>
        <w:rPr>
          <w:color w:val="auto"/>
        </w:rPr>
        <w:fldChar w:fldCharType="end"/>
      </w:r>
      <w:r>
        <w:rPr>
          <w:color w:val="auto"/>
        </w:rPr>
        <w:t xml:space="preserve"> </w:t>
      </w:r>
      <w:r>
        <w:rPr>
          <w:rFonts w:hint="eastAsia"/>
          <w:color w:val="auto"/>
        </w:rPr>
        <w:t>基于XGBoost人工特征重要性得分和特征名称前5名示意</w:t>
      </w:r>
      <w:bookmarkEnd w:id="117"/>
    </w:p>
    <w:tbl>
      <w:tblPr>
        <w:tblStyle w:val="44"/>
        <w:tblW w:w="8330"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00"/>
        <w:gridCol w:w="3040"/>
        <w:gridCol w:w="4590"/>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700"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jc w:val="center"/>
              <w:rPr>
                <w:rFonts w:asciiTheme="minorEastAsia" w:hAnsiTheme="minorEastAsia" w:eastAsiaTheme="minorEastAsia"/>
                <w:b/>
                <w:i w:val="0"/>
                <w:sz w:val="21"/>
                <w:szCs w:val="21"/>
              </w:rPr>
            </w:pPr>
            <w:r>
              <w:rPr>
                <w:rFonts w:hint="eastAsia" w:asciiTheme="minorEastAsia" w:hAnsiTheme="minorEastAsia" w:eastAsiaTheme="minorEastAsia"/>
                <w:b/>
                <w:i w:val="0"/>
                <w:sz w:val="21"/>
                <w:szCs w:val="21"/>
              </w:rPr>
              <w:t>序号</w:t>
            </w:r>
          </w:p>
        </w:tc>
        <w:tc>
          <w:tcPr>
            <w:tcW w:w="3040"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Theme="minorEastAsia" w:hAnsiTheme="minorEastAsia" w:eastAsiaTheme="minorEastAsia"/>
                <w:b/>
                <w:i w:val="0"/>
                <w:sz w:val="21"/>
                <w:szCs w:val="21"/>
              </w:rPr>
            </w:pPr>
            <w:r>
              <w:rPr>
                <w:rFonts w:hint="eastAsia" w:asciiTheme="minorEastAsia" w:hAnsiTheme="minorEastAsia" w:eastAsiaTheme="minorEastAsia"/>
                <w:b/>
                <w:i w:val="0"/>
                <w:sz w:val="21"/>
                <w:szCs w:val="21"/>
              </w:rPr>
              <w:t>对照组</w:t>
            </w:r>
            <w:r>
              <w:rPr>
                <w:rFonts w:cs="Times New Roman" w:eastAsiaTheme="minorEastAsia"/>
                <w:b/>
                <w:i w:val="0"/>
                <w:sz w:val="21"/>
                <w:szCs w:val="21"/>
              </w:rPr>
              <w:t>1</w:t>
            </w:r>
            <w:r>
              <w:rPr>
                <w:rFonts w:cs="Times New Roman" w:asciiTheme="minorEastAsia" w:hAnsiTheme="minorEastAsia" w:eastAsiaTheme="minorEastAsia"/>
                <w:b/>
                <w:i w:val="0"/>
                <w:sz w:val="21"/>
                <w:szCs w:val="21"/>
              </w:rPr>
              <w:t>_</w:t>
            </w:r>
            <w:r>
              <w:rPr>
                <w:rFonts w:hint="eastAsia" w:asciiTheme="minorEastAsia" w:hAnsiTheme="minorEastAsia" w:eastAsiaTheme="minorEastAsia"/>
                <w:b/>
                <w:i w:val="0"/>
                <w:sz w:val="21"/>
                <w:szCs w:val="21"/>
              </w:rPr>
              <w:t>特征重要性得分</w:t>
            </w:r>
          </w:p>
        </w:tc>
        <w:tc>
          <w:tcPr>
            <w:tcW w:w="4590"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rFonts w:asciiTheme="minorEastAsia" w:hAnsiTheme="minorEastAsia" w:eastAsiaTheme="minorEastAsia"/>
                <w:b/>
                <w:i w:val="0"/>
                <w:sz w:val="21"/>
                <w:szCs w:val="21"/>
              </w:rPr>
            </w:pPr>
            <w:r>
              <w:rPr>
                <w:rFonts w:hint="eastAsia" w:asciiTheme="minorEastAsia" w:hAnsiTheme="minorEastAsia" w:eastAsiaTheme="minorEastAsia"/>
                <w:b/>
                <w:i w:val="0"/>
                <w:sz w:val="21"/>
                <w:szCs w:val="21"/>
              </w:rPr>
              <w:t>对照组</w:t>
            </w:r>
            <w:r>
              <w:rPr>
                <w:rFonts w:cs="Times New Roman" w:eastAsiaTheme="minorEastAsia"/>
                <w:b/>
                <w:i w:val="0"/>
                <w:sz w:val="21"/>
                <w:szCs w:val="21"/>
              </w:rPr>
              <w:t>1</w:t>
            </w:r>
            <w:r>
              <w:rPr>
                <w:rFonts w:cs="Times New Roman" w:asciiTheme="minorEastAsia" w:hAnsiTheme="minorEastAsia" w:eastAsiaTheme="minorEastAsia"/>
                <w:b/>
                <w:i w:val="0"/>
                <w:sz w:val="21"/>
                <w:szCs w:val="21"/>
              </w:rPr>
              <w:t>_</w:t>
            </w:r>
            <w:r>
              <w:rPr>
                <w:rFonts w:hint="eastAsia" w:asciiTheme="minorEastAsia" w:hAnsiTheme="minorEastAsia" w:eastAsiaTheme="minorEastAsia"/>
                <w:b/>
                <w:i w:val="0"/>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1</w:t>
            </w:r>
          </w:p>
        </w:tc>
        <w:tc>
          <w:tcPr>
            <w:tcW w:w="304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0</w:t>
            </w:r>
            <w:r>
              <w:rPr>
                <w:rFonts w:cs="Times New Roman" w:asciiTheme="minorEastAsia" w:hAnsiTheme="minorEastAsia" w:eastAsiaTheme="minorEastAsia"/>
                <w:sz w:val="21"/>
                <w:szCs w:val="21"/>
              </w:rPr>
              <w:t>.</w:t>
            </w:r>
            <w:r>
              <w:rPr>
                <w:rFonts w:cs="Times New Roman" w:eastAsiaTheme="minorEastAsia"/>
                <w:sz w:val="21"/>
                <w:szCs w:val="21"/>
              </w:rPr>
              <w:t>14116</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所有行为时间间隔均值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2</w:t>
            </w:r>
          </w:p>
        </w:tc>
        <w:tc>
          <w:tcPr>
            <w:tcW w:w="304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0</w:t>
            </w:r>
            <w:r>
              <w:rPr>
                <w:rFonts w:cs="Times New Roman" w:asciiTheme="minorEastAsia" w:hAnsiTheme="minorEastAsia" w:eastAsiaTheme="minorEastAsia"/>
                <w:sz w:val="21"/>
                <w:szCs w:val="21"/>
              </w:rPr>
              <w:t>.</w:t>
            </w:r>
            <w:r>
              <w:rPr>
                <w:rFonts w:cs="Times New Roman" w:eastAsiaTheme="minorEastAsia"/>
                <w:sz w:val="21"/>
                <w:szCs w:val="21"/>
              </w:rPr>
              <w:t>11396</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最后一个行为时间间隔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3</w:t>
            </w:r>
          </w:p>
        </w:tc>
        <w:tc>
          <w:tcPr>
            <w:tcW w:w="304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0</w:t>
            </w:r>
            <w:r>
              <w:rPr>
                <w:rFonts w:cs="Times New Roman" w:asciiTheme="minorEastAsia" w:hAnsiTheme="minorEastAsia" w:eastAsiaTheme="minorEastAsia"/>
                <w:sz w:val="21"/>
                <w:szCs w:val="21"/>
              </w:rPr>
              <w:t>.</w:t>
            </w:r>
            <w:r>
              <w:rPr>
                <w:rFonts w:cs="Times New Roman" w:eastAsiaTheme="minorEastAsia"/>
                <w:sz w:val="21"/>
                <w:szCs w:val="21"/>
              </w:rPr>
              <w:t>08527</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非支付行为占比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4</w:t>
            </w:r>
          </w:p>
        </w:tc>
        <w:tc>
          <w:tcPr>
            <w:tcW w:w="304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0</w:t>
            </w:r>
            <w:r>
              <w:rPr>
                <w:rFonts w:cs="Times New Roman" w:asciiTheme="minorEastAsia" w:hAnsiTheme="minorEastAsia" w:eastAsiaTheme="minorEastAsia"/>
                <w:sz w:val="21"/>
                <w:szCs w:val="21"/>
              </w:rPr>
              <w:t>.</w:t>
            </w:r>
            <w:r>
              <w:rPr>
                <w:rFonts w:cs="Times New Roman" w:eastAsiaTheme="minorEastAsia"/>
                <w:sz w:val="21"/>
                <w:szCs w:val="21"/>
              </w:rPr>
              <w:t>07661</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点击购买确认</w:t>
            </w:r>
            <w:r>
              <w:rPr>
                <w:rFonts w:cs="Times New Roman" w:asciiTheme="minorEastAsia" w:hAnsiTheme="minorEastAsia" w:eastAsiaTheme="minorEastAsia"/>
                <w:sz w:val="21"/>
                <w:szCs w:val="21"/>
              </w:rPr>
              <w:t>(</w:t>
            </w:r>
            <w:r>
              <w:rPr>
                <w:rFonts w:cs="Times New Roman" w:eastAsiaTheme="minorEastAsia"/>
                <w:sz w:val="21"/>
                <w:szCs w:val="21"/>
              </w:rPr>
              <w:t>7</w:t>
            </w:r>
            <w:r>
              <w:rPr>
                <w:rFonts w:cs="Times New Roman" w:asciiTheme="minorEastAsia" w:hAnsiTheme="minorEastAsia" w:eastAsiaTheme="minorEastAsia"/>
                <w:sz w:val="21"/>
                <w:szCs w:val="21"/>
              </w:rPr>
              <w:t>)</w:t>
            </w:r>
            <w:r>
              <w:rPr>
                <w:rFonts w:hint="eastAsia" w:asciiTheme="minorEastAsia" w:hAnsiTheme="minorEastAsia" w:eastAsiaTheme="minorEastAsia"/>
                <w:sz w:val="21"/>
                <w:szCs w:val="21"/>
              </w:rPr>
              <w:t>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5</w:t>
            </w:r>
          </w:p>
        </w:tc>
        <w:tc>
          <w:tcPr>
            <w:tcW w:w="3040" w:type="dxa"/>
            <w:vAlign w:val="center"/>
          </w:tcPr>
          <w:p>
            <w:pPr>
              <w:pStyle w:val="47"/>
              <w:spacing w:line="400" w:lineRule="exact"/>
              <w:jc w:val="center"/>
              <w:rPr>
                <w:rFonts w:cs="Times New Roman" w:asciiTheme="minorEastAsia" w:hAnsiTheme="minorEastAsia" w:eastAsiaTheme="minorEastAsia"/>
                <w:sz w:val="21"/>
                <w:szCs w:val="21"/>
              </w:rPr>
            </w:pPr>
            <w:r>
              <w:rPr>
                <w:rFonts w:cs="Times New Roman" w:eastAsiaTheme="minorEastAsia"/>
                <w:sz w:val="21"/>
                <w:szCs w:val="21"/>
              </w:rPr>
              <w:t>0</w:t>
            </w:r>
            <w:r>
              <w:rPr>
                <w:rFonts w:cs="Times New Roman" w:asciiTheme="minorEastAsia" w:hAnsiTheme="minorEastAsia" w:eastAsiaTheme="minorEastAsia"/>
                <w:sz w:val="21"/>
                <w:szCs w:val="21"/>
              </w:rPr>
              <w:t>.</w:t>
            </w:r>
            <w:r>
              <w:rPr>
                <w:rFonts w:cs="Times New Roman" w:eastAsiaTheme="minorEastAsia"/>
                <w:sz w:val="21"/>
                <w:szCs w:val="21"/>
              </w:rPr>
              <w:t>06716</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最近一次动作与最近一次浏览业务介绍页</w:t>
            </w:r>
            <w:r>
              <w:rPr>
                <w:rFonts w:cs="Times New Roman" w:asciiTheme="minorEastAsia" w:hAnsiTheme="minorEastAsia" w:eastAsiaTheme="minorEastAsia"/>
                <w:sz w:val="21"/>
                <w:szCs w:val="21"/>
              </w:rPr>
              <w:t>(</w:t>
            </w:r>
            <w:r>
              <w:rPr>
                <w:rFonts w:cs="Times New Roman" w:eastAsiaTheme="minorEastAsia"/>
                <w:sz w:val="21"/>
                <w:szCs w:val="21"/>
              </w:rPr>
              <w:t>5</w:t>
            </w:r>
            <w:r>
              <w:rPr>
                <w:rFonts w:cs="Times New Roman" w:asciiTheme="minorEastAsia" w:hAnsiTheme="minorEastAsia" w:eastAsiaTheme="minorEastAsia"/>
                <w:sz w:val="21"/>
                <w:szCs w:val="21"/>
              </w:rPr>
              <w:t>)_</w:t>
            </w:r>
            <w:r>
              <w:rPr>
                <w:rFonts w:hint="eastAsia" w:asciiTheme="minorEastAsia" w:hAnsiTheme="minorEastAsia" w:eastAsiaTheme="minorEastAsia"/>
                <w:sz w:val="21"/>
                <w:szCs w:val="21"/>
              </w:rPr>
              <w:t>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70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304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459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4" w:hRule="atLeast"/>
          <w:jc w:val="center"/>
        </w:trPr>
        <w:tc>
          <w:tcPr>
            <w:tcW w:w="70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序号</w:t>
            </w:r>
          </w:p>
        </w:tc>
        <w:tc>
          <w:tcPr>
            <w:tcW w:w="304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对照组</w:t>
            </w:r>
            <w:r>
              <w:rPr>
                <w:rFonts w:cs="Times New Roman" w:eastAsiaTheme="minorEastAsia"/>
                <w:b/>
                <w:sz w:val="21"/>
                <w:szCs w:val="21"/>
              </w:rPr>
              <w:t>2</w:t>
            </w:r>
            <w:r>
              <w:rPr>
                <w:rFonts w:cs="Times New Roman" w:asciiTheme="minorEastAsia" w:hAnsiTheme="minorEastAsia" w:eastAsiaTheme="minorEastAsia"/>
                <w:b/>
                <w:sz w:val="21"/>
                <w:szCs w:val="21"/>
              </w:rPr>
              <w:t>_</w:t>
            </w:r>
            <w:r>
              <w:rPr>
                <w:rFonts w:hint="eastAsia" w:asciiTheme="minorEastAsia" w:hAnsiTheme="minorEastAsia" w:eastAsiaTheme="minorEastAsia"/>
                <w:b/>
                <w:sz w:val="21"/>
                <w:szCs w:val="21"/>
              </w:rPr>
              <w:t>特征重要性得分</w:t>
            </w:r>
          </w:p>
        </w:tc>
        <w:tc>
          <w:tcPr>
            <w:tcW w:w="459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对照组</w:t>
            </w:r>
            <w:r>
              <w:rPr>
                <w:rFonts w:cs="Times New Roman" w:eastAsiaTheme="minorEastAsia"/>
                <w:b/>
                <w:sz w:val="21"/>
                <w:szCs w:val="21"/>
              </w:rPr>
              <w:t>2</w:t>
            </w:r>
            <w:r>
              <w:rPr>
                <w:rFonts w:cs="Times New Roman" w:asciiTheme="minorEastAsia" w:hAnsiTheme="minorEastAsia" w:eastAsiaTheme="minorEastAsia"/>
                <w:b/>
                <w:sz w:val="21"/>
                <w:szCs w:val="21"/>
              </w:rPr>
              <w:t>_</w:t>
            </w:r>
            <w:r>
              <w:rPr>
                <w:rFonts w:hint="eastAsia" w:asciiTheme="minorEastAsia" w:hAnsiTheme="minorEastAsia" w:eastAsiaTheme="minorEastAsia"/>
                <w:b/>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tcBorders>
              <w:top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1</w:t>
            </w:r>
          </w:p>
        </w:tc>
        <w:tc>
          <w:tcPr>
            <w:tcW w:w="3040" w:type="dxa"/>
            <w:tcBorders>
              <w:top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0.121842</w:t>
            </w:r>
          </w:p>
        </w:tc>
        <w:tc>
          <w:tcPr>
            <w:tcW w:w="4590" w:type="dxa"/>
            <w:tcBorders>
              <w:top w:val="single" w:color="auto" w:sz="4" w:space="0"/>
            </w:tcBorders>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用户基本特征</w:t>
            </w:r>
            <w:r>
              <w:rPr>
                <w:rFonts w:cs="Times New Roman" w:asciiTheme="minorEastAsia" w:hAnsiTheme="minorEastAsia" w:eastAsiaTheme="minorEastAsia"/>
                <w:sz w:val="21"/>
                <w:szCs w:val="21"/>
              </w:rPr>
              <w:t>-</w:t>
            </w:r>
            <w:r>
              <w:rPr>
                <w:rFonts w:hint="eastAsia" w:asciiTheme="minorEastAsia" w:hAnsiTheme="minorEastAsia" w:eastAsiaTheme="minorEastAsia"/>
                <w:sz w:val="21"/>
                <w:szCs w:val="21"/>
              </w:rPr>
              <w:t>用户所在省份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2</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0.120252</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用户基本特征</w:t>
            </w:r>
            <w:r>
              <w:rPr>
                <w:rFonts w:cs="Times New Roman" w:asciiTheme="minorEastAsia" w:hAnsiTheme="minorEastAsia" w:eastAsiaTheme="minorEastAsia"/>
                <w:sz w:val="21"/>
                <w:szCs w:val="21"/>
              </w:rPr>
              <w:t>-</w:t>
            </w:r>
            <w:r>
              <w:rPr>
                <w:rFonts w:hint="eastAsia" w:asciiTheme="minorEastAsia" w:hAnsiTheme="minorEastAsia" w:eastAsiaTheme="minorEastAsia"/>
                <w:sz w:val="21"/>
                <w:szCs w:val="21"/>
              </w:rPr>
              <w:t>用户所在省份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3</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0.098908</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用户基本特征</w:t>
            </w:r>
            <w:r>
              <w:rPr>
                <w:rFonts w:cs="Times New Roman" w:asciiTheme="minorEastAsia" w:hAnsiTheme="minorEastAsia" w:eastAsiaTheme="minorEastAsia"/>
                <w:sz w:val="21"/>
                <w:szCs w:val="21"/>
              </w:rPr>
              <w:t>-</w:t>
            </w:r>
            <w:r>
              <w:rPr>
                <w:rFonts w:hint="eastAsia" w:asciiTheme="minorEastAsia" w:hAnsiTheme="minorEastAsia" w:eastAsiaTheme="minorEastAsia"/>
                <w:sz w:val="21"/>
                <w:szCs w:val="21"/>
              </w:rPr>
              <w:t>用户所在省份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4</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0.090388</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订购时间间隔方差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5</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0.086431</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业务使用区域个数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70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304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459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4" w:hRule="atLeast"/>
          <w:jc w:val="center"/>
        </w:trPr>
        <w:tc>
          <w:tcPr>
            <w:tcW w:w="70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序号</w:t>
            </w:r>
          </w:p>
        </w:tc>
        <w:tc>
          <w:tcPr>
            <w:tcW w:w="304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对照组</w:t>
            </w:r>
            <w:r>
              <w:rPr>
                <w:rFonts w:cs="Times New Roman" w:eastAsiaTheme="minorEastAsia"/>
                <w:b/>
                <w:sz w:val="21"/>
                <w:szCs w:val="21"/>
              </w:rPr>
              <w:t>3</w:t>
            </w:r>
            <w:r>
              <w:rPr>
                <w:rFonts w:cs="Times New Roman" w:asciiTheme="minorEastAsia" w:hAnsiTheme="minorEastAsia" w:eastAsiaTheme="minorEastAsia"/>
                <w:b/>
                <w:sz w:val="21"/>
                <w:szCs w:val="21"/>
              </w:rPr>
              <w:t>_</w:t>
            </w:r>
            <w:r>
              <w:rPr>
                <w:rFonts w:hint="eastAsia" w:asciiTheme="minorEastAsia" w:hAnsiTheme="minorEastAsia" w:eastAsiaTheme="minorEastAsia"/>
                <w:b/>
                <w:sz w:val="21"/>
                <w:szCs w:val="21"/>
              </w:rPr>
              <w:t>特征重要性得分</w:t>
            </w:r>
          </w:p>
        </w:tc>
        <w:tc>
          <w:tcPr>
            <w:tcW w:w="459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对照组</w:t>
            </w:r>
            <w:r>
              <w:rPr>
                <w:rFonts w:cs="Times New Roman" w:eastAsiaTheme="minorEastAsia"/>
                <w:b/>
                <w:sz w:val="21"/>
                <w:szCs w:val="21"/>
              </w:rPr>
              <w:t>3</w:t>
            </w:r>
            <w:r>
              <w:rPr>
                <w:rFonts w:cs="Times New Roman" w:asciiTheme="minorEastAsia" w:hAnsiTheme="minorEastAsia" w:eastAsiaTheme="minorEastAsia"/>
                <w:b/>
                <w:sz w:val="21"/>
                <w:szCs w:val="21"/>
              </w:rPr>
              <w:t>_</w:t>
            </w:r>
            <w:r>
              <w:rPr>
                <w:rFonts w:hint="eastAsia" w:asciiTheme="minorEastAsia" w:hAnsiTheme="minorEastAsia" w:eastAsiaTheme="minorEastAsia"/>
                <w:b/>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tcBorders>
              <w:top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1</w:t>
            </w:r>
          </w:p>
        </w:tc>
        <w:tc>
          <w:tcPr>
            <w:tcW w:w="3040" w:type="dxa"/>
            <w:tcBorders>
              <w:top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0.11781</w:t>
            </w:r>
          </w:p>
        </w:tc>
        <w:tc>
          <w:tcPr>
            <w:tcW w:w="4590" w:type="dxa"/>
            <w:tcBorders>
              <w:top w:val="single" w:color="auto" w:sz="4" w:space="0"/>
            </w:tcBorders>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最后一个行为时间间隔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2</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0.10945</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所有行为时间间隔均值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3</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0.08815</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非支付行为占比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4</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0.06942</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最近一次动作与最近一次浏览业务介绍页</w:t>
            </w:r>
            <w:r>
              <w:rPr>
                <w:rFonts w:cs="Times New Roman" w:asciiTheme="minorEastAsia" w:hAnsiTheme="minorEastAsia" w:eastAsiaTheme="minorEastAsia"/>
                <w:sz w:val="21"/>
                <w:szCs w:val="21"/>
              </w:rPr>
              <w:t>(</w:t>
            </w:r>
            <w:r>
              <w:rPr>
                <w:rFonts w:cs="Times New Roman" w:eastAsiaTheme="minorEastAsia"/>
                <w:sz w:val="21"/>
                <w:szCs w:val="21"/>
              </w:rPr>
              <w:t>5</w:t>
            </w:r>
            <w:r>
              <w:rPr>
                <w:rFonts w:cs="Times New Roman" w:asciiTheme="minorEastAsia" w:hAnsiTheme="minorEastAsia" w:eastAsiaTheme="minorEastAsia"/>
                <w:sz w:val="21"/>
                <w:szCs w:val="21"/>
              </w:rPr>
              <w:t>)_</w:t>
            </w:r>
            <w:r>
              <w:rPr>
                <w:rFonts w:hint="eastAsia" w:asciiTheme="minorEastAsia" w:hAnsiTheme="minorEastAsia" w:eastAsiaTheme="minorEastAsia"/>
                <w:sz w:val="21"/>
                <w:szCs w:val="21"/>
              </w:rPr>
              <w:t>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5</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0.04815</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点击购买确认</w:t>
            </w:r>
            <w:r>
              <w:rPr>
                <w:rFonts w:cs="Times New Roman" w:asciiTheme="minorEastAsia" w:hAnsiTheme="minorEastAsia" w:eastAsiaTheme="minorEastAsia"/>
                <w:sz w:val="21"/>
                <w:szCs w:val="21"/>
              </w:rPr>
              <w:t>(</w:t>
            </w:r>
            <w:r>
              <w:rPr>
                <w:rFonts w:cs="Times New Roman" w:eastAsiaTheme="minorEastAsia"/>
                <w:sz w:val="21"/>
                <w:szCs w:val="21"/>
              </w:rPr>
              <w:t>7</w:t>
            </w:r>
            <w:r>
              <w:rPr>
                <w:rFonts w:cs="Times New Roman" w:asciiTheme="minorEastAsia" w:hAnsiTheme="minorEastAsia" w:eastAsiaTheme="minorEastAsia"/>
                <w:sz w:val="21"/>
                <w:szCs w:val="21"/>
              </w:rPr>
              <w:t>)</w:t>
            </w:r>
            <w:r>
              <w:rPr>
                <w:rFonts w:hint="eastAsia" w:asciiTheme="minorEastAsia" w:hAnsiTheme="minorEastAsia" w:eastAsiaTheme="minorEastAsia"/>
                <w:sz w:val="21"/>
                <w:szCs w:val="21"/>
              </w:rPr>
              <w:t>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70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304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459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4" w:hRule="atLeast"/>
          <w:jc w:val="center"/>
        </w:trPr>
        <w:tc>
          <w:tcPr>
            <w:tcW w:w="70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序号</w:t>
            </w:r>
          </w:p>
        </w:tc>
        <w:tc>
          <w:tcPr>
            <w:tcW w:w="304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对照组</w:t>
            </w:r>
            <w:r>
              <w:rPr>
                <w:rFonts w:cs="Times New Roman" w:eastAsiaTheme="minorEastAsia"/>
                <w:b/>
                <w:sz w:val="21"/>
                <w:szCs w:val="21"/>
              </w:rPr>
              <w:t>4</w:t>
            </w:r>
            <w:r>
              <w:rPr>
                <w:rFonts w:cs="Times New Roman" w:asciiTheme="minorEastAsia" w:hAnsiTheme="minorEastAsia" w:eastAsiaTheme="minorEastAsia"/>
                <w:b/>
                <w:sz w:val="21"/>
                <w:szCs w:val="21"/>
              </w:rPr>
              <w:t>_</w:t>
            </w:r>
            <w:r>
              <w:rPr>
                <w:rFonts w:hint="eastAsia" w:asciiTheme="minorEastAsia" w:hAnsiTheme="minorEastAsia" w:eastAsiaTheme="minorEastAsia"/>
                <w:b/>
                <w:sz w:val="21"/>
                <w:szCs w:val="21"/>
              </w:rPr>
              <w:t>特征重要性得分</w:t>
            </w:r>
          </w:p>
        </w:tc>
        <w:tc>
          <w:tcPr>
            <w:tcW w:w="459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对照组</w:t>
            </w:r>
            <w:r>
              <w:rPr>
                <w:rFonts w:cs="Times New Roman" w:eastAsiaTheme="minorEastAsia"/>
                <w:b/>
                <w:sz w:val="21"/>
                <w:szCs w:val="21"/>
              </w:rPr>
              <w:t>4</w:t>
            </w:r>
            <w:r>
              <w:rPr>
                <w:rFonts w:cs="Times New Roman" w:asciiTheme="minorEastAsia" w:hAnsiTheme="minorEastAsia" w:eastAsiaTheme="minorEastAsia"/>
                <w:b/>
                <w:sz w:val="21"/>
                <w:szCs w:val="21"/>
              </w:rPr>
              <w:t>_</w:t>
            </w:r>
            <w:r>
              <w:rPr>
                <w:rFonts w:hint="eastAsia" w:asciiTheme="minorEastAsia" w:hAnsiTheme="minorEastAsia" w:eastAsiaTheme="minorEastAsia"/>
                <w:b/>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tcBorders>
              <w:top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1</w:t>
            </w:r>
          </w:p>
        </w:tc>
        <w:tc>
          <w:tcPr>
            <w:tcW w:w="3040" w:type="dxa"/>
            <w:tcBorders>
              <w:top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0.14116</w:t>
            </w:r>
          </w:p>
        </w:tc>
        <w:tc>
          <w:tcPr>
            <w:tcW w:w="4590" w:type="dxa"/>
            <w:tcBorders>
              <w:top w:val="single" w:color="auto" w:sz="4" w:space="0"/>
            </w:tcBorders>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所有行为时间间隔均值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2</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0.11396</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最后一个行为时间间隔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3</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0.08527</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非支付行为占比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4</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0.07661</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点击购买确认</w:t>
            </w:r>
            <w:r>
              <w:rPr>
                <w:rFonts w:cs="Times New Roman" w:asciiTheme="minorEastAsia" w:hAnsiTheme="minorEastAsia" w:eastAsiaTheme="minorEastAsia"/>
                <w:sz w:val="21"/>
                <w:szCs w:val="21"/>
              </w:rPr>
              <w:t>(</w:t>
            </w:r>
            <w:r>
              <w:rPr>
                <w:rFonts w:cs="Times New Roman" w:eastAsiaTheme="minorEastAsia"/>
                <w:sz w:val="21"/>
                <w:szCs w:val="21"/>
              </w:rPr>
              <w:t>7</w:t>
            </w:r>
            <w:r>
              <w:rPr>
                <w:rFonts w:cs="Times New Roman" w:asciiTheme="minorEastAsia" w:hAnsiTheme="minorEastAsia" w:eastAsiaTheme="minorEastAsia"/>
                <w:sz w:val="21"/>
                <w:szCs w:val="21"/>
              </w:rPr>
              <w:t>)</w:t>
            </w:r>
            <w:r>
              <w:rPr>
                <w:rFonts w:hint="eastAsia" w:asciiTheme="minorEastAsia" w:hAnsiTheme="minorEastAsia" w:eastAsiaTheme="minorEastAsia"/>
                <w:sz w:val="21"/>
                <w:szCs w:val="21"/>
              </w:rPr>
              <w:t>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5</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0.06716</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最近一次动作与最近一次浏览业务介绍页</w:t>
            </w:r>
            <w:r>
              <w:rPr>
                <w:rFonts w:cs="Times New Roman" w:asciiTheme="minorEastAsia" w:hAnsiTheme="minorEastAsia" w:eastAsiaTheme="minorEastAsia"/>
                <w:sz w:val="21"/>
                <w:szCs w:val="21"/>
              </w:rPr>
              <w:t>(</w:t>
            </w:r>
            <w:r>
              <w:rPr>
                <w:rFonts w:cs="Times New Roman" w:eastAsiaTheme="minorEastAsia"/>
                <w:sz w:val="21"/>
                <w:szCs w:val="21"/>
              </w:rPr>
              <w:t>5</w:t>
            </w:r>
            <w:r>
              <w:rPr>
                <w:rFonts w:cs="Times New Roman" w:asciiTheme="minorEastAsia" w:hAnsiTheme="minorEastAsia" w:eastAsiaTheme="minorEastAsia"/>
                <w:sz w:val="21"/>
                <w:szCs w:val="21"/>
              </w:rPr>
              <w:t>)_</w:t>
            </w:r>
            <w:r>
              <w:rPr>
                <w:rFonts w:hint="eastAsia" w:asciiTheme="minorEastAsia" w:hAnsiTheme="minorEastAsia" w:eastAsiaTheme="minorEastAsia"/>
                <w:sz w:val="21"/>
                <w:szCs w:val="21"/>
              </w:rPr>
              <w:t>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70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304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4590" w:type="dxa"/>
            <w:tcBorders>
              <w:bottom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70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序号</w:t>
            </w:r>
          </w:p>
        </w:tc>
        <w:tc>
          <w:tcPr>
            <w:tcW w:w="304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对照组</w:t>
            </w:r>
            <w:r>
              <w:rPr>
                <w:rFonts w:cs="Times New Roman" w:eastAsiaTheme="minorEastAsia"/>
                <w:b/>
                <w:sz w:val="21"/>
                <w:szCs w:val="21"/>
              </w:rPr>
              <w:t>5</w:t>
            </w:r>
            <w:r>
              <w:rPr>
                <w:rFonts w:cs="Times New Roman" w:asciiTheme="minorEastAsia" w:hAnsiTheme="minorEastAsia" w:eastAsiaTheme="minorEastAsia"/>
                <w:b/>
                <w:sz w:val="21"/>
                <w:szCs w:val="21"/>
              </w:rPr>
              <w:t>_</w:t>
            </w:r>
            <w:r>
              <w:rPr>
                <w:rFonts w:hint="eastAsia" w:asciiTheme="minorEastAsia" w:hAnsiTheme="minorEastAsia" w:eastAsiaTheme="minorEastAsia"/>
                <w:b/>
                <w:sz w:val="21"/>
                <w:szCs w:val="21"/>
              </w:rPr>
              <w:t>特征重要性得分</w:t>
            </w:r>
          </w:p>
        </w:tc>
        <w:tc>
          <w:tcPr>
            <w:tcW w:w="4590" w:type="dxa"/>
            <w:tcBorders>
              <w:top w:val="single" w:color="auto" w:sz="4" w:space="0"/>
              <w:bottom w:val="single" w:color="auto" w:sz="4" w:space="0"/>
            </w:tcBorders>
            <w:vAlign w:val="center"/>
          </w:tcPr>
          <w:p>
            <w:pPr>
              <w:pStyle w:val="47"/>
              <w:spacing w:line="400" w:lineRule="exact"/>
              <w:jc w:val="center"/>
              <w:rPr>
                <w:rFonts w:asciiTheme="minorEastAsia" w:hAnsiTheme="minorEastAsia" w:eastAsiaTheme="minorEastAsia"/>
                <w:b/>
                <w:sz w:val="21"/>
                <w:szCs w:val="21"/>
              </w:rPr>
            </w:pPr>
            <w:r>
              <w:rPr>
                <w:rFonts w:hint="eastAsia" w:asciiTheme="minorEastAsia" w:hAnsiTheme="minorEastAsia" w:eastAsiaTheme="minorEastAsia"/>
                <w:b/>
                <w:sz w:val="21"/>
                <w:szCs w:val="21"/>
              </w:rPr>
              <w:t>对照组</w:t>
            </w:r>
            <w:r>
              <w:rPr>
                <w:rFonts w:cs="Times New Roman" w:eastAsiaTheme="minorEastAsia"/>
                <w:b/>
                <w:sz w:val="21"/>
                <w:szCs w:val="21"/>
              </w:rPr>
              <w:t>5</w:t>
            </w:r>
            <w:r>
              <w:rPr>
                <w:rFonts w:cs="Times New Roman" w:asciiTheme="minorEastAsia" w:hAnsiTheme="minorEastAsia" w:eastAsiaTheme="minorEastAsia"/>
                <w:b/>
                <w:sz w:val="21"/>
                <w:szCs w:val="21"/>
              </w:rPr>
              <w:t>_</w:t>
            </w:r>
            <w:r>
              <w:rPr>
                <w:rFonts w:hint="eastAsia" w:asciiTheme="minorEastAsia" w:hAnsiTheme="minorEastAsia" w:eastAsiaTheme="minorEastAsia"/>
                <w:b/>
                <w:sz w:val="21"/>
                <w:szCs w:val="21"/>
              </w:rPr>
              <w:t>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tcBorders>
              <w:top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1</w:t>
            </w:r>
          </w:p>
        </w:tc>
        <w:tc>
          <w:tcPr>
            <w:tcW w:w="3040" w:type="dxa"/>
            <w:tcBorders>
              <w:top w:val="single" w:color="auto" w:sz="4" w:space="0"/>
            </w:tcBorders>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0.14116</w:t>
            </w:r>
          </w:p>
        </w:tc>
        <w:tc>
          <w:tcPr>
            <w:tcW w:w="4590" w:type="dxa"/>
            <w:tcBorders>
              <w:top w:val="single" w:color="auto" w:sz="4" w:space="0"/>
            </w:tcBorders>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所有行为时间间隔均值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2</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0.11396</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最后一个行为时间间隔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3</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0.08527</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访问权重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4</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0.07661</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点击购买确认</w:t>
            </w:r>
            <w:r>
              <w:rPr>
                <w:rFonts w:cs="Times New Roman" w:asciiTheme="minorEastAsia" w:hAnsiTheme="minorEastAsia" w:eastAsiaTheme="minorEastAsia"/>
                <w:sz w:val="21"/>
                <w:szCs w:val="21"/>
              </w:rPr>
              <w:t>(</w:t>
            </w:r>
            <w:r>
              <w:rPr>
                <w:rFonts w:cs="Times New Roman" w:eastAsiaTheme="minorEastAsia"/>
                <w:sz w:val="21"/>
                <w:szCs w:val="21"/>
              </w:rPr>
              <w:t>7</w:t>
            </w:r>
            <w:r>
              <w:rPr>
                <w:rFonts w:cs="Times New Roman" w:asciiTheme="minorEastAsia" w:hAnsiTheme="minorEastAsia" w:eastAsiaTheme="minorEastAsia"/>
                <w:sz w:val="21"/>
                <w:szCs w:val="21"/>
              </w:rPr>
              <w:t>)</w:t>
            </w:r>
            <w:r>
              <w:rPr>
                <w:rFonts w:hint="eastAsia" w:asciiTheme="minorEastAsia" w:hAnsiTheme="minorEastAsia" w:eastAsiaTheme="minorEastAsia"/>
                <w:sz w:val="21"/>
                <w:szCs w:val="21"/>
              </w:rPr>
              <w:t>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5</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0.06716</w:t>
            </w:r>
          </w:p>
        </w:tc>
        <w:tc>
          <w:tcPr>
            <w:tcW w:w="4590" w:type="dxa"/>
            <w:vAlign w:val="center"/>
          </w:tcPr>
          <w:p>
            <w:pPr>
              <w:pStyle w:val="47"/>
              <w:spacing w:line="400" w:lineRule="exact"/>
              <w:jc w:val="left"/>
              <w:rPr>
                <w:rFonts w:asciiTheme="minorEastAsia" w:hAnsiTheme="minorEastAsia" w:eastAsiaTheme="minorEastAsia"/>
                <w:sz w:val="21"/>
                <w:szCs w:val="21"/>
              </w:rPr>
            </w:pPr>
            <w:r>
              <w:rPr>
                <w:rFonts w:hint="eastAsia" w:asciiTheme="minorEastAsia" w:hAnsiTheme="minorEastAsia" w:eastAsiaTheme="minorEastAsia"/>
                <w:sz w:val="21"/>
                <w:szCs w:val="21"/>
              </w:rPr>
              <w:t>最近一次动作与最近一次浏览业务介绍页</w:t>
            </w:r>
            <w:r>
              <w:rPr>
                <w:rFonts w:cs="Times New Roman" w:asciiTheme="minorEastAsia" w:hAnsiTheme="minorEastAsia" w:eastAsiaTheme="minorEastAsia"/>
                <w:sz w:val="21"/>
                <w:szCs w:val="21"/>
              </w:rPr>
              <w:t>(</w:t>
            </w:r>
            <w:r>
              <w:rPr>
                <w:rFonts w:cs="Times New Roman" w:eastAsiaTheme="minorEastAsia"/>
                <w:sz w:val="21"/>
                <w:szCs w:val="21"/>
              </w:rPr>
              <w:t>5</w:t>
            </w:r>
            <w:r>
              <w:rPr>
                <w:rFonts w:cs="Times New Roman" w:asciiTheme="minorEastAsia" w:hAnsiTheme="minorEastAsia" w:eastAsiaTheme="minorEastAsia"/>
                <w:sz w:val="21"/>
                <w:szCs w:val="21"/>
              </w:rPr>
              <w:t>)_</w:t>
            </w:r>
            <w:r>
              <w:rPr>
                <w:rFonts w:hint="eastAsia" w:asciiTheme="minorEastAsia" w:hAnsiTheme="minorEastAsia" w:eastAsiaTheme="minorEastAsia"/>
                <w:sz w:val="21"/>
                <w:szCs w:val="21"/>
              </w:rPr>
              <w:t>时间间隔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70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304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c>
          <w:tcPr>
            <w:tcW w:w="4590" w:type="dxa"/>
            <w:vAlign w:val="center"/>
          </w:tcPr>
          <w:p>
            <w:pPr>
              <w:pStyle w:val="47"/>
              <w:spacing w:line="400" w:lineRule="exact"/>
              <w:jc w:val="center"/>
              <w:rPr>
                <w:rFonts w:cs="Times New Roman" w:eastAsiaTheme="minorEastAsia"/>
                <w:sz w:val="21"/>
                <w:szCs w:val="21"/>
              </w:rPr>
            </w:pPr>
            <w:r>
              <w:rPr>
                <w:rFonts w:cs="Times New Roman" w:eastAsiaTheme="minorEastAsia"/>
                <w:sz w:val="21"/>
                <w:szCs w:val="21"/>
              </w:rPr>
              <w:t>……</w:t>
            </w:r>
          </w:p>
        </w:tc>
      </w:tr>
    </w:tbl>
    <w:p>
      <w:pPr>
        <w:ind w:firstLine="480"/>
      </w:pPr>
    </w:p>
    <w:p>
      <w:pPr>
        <w:ind w:firstLine="480"/>
      </w:pPr>
      <w:r>
        <w:rPr>
          <w:rFonts w:hint="eastAsia"/>
        </w:rPr>
        <w:t>根据人工特征重要性排序情况，分析人工对照组中依次增加的特征重要性得分的多少，以此判断特征的有效性和贡献度。</w:t>
      </w:r>
    </w:p>
    <w:p>
      <w:pPr>
        <w:ind w:firstLine="480"/>
      </w:pPr>
      <w:r>
        <w:rPr>
          <w:rFonts w:hint="eastAsia" w:ascii="宋体" w:hAnsi="宋体"/>
        </w:rPr>
        <w:t>（</w:t>
      </w:r>
      <w:r>
        <w:rPr>
          <w:rFonts w:hint="eastAsia"/>
        </w:rPr>
        <w:t>1</w:t>
      </w:r>
      <w:r>
        <w:rPr>
          <w:rFonts w:hint="eastAsia" w:ascii="宋体" w:hAnsi="宋体"/>
        </w:rPr>
        <w:t>）人工</w:t>
      </w:r>
      <w:r>
        <w:rPr>
          <w:rFonts w:hint="eastAsia"/>
        </w:rPr>
        <w:t>对照组2（用户基本特征+订购特征）除了省份，在只有订购特征时，比较有意义的特征是第4名“订购时间间隔方差”，重要性得分占0.09分左右，这个特征从时间角度反映了用户订购集中程度，对于有过多次订购记录的用户，如果用户重复购买的时间间隔比较集中，那么他再次购买的可能性也比较高。但是如果用户没有订购过，那么预测用户是否购买的特征就只有省份了，所以从特征贡献角度，也说明了为什么在第4.3.2节模型效果评估时，对照组2的平均预测效果都是最差的。</w:t>
      </w:r>
    </w:p>
    <w:p>
      <w:pPr>
        <w:ind w:firstLine="480"/>
      </w:pPr>
      <w:r>
        <w:rPr>
          <w:rFonts w:hint="eastAsia" w:ascii="宋体" w:hAnsi="宋体"/>
        </w:rPr>
        <w:t>（</w:t>
      </w:r>
      <w:r>
        <w:rPr>
          <w:rFonts w:hint="eastAsia"/>
        </w:rPr>
        <w:t>2</w:t>
      </w:r>
      <w:r>
        <w:rPr>
          <w:rFonts w:hint="eastAsia" w:ascii="宋体" w:hAnsi="宋体"/>
        </w:rPr>
        <w:t>）</w:t>
      </w:r>
      <w:r>
        <w:rPr>
          <w:rFonts w:hint="eastAsia"/>
        </w:rPr>
        <w:t>在</w:t>
      </w:r>
      <w:r>
        <w:rPr>
          <w:rFonts w:hint="eastAsia" w:ascii="宋体" w:hAnsi="宋体"/>
        </w:rPr>
        <w:t>人工</w:t>
      </w:r>
      <w:r>
        <w:rPr>
          <w:rFonts w:hint="eastAsia"/>
        </w:rPr>
        <w:t>对照组1（用户基本特征+访问特征），对照组3（用户基本特征+访问特征+订购特征），对照组4（用户基本特征+访问特征+订购特征+访问和订购组合特征）情况下，</w:t>
      </w:r>
      <w:r>
        <w:rPr>
          <w:rFonts w:hint="eastAsia" w:ascii="宋体" w:hAnsi="宋体"/>
        </w:rPr>
        <w:t>前三名都包含</w:t>
      </w:r>
      <w:r>
        <w:rPr>
          <w:rFonts w:hint="eastAsia"/>
        </w:rPr>
        <w:t>“所有行为时间间隔均值”、“最后一个行为时间间隔”、“非支付行为占比”属于访问行为类特征</w:t>
      </w:r>
      <w:r>
        <w:rPr>
          <w:rFonts w:hint="eastAsia" w:ascii="宋体" w:hAnsi="宋体"/>
        </w:rPr>
        <w:t>，比如</w:t>
      </w:r>
      <w:r>
        <w:rPr>
          <w:rFonts w:hint="eastAsia"/>
        </w:rPr>
        <w:t>看用户访问行为时间平均时间间隔，如果时间很短比较频繁，说明用户预期进行购买的可能性比较高。这3个访问行为类特征在各组贡献得分都比较高，而且对照组1、3、4在第4.3.2节模型效果评估时得分较高，预测效果也比较好。一方面说明了我们第3.3.2节中构造的时间特征、比率特征比较有意义，另一方面也说明了访问特征比订购特征确实对模型预测起到了更重要的贡献作用。</w:t>
      </w:r>
    </w:p>
    <w:p>
      <w:pPr>
        <w:ind w:firstLine="480"/>
      </w:pPr>
      <w:r>
        <w:rPr>
          <w:rFonts w:hint="eastAsia"/>
        </w:rPr>
        <w:t>（3）</w:t>
      </w:r>
      <w:r>
        <w:rPr>
          <w:rFonts w:hint="eastAsia" w:ascii="宋体" w:hAnsi="宋体"/>
        </w:rPr>
        <w:t>人工</w:t>
      </w:r>
      <w:r>
        <w:rPr>
          <w:rFonts w:hint="eastAsia"/>
        </w:rPr>
        <w:t>对照组</w:t>
      </w:r>
      <w:r>
        <w:t>5</w:t>
      </w:r>
      <w:r>
        <w:rPr>
          <w:rFonts w:hint="eastAsia"/>
        </w:rPr>
        <w:t>（用户基本特征+访问特征+订购特征+访问和订购组合特征+季节特征），和对照组1、3、4相比，前三名除了访问行为类特征“所有行为时间间隔均值”、“最后一个行为时间间隔”外，新增的季节性特征“访问权重”排到了第</w:t>
      </w:r>
      <w:r>
        <w:t>3</w:t>
      </w:r>
      <w:r>
        <w:rPr>
          <w:rFonts w:hint="eastAsia"/>
        </w:rPr>
        <w:t>名，重要性得分占0.085分左右，一方面说明季节性因子对模型预测起到了重要贡献作用，另一方面说明特征维度最多的人工对照组5，各类特征都对模型起到了一定贡献意义。</w:t>
      </w:r>
    </w:p>
    <w:p>
      <w:pPr>
        <w:ind w:firstLine="480"/>
      </w:pPr>
      <w:r>
        <w:rPr>
          <w:rFonts w:hint="eastAsia"/>
        </w:rPr>
        <w:t>接下来，根据计算得到人工特征排名和平均贡献度占比进行观察，详见表4-</w:t>
      </w:r>
      <w:r>
        <w:t>8</w:t>
      </w:r>
      <w:r>
        <w:rPr>
          <w:rFonts w:hint="eastAsia"/>
        </w:rPr>
        <w:t>。</w:t>
      </w:r>
    </w:p>
    <w:p>
      <w:pPr>
        <w:pStyle w:val="6"/>
        <w:spacing w:before="163" w:after="163"/>
        <w:rPr>
          <w:color w:val="auto"/>
        </w:rPr>
      </w:pPr>
      <w:bookmarkStart w:id="118" w:name="_Toc28690288"/>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8</w:t>
      </w:r>
      <w:r>
        <w:rPr>
          <w:color w:val="auto"/>
        </w:rPr>
        <w:fldChar w:fldCharType="end"/>
      </w:r>
      <w:r>
        <w:rPr>
          <w:color w:val="auto"/>
        </w:rPr>
        <w:t xml:space="preserve"> </w:t>
      </w:r>
      <w:r>
        <w:rPr>
          <w:rFonts w:hint="eastAsia"/>
          <w:color w:val="auto"/>
        </w:rPr>
        <w:t>基于XGBoost人工特征排名和平均贡献度占比</w:t>
      </w:r>
      <w:bookmarkEnd w:id="118"/>
    </w:p>
    <w:tbl>
      <w:tblPr>
        <w:tblStyle w:val="44"/>
        <w:tblW w:w="9039"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4"/>
        <w:gridCol w:w="992"/>
        <w:gridCol w:w="993"/>
        <w:gridCol w:w="1134"/>
        <w:gridCol w:w="1134"/>
        <w:gridCol w:w="1134"/>
        <w:gridCol w:w="1134"/>
        <w:gridCol w:w="1134"/>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384" w:type="dxa"/>
            <w:tcBorders>
              <w:top w:val="single" w:color="auto" w:sz="12" w:space="0"/>
              <w:left w:val="nil"/>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特征排名</w:t>
            </w:r>
          </w:p>
        </w:tc>
        <w:tc>
          <w:tcPr>
            <w:tcW w:w="992"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前</w:t>
            </w:r>
            <w:r>
              <w:rPr>
                <w:rFonts w:hint="eastAsia" w:cs="宋体"/>
                <w:b/>
                <w:i w:val="0"/>
                <w:kern w:val="0"/>
                <w:sz w:val="21"/>
                <w:szCs w:val="21"/>
              </w:rPr>
              <w:t>3</w:t>
            </w:r>
            <w:r>
              <w:rPr>
                <w:rFonts w:hint="eastAsia" w:ascii="宋体" w:hAnsi="宋体" w:cs="宋体"/>
                <w:b/>
                <w:i w:val="0"/>
                <w:kern w:val="0"/>
                <w:sz w:val="21"/>
                <w:szCs w:val="21"/>
              </w:rPr>
              <w:t>名</w:t>
            </w:r>
          </w:p>
        </w:tc>
        <w:tc>
          <w:tcPr>
            <w:tcW w:w="993"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前</w:t>
            </w:r>
            <w:r>
              <w:rPr>
                <w:rFonts w:hint="eastAsia" w:cs="宋体"/>
                <w:b/>
                <w:i w:val="0"/>
                <w:kern w:val="0"/>
                <w:sz w:val="21"/>
                <w:szCs w:val="21"/>
              </w:rPr>
              <w:t>5</w:t>
            </w:r>
            <w:r>
              <w:rPr>
                <w:rFonts w:hint="eastAsia" w:ascii="宋体" w:hAnsi="宋体" w:cs="宋体"/>
                <w:b/>
                <w:i w:val="0"/>
                <w:kern w:val="0"/>
                <w:sz w:val="21"/>
                <w:szCs w:val="21"/>
              </w:rPr>
              <w:t>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前</w:t>
            </w:r>
            <w:r>
              <w:rPr>
                <w:rFonts w:hint="eastAsia" w:cs="宋体"/>
                <w:b/>
                <w:i w:val="0"/>
                <w:kern w:val="0"/>
                <w:sz w:val="21"/>
                <w:szCs w:val="21"/>
              </w:rPr>
              <w:t>10</w:t>
            </w:r>
            <w:r>
              <w:rPr>
                <w:rFonts w:hint="eastAsia" w:ascii="宋体" w:hAnsi="宋体" w:cs="宋体"/>
                <w:b/>
                <w:i w:val="0"/>
                <w:kern w:val="0"/>
                <w:sz w:val="21"/>
                <w:szCs w:val="21"/>
              </w:rPr>
              <w:t>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前</w:t>
            </w:r>
            <w:r>
              <w:rPr>
                <w:rFonts w:hint="eastAsia" w:cs="宋体"/>
                <w:b/>
                <w:i w:val="0"/>
                <w:kern w:val="0"/>
                <w:sz w:val="21"/>
                <w:szCs w:val="21"/>
              </w:rPr>
              <w:t>15</w:t>
            </w:r>
            <w:r>
              <w:rPr>
                <w:rFonts w:hint="eastAsia" w:ascii="宋体" w:hAnsi="宋体" w:cs="宋体"/>
                <w:b/>
                <w:i w:val="0"/>
                <w:kern w:val="0"/>
                <w:sz w:val="21"/>
                <w:szCs w:val="21"/>
              </w:rPr>
              <w:t>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前</w:t>
            </w:r>
            <w:r>
              <w:rPr>
                <w:rFonts w:hint="eastAsia" w:cs="宋体"/>
                <w:b/>
                <w:i w:val="0"/>
                <w:kern w:val="0"/>
                <w:sz w:val="21"/>
                <w:szCs w:val="21"/>
              </w:rPr>
              <w:t>20</w:t>
            </w:r>
            <w:r>
              <w:rPr>
                <w:rFonts w:hint="eastAsia" w:ascii="宋体" w:hAnsi="宋体" w:cs="宋体"/>
                <w:b/>
                <w:i w:val="0"/>
                <w:kern w:val="0"/>
                <w:sz w:val="21"/>
                <w:szCs w:val="21"/>
              </w:rPr>
              <w:t>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前</w:t>
            </w:r>
            <w:r>
              <w:rPr>
                <w:rFonts w:hint="eastAsia" w:cs="宋体"/>
                <w:b/>
                <w:i w:val="0"/>
                <w:kern w:val="0"/>
                <w:sz w:val="21"/>
                <w:szCs w:val="21"/>
              </w:rPr>
              <w:t>25</w:t>
            </w:r>
            <w:r>
              <w:rPr>
                <w:rFonts w:hint="eastAsia" w:ascii="宋体" w:hAnsi="宋体" w:cs="宋体"/>
                <w:b/>
                <w:i w:val="0"/>
                <w:kern w:val="0"/>
                <w:sz w:val="21"/>
                <w:szCs w:val="21"/>
              </w:rPr>
              <w:t>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widowControl/>
              <w:wordWrap/>
              <w:ind w:firstLine="0" w:firstLineChars="0"/>
              <w:jc w:val="center"/>
              <w:rPr>
                <w:rFonts w:ascii="宋体" w:hAnsi="宋体" w:cs="宋体"/>
                <w:b/>
                <w:i w:val="0"/>
                <w:kern w:val="0"/>
                <w:sz w:val="21"/>
                <w:szCs w:val="21"/>
              </w:rPr>
            </w:pPr>
            <w:r>
              <w:rPr>
                <w:rFonts w:hint="eastAsia" w:ascii="宋体" w:hAnsi="宋体" w:cs="宋体"/>
                <w:b/>
                <w:i w:val="0"/>
                <w:kern w:val="0"/>
                <w:sz w:val="21"/>
                <w:szCs w:val="21"/>
              </w:rPr>
              <w:t>前</w:t>
            </w:r>
            <w:r>
              <w:rPr>
                <w:rFonts w:hint="eastAsia" w:cs="宋体"/>
                <w:b/>
                <w:i w:val="0"/>
                <w:kern w:val="0"/>
                <w:sz w:val="21"/>
                <w:szCs w:val="21"/>
              </w:rPr>
              <w:t>30</w:t>
            </w:r>
            <w:r>
              <w:rPr>
                <w:rFonts w:hint="eastAsia" w:ascii="宋体" w:hAnsi="宋体" w:cs="宋体"/>
                <w:b/>
                <w:i w:val="0"/>
                <w:kern w:val="0"/>
                <w:sz w:val="21"/>
                <w:szCs w:val="21"/>
              </w:rPr>
              <w:t>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jc w:val="center"/>
        </w:trPr>
        <w:tc>
          <w:tcPr>
            <w:tcW w:w="1384" w:type="dxa"/>
            <w:noWrap/>
            <w:vAlign w:val="center"/>
          </w:tcPr>
          <w:p>
            <w:pPr>
              <w:widowControl/>
              <w:ind w:firstLine="0" w:firstLineChars="0"/>
              <w:jc w:val="center"/>
              <w:rPr>
                <w:rFonts w:ascii="宋体" w:hAnsi="宋体" w:cs="宋体"/>
                <w:kern w:val="0"/>
                <w:sz w:val="21"/>
                <w:szCs w:val="21"/>
              </w:rPr>
            </w:pPr>
            <w:r>
              <w:rPr>
                <w:rFonts w:hint="eastAsia" w:ascii="宋体" w:hAnsi="宋体" w:cs="宋体"/>
                <w:kern w:val="0"/>
                <w:sz w:val="21"/>
                <w:szCs w:val="21"/>
              </w:rPr>
              <w:t>贡献度占比</w:t>
            </w:r>
          </w:p>
        </w:tc>
        <w:tc>
          <w:tcPr>
            <w:tcW w:w="992" w:type="dxa"/>
            <w:noWrap/>
            <w:vAlign w:val="center"/>
          </w:tcPr>
          <w:p>
            <w:pPr>
              <w:widowControl/>
              <w:ind w:firstLine="0" w:firstLineChars="0"/>
              <w:jc w:val="center"/>
              <w:rPr>
                <w:rFonts w:ascii="宋体" w:hAnsi="宋体" w:cs="宋体"/>
                <w:kern w:val="0"/>
                <w:sz w:val="21"/>
                <w:szCs w:val="21"/>
              </w:rPr>
            </w:pPr>
            <w:r>
              <w:rPr>
                <w:rFonts w:hint="eastAsia" w:cs="宋体"/>
                <w:kern w:val="0"/>
                <w:sz w:val="21"/>
                <w:szCs w:val="21"/>
              </w:rPr>
              <w:t>30</w:t>
            </w:r>
            <w:r>
              <w:rPr>
                <w:rFonts w:hint="eastAsia" w:ascii="宋体" w:hAnsi="宋体" w:cs="宋体"/>
                <w:kern w:val="0"/>
                <w:sz w:val="21"/>
                <w:szCs w:val="21"/>
              </w:rPr>
              <w:t>%以上</w:t>
            </w:r>
          </w:p>
        </w:tc>
        <w:tc>
          <w:tcPr>
            <w:tcW w:w="993" w:type="dxa"/>
            <w:noWrap/>
            <w:vAlign w:val="center"/>
          </w:tcPr>
          <w:p>
            <w:pPr>
              <w:widowControl/>
              <w:ind w:firstLine="0" w:firstLineChars="0"/>
              <w:jc w:val="center"/>
              <w:rPr>
                <w:rFonts w:ascii="宋体" w:hAnsi="宋体" w:cs="宋体"/>
                <w:kern w:val="0"/>
                <w:sz w:val="21"/>
                <w:szCs w:val="21"/>
              </w:rPr>
            </w:pPr>
            <w:r>
              <w:rPr>
                <w:rFonts w:hint="eastAsia" w:cs="宋体"/>
                <w:kern w:val="0"/>
                <w:sz w:val="21"/>
                <w:szCs w:val="21"/>
              </w:rPr>
              <w:t>43</w:t>
            </w:r>
            <w:r>
              <w:rPr>
                <w:rFonts w:hint="eastAsia" w:ascii="宋体" w:hAnsi="宋体" w:cs="宋体"/>
                <w:kern w:val="0"/>
                <w:sz w:val="21"/>
                <w:szCs w:val="21"/>
              </w:rPr>
              <w:t>%以上</w:t>
            </w:r>
          </w:p>
        </w:tc>
        <w:tc>
          <w:tcPr>
            <w:tcW w:w="1134" w:type="dxa"/>
            <w:noWrap/>
            <w:vAlign w:val="center"/>
          </w:tcPr>
          <w:p>
            <w:pPr>
              <w:widowControl/>
              <w:ind w:firstLine="0" w:firstLineChars="0"/>
              <w:jc w:val="center"/>
              <w:rPr>
                <w:rFonts w:ascii="宋体" w:hAnsi="宋体" w:cs="宋体"/>
                <w:kern w:val="0"/>
                <w:sz w:val="21"/>
                <w:szCs w:val="21"/>
              </w:rPr>
            </w:pPr>
            <w:r>
              <w:rPr>
                <w:rFonts w:hint="eastAsia" w:cs="宋体"/>
                <w:kern w:val="0"/>
                <w:sz w:val="21"/>
                <w:szCs w:val="21"/>
              </w:rPr>
              <w:t>63</w:t>
            </w:r>
            <w:r>
              <w:rPr>
                <w:rFonts w:hint="eastAsia" w:ascii="宋体" w:hAnsi="宋体" w:cs="宋体"/>
                <w:kern w:val="0"/>
                <w:sz w:val="21"/>
                <w:szCs w:val="21"/>
              </w:rPr>
              <w:t>%以上</w:t>
            </w:r>
          </w:p>
        </w:tc>
        <w:tc>
          <w:tcPr>
            <w:tcW w:w="1134" w:type="dxa"/>
            <w:noWrap/>
            <w:vAlign w:val="center"/>
          </w:tcPr>
          <w:p>
            <w:pPr>
              <w:widowControl/>
              <w:ind w:firstLine="0" w:firstLineChars="0"/>
              <w:jc w:val="center"/>
              <w:rPr>
                <w:rFonts w:ascii="宋体" w:hAnsi="宋体" w:cs="宋体"/>
                <w:kern w:val="0"/>
                <w:sz w:val="21"/>
                <w:szCs w:val="21"/>
              </w:rPr>
            </w:pPr>
            <w:r>
              <w:rPr>
                <w:rFonts w:hint="eastAsia" w:cs="宋体"/>
                <w:kern w:val="0"/>
                <w:sz w:val="21"/>
                <w:szCs w:val="21"/>
              </w:rPr>
              <w:t>78</w:t>
            </w:r>
            <w:r>
              <w:rPr>
                <w:rFonts w:hint="eastAsia" w:ascii="宋体" w:hAnsi="宋体" w:cs="宋体"/>
                <w:kern w:val="0"/>
                <w:sz w:val="21"/>
                <w:szCs w:val="21"/>
              </w:rPr>
              <w:t>%以上</w:t>
            </w:r>
          </w:p>
        </w:tc>
        <w:tc>
          <w:tcPr>
            <w:tcW w:w="1134" w:type="dxa"/>
            <w:noWrap/>
            <w:vAlign w:val="center"/>
          </w:tcPr>
          <w:p>
            <w:pPr>
              <w:widowControl/>
              <w:ind w:firstLine="0" w:firstLineChars="0"/>
              <w:jc w:val="center"/>
              <w:rPr>
                <w:rFonts w:ascii="宋体" w:hAnsi="宋体" w:cs="宋体"/>
                <w:kern w:val="0"/>
                <w:sz w:val="21"/>
                <w:szCs w:val="21"/>
              </w:rPr>
            </w:pPr>
            <w:r>
              <w:rPr>
                <w:rFonts w:hint="eastAsia" w:cs="宋体"/>
                <w:kern w:val="0"/>
                <w:sz w:val="21"/>
                <w:szCs w:val="21"/>
              </w:rPr>
              <w:t>84</w:t>
            </w:r>
            <w:r>
              <w:rPr>
                <w:rFonts w:hint="eastAsia" w:ascii="宋体" w:hAnsi="宋体" w:cs="宋体"/>
                <w:kern w:val="0"/>
                <w:sz w:val="21"/>
                <w:szCs w:val="21"/>
              </w:rPr>
              <w:t>%以上</w:t>
            </w:r>
          </w:p>
        </w:tc>
        <w:tc>
          <w:tcPr>
            <w:tcW w:w="1134" w:type="dxa"/>
            <w:noWrap/>
            <w:vAlign w:val="center"/>
          </w:tcPr>
          <w:p>
            <w:pPr>
              <w:widowControl/>
              <w:ind w:firstLine="0" w:firstLineChars="0"/>
              <w:jc w:val="center"/>
              <w:rPr>
                <w:rFonts w:ascii="宋体" w:hAnsi="宋体" w:cs="宋体"/>
                <w:kern w:val="0"/>
                <w:sz w:val="21"/>
                <w:szCs w:val="21"/>
              </w:rPr>
            </w:pPr>
            <w:r>
              <w:rPr>
                <w:rFonts w:hint="eastAsia" w:cs="宋体"/>
                <w:kern w:val="0"/>
                <w:sz w:val="21"/>
                <w:szCs w:val="21"/>
              </w:rPr>
              <w:t>88</w:t>
            </w:r>
            <w:r>
              <w:rPr>
                <w:rFonts w:hint="eastAsia" w:ascii="宋体" w:hAnsi="宋体" w:cs="宋体"/>
                <w:kern w:val="0"/>
                <w:sz w:val="21"/>
                <w:szCs w:val="21"/>
              </w:rPr>
              <w:t>%以上</w:t>
            </w:r>
          </w:p>
        </w:tc>
        <w:tc>
          <w:tcPr>
            <w:tcW w:w="1134" w:type="dxa"/>
            <w:noWrap/>
            <w:vAlign w:val="center"/>
          </w:tcPr>
          <w:p>
            <w:pPr>
              <w:widowControl/>
              <w:ind w:firstLine="0" w:firstLineChars="0"/>
              <w:jc w:val="center"/>
              <w:rPr>
                <w:rFonts w:ascii="宋体" w:hAnsi="宋体" w:cs="宋体"/>
                <w:kern w:val="0"/>
                <w:sz w:val="21"/>
                <w:szCs w:val="21"/>
              </w:rPr>
            </w:pPr>
            <w:r>
              <w:rPr>
                <w:rFonts w:hint="eastAsia" w:cs="宋体"/>
                <w:kern w:val="0"/>
                <w:sz w:val="21"/>
                <w:szCs w:val="21"/>
              </w:rPr>
              <w:t>90</w:t>
            </w:r>
            <w:r>
              <w:rPr>
                <w:rFonts w:hint="eastAsia" w:ascii="宋体" w:hAnsi="宋体" w:cs="宋体"/>
                <w:kern w:val="0"/>
                <w:sz w:val="21"/>
                <w:szCs w:val="21"/>
              </w:rPr>
              <w:t>%以上</w:t>
            </w:r>
          </w:p>
        </w:tc>
      </w:tr>
    </w:tbl>
    <w:p>
      <w:pPr>
        <w:ind w:firstLine="480"/>
      </w:pPr>
    </w:p>
    <w:p>
      <w:pPr>
        <w:ind w:firstLine="480"/>
      </w:pPr>
      <w:r>
        <w:rPr>
          <w:rFonts w:hint="eastAsia"/>
        </w:rPr>
        <w:t>人工特征前三名特征的贡献度之和都在30%以上，以此类推，前30名特征贡献度占比已经达到了90%以上，从贡献度占比角度，也说明了人工选择的特征比较有效。</w:t>
      </w:r>
    </w:p>
    <w:p>
      <w:pPr>
        <w:ind w:firstLine="480"/>
      </w:pPr>
    </w:p>
    <w:p>
      <w:pPr>
        <w:ind w:firstLine="0" w:firstLineChars="0"/>
        <w:rPr>
          <w:b/>
        </w:rPr>
      </w:pPr>
      <w:r>
        <w:rPr>
          <w:rFonts w:hint="eastAsia"/>
          <w:b/>
        </w:rPr>
        <w:t>二、基于</w:t>
      </w:r>
      <w:r>
        <w:rPr>
          <w:b/>
        </w:rPr>
        <w:t>XGBoost</w:t>
      </w:r>
      <w:r>
        <w:rPr>
          <w:rFonts w:hint="eastAsia"/>
          <w:b/>
        </w:rPr>
        <w:t>的自动特征重要性排序以及和人工特征重要性对比</w:t>
      </w:r>
    </w:p>
    <w:p>
      <w:pPr>
        <w:ind w:firstLine="480"/>
      </w:pPr>
      <w:r>
        <w:rPr>
          <w:rFonts w:hint="eastAsia"/>
        </w:rPr>
        <w:t>XGBoost模型训练的自动特征，根据特征重要性进行排序，如图4-</w:t>
      </w:r>
      <w:r>
        <w:t>10</w:t>
      </w:r>
      <w:r>
        <w:rPr>
          <w:rFonts w:hint="eastAsia"/>
        </w:rPr>
        <w:t>，绘制特征重要性条形图。</w:t>
      </w:r>
    </w:p>
    <w:p>
      <w:pPr>
        <w:keepNext/>
        <w:spacing w:line="240" w:lineRule="auto"/>
        <w:ind w:firstLine="0" w:firstLineChars="0"/>
        <w:jc w:val="center"/>
      </w:pPr>
      <w:r>
        <w:drawing>
          <wp:inline distT="0" distB="0" distL="0" distR="0">
            <wp:extent cx="3589020" cy="2519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1"/>
                    <a:stretch>
                      <a:fillRect/>
                    </a:stretch>
                  </pic:blipFill>
                  <pic:spPr>
                    <a:xfrm>
                      <a:off x="0" y="0"/>
                      <a:ext cx="3589396" cy="2520000"/>
                    </a:xfrm>
                    <a:prstGeom prst="rect">
                      <a:avLst/>
                    </a:prstGeom>
                  </pic:spPr>
                </pic:pic>
              </a:graphicData>
            </a:graphic>
          </wp:inline>
        </w:drawing>
      </w:r>
    </w:p>
    <w:p>
      <w:pPr>
        <w:pStyle w:val="6"/>
        <w:spacing w:before="163" w:after="163"/>
        <w:rPr>
          <w:color w:val="auto"/>
          <w:szCs w:val="21"/>
        </w:rPr>
      </w:pPr>
      <w:bookmarkStart w:id="119" w:name="_Toc28690232"/>
      <w:r>
        <w:rPr>
          <w:rFonts w:hint="eastAsia"/>
          <w:color w:val="auto"/>
        </w:rPr>
        <w:t>图4-</w:t>
      </w:r>
      <w:r>
        <w:rPr>
          <w:color w:val="auto"/>
        </w:rPr>
        <w:fldChar w:fldCharType="begin"/>
      </w:r>
      <w:r>
        <w:rPr>
          <w:color w:val="auto"/>
        </w:rPr>
        <w:instrText xml:space="preserve"> </w:instrText>
      </w:r>
      <w:r>
        <w:rPr>
          <w:rFonts w:hint="eastAsia"/>
          <w:color w:val="auto"/>
        </w:rPr>
        <w:instrText xml:space="preserve">SEQ 图4- \* ARABIC</w:instrText>
      </w:r>
      <w:r>
        <w:rPr>
          <w:color w:val="auto"/>
        </w:rPr>
        <w:instrText xml:space="preserve"> </w:instrText>
      </w:r>
      <w:r>
        <w:rPr>
          <w:color w:val="auto"/>
        </w:rPr>
        <w:fldChar w:fldCharType="separate"/>
      </w:r>
      <w:r>
        <w:rPr>
          <w:color w:val="auto"/>
        </w:rPr>
        <w:t>10</w:t>
      </w:r>
      <w:r>
        <w:rPr>
          <w:color w:val="auto"/>
        </w:rPr>
        <w:fldChar w:fldCharType="end"/>
      </w:r>
      <w:r>
        <w:rPr>
          <w:color w:val="auto"/>
        </w:rPr>
        <w:t xml:space="preserve"> </w:t>
      </w:r>
      <w:r>
        <w:rPr>
          <w:rFonts w:hint="eastAsia"/>
          <w:color w:val="auto"/>
        </w:rPr>
        <w:t>基于XGBoost的自动特征重要性排序</w:t>
      </w:r>
      <w:bookmarkEnd w:id="119"/>
    </w:p>
    <w:p>
      <w:pPr>
        <w:ind w:firstLine="480"/>
        <w:rPr>
          <w:szCs w:val="21"/>
        </w:rPr>
      </w:pPr>
      <w:r>
        <w:rPr>
          <w:rFonts w:hint="eastAsia"/>
        </w:rPr>
        <w:t>在自动特征中，以及第4.3.2节评估效果最好的人工特征第5组中，分别抽取出重要性排前10名的特征进行对比观察，详见表4-</w:t>
      </w:r>
      <w:r>
        <w:t>9</w:t>
      </w:r>
      <w:r>
        <w:rPr>
          <w:rFonts w:hint="eastAsia"/>
        </w:rPr>
        <w:t>。</w:t>
      </w:r>
    </w:p>
    <w:p>
      <w:pPr>
        <w:pStyle w:val="6"/>
        <w:spacing w:before="163" w:after="163"/>
        <w:rPr>
          <w:color w:val="auto"/>
        </w:rPr>
      </w:pPr>
      <w:bookmarkStart w:id="120" w:name="_Toc28690289"/>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9</w:t>
      </w:r>
      <w:r>
        <w:rPr>
          <w:color w:val="auto"/>
        </w:rPr>
        <w:fldChar w:fldCharType="end"/>
      </w:r>
      <w:r>
        <w:rPr>
          <w:color w:val="auto"/>
        </w:rPr>
        <w:t xml:space="preserve"> </w:t>
      </w:r>
      <w:r>
        <w:rPr>
          <w:rFonts w:hint="eastAsia"/>
          <w:color w:val="auto"/>
        </w:rPr>
        <w:t>基于XGBoost人工特征和自动特征重要性得分和特征名称前10名对比示意</w:t>
      </w:r>
      <w:bookmarkEnd w:id="120"/>
    </w:p>
    <w:tbl>
      <w:tblPr>
        <w:tblStyle w:val="44"/>
        <w:tblW w:w="8755"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80"/>
        <w:gridCol w:w="1428"/>
        <w:gridCol w:w="3062"/>
        <w:gridCol w:w="1417"/>
        <w:gridCol w:w="22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blHeader/>
          <w:jc w:val="center"/>
        </w:trPr>
        <w:tc>
          <w:tcPr>
            <w:tcW w:w="580" w:type="dxa"/>
            <w:tcBorders>
              <w:top w:val="single" w:color="auto" w:sz="12" w:space="0"/>
              <w:left w:val="nil"/>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序号</w:t>
            </w:r>
          </w:p>
        </w:tc>
        <w:tc>
          <w:tcPr>
            <w:tcW w:w="1428"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人工特征_</w:t>
            </w:r>
          </w:p>
          <w:p>
            <w:pPr>
              <w:pStyle w:val="47"/>
              <w:wordWrap/>
              <w:spacing w:line="400" w:lineRule="exact"/>
              <w:jc w:val="center"/>
              <w:rPr>
                <w:b/>
                <w:i w:val="0"/>
                <w:sz w:val="21"/>
                <w:szCs w:val="21"/>
              </w:rPr>
            </w:pPr>
            <w:r>
              <w:rPr>
                <w:rFonts w:hint="eastAsia"/>
                <w:b/>
                <w:i w:val="0"/>
                <w:sz w:val="21"/>
                <w:szCs w:val="21"/>
              </w:rPr>
              <w:t>重要性得分</w:t>
            </w:r>
          </w:p>
        </w:tc>
        <w:tc>
          <w:tcPr>
            <w:tcW w:w="3062"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人工特征_特征名称</w:t>
            </w:r>
          </w:p>
        </w:tc>
        <w:tc>
          <w:tcPr>
            <w:tcW w:w="1417"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自动特征_</w:t>
            </w:r>
          </w:p>
          <w:p>
            <w:pPr>
              <w:pStyle w:val="47"/>
              <w:wordWrap/>
              <w:spacing w:line="400" w:lineRule="exact"/>
              <w:jc w:val="center"/>
              <w:rPr>
                <w:b/>
                <w:i w:val="0"/>
                <w:sz w:val="21"/>
                <w:szCs w:val="21"/>
              </w:rPr>
            </w:pPr>
            <w:r>
              <w:rPr>
                <w:rFonts w:hint="eastAsia"/>
                <w:b/>
                <w:i w:val="0"/>
                <w:sz w:val="21"/>
                <w:szCs w:val="21"/>
              </w:rPr>
              <w:t>重要性得分</w:t>
            </w:r>
          </w:p>
        </w:tc>
        <w:tc>
          <w:tcPr>
            <w:tcW w:w="2268" w:type="dxa"/>
            <w:tcBorders>
              <w:top w:val="single" w:color="auto" w:sz="12" w:space="0"/>
              <w:bottom w:val="single" w:color="auto" w:sz="4" w:space="0"/>
              <w:right w:val="nil"/>
              <w:insideH w:val="single" w:sz="4" w:space="0"/>
              <w:insideV w:val="nil"/>
              <w:tl2br w:val="nil"/>
              <w:tr2bl w:val="nil"/>
            </w:tcBorders>
            <w:vAlign w:val="center"/>
          </w:tcPr>
          <w:p>
            <w:pPr>
              <w:pStyle w:val="47"/>
              <w:wordWrap/>
              <w:spacing w:line="400" w:lineRule="exact"/>
              <w:jc w:val="center"/>
              <w:rPr>
                <w:b/>
                <w:i w:val="0"/>
                <w:sz w:val="21"/>
                <w:szCs w:val="21"/>
              </w:rPr>
            </w:pPr>
            <w:r>
              <w:rPr>
                <w:rFonts w:hint="eastAsia"/>
                <w:b/>
                <w:i w:val="0"/>
                <w:sz w:val="21"/>
                <w:szCs w:val="21"/>
              </w:rPr>
              <w:t>自动特征_特征名称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580" w:type="dxa"/>
            <w:vAlign w:val="center"/>
          </w:tcPr>
          <w:p>
            <w:pPr>
              <w:pStyle w:val="47"/>
              <w:spacing w:line="400" w:lineRule="exact"/>
              <w:jc w:val="center"/>
              <w:rPr>
                <w:sz w:val="21"/>
                <w:szCs w:val="21"/>
              </w:rPr>
            </w:pPr>
            <w:r>
              <w:rPr>
                <w:rFonts w:hint="eastAsia"/>
                <w:sz w:val="21"/>
                <w:szCs w:val="21"/>
              </w:rPr>
              <w:t>1</w:t>
            </w:r>
          </w:p>
        </w:tc>
        <w:tc>
          <w:tcPr>
            <w:tcW w:w="1428" w:type="dxa"/>
            <w:vAlign w:val="center"/>
          </w:tcPr>
          <w:p>
            <w:pPr>
              <w:pStyle w:val="47"/>
              <w:spacing w:line="400" w:lineRule="exact"/>
              <w:jc w:val="center"/>
              <w:rPr>
                <w:sz w:val="21"/>
                <w:szCs w:val="21"/>
              </w:rPr>
            </w:pPr>
            <w:r>
              <w:rPr>
                <w:rFonts w:hint="eastAsia"/>
                <w:sz w:val="21"/>
                <w:szCs w:val="21"/>
              </w:rPr>
              <w:t>0.14116</w:t>
            </w:r>
          </w:p>
        </w:tc>
        <w:tc>
          <w:tcPr>
            <w:tcW w:w="3062" w:type="dxa"/>
            <w:vAlign w:val="center"/>
          </w:tcPr>
          <w:p>
            <w:pPr>
              <w:pStyle w:val="47"/>
              <w:spacing w:line="400" w:lineRule="exact"/>
              <w:rPr>
                <w:sz w:val="21"/>
                <w:szCs w:val="21"/>
              </w:rPr>
            </w:pPr>
            <w:r>
              <w:rPr>
                <w:rFonts w:hint="eastAsia"/>
                <w:sz w:val="21"/>
                <w:szCs w:val="21"/>
              </w:rPr>
              <w:t>所有行为时间间隔均值</w:t>
            </w:r>
          </w:p>
        </w:tc>
        <w:tc>
          <w:tcPr>
            <w:tcW w:w="1417" w:type="dxa"/>
            <w:vAlign w:val="center"/>
          </w:tcPr>
          <w:p>
            <w:pPr>
              <w:pStyle w:val="47"/>
              <w:spacing w:line="400" w:lineRule="exact"/>
              <w:jc w:val="center"/>
              <w:rPr>
                <w:sz w:val="21"/>
                <w:szCs w:val="21"/>
              </w:rPr>
            </w:pPr>
            <w:r>
              <w:rPr>
                <w:rFonts w:hint="eastAsia"/>
                <w:sz w:val="21"/>
                <w:szCs w:val="21"/>
              </w:rPr>
              <w:t>0.136197</w:t>
            </w:r>
          </w:p>
        </w:tc>
        <w:tc>
          <w:tcPr>
            <w:tcW w:w="2268" w:type="dxa"/>
            <w:vAlign w:val="center"/>
          </w:tcPr>
          <w:p>
            <w:pPr>
              <w:pStyle w:val="47"/>
              <w:spacing w:line="400" w:lineRule="exact"/>
              <w:rPr>
                <w:sz w:val="21"/>
                <w:szCs w:val="21"/>
              </w:rPr>
            </w:pPr>
            <w:r>
              <w:rPr>
                <w:rFonts w:hint="eastAsia"/>
                <w:sz w:val="21"/>
                <w:szCs w:val="21"/>
              </w:rPr>
              <w:t>访问最多的天</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580" w:type="dxa"/>
            <w:vAlign w:val="center"/>
          </w:tcPr>
          <w:p>
            <w:pPr>
              <w:pStyle w:val="47"/>
              <w:spacing w:line="400" w:lineRule="exact"/>
              <w:jc w:val="center"/>
              <w:rPr>
                <w:sz w:val="21"/>
                <w:szCs w:val="21"/>
              </w:rPr>
            </w:pPr>
            <w:r>
              <w:rPr>
                <w:sz w:val="21"/>
                <w:szCs w:val="21"/>
              </w:rPr>
              <w:t>2</w:t>
            </w:r>
          </w:p>
        </w:tc>
        <w:tc>
          <w:tcPr>
            <w:tcW w:w="1428" w:type="dxa"/>
            <w:vAlign w:val="center"/>
          </w:tcPr>
          <w:p>
            <w:pPr>
              <w:pStyle w:val="47"/>
              <w:spacing w:line="400" w:lineRule="exact"/>
              <w:jc w:val="center"/>
              <w:rPr>
                <w:sz w:val="21"/>
                <w:szCs w:val="21"/>
              </w:rPr>
            </w:pPr>
            <w:r>
              <w:rPr>
                <w:rFonts w:hint="eastAsia"/>
                <w:sz w:val="21"/>
                <w:szCs w:val="21"/>
              </w:rPr>
              <w:t>0.11396</w:t>
            </w:r>
          </w:p>
        </w:tc>
        <w:tc>
          <w:tcPr>
            <w:tcW w:w="3062" w:type="dxa"/>
            <w:vAlign w:val="center"/>
          </w:tcPr>
          <w:p>
            <w:pPr>
              <w:pStyle w:val="47"/>
              <w:spacing w:line="400" w:lineRule="exact"/>
              <w:rPr>
                <w:sz w:val="21"/>
                <w:szCs w:val="21"/>
              </w:rPr>
            </w:pPr>
            <w:r>
              <w:rPr>
                <w:rFonts w:hint="eastAsia"/>
                <w:sz w:val="21"/>
                <w:szCs w:val="21"/>
              </w:rPr>
              <w:t>最后一个行为时间间隔</w:t>
            </w:r>
          </w:p>
        </w:tc>
        <w:tc>
          <w:tcPr>
            <w:tcW w:w="1417" w:type="dxa"/>
            <w:vAlign w:val="center"/>
          </w:tcPr>
          <w:p>
            <w:pPr>
              <w:pStyle w:val="47"/>
              <w:spacing w:line="400" w:lineRule="exact"/>
              <w:jc w:val="center"/>
              <w:rPr>
                <w:sz w:val="21"/>
                <w:szCs w:val="21"/>
              </w:rPr>
            </w:pPr>
            <w:r>
              <w:rPr>
                <w:rFonts w:hint="eastAsia"/>
                <w:sz w:val="21"/>
                <w:szCs w:val="21"/>
              </w:rPr>
              <w:t>0.105481</w:t>
            </w:r>
          </w:p>
        </w:tc>
        <w:tc>
          <w:tcPr>
            <w:tcW w:w="2268" w:type="dxa"/>
            <w:vAlign w:val="center"/>
          </w:tcPr>
          <w:p>
            <w:pPr>
              <w:pStyle w:val="47"/>
              <w:spacing w:line="400" w:lineRule="exact"/>
              <w:rPr>
                <w:sz w:val="21"/>
                <w:szCs w:val="21"/>
              </w:rPr>
            </w:pPr>
            <w:r>
              <w:rPr>
                <w:rFonts w:hint="eastAsia"/>
                <w:sz w:val="21"/>
                <w:szCs w:val="21"/>
              </w:rPr>
              <w:t>最多的行为名称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580" w:type="dxa"/>
            <w:vAlign w:val="center"/>
          </w:tcPr>
          <w:p>
            <w:pPr>
              <w:pStyle w:val="47"/>
              <w:spacing w:line="400" w:lineRule="exact"/>
              <w:jc w:val="center"/>
              <w:rPr>
                <w:sz w:val="21"/>
                <w:szCs w:val="21"/>
              </w:rPr>
            </w:pPr>
            <w:r>
              <w:rPr>
                <w:sz w:val="21"/>
                <w:szCs w:val="21"/>
              </w:rPr>
              <w:t>3</w:t>
            </w:r>
          </w:p>
        </w:tc>
        <w:tc>
          <w:tcPr>
            <w:tcW w:w="1428" w:type="dxa"/>
            <w:vAlign w:val="center"/>
          </w:tcPr>
          <w:p>
            <w:pPr>
              <w:pStyle w:val="47"/>
              <w:spacing w:line="400" w:lineRule="exact"/>
              <w:jc w:val="center"/>
              <w:rPr>
                <w:sz w:val="21"/>
                <w:szCs w:val="21"/>
              </w:rPr>
            </w:pPr>
            <w:r>
              <w:rPr>
                <w:rFonts w:hint="eastAsia"/>
                <w:sz w:val="21"/>
                <w:szCs w:val="21"/>
              </w:rPr>
              <w:t>0.08527</w:t>
            </w:r>
          </w:p>
        </w:tc>
        <w:tc>
          <w:tcPr>
            <w:tcW w:w="3062" w:type="dxa"/>
            <w:vAlign w:val="center"/>
          </w:tcPr>
          <w:p>
            <w:pPr>
              <w:pStyle w:val="47"/>
              <w:spacing w:line="400" w:lineRule="exact"/>
              <w:rPr>
                <w:sz w:val="21"/>
                <w:szCs w:val="21"/>
              </w:rPr>
            </w:pPr>
            <w:r>
              <w:rPr>
                <w:rFonts w:hint="eastAsia"/>
                <w:sz w:val="21"/>
                <w:szCs w:val="21"/>
              </w:rPr>
              <w:t>访问权重</w:t>
            </w:r>
          </w:p>
        </w:tc>
        <w:tc>
          <w:tcPr>
            <w:tcW w:w="1417" w:type="dxa"/>
            <w:vAlign w:val="center"/>
          </w:tcPr>
          <w:p>
            <w:pPr>
              <w:pStyle w:val="47"/>
              <w:spacing w:line="400" w:lineRule="exact"/>
              <w:jc w:val="center"/>
              <w:rPr>
                <w:sz w:val="21"/>
                <w:szCs w:val="21"/>
              </w:rPr>
            </w:pPr>
            <w:r>
              <w:rPr>
                <w:rFonts w:hint="eastAsia"/>
                <w:sz w:val="21"/>
                <w:szCs w:val="21"/>
              </w:rPr>
              <w:t>0.102868</w:t>
            </w:r>
          </w:p>
        </w:tc>
        <w:tc>
          <w:tcPr>
            <w:tcW w:w="2268" w:type="dxa"/>
            <w:vAlign w:val="center"/>
          </w:tcPr>
          <w:p>
            <w:pPr>
              <w:pStyle w:val="47"/>
              <w:spacing w:line="400" w:lineRule="exact"/>
              <w:rPr>
                <w:sz w:val="21"/>
                <w:szCs w:val="21"/>
              </w:rPr>
            </w:pPr>
            <w:r>
              <w:rPr>
                <w:rFonts w:hint="eastAsia"/>
                <w:sz w:val="21"/>
                <w:szCs w:val="21"/>
              </w:rPr>
              <w:t>所有行为总次数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580" w:type="dxa"/>
            <w:vAlign w:val="center"/>
          </w:tcPr>
          <w:p>
            <w:pPr>
              <w:pStyle w:val="47"/>
              <w:spacing w:line="400" w:lineRule="exact"/>
              <w:jc w:val="center"/>
              <w:rPr>
                <w:sz w:val="21"/>
                <w:szCs w:val="21"/>
              </w:rPr>
            </w:pPr>
            <w:r>
              <w:rPr>
                <w:sz w:val="21"/>
                <w:szCs w:val="21"/>
              </w:rPr>
              <w:t>4</w:t>
            </w:r>
          </w:p>
        </w:tc>
        <w:tc>
          <w:tcPr>
            <w:tcW w:w="1428" w:type="dxa"/>
            <w:vAlign w:val="center"/>
          </w:tcPr>
          <w:p>
            <w:pPr>
              <w:pStyle w:val="47"/>
              <w:spacing w:line="400" w:lineRule="exact"/>
              <w:jc w:val="center"/>
              <w:rPr>
                <w:sz w:val="21"/>
                <w:szCs w:val="21"/>
              </w:rPr>
            </w:pPr>
            <w:r>
              <w:rPr>
                <w:rFonts w:hint="eastAsia"/>
                <w:sz w:val="21"/>
                <w:szCs w:val="21"/>
              </w:rPr>
              <w:t>0.07661</w:t>
            </w:r>
          </w:p>
        </w:tc>
        <w:tc>
          <w:tcPr>
            <w:tcW w:w="3062" w:type="dxa"/>
            <w:vAlign w:val="center"/>
          </w:tcPr>
          <w:p>
            <w:pPr>
              <w:pStyle w:val="47"/>
              <w:spacing w:line="400" w:lineRule="exact"/>
              <w:rPr>
                <w:sz w:val="21"/>
                <w:szCs w:val="21"/>
              </w:rPr>
            </w:pPr>
            <w:r>
              <w:rPr>
                <w:rFonts w:hint="eastAsia"/>
                <w:sz w:val="21"/>
                <w:szCs w:val="21"/>
              </w:rPr>
              <w:t>点击购买确认(7)次数</w:t>
            </w:r>
          </w:p>
        </w:tc>
        <w:tc>
          <w:tcPr>
            <w:tcW w:w="1417" w:type="dxa"/>
            <w:vAlign w:val="center"/>
          </w:tcPr>
          <w:p>
            <w:pPr>
              <w:pStyle w:val="47"/>
              <w:spacing w:line="400" w:lineRule="exact"/>
              <w:jc w:val="center"/>
              <w:rPr>
                <w:sz w:val="21"/>
                <w:szCs w:val="21"/>
              </w:rPr>
            </w:pPr>
            <w:r>
              <w:rPr>
                <w:rFonts w:hint="eastAsia"/>
                <w:sz w:val="21"/>
                <w:szCs w:val="21"/>
              </w:rPr>
              <w:t>0.091675</w:t>
            </w:r>
          </w:p>
        </w:tc>
        <w:tc>
          <w:tcPr>
            <w:tcW w:w="2268" w:type="dxa"/>
            <w:vAlign w:val="center"/>
          </w:tcPr>
          <w:p>
            <w:pPr>
              <w:pStyle w:val="47"/>
              <w:spacing w:line="400" w:lineRule="exact"/>
              <w:rPr>
                <w:sz w:val="21"/>
                <w:szCs w:val="21"/>
              </w:rPr>
            </w:pPr>
            <w:r>
              <w:rPr>
                <w:rFonts w:hint="eastAsia"/>
                <w:sz w:val="21"/>
                <w:szCs w:val="21"/>
              </w:rPr>
              <w:t>访问最多的月份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jc w:val="center"/>
        </w:trPr>
        <w:tc>
          <w:tcPr>
            <w:tcW w:w="580" w:type="dxa"/>
            <w:vAlign w:val="center"/>
          </w:tcPr>
          <w:p>
            <w:pPr>
              <w:pStyle w:val="47"/>
              <w:spacing w:line="400" w:lineRule="exact"/>
              <w:jc w:val="center"/>
              <w:rPr>
                <w:sz w:val="21"/>
                <w:szCs w:val="21"/>
              </w:rPr>
            </w:pPr>
            <w:r>
              <w:rPr>
                <w:sz w:val="21"/>
                <w:szCs w:val="21"/>
              </w:rPr>
              <w:t>5</w:t>
            </w:r>
          </w:p>
        </w:tc>
        <w:tc>
          <w:tcPr>
            <w:tcW w:w="1428" w:type="dxa"/>
            <w:vAlign w:val="center"/>
          </w:tcPr>
          <w:p>
            <w:pPr>
              <w:pStyle w:val="47"/>
              <w:spacing w:line="400" w:lineRule="exact"/>
              <w:jc w:val="center"/>
              <w:rPr>
                <w:sz w:val="21"/>
                <w:szCs w:val="21"/>
              </w:rPr>
            </w:pPr>
            <w:r>
              <w:rPr>
                <w:rFonts w:hint="eastAsia"/>
                <w:sz w:val="21"/>
                <w:szCs w:val="21"/>
              </w:rPr>
              <w:t>0.06716</w:t>
            </w:r>
          </w:p>
        </w:tc>
        <w:tc>
          <w:tcPr>
            <w:tcW w:w="3062" w:type="dxa"/>
            <w:vAlign w:val="center"/>
          </w:tcPr>
          <w:p>
            <w:pPr>
              <w:pStyle w:val="47"/>
              <w:spacing w:line="400" w:lineRule="exact"/>
              <w:rPr>
                <w:sz w:val="21"/>
                <w:szCs w:val="21"/>
              </w:rPr>
            </w:pPr>
            <w:r>
              <w:rPr>
                <w:rFonts w:hint="eastAsia"/>
                <w:sz w:val="21"/>
                <w:szCs w:val="21"/>
              </w:rPr>
              <w:t>最近一次动作与最近一次浏览业务介绍页(5)_时间间隔</w:t>
            </w:r>
          </w:p>
        </w:tc>
        <w:tc>
          <w:tcPr>
            <w:tcW w:w="1417" w:type="dxa"/>
            <w:vAlign w:val="center"/>
          </w:tcPr>
          <w:p>
            <w:pPr>
              <w:pStyle w:val="47"/>
              <w:spacing w:line="400" w:lineRule="exact"/>
              <w:jc w:val="center"/>
              <w:rPr>
                <w:sz w:val="21"/>
                <w:szCs w:val="21"/>
              </w:rPr>
            </w:pPr>
            <w:r>
              <w:rPr>
                <w:rFonts w:hint="eastAsia"/>
                <w:sz w:val="21"/>
                <w:szCs w:val="21"/>
              </w:rPr>
              <w:t>0.080217</w:t>
            </w:r>
          </w:p>
        </w:tc>
        <w:tc>
          <w:tcPr>
            <w:tcW w:w="2268" w:type="dxa"/>
            <w:vAlign w:val="center"/>
          </w:tcPr>
          <w:p>
            <w:pPr>
              <w:pStyle w:val="47"/>
              <w:spacing w:line="400" w:lineRule="exact"/>
              <w:rPr>
                <w:sz w:val="21"/>
                <w:szCs w:val="21"/>
              </w:rPr>
            </w:pPr>
            <w:r>
              <w:rPr>
                <w:rFonts w:hint="eastAsia"/>
                <w:sz w:val="21"/>
                <w:szCs w:val="21"/>
              </w:rPr>
              <w:t>用户所在省份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580" w:type="dxa"/>
            <w:vAlign w:val="center"/>
          </w:tcPr>
          <w:p>
            <w:pPr>
              <w:pStyle w:val="47"/>
              <w:spacing w:line="400" w:lineRule="exact"/>
              <w:jc w:val="center"/>
              <w:rPr>
                <w:sz w:val="21"/>
                <w:szCs w:val="21"/>
              </w:rPr>
            </w:pPr>
            <w:r>
              <w:rPr>
                <w:sz w:val="21"/>
                <w:szCs w:val="21"/>
              </w:rPr>
              <w:t>6</w:t>
            </w:r>
          </w:p>
        </w:tc>
        <w:tc>
          <w:tcPr>
            <w:tcW w:w="1428" w:type="dxa"/>
            <w:vAlign w:val="center"/>
          </w:tcPr>
          <w:p>
            <w:pPr>
              <w:pStyle w:val="47"/>
              <w:spacing w:line="400" w:lineRule="exact"/>
              <w:jc w:val="center"/>
              <w:rPr>
                <w:sz w:val="21"/>
                <w:szCs w:val="21"/>
              </w:rPr>
            </w:pPr>
            <w:r>
              <w:rPr>
                <w:rFonts w:hint="eastAsia"/>
                <w:sz w:val="21"/>
                <w:szCs w:val="21"/>
              </w:rPr>
              <w:t>0.04647</w:t>
            </w:r>
          </w:p>
        </w:tc>
        <w:tc>
          <w:tcPr>
            <w:tcW w:w="3062" w:type="dxa"/>
            <w:vAlign w:val="center"/>
          </w:tcPr>
          <w:p>
            <w:pPr>
              <w:pStyle w:val="47"/>
              <w:spacing w:line="400" w:lineRule="exact"/>
              <w:rPr>
                <w:sz w:val="21"/>
                <w:szCs w:val="21"/>
              </w:rPr>
            </w:pPr>
            <w:r>
              <w:rPr>
                <w:rFonts w:hint="eastAsia"/>
                <w:sz w:val="21"/>
                <w:szCs w:val="21"/>
              </w:rPr>
              <w:t>点击购买确认(7)占比</w:t>
            </w:r>
          </w:p>
        </w:tc>
        <w:tc>
          <w:tcPr>
            <w:tcW w:w="1417" w:type="dxa"/>
            <w:vAlign w:val="center"/>
          </w:tcPr>
          <w:p>
            <w:pPr>
              <w:pStyle w:val="47"/>
              <w:spacing w:line="400" w:lineRule="exact"/>
              <w:jc w:val="center"/>
              <w:rPr>
                <w:sz w:val="21"/>
                <w:szCs w:val="21"/>
              </w:rPr>
            </w:pPr>
            <w:r>
              <w:rPr>
                <w:rFonts w:hint="eastAsia"/>
                <w:sz w:val="21"/>
                <w:szCs w:val="21"/>
              </w:rPr>
              <w:t>0.055903</w:t>
            </w:r>
          </w:p>
        </w:tc>
        <w:tc>
          <w:tcPr>
            <w:tcW w:w="2268" w:type="dxa"/>
            <w:vAlign w:val="center"/>
          </w:tcPr>
          <w:p>
            <w:pPr>
              <w:pStyle w:val="47"/>
              <w:spacing w:line="400" w:lineRule="exact"/>
              <w:rPr>
                <w:sz w:val="21"/>
                <w:szCs w:val="21"/>
              </w:rPr>
            </w:pPr>
            <w:r>
              <w:rPr>
                <w:rFonts w:hint="eastAsia"/>
                <w:sz w:val="21"/>
                <w:szCs w:val="21"/>
              </w:rPr>
              <w:t>所有业务订购量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580" w:type="dxa"/>
            <w:vAlign w:val="center"/>
          </w:tcPr>
          <w:p>
            <w:pPr>
              <w:pStyle w:val="47"/>
              <w:spacing w:line="400" w:lineRule="exact"/>
              <w:jc w:val="center"/>
              <w:rPr>
                <w:sz w:val="21"/>
                <w:szCs w:val="21"/>
              </w:rPr>
            </w:pPr>
            <w:r>
              <w:rPr>
                <w:sz w:val="21"/>
                <w:szCs w:val="21"/>
              </w:rPr>
              <w:t>7</w:t>
            </w:r>
          </w:p>
        </w:tc>
        <w:tc>
          <w:tcPr>
            <w:tcW w:w="1428" w:type="dxa"/>
            <w:vAlign w:val="center"/>
          </w:tcPr>
          <w:p>
            <w:pPr>
              <w:pStyle w:val="47"/>
              <w:spacing w:line="400" w:lineRule="exact"/>
              <w:jc w:val="center"/>
              <w:rPr>
                <w:sz w:val="21"/>
                <w:szCs w:val="21"/>
              </w:rPr>
            </w:pPr>
            <w:r>
              <w:rPr>
                <w:rFonts w:hint="eastAsia"/>
                <w:sz w:val="21"/>
                <w:szCs w:val="21"/>
              </w:rPr>
              <w:t>0.04642</w:t>
            </w:r>
          </w:p>
        </w:tc>
        <w:tc>
          <w:tcPr>
            <w:tcW w:w="3062" w:type="dxa"/>
            <w:vAlign w:val="center"/>
          </w:tcPr>
          <w:p>
            <w:pPr>
              <w:pStyle w:val="47"/>
              <w:spacing w:line="400" w:lineRule="exact"/>
              <w:rPr>
                <w:sz w:val="21"/>
                <w:szCs w:val="21"/>
              </w:rPr>
            </w:pPr>
            <w:r>
              <w:rPr>
                <w:rFonts w:hint="eastAsia"/>
                <w:sz w:val="21"/>
                <w:szCs w:val="21"/>
              </w:rPr>
              <w:t>点击购买确认(7)_订购占比</w:t>
            </w:r>
          </w:p>
        </w:tc>
        <w:tc>
          <w:tcPr>
            <w:tcW w:w="1417" w:type="dxa"/>
            <w:vAlign w:val="center"/>
          </w:tcPr>
          <w:p>
            <w:pPr>
              <w:pStyle w:val="47"/>
              <w:spacing w:line="400" w:lineRule="exact"/>
              <w:jc w:val="center"/>
              <w:rPr>
                <w:sz w:val="21"/>
                <w:szCs w:val="21"/>
              </w:rPr>
            </w:pPr>
            <w:r>
              <w:rPr>
                <w:rFonts w:hint="eastAsia"/>
                <w:sz w:val="21"/>
                <w:szCs w:val="21"/>
              </w:rPr>
              <w:t>0.04729</w:t>
            </w:r>
          </w:p>
        </w:tc>
        <w:tc>
          <w:tcPr>
            <w:tcW w:w="2268" w:type="dxa"/>
            <w:vAlign w:val="center"/>
          </w:tcPr>
          <w:p>
            <w:pPr>
              <w:pStyle w:val="47"/>
              <w:spacing w:line="400" w:lineRule="exact"/>
              <w:rPr>
                <w:sz w:val="21"/>
                <w:szCs w:val="21"/>
              </w:rPr>
            </w:pPr>
            <w:r>
              <w:rPr>
                <w:rFonts w:hint="eastAsia"/>
                <w:sz w:val="21"/>
                <w:szCs w:val="21"/>
              </w:rPr>
              <w:t>访问最多的年份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jc w:val="center"/>
        </w:trPr>
        <w:tc>
          <w:tcPr>
            <w:tcW w:w="580" w:type="dxa"/>
            <w:vAlign w:val="center"/>
          </w:tcPr>
          <w:p>
            <w:pPr>
              <w:pStyle w:val="47"/>
              <w:spacing w:line="400" w:lineRule="exact"/>
              <w:jc w:val="center"/>
              <w:rPr>
                <w:sz w:val="21"/>
                <w:szCs w:val="21"/>
              </w:rPr>
            </w:pPr>
            <w:r>
              <w:rPr>
                <w:sz w:val="21"/>
                <w:szCs w:val="21"/>
              </w:rPr>
              <w:t>8</w:t>
            </w:r>
          </w:p>
        </w:tc>
        <w:tc>
          <w:tcPr>
            <w:tcW w:w="1428" w:type="dxa"/>
            <w:vAlign w:val="center"/>
          </w:tcPr>
          <w:p>
            <w:pPr>
              <w:pStyle w:val="47"/>
              <w:spacing w:line="400" w:lineRule="exact"/>
              <w:jc w:val="center"/>
              <w:rPr>
                <w:sz w:val="21"/>
                <w:szCs w:val="21"/>
              </w:rPr>
            </w:pPr>
            <w:r>
              <w:rPr>
                <w:rFonts w:hint="eastAsia"/>
                <w:sz w:val="21"/>
                <w:szCs w:val="21"/>
              </w:rPr>
              <w:t>0.04097</w:t>
            </w:r>
          </w:p>
        </w:tc>
        <w:tc>
          <w:tcPr>
            <w:tcW w:w="3062" w:type="dxa"/>
            <w:vAlign w:val="center"/>
          </w:tcPr>
          <w:p>
            <w:pPr>
              <w:pStyle w:val="47"/>
              <w:spacing w:line="400" w:lineRule="exact"/>
              <w:rPr>
                <w:sz w:val="21"/>
                <w:szCs w:val="21"/>
              </w:rPr>
            </w:pPr>
            <w:r>
              <w:rPr>
                <w:rFonts w:hint="eastAsia"/>
                <w:sz w:val="21"/>
                <w:szCs w:val="21"/>
              </w:rPr>
              <w:t>最近一次动作与最近一次浏览业务列表页(4)_时间间隔</w:t>
            </w:r>
          </w:p>
        </w:tc>
        <w:tc>
          <w:tcPr>
            <w:tcW w:w="1417" w:type="dxa"/>
            <w:vAlign w:val="center"/>
          </w:tcPr>
          <w:p>
            <w:pPr>
              <w:pStyle w:val="47"/>
              <w:spacing w:line="400" w:lineRule="exact"/>
              <w:jc w:val="center"/>
              <w:rPr>
                <w:sz w:val="21"/>
                <w:szCs w:val="21"/>
              </w:rPr>
            </w:pPr>
            <w:r>
              <w:rPr>
                <w:rFonts w:hint="eastAsia"/>
                <w:sz w:val="21"/>
                <w:szCs w:val="21"/>
              </w:rPr>
              <w:t>0.042678</w:t>
            </w:r>
          </w:p>
        </w:tc>
        <w:tc>
          <w:tcPr>
            <w:tcW w:w="2268" w:type="dxa"/>
            <w:vAlign w:val="center"/>
          </w:tcPr>
          <w:p>
            <w:pPr>
              <w:pStyle w:val="47"/>
              <w:spacing w:line="400" w:lineRule="exact"/>
              <w:rPr>
                <w:sz w:val="21"/>
                <w:szCs w:val="21"/>
              </w:rPr>
            </w:pPr>
            <w:r>
              <w:rPr>
                <w:rFonts w:hint="eastAsia"/>
                <w:sz w:val="21"/>
                <w:szCs w:val="21"/>
              </w:rPr>
              <w:t>不同年份的访问量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580" w:type="dxa"/>
            <w:vAlign w:val="center"/>
          </w:tcPr>
          <w:p>
            <w:pPr>
              <w:pStyle w:val="47"/>
              <w:spacing w:line="400" w:lineRule="exact"/>
              <w:jc w:val="center"/>
              <w:rPr>
                <w:sz w:val="21"/>
                <w:szCs w:val="21"/>
              </w:rPr>
            </w:pPr>
            <w:r>
              <w:rPr>
                <w:sz w:val="21"/>
                <w:szCs w:val="21"/>
              </w:rPr>
              <w:t>9</w:t>
            </w:r>
          </w:p>
        </w:tc>
        <w:tc>
          <w:tcPr>
            <w:tcW w:w="1428" w:type="dxa"/>
            <w:vAlign w:val="center"/>
          </w:tcPr>
          <w:p>
            <w:pPr>
              <w:pStyle w:val="47"/>
              <w:spacing w:line="400" w:lineRule="exact"/>
              <w:jc w:val="center"/>
              <w:rPr>
                <w:sz w:val="21"/>
                <w:szCs w:val="21"/>
              </w:rPr>
            </w:pPr>
            <w:r>
              <w:rPr>
                <w:rFonts w:hint="eastAsia"/>
                <w:sz w:val="21"/>
                <w:szCs w:val="21"/>
              </w:rPr>
              <w:t>0.0334</w:t>
            </w:r>
          </w:p>
        </w:tc>
        <w:tc>
          <w:tcPr>
            <w:tcW w:w="3062" w:type="dxa"/>
            <w:vAlign w:val="center"/>
          </w:tcPr>
          <w:p>
            <w:pPr>
              <w:pStyle w:val="47"/>
              <w:spacing w:line="400" w:lineRule="exact"/>
              <w:rPr>
                <w:sz w:val="21"/>
                <w:szCs w:val="21"/>
              </w:rPr>
            </w:pPr>
            <w:r>
              <w:rPr>
                <w:rFonts w:hint="eastAsia"/>
                <w:sz w:val="21"/>
                <w:szCs w:val="21"/>
              </w:rPr>
              <w:t>是否订购TOP3区域</w:t>
            </w:r>
          </w:p>
        </w:tc>
        <w:tc>
          <w:tcPr>
            <w:tcW w:w="1417" w:type="dxa"/>
            <w:vAlign w:val="center"/>
          </w:tcPr>
          <w:p>
            <w:pPr>
              <w:pStyle w:val="47"/>
              <w:spacing w:line="400" w:lineRule="exact"/>
              <w:jc w:val="center"/>
              <w:rPr>
                <w:sz w:val="21"/>
                <w:szCs w:val="21"/>
              </w:rPr>
            </w:pPr>
            <w:r>
              <w:rPr>
                <w:rFonts w:hint="eastAsia"/>
                <w:sz w:val="21"/>
                <w:szCs w:val="21"/>
              </w:rPr>
              <w:t>0.041944</w:t>
            </w:r>
          </w:p>
        </w:tc>
        <w:tc>
          <w:tcPr>
            <w:tcW w:w="2268" w:type="dxa"/>
            <w:vAlign w:val="center"/>
          </w:tcPr>
          <w:p>
            <w:pPr>
              <w:pStyle w:val="47"/>
              <w:spacing w:line="400" w:lineRule="exact"/>
              <w:rPr>
                <w:sz w:val="21"/>
                <w:szCs w:val="21"/>
              </w:rPr>
            </w:pPr>
            <w:r>
              <w:rPr>
                <w:rFonts w:hint="eastAsia"/>
                <w:sz w:val="21"/>
                <w:szCs w:val="21"/>
              </w:rPr>
              <w:t>不同年份的订购量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580" w:type="dxa"/>
            <w:vAlign w:val="center"/>
          </w:tcPr>
          <w:p>
            <w:pPr>
              <w:pStyle w:val="47"/>
              <w:spacing w:line="400" w:lineRule="exact"/>
              <w:jc w:val="center"/>
              <w:rPr>
                <w:sz w:val="21"/>
                <w:szCs w:val="21"/>
              </w:rPr>
            </w:pPr>
            <w:r>
              <w:rPr>
                <w:sz w:val="21"/>
                <w:szCs w:val="21"/>
              </w:rPr>
              <w:t>1</w:t>
            </w:r>
            <w:r>
              <w:rPr>
                <w:rFonts w:hint="eastAsia"/>
                <w:sz w:val="21"/>
                <w:szCs w:val="21"/>
              </w:rPr>
              <w:t>0</w:t>
            </w:r>
          </w:p>
        </w:tc>
        <w:tc>
          <w:tcPr>
            <w:tcW w:w="1428" w:type="dxa"/>
            <w:vAlign w:val="center"/>
          </w:tcPr>
          <w:p>
            <w:pPr>
              <w:pStyle w:val="47"/>
              <w:spacing w:line="400" w:lineRule="exact"/>
              <w:jc w:val="center"/>
              <w:rPr>
                <w:sz w:val="21"/>
                <w:szCs w:val="21"/>
              </w:rPr>
            </w:pPr>
            <w:r>
              <w:rPr>
                <w:rFonts w:hint="eastAsia"/>
                <w:sz w:val="21"/>
                <w:szCs w:val="21"/>
              </w:rPr>
              <w:t>0.02932</w:t>
            </w:r>
          </w:p>
        </w:tc>
        <w:tc>
          <w:tcPr>
            <w:tcW w:w="3062" w:type="dxa"/>
            <w:vAlign w:val="center"/>
          </w:tcPr>
          <w:p>
            <w:pPr>
              <w:pStyle w:val="47"/>
              <w:spacing w:line="400" w:lineRule="exact"/>
              <w:rPr>
                <w:sz w:val="21"/>
                <w:szCs w:val="21"/>
              </w:rPr>
            </w:pPr>
            <w:r>
              <w:rPr>
                <w:rFonts w:hint="eastAsia"/>
                <w:sz w:val="21"/>
                <w:szCs w:val="21"/>
              </w:rPr>
              <w:t>最后一个行为是什么</w:t>
            </w:r>
          </w:p>
        </w:tc>
        <w:tc>
          <w:tcPr>
            <w:tcW w:w="1417" w:type="dxa"/>
            <w:vAlign w:val="center"/>
          </w:tcPr>
          <w:p>
            <w:pPr>
              <w:pStyle w:val="47"/>
              <w:spacing w:line="400" w:lineRule="exact"/>
              <w:jc w:val="center"/>
              <w:rPr>
                <w:sz w:val="21"/>
                <w:szCs w:val="21"/>
              </w:rPr>
            </w:pPr>
            <w:r>
              <w:rPr>
                <w:rFonts w:hint="eastAsia"/>
                <w:sz w:val="21"/>
                <w:szCs w:val="21"/>
              </w:rPr>
              <w:t>0.033424</w:t>
            </w:r>
          </w:p>
        </w:tc>
        <w:tc>
          <w:tcPr>
            <w:tcW w:w="2268" w:type="dxa"/>
            <w:vAlign w:val="center"/>
          </w:tcPr>
          <w:p>
            <w:pPr>
              <w:pStyle w:val="47"/>
              <w:spacing w:line="400" w:lineRule="exact"/>
              <w:rPr>
                <w:sz w:val="21"/>
                <w:szCs w:val="21"/>
              </w:rPr>
            </w:pPr>
            <w:r>
              <w:rPr>
                <w:rFonts w:hint="eastAsia"/>
                <w:sz w:val="21"/>
                <w:szCs w:val="21"/>
              </w:rPr>
              <w:t>产品定的最少的区域</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580" w:type="dxa"/>
            <w:vAlign w:val="center"/>
          </w:tcPr>
          <w:p>
            <w:pPr>
              <w:pStyle w:val="47"/>
              <w:spacing w:line="400" w:lineRule="exact"/>
              <w:ind w:left="480" w:firstLine="480"/>
              <w:jc w:val="center"/>
              <w:rPr>
                <w:sz w:val="21"/>
                <w:szCs w:val="21"/>
              </w:rPr>
            </w:pPr>
          </w:p>
        </w:tc>
        <w:tc>
          <w:tcPr>
            <w:tcW w:w="1428" w:type="dxa"/>
            <w:vAlign w:val="center"/>
          </w:tcPr>
          <w:p>
            <w:pPr>
              <w:pStyle w:val="47"/>
              <w:spacing w:line="400" w:lineRule="exact"/>
              <w:jc w:val="center"/>
              <w:rPr>
                <w:rFonts w:cs="Times New Roman"/>
                <w:sz w:val="21"/>
                <w:szCs w:val="21"/>
              </w:rPr>
            </w:pPr>
            <w:r>
              <w:rPr>
                <w:rFonts w:cs="Times New Roman"/>
                <w:sz w:val="21"/>
                <w:szCs w:val="21"/>
              </w:rPr>
              <w:t>……</w:t>
            </w:r>
          </w:p>
        </w:tc>
        <w:tc>
          <w:tcPr>
            <w:tcW w:w="3062" w:type="dxa"/>
            <w:vAlign w:val="center"/>
          </w:tcPr>
          <w:p>
            <w:pPr>
              <w:pStyle w:val="47"/>
              <w:spacing w:line="400" w:lineRule="exact"/>
              <w:jc w:val="center"/>
              <w:rPr>
                <w:rFonts w:cs="Times New Roman"/>
                <w:sz w:val="21"/>
                <w:szCs w:val="21"/>
              </w:rPr>
            </w:pPr>
            <w:r>
              <w:rPr>
                <w:rFonts w:cs="Times New Roman"/>
                <w:sz w:val="21"/>
                <w:szCs w:val="21"/>
              </w:rPr>
              <w:t>……</w:t>
            </w:r>
          </w:p>
        </w:tc>
        <w:tc>
          <w:tcPr>
            <w:tcW w:w="1417" w:type="dxa"/>
            <w:vAlign w:val="center"/>
          </w:tcPr>
          <w:p>
            <w:pPr>
              <w:pStyle w:val="47"/>
              <w:spacing w:line="400" w:lineRule="exact"/>
              <w:jc w:val="center"/>
              <w:rPr>
                <w:rFonts w:cs="Times New Roman"/>
                <w:sz w:val="21"/>
                <w:szCs w:val="21"/>
              </w:rPr>
            </w:pPr>
            <w:r>
              <w:rPr>
                <w:rFonts w:cs="Times New Roman"/>
                <w:sz w:val="21"/>
                <w:szCs w:val="21"/>
              </w:rPr>
              <w:t>……</w:t>
            </w:r>
          </w:p>
        </w:tc>
        <w:tc>
          <w:tcPr>
            <w:tcW w:w="2268" w:type="dxa"/>
            <w:vAlign w:val="center"/>
          </w:tcPr>
          <w:p>
            <w:pPr>
              <w:pStyle w:val="47"/>
              <w:spacing w:line="400" w:lineRule="exact"/>
              <w:jc w:val="center"/>
              <w:rPr>
                <w:rFonts w:cs="Times New Roman"/>
                <w:sz w:val="21"/>
                <w:szCs w:val="21"/>
              </w:rPr>
            </w:pPr>
            <w:r>
              <w:rPr>
                <w:rFonts w:cs="Times New Roman"/>
                <w:sz w:val="21"/>
                <w:szCs w:val="21"/>
              </w:rPr>
              <w:t>……</w:t>
            </w:r>
          </w:p>
        </w:tc>
      </w:tr>
    </w:tbl>
    <w:p>
      <w:pPr>
        <w:ind w:firstLine="480"/>
      </w:pPr>
      <w:r>
        <w:rPr>
          <w:rFonts w:hint="eastAsia" w:ascii="宋体" w:hAnsi="宋体"/>
        </w:rPr>
        <w:t>（</w:t>
      </w:r>
      <w:r>
        <w:rPr>
          <w:rFonts w:hint="eastAsia"/>
        </w:rPr>
        <w:t>1</w:t>
      </w:r>
      <w:r>
        <w:rPr>
          <w:rFonts w:hint="eastAsia" w:ascii="宋体" w:hAnsi="宋体"/>
        </w:rPr>
        <w:t>）自动特征中，</w:t>
      </w:r>
      <w:r>
        <w:rPr>
          <w:rFonts w:hint="eastAsia"/>
        </w:rPr>
        <w:t>排名前3的分别是“访问最多的天”、“最多的行为名称”、“所有行为总次数”，也都属于访问行为类特征，并且自动特征生成主要是基于统计分布的众数、聚合函数的求和等方式产生。</w:t>
      </w:r>
    </w:p>
    <w:p>
      <w:pPr>
        <w:ind w:firstLine="480"/>
      </w:pPr>
      <w:r>
        <w:rPr>
          <w:rFonts w:hint="eastAsia"/>
        </w:rPr>
        <w:t>（2）针对人工和自动特征贡献前几名的特征进行对比观察发现，人工特征是基于挖掘业务特点而设计的，维度更多更全面。自动特征都是利用统计和聚合函数等方法自动批量构建的，虽然也具有可解释性，但是相对于人工特征稍显简单。</w:t>
      </w:r>
    </w:p>
    <w:p>
      <w:pPr>
        <w:ind w:firstLine="480"/>
      </w:pPr>
      <w:r>
        <w:rPr>
          <w:rFonts w:hint="eastAsia"/>
        </w:rPr>
        <w:t>接下来，根据计算得到自动特征排名和平均贡献度占比进行观察，详见表4-</w:t>
      </w:r>
      <w:r>
        <w:t>10</w:t>
      </w:r>
      <w:r>
        <w:rPr>
          <w:rFonts w:hint="eastAsia"/>
        </w:rPr>
        <w:t>。</w:t>
      </w:r>
    </w:p>
    <w:p>
      <w:pPr>
        <w:pStyle w:val="6"/>
        <w:spacing w:before="163" w:after="163"/>
        <w:rPr>
          <w:color w:val="auto"/>
        </w:rPr>
      </w:pPr>
      <w:bookmarkStart w:id="121" w:name="_Toc28690290"/>
      <w:r>
        <w:rPr>
          <w:rFonts w:hint="eastAsia"/>
          <w:color w:val="auto"/>
        </w:rPr>
        <w:t>表4-</w:t>
      </w:r>
      <w:r>
        <w:rPr>
          <w:color w:val="auto"/>
        </w:rPr>
        <w:fldChar w:fldCharType="begin"/>
      </w:r>
      <w:r>
        <w:rPr>
          <w:color w:val="auto"/>
        </w:rPr>
        <w:instrText xml:space="preserve"> </w:instrText>
      </w:r>
      <w:r>
        <w:rPr>
          <w:rFonts w:hint="eastAsia"/>
          <w:color w:val="auto"/>
        </w:rPr>
        <w:instrText xml:space="preserve">SEQ 表4- \* ARABIC</w:instrText>
      </w:r>
      <w:r>
        <w:rPr>
          <w:color w:val="auto"/>
        </w:rPr>
        <w:instrText xml:space="preserve"> </w:instrText>
      </w:r>
      <w:r>
        <w:rPr>
          <w:color w:val="auto"/>
        </w:rPr>
        <w:fldChar w:fldCharType="separate"/>
      </w:r>
      <w:r>
        <w:rPr>
          <w:color w:val="auto"/>
        </w:rPr>
        <w:t>10</w:t>
      </w:r>
      <w:r>
        <w:rPr>
          <w:color w:val="auto"/>
        </w:rPr>
        <w:fldChar w:fldCharType="end"/>
      </w:r>
      <w:r>
        <w:rPr>
          <w:color w:val="auto"/>
        </w:rPr>
        <w:t xml:space="preserve"> </w:t>
      </w:r>
      <w:r>
        <w:rPr>
          <w:rFonts w:hint="eastAsia"/>
          <w:color w:val="auto"/>
        </w:rPr>
        <w:t>基于XGBoost自动特征排名和平均贡献度占比</w:t>
      </w:r>
      <w:bookmarkEnd w:id="121"/>
    </w:p>
    <w:tbl>
      <w:tblPr>
        <w:tblStyle w:val="44"/>
        <w:tblW w:w="9180"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31"/>
        <w:gridCol w:w="1045"/>
        <w:gridCol w:w="1134"/>
        <w:gridCol w:w="1134"/>
        <w:gridCol w:w="1134"/>
        <w:gridCol w:w="1134"/>
        <w:gridCol w:w="1134"/>
        <w:gridCol w:w="1134"/>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331" w:type="dxa"/>
            <w:tcBorders>
              <w:top w:val="single" w:color="auto" w:sz="12" w:space="0"/>
              <w:left w:val="nil"/>
              <w:bottom w:val="single" w:color="auto" w:sz="4" w:space="0"/>
              <w:right w:val="nil"/>
              <w:insideH w:val="single" w:sz="4" w:space="0"/>
              <w:insideV w:val="nil"/>
              <w:tl2br w:val="nil"/>
              <w:tr2bl w:val="nil"/>
            </w:tcBorders>
            <w:noWrap/>
            <w:vAlign w:val="center"/>
          </w:tcPr>
          <w:p>
            <w:pPr>
              <w:pStyle w:val="47"/>
              <w:wordWrap/>
              <w:spacing w:line="400" w:lineRule="exact"/>
              <w:rPr>
                <w:b/>
                <w:i w:val="0"/>
                <w:sz w:val="21"/>
                <w:szCs w:val="21"/>
              </w:rPr>
            </w:pPr>
            <w:r>
              <w:rPr>
                <w:rFonts w:hint="eastAsia"/>
                <w:b/>
                <w:i w:val="0"/>
                <w:sz w:val="21"/>
                <w:szCs w:val="21"/>
              </w:rPr>
              <w:t>特征排名</w:t>
            </w:r>
          </w:p>
        </w:tc>
        <w:tc>
          <w:tcPr>
            <w:tcW w:w="1045" w:type="dxa"/>
            <w:tcBorders>
              <w:top w:val="single" w:color="auto" w:sz="12" w:space="0"/>
              <w:bottom w:val="single" w:color="auto" w:sz="4" w:space="0"/>
              <w:right w:val="nil"/>
              <w:insideH w:val="single" w:sz="4" w:space="0"/>
              <w:insideV w:val="nil"/>
              <w:tl2br w:val="nil"/>
              <w:tr2bl w:val="nil"/>
            </w:tcBorders>
            <w:noWrap/>
            <w:vAlign w:val="center"/>
          </w:tcPr>
          <w:p>
            <w:pPr>
              <w:pStyle w:val="47"/>
              <w:wordWrap/>
              <w:spacing w:line="400" w:lineRule="exact"/>
              <w:rPr>
                <w:b/>
                <w:i w:val="0"/>
                <w:sz w:val="21"/>
                <w:szCs w:val="21"/>
              </w:rPr>
            </w:pPr>
            <w:r>
              <w:rPr>
                <w:rFonts w:hint="eastAsia"/>
                <w:b/>
                <w:i w:val="0"/>
                <w:sz w:val="21"/>
                <w:szCs w:val="21"/>
              </w:rPr>
              <w:t>3名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pStyle w:val="47"/>
              <w:wordWrap/>
              <w:spacing w:line="400" w:lineRule="exact"/>
              <w:rPr>
                <w:b/>
                <w:i w:val="0"/>
                <w:sz w:val="21"/>
                <w:szCs w:val="21"/>
              </w:rPr>
            </w:pPr>
            <w:r>
              <w:rPr>
                <w:rFonts w:hint="eastAsia"/>
                <w:b/>
                <w:i w:val="0"/>
                <w:sz w:val="21"/>
                <w:szCs w:val="21"/>
              </w:rPr>
              <w:t>5名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pStyle w:val="47"/>
              <w:wordWrap/>
              <w:spacing w:line="400" w:lineRule="exact"/>
              <w:rPr>
                <w:b/>
                <w:i w:val="0"/>
                <w:sz w:val="21"/>
                <w:szCs w:val="21"/>
              </w:rPr>
            </w:pPr>
            <w:r>
              <w:rPr>
                <w:rFonts w:hint="eastAsia"/>
                <w:b/>
                <w:i w:val="0"/>
                <w:sz w:val="21"/>
                <w:szCs w:val="21"/>
              </w:rPr>
              <w:t>10名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pStyle w:val="47"/>
              <w:wordWrap/>
              <w:spacing w:line="400" w:lineRule="exact"/>
              <w:rPr>
                <w:b/>
                <w:i w:val="0"/>
                <w:sz w:val="21"/>
                <w:szCs w:val="21"/>
              </w:rPr>
            </w:pPr>
            <w:r>
              <w:rPr>
                <w:rFonts w:hint="eastAsia"/>
                <w:b/>
                <w:i w:val="0"/>
                <w:sz w:val="21"/>
                <w:szCs w:val="21"/>
              </w:rPr>
              <w:t>15名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pStyle w:val="47"/>
              <w:wordWrap/>
              <w:spacing w:line="400" w:lineRule="exact"/>
              <w:rPr>
                <w:b/>
                <w:i w:val="0"/>
                <w:sz w:val="21"/>
                <w:szCs w:val="21"/>
              </w:rPr>
            </w:pPr>
            <w:r>
              <w:rPr>
                <w:rFonts w:hint="eastAsia"/>
                <w:b/>
                <w:i w:val="0"/>
                <w:sz w:val="21"/>
                <w:szCs w:val="21"/>
              </w:rPr>
              <w:t>20名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pStyle w:val="47"/>
              <w:wordWrap/>
              <w:spacing w:line="400" w:lineRule="exact"/>
              <w:rPr>
                <w:b/>
                <w:i w:val="0"/>
                <w:sz w:val="21"/>
                <w:szCs w:val="21"/>
              </w:rPr>
            </w:pPr>
            <w:r>
              <w:rPr>
                <w:rFonts w:hint="eastAsia"/>
                <w:b/>
                <w:i w:val="0"/>
                <w:sz w:val="21"/>
                <w:szCs w:val="21"/>
              </w:rPr>
              <w:t>25名</w:t>
            </w:r>
          </w:p>
        </w:tc>
        <w:tc>
          <w:tcPr>
            <w:tcW w:w="1134" w:type="dxa"/>
            <w:tcBorders>
              <w:top w:val="single" w:color="auto" w:sz="12" w:space="0"/>
              <w:bottom w:val="single" w:color="auto" w:sz="4" w:space="0"/>
              <w:right w:val="nil"/>
              <w:insideH w:val="single" w:sz="4" w:space="0"/>
              <w:insideV w:val="nil"/>
              <w:tl2br w:val="nil"/>
              <w:tr2bl w:val="nil"/>
            </w:tcBorders>
            <w:noWrap/>
            <w:vAlign w:val="center"/>
          </w:tcPr>
          <w:p>
            <w:pPr>
              <w:pStyle w:val="47"/>
              <w:wordWrap/>
              <w:spacing w:line="400" w:lineRule="exact"/>
              <w:rPr>
                <w:b/>
                <w:i w:val="0"/>
                <w:sz w:val="21"/>
                <w:szCs w:val="21"/>
              </w:rPr>
            </w:pPr>
            <w:r>
              <w:rPr>
                <w:rFonts w:hint="eastAsia"/>
                <w:b/>
                <w:i w:val="0"/>
                <w:sz w:val="21"/>
                <w:szCs w:val="21"/>
              </w:rPr>
              <w:t>30名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jc w:val="center"/>
        </w:trPr>
        <w:tc>
          <w:tcPr>
            <w:tcW w:w="1331" w:type="dxa"/>
            <w:noWrap/>
            <w:vAlign w:val="center"/>
          </w:tcPr>
          <w:p>
            <w:pPr>
              <w:pStyle w:val="47"/>
              <w:spacing w:line="400" w:lineRule="exact"/>
              <w:rPr>
                <w:sz w:val="21"/>
                <w:szCs w:val="21"/>
              </w:rPr>
            </w:pPr>
            <w:r>
              <w:rPr>
                <w:rFonts w:hint="eastAsia"/>
                <w:sz w:val="21"/>
                <w:szCs w:val="21"/>
              </w:rPr>
              <w:t>贡献度占比</w:t>
            </w:r>
          </w:p>
        </w:tc>
        <w:tc>
          <w:tcPr>
            <w:tcW w:w="1045" w:type="dxa"/>
            <w:noWrap/>
            <w:vAlign w:val="center"/>
          </w:tcPr>
          <w:p>
            <w:pPr>
              <w:pStyle w:val="47"/>
              <w:spacing w:line="400" w:lineRule="exact"/>
              <w:rPr>
                <w:sz w:val="21"/>
                <w:szCs w:val="21"/>
              </w:rPr>
            </w:pPr>
            <w:r>
              <w:rPr>
                <w:sz w:val="21"/>
                <w:szCs w:val="21"/>
              </w:rPr>
              <w:t>3</w:t>
            </w:r>
            <w:r>
              <w:rPr>
                <w:rFonts w:hint="eastAsia"/>
                <w:sz w:val="21"/>
                <w:szCs w:val="21"/>
              </w:rPr>
              <w:t>3</w:t>
            </w:r>
            <w:r>
              <w:rPr>
                <w:sz w:val="21"/>
                <w:szCs w:val="21"/>
              </w:rPr>
              <w:t>%</w:t>
            </w:r>
            <w:r>
              <w:rPr>
                <w:rFonts w:hint="eastAsia" w:ascii="宋体" w:hAnsi="宋体" w:cs="宋体"/>
                <w:kern w:val="0"/>
                <w:sz w:val="21"/>
                <w:szCs w:val="21"/>
              </w:rPr>
              <w:t>以上</w:t>
            </w:r>
          </w:p>
        </w:tc>
        <w:tc>
          <w:tcPr>
            <w:tcW w:w="1134" w:type="dxa"/>
            <w:noWrap/>
            <w:vAlign w:val="center"/>
          </w:tcPr>
          <w:p>
            <w:pPr>
              <w:pStyle w:val="47"/>
              <w:spacing w:line="400" w:lineRule="exact"/>
              <w:rPr>
                <w:sz w:val="21"/>
                <w:szCs w:val="21"/>
              </w:rPr>
            </w:pPr>
            <w:r>
              <w:rPr>
                <w:rFonts w:hint="eastAsia"/>
                <w:sz w:val="21"/>
                <w:szCs w:val="21"/>
              </w:rPr>
              <w:t>5</w:t>
            </w:r>
            <w:r>
              <w:rPr>
                <w:sz w:val="21"/>
                <w:szCs w:val="21"/>
              </w:rPr>
              <w:t>1%</w:t>
            </w:r>
            <w:r>
              <w:rPr>
                <w:rFonts w:hint="eastAsia" w:ascii="宋体" w:hAnsi="宋体" w:cs="宋体"/>
                <w:kern w:val="0"/>
                <w:sz w:val="21"/>
                <w:szCs w:val="21"/>
              </w:rPr>
              <w:t>以上</w:t>
            </w:r>
          </w:p>
        </w:tc>
        <w:tc>
          <w:tcPr>
            <w:tcW w:w="1134" w:type="dxa"/>
            <w:noWrap/>
            <w:vAlign w:val="center"/>
          </w:tcPr>
          <w:p>
            <w:pPr>
              <w:pStyle w:val="47"/>
              <w:spacing w:line="400" w:lineRule="exact"/>
              <w:rPr>
                <w:sz w:val="21"/>
                <w:szCs w:val="21"/>
              </w:rPr>
            </w:pPr>
            <w:r>
              <w:rPr>
                <w:sz w:val="21"/>
                <w:szCs w:val="21"/>
              </w:rPr>
              <w:t>69%</w:t>
            </w:r>
            <w:r>
              <w:rPr>
                <w:rFonts w:hint="eastAsia" w:ascii="宋体" w:hAnsi="宋体" w:cs="宋体"/>
                <w:kern w:val="0"/>
                <w:sz w:val="21"/>
                <w:szCs w:val="21"/>
              </w:rPr>
              <w:t>以上</w:t>
            </w:r>
          </w:p>
        </w:tc>
        <w:tc>
          <w:tcPr>
            <w:tcW w:w="1134" w:type="dxa"/>
            <w:noWrap/>
            <w:vAlign w:val="center"/>
          </w:tcPr>
          <w:p>
            <w:pPr>
              <w:pStyle w:val="47"/>
              <w:spacing w:line="400" w:lineRule="exact"/>
              <w:rPr>
                <w:sz w:val="21"/>
                <w:szCs w:val="21"/>
              </w:rPr>
            </w:pPr>
            <w:r>
              <w:rPr>
                <w:sz w:val="21"/>
                <w:szCs w:val="21"/>
              </w:rPr>
              <w:t>72%</w:t>
            </w:r>
            <w:r>
              <w:rPr>
                <w:rFonts w:hint="eastAsia" w:ascii="宋体" w:hAnsi="宋体" w:cs="宋体"/>
                <w:kern w:val="0"/>
                <w:sz w:val="21"/>
                <w:szCs w:val="21"/>
              </w:rPr>
              <w:t>以上</w:t>
            </w:r>
          </w:p>
        </w:tc>
        <w:tc>
          <w:tcPr>
            <w:tcW w:w="1134" w:type="dxa"/>
            <w:noWrap/>
            <w:vAlign w:val="center"/>
          </w:tcPr>
          <w:p>
            <w:pPr>
              <w:pStyle w:val="47"/>
              <w:spacing w:line="400" w:lineRule="exact"/>
              <w:rPr>
                <w:sz w:val="21"/>
                <w:szCs w:val="21"/>
              </w:rPr>
            </w:pPr>
            <w:r>
              <w:rPr>
                <w:sz w:val="21"/>
                <w:szCs w:val="21"/>
              </w:rPr>
              <w:t>91%</w:t>
            </w:r>
            <w:r>
              <w:rPr>
                <w:rFonts w:hint="eastAsia" w:ascii="宋体" w:hAnsi="宋体" w:cs="宋体"/>
                <w:kern w:val="0"/>
                <w:sz w:val="21"/>
                <w:szCs w:val="21"/>
              </w:rPr>
              <w:t>以上</w:t>
            </w:r>
          </w:p>
        </w:tc>
        <w:tc>
          <w:tcPr>
            <w:tcW w:w="1134" w:type="dxa"/>
            <w:noWrap/>
            <w:vAlign w:val="center"/>
          </w:tcPr>
          <w:p>
            <w:pPr>
              <w:pStyle w:val="47"/>
              <w:spacing w:line="400" w:lineRule="exact"/>
              <w:rPr>
                <w:sz w:val="21"/>
                <w:szCs w:val="21"/>
              </w:rPr>
            </w:pPr>
            <w:r>
              <w:rPr>
                <w:sz w:val="21"/>
                <w:szCs w:val="21"/>
              </w:rPr>
              <w:t>94%</w:t>
            </w:r>
            <w:r>
              <w:rPr>
                <w:rFonts w:hint="eastAsia" w:ascii="宋体" w:hAnsi="宋体" w:cs="宋体"/>
                <w:kern w:val="0"/>
                <w:sz w:val="21"/>
                <w:szCs w:val="21"/>
              </w:rPr>
              <w:t>以上</w:t>
            </w:r>
          </w:p>
        </w:tc>
        <w:tc>
          <w:tcPr>
            <w:tcW w:w="1134" w:type="dxa"/>
            <w:noWrap/>
            <w:vAlign w:val="center"/>
          </w:tcPr>
          <w:p>
            <w:pPr>
              <w:pStyle w:val="47"/>
              <w:spacing w:line="400" w:lineRule="exact"/>
              <w:rPr>
                <w:sz w:val="21"/>
                <w:szCs w:val="21"/>
              </w:rPr>
            </w:pPr>
            <w:r>
              <w:rPr>
                <w:sz w:val="21"/>
                <w:szCs w:val="21"/>
              </w:rPr>
              <w:t>95%</w:t>
            </w:r>
            <w:r>
              <w:rPr>
                <w:rFonts w:hint="eastAsia" w:ascii="宋体" w:hAnsi="宋体" w:cs="宋体"/>
                <w:kern w:val="0"/>
                <w:sz w:val="21"/>
                <w:szCs w:val="21"/>
              </w:rPr>
              <w:t>以上</w:t>
            </w:r>
          </w:p>
        </w:tc>
      </w:tr>
    </w:tbl>
    <w:p>
      <w:pPr>
        <w:ind w:firstLine="480"/>
      </w:pPr>
      <w:r>
        <w:rPr>
          <w:rFonts w:hint="eastAsia"/>
        </w:rPr>
        <w:t>自动特征前三名特征的贡献度之和都在3</w:t>
      </w:r>
      <w:r>
        <w:t>3</w:t>
      </w:r>
      <w:r>
        <w:rPr>
          <w:rFonts w:hint="eastAsia"/>
        </w:rPr>
        <w:t>%，并且前30名特征贡献度占比已经达到了9</w:t>
      </w:r>
      <w:r>
        <w:t>5</w:t>
      </w:r>
      <w:r>
        <w:rPr>
          <w:rFonts w:hint="eastAsia"/>
        </w:rPr>
        <w:t>%以上，从贡献度占比角度，说明的自动特征构建的特征也比较有效。</w:t>
      </w:r>
    </w:p>
    <w:p>
      <w:pPr>
        <w:pStyle w:val="4"/>
        <w:spacing w:before="326" w:after="326"/>
        <w:jc w:val="both"/>
        <w:rPr>
          <w:color w:val="auto"/>
        </w:rPr>
      </w:pPr>
      <w:bookmarkStart w:id="122" w:name="_Toc22920593"/>
      <w:bookmarkStart w:id="123" w:name="_Toc28690203"/>
      <w:r>
        <w:rPr>
          <w:rFonts w:hint="eastAsia"/>
          <w:color w:val="auto"/>
        </w:rPr>
        <w:t>实验结果与对比</w:t>
      </w:r>
      <w:bookmarkEnd w:id="122"/>
      <w:bookmarkEnd w:id="123"/>
    </w:p>
    <w:p>
      <w:pPr>
        <w:ind w:firstLine="480"/>
      </w:pPr>
      <w:r>
        <w:t>1</w:t>
      </w:r>
      <w:r>
        <w:rPr>
          <w:rFonts w:hint="eastAsia"/>
        </w:rPr>
        <w:t>、三种算法模型选择方面</w:t>
      </w:r>
    </w:p>
    <w:p>
      <w:pPr>
        <w:ind w:firstLine="480"/>
      </w:pPr>
      <w:r>
        <w:rPr>
          <w:rFonts w:hint="eastAsia"/>
        </w:rPr>
        <w:t>在准确率、F1分数、AUC值、</w:t>
      </w:r>
      <w:r>
        <w:t>Logloss</w:t>
      </w:r>
      <w:r>
        <w:rPr>
          <w:rFonts w:hint="eastAsia"/>
        </w:rPr>
        <w:t>值、训练时间等方面进行综合比较：无论是人工特征还是自动特征，平衡算法表现和运算速度，效果最优的都是XGBoost，它各项评分均比较高、损失值最小、模型运行时间比较短，其次是决策树，而对于逻辑回归各项指标都不太理想。所以最终选择XGBoost作为业务订购预测模型的分类器最合适。</w:t>
      </w:r>
    </w:p>
    <w:p>
      <w:pPr>
        <w:ind w:firstLine="480"/>
      </w:pPr>
      <w:r>
        <w:t>2</w:t>
      </w:r>
      <w:r>
        <w:rPr>
          <w:rFonts w:hint="eastAsia"/>
        </w:rPr>
        <w:t>、特征的贡献度对比方面</w:t>
      </w:r>
    </w:p>
    <w:p>
      <w:pPr>
        <w:ind w:firstLine="480"/>
      </w:pPr>
      <w:r>
        <w:rPr>
          <w:rFonts w:hint="eastAsia"/>
        </w:rPr>
        <w:t>（1）人工特征对照组内对比：</w:t>
      </w:r>
    </w:p>
    <w:p>
      <w:pPr>
        <w:ind w:firstLine="480"/>
      </w:pPr>
      <w:r>
        <w:rPr>
          <w:rFonts w:hint="eastAsia"/>
        </w:rPr>
        <w:t>除了基础特征外，对照组1（用户基本特征+访问特征）只有访问特征，对照组2（用户基本特征+订购特征）只有订购特征。实验结果发现当只有订购信息时，预测准确性最差，因为分析业务特点时发现订购过的客户短时间内再次订购率较低，所以只有订购指标时模型的预测准确率不会很高。当只有访问信息时，模型预测准确率明显提升，用户行为特点决定了用户近期是否有购买需求，说明了访问信息属于更关键的信息。</w:t>
      </w:r>
    </w:p>
    <w:p>
      <w:pPr>
        <w:ind w:firstLine="480"/>
      </w:pPr>
      <w:r>
        <w:rPr>
          <w:rFonts w:hint="eastAsia"/>
        </w:rPr>
        <w:t>对照组</w:t>
      </w:r>
      <w:r>
        <w:t>3</w:t>
      </w:r>
      <w:r>
        <w:rPr>
          <w:rFonts w:hint="eastAsia"/>
        </w:rPr>
        <w:t>、</w:t>
      </w:r>
      <w:r>
        <w:t>4</w:t>
      </w:r>
      <w:r>
        <w:rPr>
          <w:rFonts w:hint="eastAsia"/>
        </w:rPr>
        <w:t>、5中都已经包含了访问类特征，设置这几个对照组的目的，就是在访问特征基础上，分别增加订购、订购和访问组合特征和季节性因子等特征，来验证新增加特征对于模型的贡献度。从模型效果评估指标得分来看，各组都比只有访问特征时，预测准确性有微增。从特征重要性排序来看，新增加特征的贡献度也都占有一定比重，特别是第5组增加季节性特征后，它排在了第3名对模型贡献度比较显著。</w:t>
      </w:r>
    </w:p>
    <w:p>
      <w:pPr>
        <w:ind w:firstLine="480"/>
      </w:pPr>
      <w:r>
        <w:rPr>
          <w:rFonts w:hint="eastAsia"/>
        </w:rPr>
        <w:t>从以上结果来看，每个对照组中增加的每一类型特征对模型都起到了一定贡献作用，验证了包含所有人工特征的照组5更具有完备性。</w:t>
      </w:r>
    </w:p>
    <w:p>
      <w:pPr>
        <w:ind w:firstLine="480"/>
      </w:pPr>
      <w:r>
        <w:rPr>
          <w:rFonts w:hint="eastAsia"/>
        </w:rPr>
        <w:t>（2）人工特征和自动特征对比：</w:t>
      </w:r>
    </w:p>
    <w:p>
      <w:pPr>
        <w:ind w:firstLine="480"/>
      </w:pPr>
      <w:r>
        <w:rPr>
          <w:rFonts w:hint="eastAsia"/>
        </w:rPr>
        <w:t>利用上述评估效果最好的第5组人工特征与自动特征进行比较：</w:t>
      </w:r>
    </w:p>
    <w:p>
      <w:pPr>
        <w:ind w:firstLine="480"/>
      </w:pPr>
      <w:r>
        <w:rPr>
          <w:rFonts w:hint="eastAsia"/>
        </w:rPr>
        <w:t>人工特征数量为</w:t>
      </w:r>
      <w:r>
        <w:t>93</w:t>
      </w:r>
      <w:r>
        <w:rPr>
          <w:rFonts w:hint="eastAsia"/>
        </w:rPr>
        <w:t>个，前三个最重要特征分别是“所有行为时间间隔均值”、“最后一个行为时间间隔”、“访问权重”，说明了临近几天的访问行为与预测结果相关程度很高。自动化特征采用完全自动的方式生成37个特征，前三个最重要特征分别是“访问最多的天”、“最多的行为名称”、“所有行为总次数”，说明了具体的日期和最多的行为与预测结果相关程度较高。</w:t>
      </w:r>
    </w:p>
    <w:p>
      <w:pPr>
        <w:ind w:firstLine="480"/>
      </w:pPr>
      <w:r>
        <w:rPr>
          <w:rFonts w:hint="eastAsia"/>
        </w:rPr>
        <w:t>从数量上对比，人工特征工程构造的特征更完备，自动特征的更简洁；特征类型上对比，两者生成的前三个重要特征均为行为、时间相关类型的特征；基于XGBoost算法预测效果对比，人工特征比自动特征准确率要高</w:t>
      </w:r>
      <w:r>
        <w:t>2</w:t>
      </w:r>
      <w:r>
        <w:rPr>
          <w:rFonts w:hint="eastAsia"/>
        </w:rPr>
        <w:t>%，损失值小7%。时间上人工特征运行约1分钟，自动特征运行约半分钟。</w:t>
      </w:r>
    </w:p>
    <w:p>
      <w:pPr>
        <w:ind w:firstLine="480"/>
      </w:pPr>
      <w:r>
        <w:rPr>
          <w:rFonts w:hint="eastAsia"/>
        </w:rPr>
        <w:t>综上所述，人工特征对模型预测结果具有更强的解释性和可调节性。可解释性让我们知道了输出预测结果的主要原因，以及特征的重要程度，并且特征更有意义，当出现问题的时候，我们可以进行原因的分析。可调节性是指当出问题或删除特征的时候，可以随时对模型进行修正来满足新需求。对比来讲自动特征虽然构建时间更快，但准确率差一点，自动化特征工程生成的特征较为简单，并且“访问最多天数”作为最核心特征，对于未知数据集来说容易产生过拟合的风险。</w:t>
      </w:r>
    </w:p>
    <w:p>
      <w:pPr>
        <w:widowControl/>
        <w:ind w:firstLine="0" w:firstLineChars="0"/>
        <w:sectPr>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cols w:space="425" w:num="1"/>
          <w:titlePg/>
          <w:docGrid w:type="linesAndChars" w:linePitch="326" w:charSpace="0"/>
        </w:sectPr>
      </w:pPr>
      <w:r>
        <w:br w:type="page"/>
      </w:r>
    </w:p>
    <w:p>
      <w:pPr>
        <w:pStyle w:val="2"/>
        <w:spacing w:before="978" w:after="978"/>
        <w:rPr>
          <w:color w:val="auto"/>
        </w:rPr>
      </w:pPr>
      <w:bookmarkStart w:id="124" w:name="_Toc22920594"/>
      <w:bookmarkStart w:id="125" w:name="_Toc28690204"/>
      <w:r>
        <w:rPr>
          <w:rFonts w:hint="eastAsia"/>
          <w:color w:val="auto"/>
        </w:rPr>
        <w:t>结论与展望</w:t>
      </w:r>
      <w:bookmarkEnd w:id="124"/>
      <w:bookmarkEnd w:id="125"/>
    </w:p>
    <w:p>
      <w:pPr>
        <w:pStyle w:val="3"/>
        <w:spacing w:before="652" w:after="652"/>
        <w:jc w:val="both"/>
        <w:rPr>
          <w:color w:val="auto"/>
        </w:rPr>
      </w:pPr>
      <w:bookmarkStart w:id="126" w:name="_Toc28690205"/>
      <w:bookmarkStart w:id="127" w:name="_Toc22920595"/>
      <w:r>
        <w:rPr>
          <w:rFonts w:hint="eastAsia"/>
          <w:color w:val="auto"/>
        </w:rPr>
        <w:t>全文总结</w:t>
      </w:r>
      <w:bookmarkEnd w:id="126"/>
      <w:bookmarkEnd w:id="127"/>
    </w:p>
    <w:p>
      <w:pPr>
        <w:ind w:firstLine="480"/>
      </w:pPr>
      <w:r>
        <w:rPr>
          <w:rFonts w:hint="eastAsia"/>
        </w:rPr>
        <w:t>本文从实际运营业务的需求角度出发，重点对比和讨论了业务的人工和自动特征提取方法，两种方法下订购预测模型准确性和可用性，以及针对业务特征贡献值来判断特征提取策略的有效性等问题。</w:t>
      </w:r>
    </w:p>
    <w:p>
      <w:pPr>
        <w:ind w:firstLine="480"/>
      </w:pPr>
      <w:r>
        <w:rPr>
          <w:rFonts w:hint="eastAsia"/>
        </w:rPr>
        <w:t>现对本文总结如下：</w:t>
      </w:r>
    </w:p>
    <w:p>
      <w:pPr>
        <w:ind w:firstLine="480"/>
      </w:pPr>
      <w:r>
        <w:rPr>
          <w:rFonts w:hint="eastAsia"/>
        </w:rPr>
        <w:t>（1）本文针对业务特点，在人工特征的贡献程度方面，先用可视化的方法发现数据集中历史数据规律和特性，并假设了5个对照组，依次增加要验证的特征，通过实验证明人工设计的特征比较完备，在预测模型上得到了有较高的特征重要性得分。又因为业务产品具有中低频购买的特点，相对于高频购买的产品来讲，购买周期相对较长，并且实验表明用户购买季节性会更加显著，中低频用户有更倾向于在某些季节内消费的特点。可见人工特征有较强的解释性和可调节性，可以对特征指标贡献程度高的指标进行利用，完善营销策略以符合客户的期望，也为运营和管理工作提供了重要的参考。</w:t>
      </w:r>
    </w:p>
    <w:p>
      <w:pPr>
        <w:ind w:firstLine="480"/>
      </w:pPr>
      <w:r>
        <w:rPr>
          <w:rFonts w:hint="eastAsia"/>
        </w:rPr>
        <w:t>（2）采用了人工和自动特征工程对比分析的方式，利用特征衍生法构建了适用于预测模型的人工特征矩阵，利用深度特征合成DFS把数据集根据关联关系聚合为自动生成的新特征，通过实验两种方法均达到了良好的预测效果。对比来说，自动特征更节约时间，也具有一定的解释性，但生成的新特征比较简单；人工特征具有更强的解释性和可调节性，可以根据结果随时来修正模型，花费时间通常较长，但是对实际工作更有意义。</w:t>
      </w:r>
    </w:p>
    <w:p>
      <w:pPr>
        <w:ind w:firstLine="480"/>
      </w:pPr>
      <w:r>
        <w:rPr>
          <w:rFonts w:hint="eastAsia"/>
        </w:rPr>
        <w:t>（3）在解决数据集的样本不平衡问题上，通过增加或缩短预测周期的长度发现效果不理想，实验中用SMOTE算法进行上采样后达到了理想的预测效果。</w:t>
      </w:r>
    </w:p>
    <w:p>
      <w:pPr>
        <w:ind w:firstLine="480"/>
      </w:pPr>
      <w:r>
        <w:rPr>
          <w:rFonts w:hint="eastAsia"/>
        </w:rPr>
        <w:t>（4）为了使业务预测效果更好，采用了三种机器学习算法进行对比试验，预测效果最优的是XGBoost，其次是决策树，而对于逻辑回归方法AUC评分比较低，并且模型运行时间较长约2~</w:t>
      </w:r>
      <w:r>
        <w:t>3</w:t>
      </w:r>
      <w:r>
        <w:rPr>
          <w:rFonts w:hint="eastAsia"/>
        </w:rPr>
        <w:t>个小时，所以验证了基于增强树模型的XGBoost比较适合作为业务订购预测模型的分类器。</w:t>
      </w:r>
    </w:p>
    <w:p>
      <w:pPr>
        <w:pStyle w:val="3"/>
        <w:spacing w:before="652" w:after="652"/>
        <w:jc w:val="both"/>
        <w:rPr>
          <w:color w:val="auto"/>
        </w:rPr>
      </w:pPr>
      <w:bookmarkStart w:id="128" w:name="_Toc28690206"/>
      <w:bookmarkStart w:id="129" w:name="_Toc22920596"/>
      <w:r>
        <w:rPr>
          <w:rFonts w:hint="eastAsia"/>
          <w:color w:val="auto"/>
        </w:rPr>
        <w:t>研究局限与展望</w:t>
      </w:r>
      <w:bookmarkEnd w:id="128"/>
      <w:bookmarkEnd w:id="129"/>
    </w:p>
    <w:p>
      <w:pPr>
        <w:ind w:firstLine="480"/>
      </w:pPr>
      <w:r>
        <w:rPr>
          <w:rFonts w:hint="eastAsia"/>
        </w:rPr>
        <w:t>本文通过实验发现了历史业务数据的价值，并为后面的运营工作提供了订购预测的支持。目前各行业运用数据挖掘技术提升企业运营效率的例子越来越多了，许多商业价值都蕴含在数据之中，如果进行很好的挖掘与使用，意义将是巨大的，希望这些有潜在价值的数据未来可以为运营工作提供有效的支撑。</w:t>
      </w:r>
    </w:p>
    <w:p>
      <w:pPr>
        <w:ind w:firstLine="480"/>
      </w:pPr>
      <w:r>
        <w:rPr>
          <w:rFonts w:hint="eastAsia"/>
        </w:rPr>
        <w:t>本次实验还存在一些局限和改进空间如下：</w:t>
      </w:r>
    </w:p>
    <w:p>
      <w:pPr>
        <w:ind w:firstLine="480"/>
      </w:pPr>
      <w:r>
        <w:rPr>
          <w:rFonts w:hint="eastAsia"/>
        </w:rPr>
        <w:t>（1）对于分类算法，特征的选择是非常重要的，因为特征工程是DM/ML基石，它决定了预测效果能达到的高度。由于客观条件限制，本次实验利用的特征范围比较少，比如缺少推广引流量等特征，希望未来可以融入业务中更多有价值的指标和数据来做特征，并且随着特征的增多尝试学习利用特征过滤算法，让模型的准确性和效率得到进一步提升。</w:t>
      </w:r>
    </w:p>
    <w:p>
      <w:pPr>
        <w:ind w:firstLine="480"/>
      </w:pPr>
      <w:r>
        <w:rPr>
          <w:rFonts w:hint="eastAsia"/>
        </w:rPr>
        <w:t>（2）本文使用人工特征工程，基于业务知识挖掘了一些周期性、趋势性的复杂性特征。并且通过人工和自动化生成的特征进行对比发现，自动化特征虽然效率比较高，但是训练时过分突出了访问最多的天数作为最关键特征，因为每年主要的节假日（清明、五一等）不在同一个工作日，容易出现过拟合现象，以后可以尝试利用人工发现有意义特征，来自定义自动化特征将方法进行结合，来提升模型的准确性和提高特征工程效率。</w:t>
      </w:r>
    </w:p>
    <w:p>
      <w:pPr>
        <w:ind w:firstLine="480"/>
      </w:pPr>
      <w:r>
        <w:rPr>
          <w:rFonts w:hint="eastAsia"/>
        </w:rPr>
        <w:t>（3）本文曾尝试用多层感知机（MLP）的方法来进行模型预测，但效果非常不理想，所以没有作为本文预测方法，随着新技术发展，会继续学习发现更好的预测模型，如自动化算法或深度学习的神经网络（如CNN、RNN、DNN）等方法来提高自动化程度以及预测准确度，从而在控制运营成本的同时，提升运营效率。</w:t>
      </w:r>
    </w:p>
    <w:p>
      <w:pPr>
        <w:ind w:firstLine="480"/>
        <w:sectPr>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cols w:space="425" w:num="1"/>
          <w:titlePg/>
          <w:docGrid w:type="linesAndChars" w:linePitch="326" w:charSpace="0"/>
        </w:sectPr>
      </w:pPr>
      <w:r>
        <w:rPr>
          <w:rFonts w:hint="eastAsia"/>
        </w:rPr>
        <w:t>（4）业务订购类数据很容易出现样本不平衡现象，针对本文不平衡问题XGBoost算法虽然有着不错的预测效果，但后续会遇到各种复杂类型的数据，要根据实际业务做对比实验来寻找更优的解决方案。</w:t>
      </w:r>
    </w:p>
    <w:p>
      <w:pPr>
        <w:pStyle w:val="2"/>
        <w:numPr>
          <w:ilvl w:val="0"/>
          <w:numId w:val="0"/>
        </w:numPr>
        <w:spacing w:before="652" w:beforeLines="200" w:after="652" w:afterLines="200"/>
        <w:ind w:left="425"/>
        <w:rPr>
          <w:color w:val="auto"/>
          <w:sz w:val="24"/>
        </w:rPr>
      </w:pPr>
      <w:bookmarkStart w:id="130" w:name="_Toc28690207"/>
      <w:bookmarkStart w:id="131" w:name="_Toc22920598"/>
      <w:r>
        <w:rPr>
          <w:rFonts w:hint="eastAsia"/>
          <w:color w:val="auto"/>
          <w:sz w:val="24"/>
        </w:rPr>
        <w:t>参考文献</w:t>
      </w:r>
      <w:bookmarkEnd w:id="130"/>
      <w:bookmarkEnd w:id="131"/>
    </w:p>
    <w:sectPr>
      <w:endnotePr>
        <w:numFmt w:val="decimal"/>
      </w:endnotePr>
      <w:pgSz w:w="11906" w:h="16838"/>
      <w:pgMar w:top="2552" w:right="1701" w:bottom="2268" w:left="1985" w:header="1247" w:footer="1247" w:gutter="0"/>
      <w:pgBorders>
        <w:top w:val="none" w:sz="0" w:space="0"/>
        <w:left w:val="none" w:sz="0" w:space="0"/>
        <w:bottom w:val="none" w:sz="0" w:space="0"/>
        <w:right w:val="none" w:sz="0" w:space="0"/>
      </w:pgBorders>
      <w:cols w:space="425" w:num="1"/>
      <w:titlePg/>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24">
    <w:p/>
  </w:endnote>
  <w:endnote w:type="continuationSeparator" w:id="125">
    <w:p>
      <w:r>
        <w:continuationSeparator/>
      </w:r>
    </w:p>
  </w:endnote>
  <w:endnote w:id="0">
    <w:p>
      <w:pPr>
        <w:pStyle w:val="47"/>
      </w:pPr>
      <w:r>
        <w:rPr>
          <w:rStyle w:val="25"/>
          <w:vertAlign w:val="baseline"/>
        </w:rPr>
        <w:t>[</w:t>
      </w:r>
      <w:r>
        <w:rPr>
          <w:rStyle w:val="25"/>
          <w:vertAlign w:val="baseline"/>
        </w:rPr>
        <w:endnoteRef/>
      </w:r>
      <w:r>
        <w:rPr>
          <w:rStyle w:val="25"/>
          <w:vertAlign w:val="baseline"/>
        </w:rPr>
        <w:t>]</w:t>
      </w:r>
      <w:r>
        <w:t xml:space="preserve"> 王先庆</w:t>
      </w:r>
      <w:r>
        <w:rPr>
          <w:rFonts w:hint="eastAsia"/>
        </w:rPr>
        <w:t>,</w:t>
      </w:r>
      <w:r>
        <w:t xml:space="preserve"> 雷韶辉. 新零售环境下人工智能对消费及购物体验的影响研究——基于商业零售变革和人货场体系重构视角[J]. 商业经济研究</w:t>
      </w:r>
      <w:r>
        <w:rPr>
          <w:rFonts w:hint="eastAsia"/>
        </w:rPr>
        <w:t>,</w:t>
      </w:r>
      <w:r>
        <w:t xml:space="preserve"> 2018(17): 5-8.</w:t>
      </w:r>
    </w:p>
  </w:endnote>
  <w:endnote w:id="1">
    <w:p>
      <w:pPr>
        <w:pStyle w:val="47"/>
      </w:pPr>
      <w:r>
        <w:rPr>
          <w:rStyle w:val="25"/>
          <w:vertAlign w:val="baseline"/>
        </w:rPr>
        <w:t>[</w:t>
      </w:r>
      <w:r>
        <w:rPr>
          <w:rStyle w:val="25"/>
          <w:vertAlign w:val="baseline"/>
        </w:rPr>
        <w:endnoteRef/>
      </w:r>
      <w:r>
        <w:rPr>
          <w:rStyle w:val="25"/>
          <w:vertAlign w:val="baseline"/>
        </w:rPr>
        <w:t>]</w:t>
      </w:r>
      <w:r>
        <w:t xml:space="preserve"> 赵巧. 网络环境下消费者购买决策行为影响因素分析[J]. 现代商贸工业</w:t>
      </w:r>
      <w:r>
        <w:rPr>
          <w:rFonts w:hint="eastAsia"/>
        </w:rPr>
        <w:t>,</w:t>
      </w:r>
      <w:r>
        <w:t xml:space="preserve"> 2016(7): 66-68.</w:t>
      </w:r>
    </w:p>
  </w:endnote>
  <w:endnote w:id="2">
    <w:p>
      <w:pPr>
        <w:pStyle w:val="47"/>
      </w:pPr>
      <w:r>
        <w:rPr>
          <w:rStyle w:val="25"/>
          <w:vertAlign w:val="baseline"/>
        </w:rPr>
        <w:t>[</w:t>
      </w:r>
      <w:r>
        <w:rPr>
          <w:rStyle w:val="25"/>
          <w:vertAlign w:val="baseline"/>
        </w:rPr>
        <w:endnoteRef/>
      </w:r>
      <w:r>
        <w:rPr>
          <w:rStyle w:val="25"/>
          <w:vertAlign w:val="baseline"/>
        </w:rPr>
        <w:t>]</w:t>
      </w:r>
      <w:r>
        <w:t xml:space="preserve"> 杨萍. 构建数据化运营体系很重要[N]. 中国计算机报, 2015-08-10(023).</w:t>
      </w:r>
    </w:p>
  </w:endnote>
  <w:endnote w:id="3">
    <w:p>
      <w:pPr>
        <w:pStyle w:val="47"/>
      </w:pPr>
      <w:r>
        <w:rPr>
          <w:rStyle w:val="25"/>
          <w:vertAlign w:val="baseline"/>
        </w:rPr>
        <w:t>[</w:t>
      </w:r>
      <w:r>
        <w:rPr>
          <w:rStyle w:val="25"/>
          <w:vertAlign w:val="baseline"/>
        </w:rPr>
        <w:endnoteRef/>
      </w:r>
      <w:r>
        <w:rPr>
          <w:rStyle w:val="25"/>
          <w:vertAlign w:val="baseline"/>
        </w:rPr>
        <w:t>]</w:t>
      </w:r>
      <w:r>
        <w:t xml:space="preserve"> 杜刚, 黄震宇. 大数据环境下客户购买行为预测[J]. 管理现代化</w:t>
      </w:r>
      <w:r>
        <w:rPr>
          <w:rFonts w:hint="eastAsia"/>
        </w:rPr>
        <w:t>,</w:t>
      </w:r>
      <w:r>
        <w:t xml:space="preserve"> 2015</w:t>
      </w:r>
      <w:r>
        <w:rPr>
          <w:rFonts w:hint="eastAsia"/>
        </w:rPr>
        <w:t>,</w:t>
      </w:r>
      <w:r>
        <w:t xml:space="preserve"> 35(1): 40-42.</w:t>
      </w:r>
    </w:p>
  </w:endnote>
  <w:endnote w:id="4">
    <w:p>
      <w:pPr>
        <w:pStyle w:val="47"/>
      </w:pPr>
      <w:r>
        <w:rPr>
          <w:rStyle w:val="25"/>
          <w:vertAlign w:val="baseline"/>
        </w:rPr>
        <w:t>[</w:t>
      </w:r>
      <w:r>
        <w:rPr>
          <w:rStyle w:val="25"/>
          <w:vertAlign w:val="baseline"/>
        </w:rPr>
        <w:endnoteRef/>
      </w:r>
      <w:r>
        <w:rPr>
          <w:rStyle w:val="25"/>
          <w:vertAlign w:val="baseline"/>
        </w:rPr>
        <w:t>]</w:t>
      </w:r>
      <w:r>
        <w:t xml:space="preserve"> Chen, Y., Yan, X., Fan, W., et al. The joint moderating role of trust propensity and gender on consumers’ online shopping behavior[J]. Computers in Human Behavior, 2015, 43: 272-283.</w:t>
      </w:r>
    </w:p>
  </w:endnote>
  <w:endnote w:id="5">
    <w:p>
      <w:pPr>
        <w:pStyle w:val="47"/>
      </w:pPr>
      <w:r>
        <w:rPr>
          <w:rStyle w:val="25"/>
          <w:vertAlign w:val="baseline"/>
        </w:rPr>
        <w:t>[</w:t>
      </w:r>
      <w:r>
        <w:rPr>
          <w:rStyle w:val="25"/>
          <w:vertAlign w:val="baseline"/>
        </w:rPr>
        <w:endnoteRef/>
      </w:r>
      <w:r>
        <w:rPr>
          <w:rStyle w:val="25"/>
          <w:vertAlign w:val="baseline"/>
        </w:rPr>
        <w:t>]</w:t>
      </w:r>
      <w:r>
        <w:t xml:space="preserve"> 黄媛. B2C网络消费者再购买影响因素研究[D]. 华南理工大学, 2017.</w:t>
      </w:r>
    </w:p>
  </w:endnote>
  <w:endnote w:id="6">
    <w:p>
      <w:pPr>
        <w:pStyle w:val="47"/>
      </w:pPr>
      <w:r>
        <w:rPr>
          <w:rStyle w:val="25"/>
          <w:vertAlign w:val="baseline"/>
        </w:rPr>
        <w:t>[</w:t>
      </w:r>
      <w:r>
        <w:rPr>
          <w:rStyle w:val="25"/>
          <w:vertAlign w:val="baseline"/>
        </w:rPr>
        <w:endnoteRef/>
      </w:r>
      <w:r>
        <w:rPr>
          <w:rStyle w:val="25"/>
          <w:vertAlign w:val="baseline"/>
        </w:rPr>
        <w:t>]</w:t>
      </w:r>
      <w:r>
        <w:t xml:space="preserve"> 王曼琳. 基于消费者情绪的在线购买意愿影响因素研究[D]. 武汉理工大学, 2017.</w:t>
      </w:r>
    </w:p>
  </w:endnote>
  <w:endnote w:id="7">
    <w:p>
      <w:pPr>
        <w:pStyle w:val="47"/>
      </w:pPr>
      <w:r>
        <w:rPr>
          <w:rStyle w:val="25"/>
          <w:vertAlign w:val="baseline"/>
        </w:rPr>
        <w:t>[</w:t>
      </w:r>
      <w:r>
        <w:rPr>
          <w:rStyle w:val="25"/>
          <w:vertAlign w:val="baseline"/>
        </w:rPr>
        <w:endnoteRef/>
      </w:r>
      <w:r>
        <w:rPr>
          <w:rStyle w:val="25"/>
          <w:vertAlign w:val="baseline"/>
        </w:rPr>
        <w:t>]</w:t>
      </w:r>
      <w:r>
        <w:t xml:space="preserve"> 喻昕. 在线商户商品信息呈现对消费者购买意愿影响的研究[D]. 吉林大学, 2017.</w:t>
      </w:r>
    </w:p>
  </w:endnote>
  <w:endnote w:id="8">
    <w:p>
      <w:pPr>
        <w:pStyle w:val="47"/>
      </w:pPr>
      <w:r>
        <w:rPr>
          <w:rStyle w:val="25"/>
          <w:vertAlign w:val="baseline"/>
        </w:rPr>
        <w:t>[</w:t>
      </w:r>
      <w:r>
        <w:rPr>
          <w:rStyle w:val="25"/>
          <w:vertAlign w:val="baseline"/>
        </w:rPr>
        <w:endnoteRef/>
      </w:r>
      <w:r>
        <w:rPr>
          <w:rStyle w:val="25"/>
          <w:vertAlign w:val="baseline"/>
        </w:rPr>
        <w:t>]</w:t>
      </w:r>
      <w:r>
        <w:t xml:space="preserve"> 刘遗志, 汤定娜. 感知价值对消费者移动购物意愿的影响研究——基于TAM和VAM理论模型[J]. 兰州学刊, 2015(4): 169-175.</w:t>
      </w:r>
    </w:p>
  </w:endnote>
  <w:endnote w:id="9">
    <w:p>
      <w:pPr>
        <w:pStyle w:val="47"/>
        <w:wordWrap w:val="0"/>
      </w:pPr>
      <w:r>
        <w:rPr>
          <w:rStyle w:val="25"/>
          <w:vertAlign w:val="baseline"/>
        </w:rPr>
        <w:t>[</w:t>
      </w:r>
      <w:r>
        <w:rPr>
          <w:rStyle w:val="25"/>
          <w:vertAlign w:val="baseline"/>
        </w:rPr>
        <w:endnoteRef/>
      </w:r>
      <w:r>
        <w:rPr>
          <w:rStyle w:val="25"/>
          <w:vertAlign w:val="baseline"/>
        </w:rPr>
        <w:t>]</w:t>
      </w:r>
      <w:r>
        <w:t xml:space="preserve"> 都在说用户画像, 你真的了解透了吗</w:t>
      </w:r>
      <w:r>
        <w:rPr>
          <w:rFonts w:hint="eastAsia"/>
        </w:rPr>
        <w:t>?</w:t>
      </w:r>
      <w:r>
        <w:t xml:space="preserve">. https://cloud.tencent.com/developer/article/1184424. </w:t>
      </w:r>
      <w:r>
        <w:rPr>
          <w:rFonts w:hint="eastAsia"/>
        </w:rPr>
        <w:t>最后访问于2019-</w:t>
      </w:r>
      <w:r>
        <w:t>12</w:t>
      </w:r>
      <w:r>
        <w:rPr>
          <w:rFonts w:hint="eastAsia"/>
        </w:rPr>
        <w:t>-</w:t>
      </w:r>
      <w:r>
        <w:t>25.</w:t>
      </w:r>
    </w:p>
  </w:endnote>
  <w:endnote w:id="10">
    <w:p>
      <w:pPr>
        <w:pStyle w:val="47"/>
      </w:pPr>
      <w:r>
        <w:rPr>
          <w:rStyle w:val="25"/>
          <w:vertAlign w:val="baseline"/>
        </w:rPr>
        <w:t>[</w:t>
      </w:r>
      <w:r>
        <w:rPr>
          <w:rStyle w:val="25"/>
          <w:vertAlign w:val="baseline"/>
        </w:rPr>
        <w:endnoteRef/>
      </w:r>
      <w:r>
        <w:rPr>
          <w:rStyle w:val="25"/>
          <w:vertAlign w:val="baseline"/>
        </w:rPr>
        <w:t>]</w:t>
      </w:r>
      <w:r>
        <w:t xml:space="preserve"> 周杰, 邓馨洁, 付佳乐, 等. 网购过程中服务接触对消费者购买行为的影响因素分析[J]. 经济师, 2017(4): 53-54.</w:t>
      </w:r>
    </w:p>
  </w:endnote>
  <w:endnote w:id="11">
    <w:p>
      <w:pPr>
        <w:pStyle w:val="47"/>
      </w:pPr>
      <w:r>
        <w:rPr>
          <w:rStyle w:val="25"/>
          <w:vertAlign w:val="baseline"/>
        </w:rPr>
        <w:t>[</w:t>
      </w:r>
      <w:r>
        <w:rPr>
          <w:rStyle w:val="25"/>
          <w:vertAlign w:val="baseline"/>
        </w:rPr>
        <w:endnoteRef/>
      </w:r>
      <w:r>
        <w:rPr>
          <w:rStyle w:val="25"/>
          <w:vertAlign w:val="baseline"/>
        </w:rPr>
        <w:t>]</w:t>
      </w:r>
      <w:r>
        <w:t xml:space="preserve"> 丁一楠. 基于深度学习的消费者行为分析及应用研究[D]. 重庆工商大学, 2018.</w:t>
      </w:r>
    </w:p>
  </w:endnote>
  <w:endnote w:id="12">
    <w:p>
      <w:pPr>
        <w:pStyle w:val="47"/>
      </w:pPr>
      <w:r>
        <w:rPr>
          <w:rStyle w:val="25"/>
          <w:vertAlign w:val="baseline"/>
        </w:rPr>
        <w:t>[</w:t>
      </w:r>
      <w:r>
        <w:rPr>
          <w:rStyle w:val="25"/>
          <w:vertAlign w:val="baseline"/>
        </w:rPr>
        <w:endnoteRef/>
      </w:r>
      <w:r>
        <w:rPr>
          <w:rStyle w:val="25"/>
          <w:vertAlign w:val="baseline"/>
        </w:rPr>
        <w:t>]</w:t>
      </w:r>
      <w:r>
        <w:t xml:space="preserve"> Wu,</w:t>
      </w:r>
      <w:r>
        <w:rPr>
          <w:rFonts w:hint="eastAsia"/>
        </w:rPr>
        <w:t xml:space="preserve"> </w:t>
      </w:r>
      <w:r>
        <w:t>R.S., Chou, P.H.. Customer segmentation of multiple category data in e-commerce using a soft-clustering approach[J]. Electronic Commerce Research and Applications, 2011, 10(3): 331-341.</w:t>
      </w:r>
    </w:p>
  </w:endnote>
  <w:endnote w:id="13">
    <w:p>
      <w:pPr>
        <w:pStyle w:val="47"/>
      </w:pPr>
      <w:r>
        <w:rPr>
          <w:rStyle w:val="25"/>
          <w:vertAlign w:val="baseline"/>
        </w:rPr>
        <w:t>[</w:t>
      </w:r>
      <w:r>
        <w:rPr>
          <w:rStyle w:val="25"/>
          <w:vertAlign w:val="baseline"/>
        </w:rPr>
        <w:endnoteRef/>
      </w:r>
      <w:r>
        <w:rPr>
          <w:rStyle w:val="25"/>
          <w:vertAlign w:val="baseline"/>
        </w:rPr>
        <w:t>]</w:t>
      </w:r>
      <w:r>
        <w:t xml:space="preserve"> 卢军, 张天凡. 基于隐式用户行为的推荐系统研究[J]. 湖北工程学院学报, 2016(3).</w:t>
      </w:r>
    </w:p>
  </w:endnote>
  <w:endnote w:id="14">
    <w:p>
      <w:pPr>
        <w:pStyle w:val="47"/>
      </w:pPr>
      <w:r>
        <w:rPr>
          <w:rStyle w:val="25"/>
          <w:vertAlign w:val="baseline"/>
        </w:rPr>
        <w:t>[</w:t>
      </w:r>
      <w:r>
        <w:rPr>
          <w:rStyle w:val="25"/>
          <w:vertAlign w:val="baseline"/>
        </w:rPr>
        <w:endnoteRef/>
      </w:r>
      <w:r>
        <w:rPr>
          <w:rStyle w:val="25"/>
          <w:vertAlign w:val="baseline"/>
        </w:rPr>
        <w:t>]</w:t>
      </w:r>
      <w:r>
        <w:t xml:space="preserve"> Grishman, R.. Information Extraction: Capabilitis and Challenges[Z]. Notes Prepared for the 2012 International Winter School in Language and Speech Technologies, Rovira i Virgili University, Tarragona, Spain, 2012.</w:t>
      </w:r>
    </w:p>
  </w:endnote>
  <w:endnote w:id="15">
    <w:p>
      <w:pPr>
        <w:pStyle w:val="47"/>
      </w:pPr>
      <w:r>
        <w:rPr>
          <w:rStyle w:val="25"/>
          <w:vertAlign w:val="baseline"/>
        </w:rPr>
        <w:t>[</w:t>
      </w:r>
      <w:r>
        <w:rPr>
          <w:rStyle w:val="25"/>
          <w:vertAlign w:val="baseline"/>
        </w:rPr>
        <w:endnoteRef/>
      </w:r>
      <w:r>
        <w:rPr>
          <w:rStyle w:val="25"/>
          <w:vertAlign w:val="baseline"/>
        </w:rPr>
        <w:t>]</w:t>
      </w:r>
      <w:r>
        <w:t xml:space="preserve"> </w:t>
      </w:r>
      <w:r>
        <w:rPr>
          <w:rFonts w:hint="eastAsia"/>
        </w:rPr>
        <w:t>王国霞</w:t>
      </w:r>
      <w:r>
        <w:t xml:space="preserve">, </w:t>
      </w:r>
      <w:r>
        <w:rPr>
          <w:rFonts w:hint="eastAsia"/>
        </w:rPr>
        <w:t>刘贺平</w:t>
      </w:r>
      <w:r>
        <w:t xml:space="preserve">. </w:t>
      </w:r>
      <w:r>
        <w:rPr>
          <w:rFonts w:hint="eastAsia"/>
        </w:rPr>
        <w:t>个性化推荐系统综述[J]. 计算机工程与应用</w:t>
      </w:r>
      <w:r>
        <w:t xml:space="preserve">, </w:t>
      </w:r>
      <w:r>
        <w:rPr>
          <w:rFonts w:hint="eastAsia"/>
        </w:rPr>
        <w:t>2012, 48(7):</w:t>
      </w:r>
      <w:r>
        <w:t xml:space="preserve"> </w:t>
      </w:r>
      <w:r>
        <w:rPr>
          <w:rFonts w:hint="eastAsia"/>
        </w:rPr>
        <w:t>66-76.</w:t>
      </w:r>
    </w:p>
  </w:endnote>
  <w:endnote w:id="16">
    <w:p>
      <w:pPr>
        <w:pStyle w:val="47"/>
      </w:pPr>
      <w:r>
        <w:rPr>
          <w:rStyle w:val="25"/>
          <w:vertAlign w:val="baseline"/>
        </w:rPr>
        <w:t>[</w:t>
      </w:r>
      <w:r>
        <w:rPr>
          <w:rStyle w:val="25"/>
          <w:vertAlign w:val="baseline"/>
        </w:rPr>
        <w:endnoteRef/>
      </w:r>
      <w:r>
        <w:rPr>
          <w:rStyle w:val="25"/>
          <w:vertAlign w:val="baseline"/>
        </w:rPr>
        <w:t>]</w:t>
      </w:r>
      <w:r>
        <w:t xml:space="preserve"> Bucklin, R.E., Sismeiro, C.. Click Here for Internet Insight: Advances in Clickstream Data Analysis in Marketing[J]. Journal of Interactive Marketing, 2009, 23(1): 35-48.</w:t>
      </w:r>
    </w:p>
  </w:endnote>
  <w:endnote w:id="17">
    <w:p>
      <w:pPr>
        <w:pStyle w:val="47"/>
      </w:pPr>
      <w:r>
        <w:rPr>
          <w:rStyle w:val="25"/>
          <w:vertAlign w:val="baseline"/>
        </w:rPr>
        <w:t>[</w:t>
      </w:r>
      <w:r>
        <w:rPr>
          <w:rStyle w:val="25"/>
          <w:vertAlign w:val="baseline"/>
        </w:rPr>
        <w:endnoteRef/>
      </w:r>
      <w:r>
        <w:rPr>
          <w:rStyle w:val="25"/>
          <w:vertAlign w:val="baseline"/>
        </w:rPr>
        <w:t>]</w:t>
      </w:r>
      <w:r>
        <w:t xml:space="preserve"> Rendle, S.. Factorization Machines[C]. IEEE International Conference on Data Mining. IEEE, 2011.</w:t>
      </w:r>
    </w:p>
  </w:endnote>
  <w:endnote w:id="18">
    <w:p>
      <w:pPr>
        <w:pStyle w:val="47"/>
      </w:pPr>
      <w:r>
        <w:rPr>
          <w:rStyle w:val="25"/>
          <w:vertAlign w:val="baseline"/>
        </w:rPr>
        <w:t>[</w:t>
      </w:r>
      <w:r>
        <w:rPr>
          <w:rStyle w:val="25"/>
          <w:vertAlign w:val="baseline"/>
        </w:rPr>
        <w:endnoteRef/>
      </w:r>
      <w:r>
        <w:rPr>
          <w:rStyle w:val="25"/>
          <w:vertAlign w:val="baseline"/>
        </w:rPr>
        <w:t>]</w:t>
      </w:r>
      <w:r>
        <w:t xml:space="preserve"> Harakawa, R., Takehara, D., Ogawa, T., et al. Sentiment-aware personalized tweet recommendation through multimodal FFM[J]. Multimedia Tools and Applications, 2018, 77(2): 1-19.</w:t>
      </w:r>
    </w:p>
  </w:endnote>
  <w:endnote w:id="19">
    <w:p>
      <w:pPr>
        <w:pStyle w:val="47"/>
      </w:pPr>
      <w:r>
        <w:rPr>
          <w:rStyle w:val="25"/>
          <w:vertAlign w:val="baseline"/>
        </w:rPr>
        <w:t>[</w:t>
      </w:r>
      <w:r>
        <w:rPr>
          <w:rStyle w:val="25"/>
          <w:vertAlign w:val="baseline"/>
        </w:rPr>
        <w:endnoteRef/>
      </w:r>
      <w:r>
        <w:rPr>
          <w:rStyle w:val="25"/>
          <w:vertAlign w:val="baseline"/>
        </w:rPr>
        <w:t>]</w:t>
      </w:r>
      <w:r>
        <w:t xml:space="preserve"> Backiel, A., Baesens, B., Claeskens, G.. Predicting time-to-churn of prepaid mobile telephone customers using social network analysis[J]. Journal of the Operational Research Society, 2016, 67(9).</w:t>
      </w:r>
    </w:p>
  </w:endnote>
  <w:endnote w:id="20">
    <w:p>
      <w:pPr>
        <w:pStyle w:val="47"/>
      </w:pPr>
      <w:r>
        <w:rPr>
          <w:rStyle w:val="25"/>
          <w:vertAlign w:val="baseline"/>
        </w:rPr>
        <w:t>[</w:t>
      </w:r>
      <w:r>
        <w:rPr>
          <w:rStyle w:val="25"/>
          <w:vertAlign w:val="baseline"/>
        </w:rPr>
        <w:endnoteRef/>
      </w:r>
      <w:r>
        <w:rPr>
          <w:rStyle w:val="25"/>
          <w:vertAlign w:val="baseline"/>
        </w:rPr>
        <w:t>]</w:t>
      </w:r>
      <w:r>
        <w:t xml:space="preserve"> Park, C.H., Park, Y.H.. Investigating purchase conversion by uncovering online visit patterns[J]. Marketing Science, 2016, 35(6): 894-914.</w:t>
      </w:r>
    </w:p>
  </w:endnote>
  <w:endnote w:id="21">
    <w:p>
      <w:pPr>
        <w:pStyle w:val="47"/>
      </w:pPr>
      <w:r>
        <w:rPr>
          <w:rStyle w:val="25"/>
          <w:vertAlign w:val="baseline"/>
        </w:rPr>
        <w:t>[</w:t>
      </w:r>
      <w:r>
        <w:rPr>
          <w:rStyle w:val="25"/>
          <w:vertAlign w:val="baseline"/>
        </w:rPr>
        <w:endnoteRef/>
      </w:r>
      <w:r>
        <w:rPr>
          <w:rStyle w:val="25"/>
          <w:vertAlign w:val="baseline"/>
        </w:rPr>
        <w:t>]</w:t>
      </w:r>
      <w:r>
        <w:t xml:space="preserve"> Silahtaroglu, G., Donertasli, H.. 2015 IEEE International Conference on Big Data (Big Data) - Analysis and prediction of Ε-customers’ behavior by mining clickstream data[C]. IEEE International Conference on Big Data. IEEE, 2015: 1466-1472.</w:t>
      </w:r>
    </w:p>
  </w:endnote>
  <w:endnote w:id="22">
    <w:p>
      <w:pPr>
        <w:pStyle w:val="47"/>
      </w:pPr>
      <w:r>
        <w:rPr>
          <w:rStyle w:val="25"/>
          <w:vertAlign w:val="baseline"/>
        </w:rPr>
        <w:t>[</w:t>
      </w:r>
      <w:r>
        <w:rPr>
          <w:rStyle w:val="25"/>
          <w:vertAlign w:val="baseline"/>
        </w:rPr>
        <w:endnoteRef/>
      </w:r>
      <w:r>
        <w:rPr>
          <w:rStyle w:val="25"/>
          <w:vertAlign w:val="baseline"/>
        </w:rPr>
        <w:t>]</w:t>
      </w:r>
      <w:r>
        <w:t xml:space="preserve"> 马姝. 基于数据挖掘的消费者购买预测的研究[D]. 云南财经大学, 2016.</w:t>
      </w:r>
    </w:p>
  </w:endnote>
  <w:endnote w:id="23">
    <w:p>
      <w:pPr>
        <w:pStyle w:val="47"/>
      </w:pPr>
      <w:r>
        <w:rPr>
          <w:rStyle w:val="25"/>
          <w:vertAlign w:val="baseline"/>
        </w:rPr>
        <w:t>[</w:t>
      </w:r>
      <w:r>
        <w:rPr>
          <w:rStyle w:val="25"/>
          <w:vertAlign w:val="baseline"/>
        </w:rPr>
        <w:endnoteRef/>
      </w:r>
      <w:r>
        <w:rPr>
          <w:rStyle w:val="25"/>
          <w:vertAlign w:val="baseline"/>
        </w:rPr>
        <w:t>]</w:t>
      </w:r>
      <w:r>
        <w:t xml:space="preserve"> 马倩. 基于机器学习的电子商务平台重复购买客户预测[D]. 兰州大学,  2017.</w:t>
      </w:r>
    </w:p>
  </w:endnote>
  <w:endnote w:id="24">
    <w:p>
      <w:pPr>
        <w:pStyle w:val="47"/>
      </w:pPr>
      <w:r>
        <w:rPr>
          <w:rStyle w:val="25"/>
          <w:vertAlign w:val="baseline"/>
        </w:rPr>
        <w:t>[</w:t>
      </w:r>
      <w:r>
        <w:rPr>
          <w:rStyle w:val="25"/>
          <w:vertAlign w:val="baseline"/>
        </w:rPr>
        <w:endnoteRef/>
      </w:r>
      <w:r>
        <w:rPr>
          <w:rStyle w:val="25"/>
          <w:vertAlign w:val="baseline"/>
        </w:rPr>
        <w:t>]</w:t>
      </w:r>
      <w:r>
        <w:t xml:space="preserve"> 刘潇蔓. 基于特征选择和模型融合的网络购买行为预测研究[D]. 北京交通大学, 2017.</w:t>
      </w:r>
    </w:p>
  </w:endnote>
  <w:endnote w:id="25">
    <w:p>
      <w:pPr>
        <w:pStyle w:val="47"/>
      </w:pPr>
      <w:r>
        <w:rPr>
          <w:rStyle w:val="25"/>
          <w:vertAlign w:val="baseline"/>
        </w:rPr>
        <w:t>[</w:t>
      </w:r>
      <w:r>
        <w:rPr>
          <w:rStyle w:val="25"/>
          <w:vertAlign w:val="baseline"/>
        </w:rPr>
        <w:endnoteRef/>
      </w:r>
      <w:r>
        <w:rPr>
          <w:rStyle w:val="25"/>
          <w:vertAlign w:val="baseline"/>
        </w:rPr>
        <w:t>]</w:t>
      </w:r>
      <w:r>
        <w:t xml:space="preserve"> 张子实. 电子商务平台基于用户行为数据的消费预测研究[D]. 北京邮电大学, 2018.</w:t>
      </w:r>
    </w:p>
  </w:endnote>
  <w:endnote w:id="26">
    <w:p>
      <w:pPr>
        <w:pStyle w:val="47"/>
      </w:pPr>
      <w:r>
        <w:rPr>
          <w:rStyle w:val="25"/>
          <w:vertAlign w:val="baseline"/>
        </w:rPr>
        <w:t>[</w:t>
      </w:r>
      <w:r>
        <w:rPr>
          <w:rStyle w:val="25"/>
          <w:vertAlign w:val="baseline"/>
        </w:rPr>
        <w:endnoteRef/>
      </w:r>
      <w:r>
        <w:rPr>
          <w:rStyle w:val="25"/>
          <w:vertAlign w:val="baseline"/>
        </w:rPr>
        <w:t>]</w:t>
      </w:r>
      <w:r>
        <w:t xml:space="preserve"> 李国凤. 电商平台移动端网络购买预测研究[D]. 暨南大学, 2018.</w:t>
      </w:r>
    </w:p>
  </w:endnote>
  <w:endnote w:id="27">
    <w:p>
      <w:pPr>
        <w:pStyle w:val="47"/>
      </w:pPr>
      <w:r>
        <w:rPr>
          <w:rStyle w:val="25"/>
          <w:vertAlign w:val="baseline"/>
        </w:rPr>
        <w:t>[</w:t>
      </w:r>
      <w:r>
        <w:rPr>
          <w:rStyle w:val="25"/>
          <w:vertAlign w:val="baseline"/>
        </w:rPr>
        <w:endnoteRef/>
      </w:r>
      <w:r>
        <w:rPr>
          <w:rStyle w:val="25"/>
          <w:vertAlign w:val="baseline"/>
        </w:rPr>
        <w:t>]</w:t>
      </w:r>
      <w:r>
        <w:t xml:space="preserve"> Kira, K., Rendell, L.A.. A practical approach to feature selection[J]. Machine Learning Proceedings, 1992, 48(1): 249-256.</w:t>
      </w:r>
    </w:p>
  </w:endnote>
  <w:endnote w:id="28">
    <w:p>
      <w:pPr>
        <w:pStyle w:val="47"/>
      </w:pPr>
      <w:r>
        <w:rPr>
          <w:rStyle w:val="25"/>
          <w:vertAlign w:val="baseline"/>
        </w:rPr>
        <w:t>[</w:t>
      </w:r>
      <w:r>
        <w:rPr>
          <w:rStyle w:val="25"/>
          <w:vertAlign w:val="baseline"/>
        </w:rPr>
        <w:endnoteRef/>
      </w:r>
      <w:r>
        <w:rPr>
          <w:rStyle w:val="25"/>
          <w:vertAlign w:val="baseline"/>
        </w:rPr>
        <w:t>]</w:t>
      </w:r>
      <w:r>
        <w:t xml:space="preserve"> 李海丽. 基于数据挖掘的电子商务客户流失分析[D]. 对外经济贸易大学, 2018.</w:t>
      </w:r>
    </w:p>
  </w:endnote>
  <w:endnote w:id="29">
    <w:p>
      <w:pPr>
        <w:pStyle w:val="47"/>
      </w:pPr>
      <w:r>
        <w:rPr>
          <w:rStyle w:val="25"/>
          <w:vertAlign w:val="baseline"/>
        </w:rPr>
        <w:t>[</w:t>
      </w:r>
      <w:r>
        <w:rPr>
          <w:rStyle w:val="25"/>
          <w:vertAlign w:val="baseline"/>
        </w:rPr>
        <w:endnoteRef/>
      </w:r>
      <w:r>
        <w:rPr>
          <w:rStyle w:val="25"/>
          <w:vertAlign w:val="baseline"/>
        </w:rPr>
        <w:t>]</w:t>
      </w:r>
      <w:r>
        <w:t xml:space="preserve"> 李梦. 考虑商品重复购买周期的推荐方法研究[D]. 武汉科技大学, 2018.</w:t>
      </w:r>
    </w:p>
  </w:endnote>
  <w:endnote w:id="30">
    <w:p>
      <w:pPr>
        <w:pStyle w:val="47"/>
      </w:pPr>
      <w:r>
        <w:rPr>
          <w:rStyle w:val="25"/>
          <w:vertAlign w:val="baseline"/>
        </w:rPr>
        <w:t>[</w:t>
      </w:r>
      <w:r>
        <w:rPr>
          <w:rStyle w:val="25"/>
          <w:vertAlign w:val="baseline"/>
        </w:rPr>
        <w:endnoteRef/>
      </w:r>
      <w:r>
        <w:rPr>
          <w:rStyle w:val="25"/>
          <w:vertAlign w:val="baseline"/>
        </w:rPr>
        <w:t>]</w:t>
      </w:r>
      <w:r>
        <w:t xml:space="preserve"> 艾金金. 电商平台客户流失预警分析及应用研究[D]. 南京大学, 2019.</w:t>
      </w:r>
    </w:p>
  </w:endnote>
  <w:endnote w:id="31">
    <w:p>
      <w:pPr>
        <w:pStyle w:val="47"/>
      </w:pPr>
      <w:r>
        <w:rPr>
          <w:rStyle w:val="25"/>
          <w:vertAlign w:val="baseline"/>
        </w:rPr>
        <w:t>[</w:t>
      </w:r>
      <w:r>
        <w:rPr>
          <w:rStyle w:val="25"/>
          <w:vertAlign w:val="baseline"/>
        </w:rPr>
        <w:endnoteRef/>
      </w:r>
      <w:r>
        <w:rPr>
          <w:rStyle w:val="25"/>
          <w:vertAlign w:val="baseline"/>
        </w:rPr>
        <w:t>]</w:t>
      </w:r>
      <w:r>
        <w:t xml:space="preserve"> 张宁, 范崇睿, 张岩. 一种基于RFM模型的新型协同过滤个性化推荐算法[J]. 电信科学, 2015, 31(9): 103-111.</w:t>
      </w:r>
    </w:p>
  </w:endnote>
  <w:endnote w:id="32">
    <w:p>
      <w:pPr>
        <w:pStyle w:val="47"/>
      </w:pPr>
      <w:r>
        <w:rPr>
          <w:rStyle w:val="25"/>
          <w:vertAlign w:val="baseline"/>
        </w:rPr>
        <w:t>[</w:t>
      </w:r>
      <w:r>
        <w:rPr>
          <w:rStyle w:val="25"/>
          <w:vertAlign w:val="baseline"/>
        </w:rPr>
        <w:endnoteRef/>
      </w:r>
      <w:r>
        <w:rPr>
          <w:rStyle w:val="25"/>
          <w:vertAlign w:val="baseline"/>
        </w:rPr>
        <w:t>]</w:t>
      </w:r>
      <w:r>
        <w:t xml:space="preserve"> de Brébisson, Alexandre, Simon, et al. Artificial Neural Networks Applied to Taxi Destination Prediction[J]. Computer Science, 2015.</w:t>
      </w:r>
    </w:p>
  </w:endnote>
  <w:endnote w:id="33">
    <w:p>
      <w:pPr>
        <w:pStyle w:val="47"/>
      </w:pPr>
      <w:r>
        <w:rPr>
          <w:rStyle w:val="25"/>
          <w:vertAlign w:val="baseline"/>
        </w:rPr>
        <w:t>[</w:t>
      </w:r>
      <w:r>
        <w:rPr>
          <w:rStyle w:val="25"/>
          <w:vertAlign w:val="baseline"/>
        </w:rPr>
        <w:endnoteRef/>
      </w:r>
      <w:r>
        <w:rPr>
          <w:rStyle w:val="25"/>
          <w:vertAlign w:val="baseline"/>
        </w:rPr>
        <w:t>]</w:t>
      </w:r>
      <w:r>
        <w:t xml:space="preserve"> Guo, C., Berkhahn, F.. Entity Embeddings of Categorical Variables[J]. 2016.</w:t>
      </w:r>
    </w:p>
  </w:endnote>
  <w:endnote w:id="34">
    <w:p>
      <w:pPr>
        <w:pStyle w:val="47"/>
      </w:pPr>
      <w:r>
        <w:rPr>
          <w:rStyle w:val="25"/>
          <w:vertAlign w:val="baseline"/>
        </w:rPr>
        <w:t>[</w:t>
      </w:r>
      <w:r>
        <w:rPr>
          <w:rStyle w:val="25"/>
          <w:vertAlign w:val="baseline"/>
        </w:rPr>
        <w:endnoteRef/>
      </w:r>
      <w:r>
        <w:rPr>
          <w:rStyle w:val="25"/>
          <w:vertAlign w:val="baseline"/>
        </w:rPr>
        <w:t>]</w:t>
      </w:r>
      <w:r>
        <w:t xml:space="preserve"> Jin, H., Song, Q., Hu, X.. Auto-Keras: Efficient Neural Architecture Search with Network Morphism[J]. 2018.</w:t>
      </w:r>
    </w:p>
  </w:endnote>
  <w:endnote w:id="35">
    <w:p>
      <w:pPr>
        <w:pStyle w:val="47"/>
      </w:pPr>
      <w:r>
        <w:rPr>
          <w:rStyle w:val="25"/>
          <w:vertAlign w:val="baseline"/>
        </w:rPr>
        <w:t>[</w:t>
      </w:r>
      <w:r>
        <w:rPr>
          <w:rStyle w:val="25"/>
          <w:vertAlign w:val="baseline"/>
        </w:rPr>
        <w:endnoteRef/>
      </w:r>
      <w:r>
        <w:rPr>
          <w:rStyle w:val="25"/>
          <w:vertAlign w:val="baseline"/>
        </w:rPr>
        <w:t>]</w:t>
      </w:r>
      <w:r>
        <w:t xml:space="preserve"> Bergstra, J., Bengio, Y.. Random Search for Hyper-Parameter Optimization[J]. Journal of Machine Learning Research, 2012, 13(1): 281-305.</w:t>
      </w:r>
    </w:p>
  </w:endnote>
  <w:endnote w:id="36">
    <w:p>
      <w:pPr>
        <w:pStyle w:val="47"/>
      </w:pPr>
      <w:r>
        <w:rPr>
          <w:rStyle w:val="25"/>
          <w:vertAlign w:val="baseline"/>
        </w:rPr>
        <w:t>[</w:t>
      </w:r>
      <w:r>
        <w:rPr>
          <w:rStyle w:val="25"/>
          <w:vertAlign w:val="baseline"/>
        </w:rPr>
        <w:endnoteRef/>
      </w:r>
      <w:r>
        <w:rPr>
          <w:rStyle w:val="25"/>
          <w:vertAlign w:val="baseline"/>
        </w:rPr>
        <w:t>]</w:t>
      </w:r>
      <w:r>
        <w:t xml:space="preserve"> Kanter, J.M., Veeramachaneni, K.. Deep feature synthesis: Towards automating data science endeavors[C]. 2015 IEEE International Conference on Data Science and Advanced Analytics (DSAA). IEEE, 2015.</w:t>
      </w:r>
    </w:p>
  </w:endnote>
  <w:endnote w:id="37">
    <w:p>
      <w:pPr>
        <w:pStyle w:val="47"/>
      </w:pPr>
      <w:r>
        <w:rPr>
          <w:rStyle w:val="25"/>
          <w:vertAlign w:val="baseline"/>
        </w:rPr>
        <w:t>[</w:t>
      </w:r>
      <w:r>
        <w:rPr>
          <w:rStyle w:val="25"/>
          <w:vertAlign w:val="baseline"/>
        </w:rPr>
        <w:endnoteRef/>
      </w:r>
      <w:r>
        <w:rPr>
          <w:rStyle w:val="25"/>
          <w:vertAlign w:val="baseline"/>
        </w:rPr>
        <w:t>]</w:t>
      </w:r>
      <w:r>
        <w:t xml:space="preserve"> 芦思雨. 数据挖掘中分类算法的比较分析[D]. 天津财经大学, 2016.</w:t>
      </w:r>
    </w:p>
  </w:endnote>
  <w:endnote w:id="38">
    <w:p>
      <w:pPr>
        <w:pStyle w:val="47"/>
      </w:pPr>
      <w:r>
        <w:rPr>
          <w:rStyle w:val="25"/>
          <w:vertAlign w:val="baseline"/>
        </w:rPr>
        <w:t>[</w:t>
      </w:r>
      <w:r>
        <w:rPr>
          <w:rStyle w:val="25"/>
          <w:vertAlign w:val="baseline"/>
        </w:rPr>
        <w:endnoteRef/>
      </w:r>
      <w:r>
        <w:rPr>
          <w:rStyle w:val="25"/>
          <w:vertAlign w:val="baseline"/>
        </w:rPr>
        <w:t>]</w:t>
      </w:r>
      <w:r>
        <w:t xml:space="preserve"> Rosebrock, A.. (2019.01.07). Auto-Keras and AutoML: A Getting Started Guide.https://www.pyimagesearch.com/2019/01/07/auto-keras-and-automl-a-getting-started-guide/. </w:t>
      </w:r>
      <w:r>
        <w:rPr>
          <w:rFonts w:hint="eastAsia"/>
        </w:rPr>
        <w:t>最后访问于2019-</w:t>
      </w:r>
      <w:r>
        <w:t>12</w:t>
      </w:r>
      <w:r>
        <w:rPr>
          <w:rFonts w:hint="eastAsia"/>
        </w:rPr>
        <w:t>-</w:t>
      </w:r>
      <w:r>
        <w:t>25.</w:t>
      </w:r>
    </w:p>
  </w:endnote>
  <w:endnote w:id="39">
    <w:p>
      <w:pPr>
        <w:pStyle w:val="47"/>
      </w:pPr>
      <w:r>
        <w:rPr>
          <w:rStyle w:val="25"/>
          <w:vertAlign w:val="baseline"/>
        </w:rPr>
        <w:t>[</w:t>
      </w:r>
      <w:r>
        <w:rPr>
          <w:rStyle w:val="25"/>
          <w:vertAlign w:val="baseline"/>
        </w:rPr>
        <w:endnoteRef/>
      </w:r>
      <w:r>
        <w:rPr>
          <w:rStyle w:val="25"/>
          <w:vertAlign w:val="baseline"/>
        </w:rPr>
        <w:t>]</w:t>
      </w:r>
      <w:r>
        <w:t xml:space="preserve"> Chapelle, O., Manavoglu, E., Rosales, R.. Simple and Scalable Response Prediction for Display Advertising[J]. ACM Transactions on Intelligent Systems and Technology, 2014, 5(4): 1-34.</w:t>
      </w:r>
    </w:p>
  </w:endnote>
  <w:endnote w:id="40">
    <w:p>
      <w:pPr>
        <w:pStyle w:val="47"/>
      </w:pPr>
      <w:r>
        <w:t>[</w:t>
      </w:r>
      <w:r>
        <w:rPr>
          <w:rStyle w:val="25"/>
          <w:vertAlign w:val="baseline"/>
        </w:rPr>
        <w:endnoteRef/>
      </w:r>
      <w:r>
        <w:t>] 周志华. 机器学习[M]. 北京：清华大学出版社, 2016: 57.</w:t>
      </w:r>
    </w:p>
  </w:endnote>
  <w:endnote w:id="41">
    <w:p>
      <w:pPr>
        <w:pStyle w:val="47"/>
      </w:pPr>
      <w:r>
        <w:t>[</w:t>
      </w:r>
      <w:r>
        <w:rPr>
          <w:rStyle w:val="25"/>
          <w:vertAlign w:val="baseline"/>
        </w:rPr>
        <w:endnoteRef/>
      </w:r>
      <w:r>
        <w:t>] 蔡萌萌, 张巍巍, 王泓霖. 大数据时代的数据挖掘综述[J]. 价值工程, 2019, 38(05): 155-157.</w:t>
      </w:r>
    </w:p>
  </w:endnote>
  <w:endnote w:id="42">
    <w:p>
      <w:pPr>
        <w:pStyle w:val="47"/>
      </w:pPr>
      <w:r>
        <w:rPr>
          <w:rStyle w:val="25"/>
          <w:vertAlign w:val="baseline"/>
        </w:rPr>
        <w:t>[</w:t>
      </w:r>
      <w:r>
        <w:rPr>
          <w:rStyle w:val="25"/>
          <w:vertAlign w:val="baseline"/>
        </w:rPr>
        <w:endnoteRef/>
      </w:r>
      <w:r>
        <w:rPr>
          <w:rStyle w:val="25"/>
          <w:vertAlign w:val="baseline"/>
        </w:rPr>
        <w:t>]</w:t>
      </w:r>
      <w:r>
        <w:t xml:space="preserve"> Breiman, L., Friedman, J., Stone, C.. Classification and Regression Trees. Wadsworth, 1984</w:t>
      </w:r>
    </w:p>
  </w:endnote>
  <w:endnote w:id="43">
    <w:p>
      <w:pPr>
        <w:pStyle w:val="47"/>
      </w:pPr>
      <w:r>
        <w:t>[</w:t>
      </w:r>
      <w:r>
        <w:rPr>
          <w:rStyle w:val="25"/>
          <w:vertAlign w:val="baseline"/>
        </w:rPr>
        <w:endnoteRef/>
      </w:r>
      <w:r>
        <w:t>] 李航. 统计学习方法[M]. 北京：清华大学出版社, 2012: 74.</w:t>
      </w:r>
    </w:p>
  </w:endnote>
  <w:endnote w:id="44">
    <w:p>
      <w:pPr>
        <w:pStyle w:val="47"/>
      </w:pPr>
      <w:r>
        <w:rPr>
          <w:rStyle w:val="25"/>
          <w:vertAlign w:val="baseline"/>
        </w:rPr>
        <w:t>[</w:t>
      </w:r>
      <w:r>
        <w:rPr>
          <w:rStyle w:val="25"/>
          <w:vertAlign w:val="baseline"/>
        </w:rPr>
        <w:endnoteRef/>
      </w:r>
      <w:r>
        <w:rPr>
          <w:rStyle w:val="25"/>
          <w:vertAlign w:val="baseline"/>
        </w:rPr>
        <w:t>]</w:t>
      </w:r>
      <w:r>
        <w:t xml:space="preserve"> Chen, T., Guestrin, C.. Xgboost: A scalable tree boosting system[C]. Proceedings of the 22nd acm sigkdd international conference on knowledge discovery and data mining. ACM, 2016: 785-794.</w:t>
      </w:r>
    </w:p>
  </w:endnote>
  <w:endnote w:id="45">
    <w:p>
      <w:pPr>
        <w:pStyle w:val="47"/>
      </w:pPr>
      <w:r>
        <w:rPr>
          <w:rStyle w:val="25"/>
          <w:vertAlign w:val="baseline"/>
        </w:rPr>
        <w:t>[</w:t>
      </w:r>
      <w:r>
        <w:rPr>
          <w:rStyle w:val="25"/>
          <w:vertAlign w:val="baseline"/>
        </w:rPr>
        <w:endnoteRef/>
      </w:r>
      <w:r>
        <w:rPr>
          <w:rStyle w:val="25"/>
          <w:vertAlign w:val="baseline"/>
        </w:rPr>
        <w:t>]</w:t>
      </w:r>
      <w:r>
        <w:t xml:space="preserve"> Friedman, J., Hastie, T., Tibshirani, R.. Additive logistic regression: a statistical view of boosting(with discussions).Annals of Statistics, 2000, 28: 337–407</w:t>
      </w:r>
    </w:p>
  </w:endnote>
  <w:endnote w:id="46">
    <w:p>
      <w:pPr>
        <w:pStyle w:val="47"/>
      </w:pPr>
      <w:r>
        <w:rPr>
          <w:rStyle w:val="25"/>
          <w:vertAlign w:val="baseline"/>
        </w:rPr>
        <w:t>[</w:t>
      </w:r>
      <w:r>
        <w:rPr>
          <w:rStyle w:val="25"/>
          <w:vertAlign w:val="baseline"/>
        </w:rPr>
        <w:endnoteRef/>
      </w:r>
      <w:r>
        <w:rPr>
          <w:rStyle w:val="25"/>
          <w:vertAlign w:val="baseline"/>
        </w:rPr>
        <w:t>]</w:t>
      </w:r>
      <w:r>
        <w:t xml:space="preserve"> </w:t>
      </w:r>
      <w:r>
        <w:rPr>
          <w:rFonts w:hint="eastAsia"/>
        </w:rPr>
        <w:t>吴锦华</w:t>
      </w:r>
      <w:r>
        <w:t xml:space="preserve">, </w:t>
      </w:r>
      <w:r>
        <w:rPr>
          <w:rFonts w:hint="eastAsia"/>
        </w:rPr>
        <w:t>王志生</w:t>
      </w:r>
      <w:r>
        <w:t xml:space="preserve">, </w:t>
      </w:r>
      <w:r>
        <w:rPr>
          <w:rFonts w:hint="eastAsia"/>
        </w:rPr>
        <w:t>刘重阳,</w:t>
      </w:r>
      <w:r>
        <w:t xml:space="preserve"> </w:t>
      </w:r>
      <w:r>
        <w:rPr>
          <w:rFonts w:hint="eastAsia"/>
        </w:rPr>
        <w:t>等. 特征选择方法在信用评分系统中的应用</w:t>
      </w:r>
      <w:r>
        <w:t xml:space="preserve">[J]. </w:t>
      </w:r>
      <w:r>
        <w:rPr>
          <w:rFonts w:hint="eastAsia"/>
        </w:rPr>
        <w:t>信息与电脑(理论版)</w:t>
      </w:r>
      <w:r>
        <w:t>, 2019, 426(08): 125-126.</w:t>
      </w:r>
    </w:p>
  </w:endnote>
  <w:endnote w:id="47">
    <w:p>
      <w:pPr>
        <w:pStyle w:val="47"/>
        <w:wordWrap w:val="0"/>
      </w:pPr>
      <w:r>
        <w:rPr>
          <w:rStyle w:val="25"/>
          <w:vertAlign w:val="baseline"/>
        </w:rPr>
        <w:t>[</w:t>
      </w:r>
      <w:r>
        <w:rPr>
          <w:rStyle w:val="25"/>
          <w:vertAlign w:val="baseline"/>
        </w:rPr>
        <w:endnoteRef/>
      </w:r>
      <w:r>
        <w:rPr>
          <w:rStyle w:val="25"/>
          <w:vertAlign w:val="baseline"/>
        </w:rPr>
        <w:t>]</w:t>
      </w:r>
      <w:r>
        <w:t xml:space="preserve"> Ciaburro, G., Venkateswaran, B.. Receiver Operating Characteristic curve. https://www.oreilly.com/library/view/neural-networks-with/9781788397872/bf8d6e44-8ea1-4697-8268-995bac7867bd.xhtml. </w:t>
      </w:r>
      <w:r>
        <w:rPr>
          <w:rFonts w:hint="eastAsia"/>
        </w:rPr>
        <w:t>最后访问于2019-</w:t>
      </w:r>
      <w:r>
        <w:t>12</w:t>
      </w:r>
      <w:r>
        <w:rPr>
          <w:rFonts w:hint="eastAsia"/>
        </w:rPr>
        <w:t>-</w:t>
      </w:r>
      <w:r>
        <w:t>25.</w:t>
      </w:r>
    </w:p>
  </w:endnote>
  <w:endnote w:id="48">
    <w:p>
      <w:pPr>
        <w:pStyle w:val="47"/>
      </w:pPr>
      <w:r>
        <w:rPr>
          <w:rStyle w:val="25"/>
          <w:vertAlign w:val="baseline"/>
        </w:rPr>
        <w:t>[</w:t>
      </w:r>
      <w:r>
        <w:rPr>
          <w:rStyle w:val="25"/>
          <w:vertAlign w:val="baseline"/>
        </w:rPr>
        <w:endnoteRef/>
      </w:r>
      <w:r>
        <w:rPr>
          <w:rStyle w:val="25"/>
          <w:vertAlign w:val="baseline"/>
        </w:rPr>
        <w:t>]</w:t>
      </w:r>
      <w:r>
        <w:t xml:space="preserve"> 汪云云, 陈松灿. 基于AUC的分类器评价和设计综述[J]. 模式识别与人工智能, 2011, 24(01): 64-71.</w:t>
      </w:r>
    </w:p>
  </w:endnote>
  <w:endnote w:id="49">
    <w:p>
      <w:pPr>
        <w:pStyle w:val="47"/>
      </w:pPr>
      <w:r>
        <w:t>[</w:t>
      </w:r>
      <w:r>
        <w:rPr>
          <w:rStyle w:val="25"/>
          <w:vertAlign w:val="baseline"/>
        </w:rPr>
        <w:endnoteRef/>
      </w:r>
      <w:r>
        <w:t>] Zhu, D., Cui, Y.. Understanding random guessing line in ROC curve[C].2017 2nd International Conference on Image, Vision and Computing (ICIVC). IEEE, 2017.</w:t>
      </w:r>
    </w:p>
  </w:endnote>
  <w:endnote w:id="50">
    <w:p>
      <w:pPr>
        <w:pStyle w:val="47"/>
      </w:pPr>
      <w:r>
        <w:rPr>
          <w:rStyle w:val="25"/>
          <w:vertAlign w:val="baseline"/>
        </w:rPr>
        <w:t>[</w:t>
      </w:r>
      <w:r>
        <w:rPr>
          <w:rStyle w:val="25"/>
          <w:vertAlign w:val="baseline"/>
        </w:rPr>
        <w:endnoteRef/>
      </w:r>
      <w:r>
        <w:rPr>
          <w:rStyle w:val="25"/>
          <w:vertAlign w:val="baseline"/>
        </w:rPr>
        <w:t>]</w:t>
      </w:r>
      <w:r>
        <w:t xml:space="preserve"> Bradley, P.. The Use of the Area Under the ROC Curve in the Evaluation of Machine Learning Algorithms[J]. Pattern Recognition, 1996, 30: 1145-1159.</w:t>
      </w:r>
    </w:p>
  </w:endnote>
  <w:endnote w:id="51">
    <w:p>
      <w:pPr>
        <w:pStyle w:val="47"/>
      </w:pPr>
      <w:r>
        <w:rPr>
          <w:rStyle w:val="25"/>
          <w:vertAlign w:val="baseline"/>
        </w:rPr>
        <w:t>[</w:t>
      </w:r>
      <w:r>
        <w:rPr>
          <w:rStyle w:val="25"/>
          <w:vertAlign w:val="baseline"/>
        </w:rPr>
        <w:endnoteRef/>
      </w:r>
      <w:r>
        <w:rPr>
          <w:rStyle w:val="25"/>
          <w:vertAlign w:val="baseline"/>
        </w:rPr>
        <w:t>]</w:t>
      </w:r>
      <w:r>
        <w:t xml:space="preserve"> Fawcett, T.. An introduction to ROC analysis[J]. Pattern Recognition Letters, 2006, 27(8): 861-874.</w:t>
      </w:r>
    </w:p>
  </w:endnote>
  <w:endnote w:id="52">
    <w:p>
      <w:pPr>
        <w:pStyle w:val="47"/>
        <w:wordWrap w:val="0"/>
      </w:pPr>
      <w:r>
        <w:rPr>
          <w:rStyle w:val="25"/>
          <w:vertAlign w:val="baseline"/>
        </w:rPr>
        <w:t>[</w:t>
      </w:r>
      <w:r>
        <w:rPr>
          <w:rStyle w:val="25"/>
          <w:vertAlign w:val="baseline"/>
        </w:rPr>
        <w:endnoteRef/>
      </w:r>
      <w:r>
        <w:rPr>
          <w:rStyle w:val="25"/>
          <w:vertAlign w:val="baseline"/>
        </w:rPr>
        <w:t>]</w:t>
      </w:r>
      <w:r>
        <w:t xml:space="preserve"> 对数损失函数(Logarithmic Loss Function)的原理和Python 实现. https://www.cnblogs.com/klchang/p/9217551.html. </w:t>
      </w:r>
      <w:r>
        <w:rPr>
          <w:rFonts w:hint="eastAsia"/>
        </w:rPr>
        <w:t>最后访问于2019-</w:t>
      </w:r>
      <w:r>
        <w:t>12</w:t>
      </w:r>
      <w:r>
        <w:rPr>
          <w:rFonts w:hint="eastAsia"/>
        </w:rPr>
        <w:t>-</w:t>
      </w:r>
      <w:r>
        <w:t>25.</w:t>
      </w:r>
    </w:p>
  </w:endnote>
  <w:endnote w:id="53">
    <w:p>
      <w:pPr>
        <w:pStyle w:val="47"/>
        <w:wordWrap w:val="0"/>
      </w:pPr>
      <w:r>
        <w:t>[</w:t>
      </w:r>
      <w:r>
        <w:rPr>
          <w:rStyle w:val="25"/>
          <w:vertAlign w:val="baseline"/>
        </w:rPr>
        <w:endnoteRef/>
      </w:r>
      <w:r>
        <w:t xml:space="preserve">] Making Sense of Logarithmic Loss. https://www.r-bloggers.com/making-sense-of-logarithmic-loss/. </w:t>
      </w:r>
      <w:r>
        <w:rPr>
          <w:rFonts w:hint="eastAsia"/>
        </w:rPr>
        <w:t>最后访问于2019-</w:t>
      </w:r>
      <w:r>
        <w:t>12</w:t>
      </w:r>
      <w:r>
        <w:rPr>
          <w:rFonts w:hint="eastAsia"/>
        </w:rPr>
        <w:t>-</w:t>
      </w:r>
      <w:r>
        <w:t>25.</w:t>
      </w:r>
    </w:p>
  </w:endnote>
  <w:endnote w:id="54">
    <w:p>
      <w:pPr>
        <w:pStyle w:val="47"/>
        <w:wordWrap w:val="0"/>
      </w:pPr>
      <w:r>
        <w:rPr>
          <w:rStyle w:val="25"/>
          <w:vertAlign w:val="baseline"/>
        </w:rPr>
        <w:t>[</w:t>
      </w:r>
      <w:r>
        <w:rPr>
          <w:rStyle w:val="25"/>
          <w:vertAlign w:val="baseline"/>
        </w:rPr>
        <w:endnoteRef/>
      </w:r>
      <w:r>
        <w:rPr>
          <w:rStyle w:val="25"/>
          <w:vertAlign w:val="baseline"/>
        </w:rPr>
        <w:t>]</w:t>
      </w:r>
      <w:r>
        <w:t xml:space="preserve"> 特征工程二：特征抽象、特征衍生. https://www.cnblogs.com/yyy-blog/p/10420175.html. </w:t>
      </w:r>
      <w:r>
        <w:rPr>
          <w:rFonts w:hint="eastAsia"/>
        </w:rPr>
        <w:t>最后访问于2019-</w:t>
      </w:r>
      <w:r>
        <w:t>12</w:t>
      </w:r>
      <w:r>
        <w:rPr>
          <w:rFonts w:hint="eastAsia"/>
        </w:rPr>
        <w:t>-</w:t>
      </w:r>
      <w:r>
        <w:t>25.</w:t>
      </w:r>
    </w:p>
  </w:endnote>
  <w:endnote w:id="55">
    <w:p>
      <w:pPr>
        <w:pStyle w:val="47"/>
      </w:pPr>
      <w:r>
        <w:rPr>
          <w:rStyle w:val="25"/>
          <w:vertAlign w:val="baseline"/>
        </w:rPr>
        <w:t>[</w:t>
      </w:r>
      <w:r>
        <w:rPr>
          <w:rStyle w:val="25"/>
          <w:vertAlign w:val="baseline"/>
        </w:rPr>
        <w:endnoteRef/>
      </w:r>
      <w:r>
        <w:rPr>
          <w:rStyle w:val="25"/>
          <w:vertAlign w:val="baseline"/>
        </w:rPr>
        <w:t>]</w:t>
      </w:r>
      <w:r>
        <w:t xml:space="preserve"> Domingos, P.. A few useful things to know about machine learning[J]. Communications of the ACM, 2012, 55(10): 78.</w:t>
      </w:r>
    </w:p>
  </w:endnote>
  <w:endnote w:id="56">
    <w:p>
      <w:pPr>
        <w:pStyle w:val="47"/>
      </w:pPr>
      <w:r>
        <w:rPr>
          <w:rStyle w:val="25"/>
          <w:vertAlign w:val="baseline"/>
        </w:rPr>
        <w:t>[</w:t>
      </w:r>
      <w:r>
        <w:rPr>
          <w:rStyle w:val="25"/>
          <w:vertAlign w:val="baseline"/>
        </w:rPr>
        <w:endnoteRef/>
      </w:r>
      <w:r>
        <w:rPr>
          <w:rStyle w:val="25"/>
          <w:vertAlign w:val="baseline"/>
        </w:rPr>
        <w:t>]</w:t>
      </w:r>
      <w:r>
        <w:t xml:space="preserve"> 赵婷婷. 基于算法融合的客户流失预测方法研究[D]. 东北财经大学, 2018.</w:t>
      </w:r>
    </w:p>
  </w:endnote>
  <w:endnote w:id="57">
    <w:p>
      <w:pPr>
        <w:pStyle w:val="47"/>
      </w:pPr>
      <w:r>
        <w:t>[</w:t>
      </w:r>
      <w:r>
        <w:rPr>
          <w:rStyle w:val="25"/>
          <w:vertAlign w:val="baseline"/>
        </w:rPr>
        <w:endnoteRef/>
      </w:r>
      <w:r>
        <w:t>] 向鸿鑫, 杨云. 不平衡数据挖掘方法综述[J]. 计算机工程与应用, 2019, 55(04): 1-16.</w:t>
      </w:r>
    </w:p>
  </w:endnote>
  <w:endnote w:id="58">
    <w:p>
      <w:pPr>
        <w:pStyle w:val="47"/>
      </w:pPr>
      <w:r>
        <w:rPr>
          <w:rStyle w:val="25"/>
          <w:vertAlign w:val="baseline"/>
        </w:rPr>
        <w:t>[</w:t>
      </w:r>
      <w:r>
        <w:rPr>
          <w:rStyle w:val="25"/>
          <w:vertAlign w:val="baseline"/>
        </w:rPr>
        <w:endnoteRef/>
      </w:r>
      <w:r>
        <w:rPr>
          <w:rStyle w:val="25"/>
          <w:vertAlign w:val="baseline"/>
        </w:rPr>
        <w:t>]</w:t>
      </w:r>
      <w:r>
        <w:t xml:space="preserve"> 石拓, 魏新蕾, 邵旭芬. 基于ID3—SMOTE结合算法的社会群体性事件预警模型[J]. 中国传媒大学学报(自然科学版), 2017, 24(06): 9-15.</w:t>
      </w:r>
    </w:p>
  </w:endnote>
  <w:endnote w:id="59">
    <w:p>
      <w:pPr>
        <w:pStyle w:val="47"/>
        <w:wordWrap w:val="0"/>
      </w:pPr>
      <w:r>
        <w:rPr>
          <w:rStyle w:val="25"/>
          <w:vertAlign w:val="baseline"/>
        </w:rPr>
        <w:t>[</w:t>
      </w:r>
      <w:r>
        <w:rPr>
          <w:rStyle w:val="25"/>
          <w:vertAlign w:val="baseline"/>
        </w:rPr>
        <w:endnoteRef/>
      </w:r>
      <w:r>
        <w:rPr>
          <w:rStyle w:val="25"/>
          <w:vertAlign w:val="baseline"/>
        </w:rPr>
        <w:t>]</w:t>
      </w:r>
      <w:r>
        <w:t xml:space="preserve"> 机器学习常见算法时间复杂度. https://blog.csdn.net/WASEFADG/article/details/88981492. </w:t>
      </w:r>
      <w:r>
        <w:rPr>
          <w:rFonts w:hint="eastAsia"/>
        </w:rPr>
        <w:t>最后访问于2019-</w:t>
      </w:r>
      <w:r>
        <w:t>12</w:t>
      </w:r>
      <w:r>
        <w:rPr>
          <w:rFonts w:hint="eastAsia"/>
        </w:rPr>
        <w:t>-</w:t>
      </w:r>
      <w:r>
        <w:t>25.</w:t>
      </w:r>
    </w:p>
  </w:endnote>
  <w:endnote w:id="60">
    <w:p>
      <w:pPr>
        <w:pStyle w:val="47"/>
      </w:pPr>
      <w:r>
        <w:rPr>
          <w:rStyle w:val="25"/>
          <w:vertAlign w:val="baseline"/>
        </w:rPr>
        <w:t>[</w:t>
      </w:r>
      <w:r>
        <w:rPr>
          <w:rStyle w:val="25"/>
          <w:vertAlign w:val="baseline"/>
        </w:rPr>
        <w:endnoteRef/>
      </w:r>
      <w:r>
        <w:rPr>
          <w:rStyle w:val="25"/>
          <w:vertAlign w:val="baseline"/>
        </w:rPr>
        <w:t>]</w:t>
      </w:r>
      <w:r>
        <w:t xml:space="preserve"> 刘亚. 基于海量数据分析的银行担保圈风险识别方法的研究[D]. 内蒙古大学, 2019.</w:t>
      </w:r>
    </w:p>
  </w:endnote>
  <w:endnote w:id="61">
    <w:p>
      <w:pPr>
        <w:pStyle w:val="47"/>
      </w:pPr>
      <w:r>
        <w:rPr>
          <w:rStyle w:val="25"/>
          <w:vertAlign w:val="baseline"/>
        </w:rPr>
        <w:t>[</w:t>
      </w:r>
      <w:r>
        <w:rPr>
          <w:rStyle w:val="25"/>
          <w:vertAlign w:val="baseline"/>
        </w:rPr>
        <w:endnoteRef/>
      </w:r>
      <w:r>
        <w:rPr>
          <w:rStyle w:val="25"/>
          <w:vertAlign w:val="baseline"/>
        </w:rPr>
        <w:t>]</w:t>
      </w:r>
      <w:r>
        <w:t xml:space="preserve"> 王凯. 基于图计算的用户行为建模关键技术研究[D]. 南京邮电大学, 2018.</w:t>
      </w: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47"/>
        <w:spacing w:line="400" w:lineRule="exact"/>
        <w:rPr>
          <w:rFonts w:cs="Times New Roman" w:eastAsiaTheme="minorEastAsia"/>
          <w:szCs w:val="24"/>
        </w:rPr>
      </w:pPr>
    </w:p>
    <w:p>
      <w:pPr>
        <w:pStyle w:val="2"/>
        <w:numPr>
          <w:ilvl w:val="0"/>
          <w:numId w:val="0"/>
        </w:numPr>
        <w:spacing w:before="652" w:beforeLines="200" w:after="652" w:afterLines="200"/>
        <w:ind w:left="425"/>
        <w:rPr>
          <w:sz w:val="24"/>
        </w:rPr>
      </w:pPr>
      <w:bookmarkStart w:id="132" w:name="_Toc22920597"/>
      <w:bookmarkStart w:id="133" w:name="_Toc22640771"/>
      <w:bookmarkStart w:id="134" w:name="_Toc25848116"/>
      <w:r>
        <w:rPr>
          <w:rFonts w:hint="eastAsia"/>
          <w:sz w:val="24"/>
        </w:rPr>
        <w:t>致 谢</w:t>
      </w:r>
      <w:bookmarkEnd w:id="132"/>
      <w:bookmarkEnd w:id="133"/>
      <w:bookmarkEnd w:id="134"/>
    </w:p>
    <w:p>
      <w:pPr>
        <w:ind w:firstLine="480"/>
      </w:pPr>
      <w:r>
        <w:rPr>
          <w:rFonts w:hint="eastAsia"/>
        </w:rPr>
        <w:t>三年的求学生活暂告段落，回想整个过程虽然不易，却让我摒弃浮躁，汲取了知识的营养、锻炼了意志，也给了我很多思考和启迪。本论文的顺利完成，首先，感谢我的导师孙彩虹副教授，孙老师悉心指导我进行文章的选题、研究思路的探索、以及遇到问题如何寻找突破点，比如如何用正确的思路找到方法解决正负样本不均衡问题，如何进行特征方法的选择和模型的平衡等等。让我从入学时对机器学习可以说不太了解的人，到现在能够根据研究问题提出假设，并通过不断尝试验证得出结论，学会了一套探索和研究问题的思考方法。通过这次论文撰写的机会，能够尝试做出业务预测模型，对自己来说是一个很大的挑战，既开阔了眼界也丰富了实践，如果没有孙老师的谆谆教诲，可能这些都不会实现。孙老师学识渊博，治学态度严谨，对学生平易近人，对我产生了很大的影响，在此向您表示衷心的感谢！</w:t>
      </w:r>
    </w:p>
    <w:p>
      <w:pPr>
        <w:ind w:firstLine="480"/>
      </w:pPr>
      <w:r>
        <w:rPr>
          <w:rFonts w:hint="eastAsia"/>
        </w:rPr>
        <w:t>同时，我要对参与评审的专家和教授们致以诚挚的敬意，感谢各位老师百忙之中提出的宝贵建议，让我的论文更加严谨。</w:t>
      </w:r>
    </w:p>
    <w:p>
      <w:pPr>
        <w:ind w:firstLine="480"/>
      </w:pPr>
      <w:r>
        <w:rPr>
          <w:rFonts w:hint="eastAsia"/>
        </w:rPr>
        <w:t>然后，还要感谢在我论文写作过程中给予过我帮助的良师益友和同学们，谢谢大家的相互帮助和支持。</w:t>
      </w:r>
    </w:p>
    <w:p>
      <w:pPr>
        <w:ind w:firstLine="480"/>
        <w:rPr>
          <w:szCs w:val="21"/>
        </w:rPr>
      </w:pPr>
      <w:r>
        <w:rPr>
          <w:rFonts w:hint="eastAsia"/>
        </w:rPr>
        <w:t>最后，在这里</w:t>
      </w:r>
      <w:r>
        <w:rPr>
          <w:rFonts w:hint="eastAsia"/>
          <w:szCs w:val="21"/>
        </w:rPr>
        <w:t>再次感谢老师、家人、同学和朋友们在我学习过程中对我无私的关怀和鼓励，致以深深的谢意！</w:t>
      </w:r>
    </w:p>
    <w:p>
      <w:pPr>
        <w:widowControl/>
        <w:ind w:firstLine="0" w:firstLineChars="0"/>
        <w:rPr>
          <w:szCs w:val="21"/>
        </w:rPr>
      </w:pPr>
      <w:r>
        <w:rPr>
          <w:szCs w:val="21"/>
        </w:rPr>
        <w:br w:type="page"/>
      </w:r>
    </w:p>
    <w:p>
      <w:pPr>
        <w:pStyle w:val="47"/>
      </w:pPr>
    </w:p>
    <w:p>
      <w:pPr>
        <w:pStyle w:val="4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Open Sans">
    <w:panose1 w:val="020B0606030504020204"/>
    <w:charset w:val="00"/>
    <w:family w:val="swiss"/>
    <w:pitch w:val="default"/>
    <w:sig w:usb0="E00002EF" w:usb1="4000205B" w:usb2="00000028" w:usb3="00000000" w:csb0="2000019F" w:csb1="00000000"/>
  </w:font>
  <w:font w:name="Times New Roman Bold">
    <w:altName w:val="宋体"/>
    <w:panose1 w:val="00000000000000000000"/>
    <w:charset w:val="86"/>
    <w:family w:val="auto"/>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Latin Modern Math">
    <w:altName w:val="Cambria Math"/>
    <w:panose1 w:val="00000000000000000000"/>
    <w:charset w:val="00"/>
    <w:family w:val="modern"/>
    <w:pitch w:val="default"/>
    <w:sig w:usb0="00000000" w:usb1="00000000" w:usb2="02000000" w:usb3="00000000" w:csb0="00000093"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7338957"/>
      <w:docPartObj>
        <w:docPartGallery w:val="autotext"/>
      </w:docPartObj>
    </w:sdtPr>
    <w:sdtContent>
      <w:p>
        <w:pPr>
          <w:pStyle w:val="12"/>
          <w:ind w:right="360" w:firstLine="360"/>
          <w:jc w:val="center"/>
        </w:pPr>
        <w:r>
          <w:rPr>
            <w:rFonts w:hint="eastAsia"/>
          </w:rPr>
          <w:t xml:space="preserve">                                                                                </w:t>
        </w:r>
      </w:p>
    </w:sdtContent>
  </w:sdt>
  <w:p>
    <w:pPr>
      <w:pStyle w:val="12"/>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27570641"/>
      <w:docPartObj>
        <w:docPartGallery w:val="autotext"/>
      </w:docPartObj>
    </w:sdtPr>
    <w:sdtEndPr>
      <w:rPr>
        <w:sz w:val="21"/>
      </w:rPr>
    </w:sdtEndPr>
    <w:sdtContent>
      <w:p>
        <w:pPr>
          <w:pStyle w:val="12"/>
          <w:ind w:firstLine="360"/>
          <w:jc w:val="right"/>
          <w:rPr>
            <w:sz w:val="21"/>
          </w:rPr>
        </w:pPr>
        <w:r>
          <w:rPr>
            <w:sz w:val="21"/>
          </w:rPr>
          <w:fldChar w:fldCharType="begin"/>
        </w:r>
        <w:r>
          <w:rPr>
            <w:sz w:val="21"/>
          </w:rPr>
          <w:instrText xml:space="preserve">PAGE   \* MERGEFORMAT</w:instrText>
        </w:r>
        <w:r>
          <w:rPr>
            <w:sz w:val="21"/>
          </w:rPr>
          <w:fldChar w:fldCharType="separate"/>
        </w:r>
        <w:r>
          <w:rPr>
            <w:sz w:val="21"/>
            <w:lang w:val="zh-CN"/>
          </w:rPr>
          <w:t>2</w:t>
        </w:r>
        <w:r>
          <w:rPr>
            <w:sz w:val="21"/>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8338540"/>
      <w:docPartObj>
        <w:docPartGallery w:val="autotext"/>
      </w:docPartObj>
    </w:sdtPr>
    <w:sdtEndPr>
      <w:rPr>
        <w:sz w:val="21"/>
        <w:szCs w:val="21"/>
      </w:rPr>
    </w:sdtEndPr>
    <w:sdtContent>
      <w:p>
        <w:pPr>
          <w:pStyle w:val="12"/>
          <w:ind w:right="-2" w:firstLine="360"/>
          <w:jc w:val="right"/>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4</w:t>
        </w:r>
        <w:r>
          <w:rPr>
            <w:sz w:val="21"/>
            <w:szCs w:val="21"/>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524133"/>
      <w:docPartObj>
        <w:docPartGallery w:val="autotext"/>
      </w:docPartObj>
    </w:sdtPr>
    <w:sdtEndPr>
      <w:rPr>
        <w:sz w:val="21"/>
      </w:rPr>
    </w:sdtEndPr>
    <w:sdtContent>
      <w:p>
        <w:pPr>
          <w:pStyle w:val="12"/>
          <w:ind w:firstLine="360"/>
          <w:jc w:val="right"/>
          <w:rPr>
            <w:sz w:val="21"/>
          </w:rPr>
        </w:pPr>
        <w:r>
          <w:rPr>
            <w:sz w:val="21"/>
          </w:rPr>
          <w:fldChar w:fldCharType="begin"/>
        </w:r>
        <w:r>
          <w:rPr>
            <w:sz w:val="21"/>
          </w:rPr>
          <w:instrText xml:space="preserve">PAGE   \* MERGEFORMAT</w:instrText>
        </w:r>
        <w:r>
          <w:rPr>
            <w:sz w:val="21"/>
          </w:rPr>
          <w:fldChar w:fldCharType="separate"/>
        </w:r>
        <w:r>
          <w:rPr>
            <w:sz w:val="21"/>
            <w:lang w:val="zh-CN"/>
          </w:rPr>
          <w:t>3</w:t>
        </w:r>
        <w:r>
          <w:rPr>
            <w:sz w:val="21"/>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87394365"/>
      <w:docPartObj>
        <w:docPartGallery w:val="autotext"/>
      </w:docPartObj>
    </w:sdtPr>
    <w:sdtEndPr>
      <w:rPr>
        <w:sz w:val="21"/>
      </w:rPr>
    </w:sdtEndPr>
    <w:sdtContent>
      <w:p>
        <w:pPr>
          <w:pStyle w:val="12"/>
          <w:ind w:firstLine="360"/>
          <w:jc w:val="right"/>
          <w:rPr>
            <w:sz w:val="21"/>
          </w:rPr>
        </w:pPr>
        <w:r>
          <w:rPr>
            <w:sz w:val="21"/>
          </w:rPr>
          <w:fldChar w:fldCharType="begin"/>
        </w:r>
        <w:r>
          <w:rPr>
            <w:sz w:val="21"/>
          </w:rPr>
          <w:instrText xml:space="preserve">PAGE   \* MERGEFORMAT</w:instrText>
        </w:r>
        <w:r>
          <w:rPr>
            <w:sz w:val="21"/>
          </w:rPr>
          <w:fldChar w:fldCharType="separate"/>
        </w:r>
        <w:r>
          <w:rPr>
            <w:sz w:val="21"/>
            <w:lang w:val="zh-CN"/>
          </w:rPr>
          <w:t>69</w:t>
        </w:r>
        <w:r>
          <w:rPr>
            <w:sz w:val="21"/>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20"/>
      <w:jc w:val="right"/>
      <w:rPr>
        <w:sz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ind w:firstLine="480"/>
    </w:pPr>
    <w:r>
      <w:fldChar w:fldCharType="begin"/>
    </w:r>
    <w:r>
      <w:instrText xml:space="preserve">PAGE  </w:instrText>
    </w:r>
    <w:r>
      <w:fldChar w:fldCharType="end"/>
    </w:r>
  </w:p>
  <w:p>
    <w:pPr>
      <w:ind w:right="360"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9554817"/>
      <w:docPartObj>
        <w:docPartGallery w:val="autotext"/>
      </w:docPartObj>
    </w:sdtPr>
    <w:sdtEndPr>
      <w:rPr>
        <w:sz w:val="21"/>
      </w:rPr>
    </w:sdtEndPr>
    <w:sdtContent>
      <w:p>
        <w:pPr>
          <w:pStyle w:val="12"/>
          <w:ind w:firstLine="360"/>
          <w:jc w:val="right"/>
          <w:rPr>
            <w:sz w:val="21"/>
          </w:rPr>
        </w:pPr>
        <w:r>
          <w:rPr>
            <w:sz w:val="21"/>
          </w:rPr>
          <w:fldChar w:fldCharType="begin"/>
        </w:r>
        <w:r>
          <w:rPr>
            <w:sz w:val="21"/>
          </w:rPr>
          <w:instrText xml:space="preserve">PAGE   \* MERGEFORMAT</w:instrText>
        </w:r>
        <w:r>
          <w:rPr>
            <w:sz w:val="21"/>
          </w:rPr>
          <w:fldChar w:fldCharType="separate"/>
        </w:r>
        <w:r>
          <w:rPr>
            <w:sz w:val="21"/>
            <w:lang w:val="zh-CN"/>
          </w:rPr>
          <w:t>1</w:t>
        </w:r>
        <w:r>
          <w:rPr>
            <w:sz w:val="21"/>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20"/>
      <w:jc w:val="right"/>
      <w:rPr>
        <w:sz w:val="21"/>
      </w:rPr>
    </w:pPr>
    <w:r>
      <w:rPr>
        <w:rFonts w:hint="eastAsia"/>
        <w:sz w:val="21"/>
      </w:rPr>
      <w:t>2</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6150369"/>
      <w:docPartObj>
        <w:docPartGallery w:val="autotext"/>
      </w:docPartObj>
    </w:sdtPr>
    <w:sdtEndPr>
      <w:rPr>
        <w:sz w:val="21"/>
      </w:rPr>
    </w:sdtEndPr>
    <w:sdtContent>
      <w:p>
        <w:pPr>
          <w:pStyle w:val="12"/>
          <w:ind w:firstLine="360"/>
          <w:jc w:val="right"/>
          <w:rPr>
            <w:sz w:val="21"/>
          </w:rPr>
        </w:pPr>
        <w:r>
          <w:rPr>
            <w:rFonts w:hint="eastAsia"/>
            <w:sz w:val="21"/>
          </w:rPr>
          <w:t>1</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0" w:firstLineChars="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rPr>
        <w:u w:val="single"/>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ind w:firstLine="0" w:firstLineChars="0"/>
      <w:jc w:val="center"/>
      <w:rPr>
        <w:rFonts w:hint="default" w:cs="Times New Roman" w:eastAsiaTheme="minorEastAsia"/>
        <w:sz w:val="21"/>
        <w:szCs w:val="21"/>
        <w:lang w:val="en-US" w:eastAsia="zh-CN"/>
      </w:rPr>
    </w:pPr>
    <w:r>
      <w:rPr>
        <w:rFonts w:cs="Times New Roman" w:eastAsiaTheme="minorEastAsia"/>
        <w:sz w:val="21"/>
        <w:szCs w:val="21"/>
      </w:rPr>
      <w:t>基于</w:t>
    </w:r>
    <w:r>
      <w:rPr>
        <w:rFonts w:hint="eastAsia" w:cs="Times New Roman" w:eastAsiaTheme="minorEastAsia"/>
        <w:sz w:val="21"/>
        <w:szCs w:val="21"/>
        <w:lang w:val="en-US" w:eastAsia="zh-CN"/>
      </w:rPr>
      <w:t>用户分析的智慧出行</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left="480" w:firstLine="0" w:firstLineChars="0"/>
      <w:jc w:val="center"/>
      <w:rPr>
        <w:rFonts w:cs="Times New Roman"/>
        <w:sz w:val="21"/>
      </w:rPr>
    </w:pPr>
    <w:r>
      <w:rPr>
        <w:rFonts w:cs="Times New Roman"/>
        <w:sz w:val="21"/>
      </w:rPr>
      <w:t>基于XGBoost的线上购买预测方法研究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4ABB"/>
    <w:multiLevelType w:val="singleLevel"/>
    <w:tmpl w:val="09A64ABB"/>
    <w:lvl w:ilvl="0" w:tentative="0">
      <w:start w:val="1"/>
      <w:numFmt w:val="decimal"/>
      <w:suff w:val="nothing"/>
      <w:lvlText w:val="%1）"/>
      <w:lvlJc w:val="left"/>
    </w:lvl>
  </w:abstractNum>
  <w:abstractNum w:abstractNumId="1">
    <w:nsid w:val="13B991E1"/>
    <w:multiLevelType w:val="singleLevel"/>
    <w:tmpl w:val="13B991E1"/>
    <w:lvl w:ilvl="0" w:tentative="0">
      <w:start w:val="1"/>
      <w:numFmt w:val="decimal"/>
      <w:suff w:val="nothing"/>
      <w:lvlText w:val="（%1）"/>
      <w:lvlJc w:val="left"/>
    </w:lvl>
  </w:abstractNum>
  <w:abstractNum w:abstractNumId="2">
    <w:nsid w:val="244A703A"/>
    <w:multiLevelType w:val="multilevel"/>
    <w:tmpl w:val="244A70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35B4E999"/>
    <w:multiLevelType w:val="multilevel"/>
    <w:tmpl w:val="35B4E9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433F7F0D"/>
    <w:multiLevelType w:val="multilevel"/>
    <w:tmpl w:val="433F7F0D"/>
    <w:lvl w:ilvl="0" w:tentative="0">
      <w:start w:val="1"/>
      <w:numFmt w:val="decimal"/>
      <w:pStyle w:val="2"/>
      <w:suff w:val="space"/>
      <w:lvlText w:val="第%1章"/>
      <w:lvlJc w:val="left"/>
      <w:pPr>
        <w:ind w:left="425" w:hanging="425"/>
      </w:pPr>
      <w:rPr>
        <w:rFonts w:hint="eastAsia"/>
      </w:rPr>
    </w:lvl>
    <w:lvl w:ilvl="1" w:tentative="0">
      <w:start w:val="1"/>
      <w:numFmt w:val="decimal"/>
      <w:pStyle w:val="3"/>
      <w:suff w:val="space"/>
      <w:lvlText w:val="%1.%2"/>
      <w:lvlJc w:val="left"/>
      <w:pPr>
        <w:ind w:left="992" w:hanging="992"/>
      </w:pPr>
      <w:rPr>
        <w:rFonts w:hint="eastAsia"/>
      </w:rPr>
    </w:lvl>
    <w:lvl w:ilvl="2" w:tentative="0">
      <w:start w:val="1"/>
      <w:numFmt w:val="decimal"/>
      <w:pStyle w:val="4"/>
      <w:suff w:val="space"/>
      <w:lvlText w:val="%1.%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6371E31D"/>
    <w:multiLevelType w:val="singleLevel"/>
    <w:tmpl w:val="6371E31D"/>
    <w:lvl w:ilvl="0" w:tentative="0">
      <w:start w:val="1"/>
      <w:numFmt w:val="decimal"/>
      <w:lvlText w:val="%1."/>
      <w:lvlJc w:val="left"/>
      <w:pPr>
        <w:tabs>
          <w:tab w:val="left" w:pos="312"/>
        </w:tabs>
      </w:p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numFmt w:val="decimal"/>
    <w:endnote w:id="124"/>
    <w:endnote w:id="125"/>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0E9"/>
    <w:rsid w:val="00001DC9"/>
    <w:rsid w:val="00001ED0"/>
    <w:rsid w:val="00002093"/>
    <w:rsid w:val="0000261A"/>
    <w:rsid w:val="00003A2F"/>
    <w:rsid w:val="00003AEF"/>
    <w:rsid w:val="0000543D"/>
    <w:rsid w:val="000056A6"/>
    <w:rsid w:val="00005BAE"/>
    <w:rsid w:val="00006233"/>
    <w:rsid w:val="00006329"/>
    <w:rsid w:val="00007210"/>
    <w:rsid w:val="000078C9"/>
    <w:rsid w:val="00007A91"/>
    <w:rsid w:val="00010171"/>
    <w:rsid w:val="00010205"/>
    <w:rsid w:val="000102EE"/>
    <w:rsid w:val="000104A8"/>
    <w:rsid w:val="00010931"/>
    <w:rsid w:val="000110D8"/>
    <w:rsid w:val="000113CE"/>
    <w:rsid w:val="00011968"/>
    <w:rsid w:val="000122DB"/>
    <w:rsid w:val="000128C8"/>
    <w:rsid w:val="00012DFF"/>
    <w:rsid w:val="00012F68"/>
    <w:rsid w:val="000138E0"/>
    <w:rsid w:val="00014427"/>
    <w:rsid w:val="000150E7"/>
    <w:rsid w:val="00015B53"/>
    <w:rsid w:val="00015CA3"/>
    <w:rsid w:val="00016C6F"/>
    <w:rsid w:val="00017469"/>
    <w:rsid w:val="0002114C"/>
    <w:rsid w:val="00021643"/>
    <w:rsid w:val="0002217F"/>
    <w:rsid w:val="000233BD"/>
    <w:rsid w:val="00024ACA"/>
    <w:rsid w:val="00024EE0"/>
    <w:rsid w:val="00024FA8"/>
    <w:rsid w:val="00025073"/>
    <w:rsid w:val="00025BAA"/>
    <w:rsid w:val="00025BF9"/>
    <w:rsid w:val="00025D93"/>
    <w:rsid w:val="00026031"/>
    <w:rsid w:val="00026728"/>
    <w:rsid w:val="00027644"/>
    <w:rsid w:val="00027C68"/>
    <w:rsid w:val="00030285"/>
    <w:rsid w:val="00030450"/>
    <w:rsid w:val="00030633"/>
    <w:rsid w:val="000307D2"/>
    <w:rsid w:val="000308F1"/>
    <w:rsid w:val="00030DA3"/>
    <w:rsid w:val="0003112A"/>
    <w:rsid w:val="000311FA"/>
    <w:rsid w:val="00031252"/>
    <w:rsid w:val="0003133D"/>
    <w:rsid w:val="00031664"/>
    <w:rsid w:val="00031C18"/>
    <w:rsid w:val="000320C5"/>
    <w:rsid w:val="00032138"/>
    <w:rsid w:val="00032B60"/>
    <w:rsid w:val="00033AB1"/>
    <w:rsid w:val="00033F21"/>
    <w:rsid w:val="000343AF"/>
    <w:rsid w:val="00034894"/>
    <w:rsid w:val="000366CC"/>
    <w:rsid w:val="00036C89"/>
    <w:rsid w:val="00040283"/>
    <w:rsid w:val="0004054E"/>
    <w:rsid w:val="00040796"/>
    <w:rsid w:val="00040E11"/>
    <w:rsid w:val="00040F86"/>
    <w:rsid w:val="00040FC4"/>
    <w:rsid w:val="000410FF"/>
    <w:rsid w:val="00041608"/>
    <w:rsid w:val="00041676"/>
    <w:rsid w:val="00041F43"/>
    <w:rsid w:val="000426FF"/>
    <w:rsid w:val="000428BA"/>
    <w:rsid w:val="0004366E"/>
    <w:rsid w:val="000440C2"/>
    <w:rsid w:val="000446E3"/>
    <w:rsid w:val="00044920"/>
    <w:rsid w:val="00044AFE"/>
    <w:rsid w:val="00045727"/>
    <w:rsid w:val="000467A3"/>
    <w:rsid w:val="00046D4F"/>
    <w:rsid w:val="00046F28"/>
    <w:rsid w:val="00047225"/>
    <w:rsid w:val="00050074"/>
    <w:rsid w:val="0005098F"/>
    <w:rsid w:val="00051174"/>
    <w:rsid w:val="00051547"/>
    <w:rsid w:val="00051A9B"/>
    <w:rsid w:val="000526BB"/>
    <w:rsid w:val="00052B68"/>
    <w:rsid w:val="00053EFE"/>
    <w:rsid w:val="00055047"/>
    <w:rsid w:val="000552B1"/>
    <w:rsid w:val="000556B1"/>
    <w:rsid w:val="00055E37"/>
    <w:rsid w:val="0005621A"/>
    <w:rsid w:val="000562C7"/>
    <w:rsid w:val="000563DB"/>
    <w:rsid w:val="00056844"/>
    <w:rsid w:val="0005684D"/>
    <w:rsid w:val="000568D4"/>
    <w:rsid w:val="00056BC7"/>
    <w:rsid w:val="00057730"/>
    <w:rsid w:val="00057D2D"/>
    <w:rsid w:val="000600A0"/>
    <w:rsid w:val="00060131"/>
    <w:rsid w:val="00061312"/>
    <w:rsid w:val="00061768"/>
    <w:rsid w:val="00061797"/>
    <w:rsid w:val="00063A2F"/>
    <w:rsid w:val="00064662"/>
    <w:rsid w:val="0006484A"/>
    <w:rsid w:val="00064F45"/>
    <w:rsid w:val="00065058"/>
    <w:rsid w:val="00065A01"/>
    <w:rsid w:val="00066775"/>
    <w:rsid w:val="00066826"/>
    <w:rsid w:val="00067234"/>
    <w:rsid w:val="00067340"/>
    <w:rsid w:val="0006743C"/>
    <w:rsid w:val="000700FB"/>
    <w:rsid w:val="000701E0"/>
    <w:rsid w:val="000724BF"/>
    <w:rsid w:val="00073414"/>
    <w:rsid w:val="000738EF"/>
    <w:rsid w:val="0007398A"/>
    <w:rsid w:val="00073F7B"/>
    <w:rsid w:val="000740BC"/>
    <w:rsid w:val="000740C4"/>
    <w:rsid w:val="0007432B"/>
    <w:rsid w:val="00075066"/>
    <w:rsid w:val="000761ED"/>
    <w:rsid w:val="000779CE"/>
    <w:rsid w:val="00077D42"/>
    <w:rsid w:val="00080070"/>
    <w:rsid w:val="0008075B"/>
    <w:rsid w:val="00080A92"/>
    <w:rsid w:val="00080AF5"/>
    <w:rsid w:val="000818E5"/>
    <w:rsid w:val="0008323E"/>
    <w:rsid w:val="00084E3B"/>
    <w:rsid w:val="000858CF"/>
    <w:rsid w:val="00085D7A"/>
    <w:rsid w:val="00086108"/>
    <w:rsid w:val="0008669C"/>
    <w:rsid w:val="000868C7"/>
    <w:rsid w:val="000908E7"/>
    <w:rsid w:val="00090F34"/>
    <w:rsid w:val="000910E6"/>
    <w:rsid w:val="0009154E"/>
    <w:rsid w:val="000917CD"/>
    <w:rsid w:val="00092541"/>
    <w:rsid w:val="00092E4B"/>
    <w:rsid w:val="000941BF"/>
    <w:rsid w:val="00094F7A"/>
    <w:rsid w:val="00095C84"/>
    <w:rsid w:val="00095F88"/>
    <w:rsid w:val="00097B71"/>
    <w:rsid w:val="000A02FB"/>
    <w:rsid w:val="000A19D0"/>
    <w:rsid w:val="000A2A31"/>
    <w:rsid w:val="000A3238"/>
    <w:rsid w:val="000A3A8F"/>
    <w:rsid w:val="000A3B03"/>
    <w:rsid w:val="000A419A"/>
    <w:rsid w:val="000A4440"/>
    <w:rsid w:val="000A47AA"/>
    <w:rsid w:val="000A4CA5"/>
    <w:rsid w:val="000A565D"/>
    <w:rsid w:val="000A5D32"/>
    <w:rsid w:val="000A6FAA"/>
    <w:rsid w:val="000A72FC"/>
    <w:rsid w:val="000A7CB5"/>
    <w:rsid w:val="000B04C1"/>
    <w:rsid w:val="000B0552"/>
    <w:rsid w:val="000B1F13"/>
    <w:rsid w:val="000B1F48"/>
    <w:rsid w:val="000B20C6"/>
    <w:rsid w:val="000B21C6"/>
    <w:rsid w:val="000B2249"/>
    <w:rsid w:val="000B2636"/>
    <w:rsid w:val="000B2F65"/>
    <w:rsid w:val="000B3BD7"/>
    <w:rsid w:val="000B6BDF"/>
    <w:rsid w:val="000B7B20"/>
    <w:rsid w:val="000C113F"/>
    <w:rsid w:val="000C22B9"/>
    <w:rsid w:val="000C24F1"/>
    <w:rsid w:val="000C2F1D"/>
    <w:rsid w:val="000C3D29"/>
    <w:rsid w:val="000C3E66"/>
    <w:rsid w:val="000C49A3"/>
    <w:rsid w:val="000C55CD"/>
    <w:rsid w:val="000C5739"/>
    <w:rsid w:val="000C5EA3"/>
    <w:rsid w:val="000C6CA9"/>
    <w:rsid w:val="000C78C2"/>
    <w:rsid w:val="000D03C5"/>
    <w:rsid w:val="000D09CD"/>
    <w:rsid w:val="000D0BB0"/>
    <w:rsid w:val="000D0ED0"/>
    <w:rsid w:val="000D1554"/>
    <w:rsid w:val="000D1B96"/>
    <w:rsid w:val="000D228F"/>
    <w:rsid w:val="000D24D6"/>
    <w:rsid w:val="000D390A"/>
    <w:rsid w:val="000D4088"/>
    <w:rsid w:val="000D48F7"/>
    <w:rsid w:val="000D49D4"/>
    <w:rsid w:val="000D5254"/>
    <w:rsid w:val="000D52A3"/>
    <w:rsid w:val="000D5484"/>
    <w:rsid w:val="000D570F"/>
    <w:rsid w:val="000D5880"/>
    <w:rsid w:val="000D6472"/>
    <w:rsid w:val="000D67F5"/>
    <w:rsid w:val="000D689E"/>
    <w:rsid w:val="000D7C42"/>
    <w:rsid w:val="000D7C90"/>
    <w:rsid w:val="000D7CC7"/>
    <w:rsid w:val="000E0A01"/>
    <w:rsid w:val="000E0B18"/>
    <w:rsid w:val="000E0B61"/>
    <w:rsid w:val="000E1389"/>
    <w:rsid w:val="000E1E32"/>
    <w:rsid w:val="000E1FF5"/>
    <w:rsid w:val="000E2848"/>
    <w:rsid w:val="000E2E5E"/>
    <w:rsid w:val="000E32DE"/>
    <w:rsid w:val="000E34F5"/>
    <w:rsid w:val="000E46E3"/>
    <w:rsid w:val="000E48D8"/>
    <w:rsid w:val="000E4DFF"/>
    <w:rsid w:val="000E598E"/>
    <w:rsid w:val="000E5B12"/>
    <w:rsid w:val="000E5FDD"/>
    <w:rsid w:val="000E657E"/>
    <w:rsid w:val="000E6776"/>
    <w:rsid w:val="000E68CC"/>
    <w:rsid w:val="000E6A2A"/>
    <w:rsid w:val="000E7AA8"/>
    <w:rsid w:val="000F020A"/>
    <w:rsid w:val="000F0564"/>
    <w:rsid w:val="000F13BE"/>
    <w:rsid w:val="000F1A1B"/>
    <w:rsid w:val="000F1C18"/>
    <w:rsid w:val="000F275B"/>
    <w:rsid w:val="000F2816"/>
    <w:rsid w:val="000F31E6"/>
    <w:rsid w:val="000F47D4"/>
    <w:rsid w:val="000F4D9F"/>
    <w:rsid w:val="000F68B8"/>
    <w:rsid w:val="0010041B"/>
    <w:rsid w:val="00100865"/>
    <w:rsid w:val="001008F6"/>
    <w:rsid w:val="001011C9"/>
    <w:rsid w:val="00101E27"/>
    <w:rsid w:val="00102AB6"/>
    <w:rsid w:val="00102B99"/>
    <w:rsid w:val="00102BCA"/>
    <w:rsid w:val="00102C9D"/>
    <w:rsid w:val="001030EB"/>
    <w:rsid w:val="00103448"/>
    <w:rsid w:val="0010371C"/>
    <w:rsid w:val="00103DDB"/>
    <w:rsid w:val="001041F9"/>
    <w:rsid w:val="0010436B"/>
    <w:rsid w:val="0010444D"/>
    <w:rsid w:val="001049A9"/>
    <w:rsid w:val="00104E47"/>
    <w:rsid w:val="001050CD"/>
    <w:rsid w:val="00105664"/>
    <w:rsid w:val="0010584D"/>
    <w:rsid w:val="00106A7C"/>
    <w:rsid w:val="0010702F"/>
    <w:rsid w:val="00107191"/>
    <w:rsid w:val="001102BB"/>
    <w:rsid w:val="001115F2"/>
    <w:rsid w:val="0011169B"/>
    <w:rsid w:val="00111B16"/>
    <w:rsid w:val="00112313"/>
    <w:rsid w:val="0011356D"/>
    <w:rsid w:val="00113B83"/>
    <w:rsid w:val="00114B77"/>
    <w:rsid w:val="00115A92"/>
    <w:rsid w:val="00116127"/>
    <w:rsid w:val="001162CF"/>
    <w:rsid w:val="0011679B"/>
    <w:rsid w:val="00120171"/>
    <w:rsid w:val="0012150F"/>
    <w:rsid w:val="00121518"/>
    <w:rsid w:val="00121810"/>
    <w:rsid w:val="00121C74"/>
    <w:rsid w:val="00121FDC"/>
    <w:rsid w:val="001228E5"/>
    <w:rsid w:val="00122D9D"/>
    <w:rsid w:val="00122E01"/>
    <w:rsid w:val="001230C9"/>
    <w:rsid w:val="001234A7"/>
    <w:rsid w:val="00123BE1"/>
    <w:rsid w:val="001248F9"/>
    <w:rsid w:val="001259AE"/>
    <w:rsid w:val="00125A70"/>
    <w:rsid w:val="00127CFB"/>
    <w:rsid w:val="00127EF1"/>
    <w:rsid w:val="00132CA2"/>
    <w:rsid w:val="00132CE1"/>
    <w:rsid w:val="00132DE0"/>
    <w:rsid w:val="00132E18"/>
    <w:rsid w:val="00132F3A"/>
    <w:rsid w:val="00133270"/>
    <w:rsid w:val="00133737"/>
    <w:rsid w:val="0013392E"/>
    <w:rsid w:val="001347ED"/>
    <w:rsid w:val="00134C31"/>
    <w:rsid w:val="001359F6"/>
    <w:rsid w:val="0013607B"/>
    <w:rsid w:val="00136197"/>
    <w:rsid w:val="00136605"/>
    <w:rsid w:val="00136768"/>
    <w:rsid w:val="00136AAF"/>
    <w:rsid w:val="00136B87"/>
    <w:rsid w:val="00136D47"/>
    <w:rsid w:val="001378D3"/>
    <w:rsid w:val="00137B1A"/>
    <w:rsid w:val="001401AF"/>
    <w:rsid w:val="00140390"/>
    <w:rsid w:val="001404AD"/>
    <w:rsid w:val="00140A99"/>
    <w:rsid w:val="00140FA1"/>
    <w:rsid w:val="0014145D"/>
    <w:rsid w:val="00141C1A"/>
    <w:rsid w:val="00141F33"/>
    <w:rsid w:val="00143F67"/>
    <w:rsid w:val="00144363"/>
    <w:rsid w:val="00144473"/>
    <w:rsid w:val="00144619"/>
    <w:rsid w:val="00144DD5"/>
    <w:rsid w:val="0014521D"/>
    <w:rsid w:val="00145256"/>
    <w:rsid w:val="0014535F"/>
    <w:rsid w:val="00145B2C"/>
    <w:rsid w:val="00145E80"/>
    <w:rsid w:val="00145F3C"/>
    <w:rsid w:val="001476BC"/>
    <w:rsid w:val="0014783E"/>
    <w:rsid w:val="00150E3C"/>
    <w:rsid w:val="001513A7"/>
    <w:rsid w:val="00151677"/>
    <w:rsid w:val="00152755"/>
    <w:rsid w:val="00152C26"/>
    <w:rsid w:val="00152C41"/>
    <w:rsid w:val="0015400E"/>
    <w:rsid w:val="001558C1"/>
    <w:rsid w:val="0015736D"/>
    <w:rsid w:val="00157707"/>
    <w:rsid w:val="00160761"/>
    <w:rsid w:val="00160950"/>
    <w:rsid w:val="00160B8F"/>
    <w:rsid w:val="00160C0B"/>
    <w:rsid w:val="00161264"/>
    <w:rsid w:val="00161830"/>
    <w:rsid w:val="0016201E"/>
    <w:rsid w:val="001636EB"/>
    <w:rsid w:val="0016375C"/>
    <w:rsid w:val="00163D79"/>
    <w:rsid w:val="001640DC"/>
    <w:rsid w:val="0016452B"/>
    <w:rsid w:val="001645ED"/>
    <w:rsid w:val="00164845"/>
    <w:rsid w:val="001650F3"/>
    <w:rsid w:val="00165130"/>
    <w:rsid w:val="00166223"/>
    <w:rsid w:val="00166DAC"/>
    <w:rsid w:val="00166EAC"/>
    <w:rsid w:val="00167B1A"/>
    <w:rsid w:val="00170B5A"/>
    <w:rsid w:val="001713CE"/>
    <w:rsid w:val="00171866"/>
    <w:rsid w:val="0017256E"/>
    <w:rsid w:val="001732B4"/>
    <w:rsid w:val="00174F0C"/>
    <w:rsid w:val="00177162"/>
    <w:rsid w:val="00177D1D"/>
    <w:rsid w:val="00180939"/>
    <w:rsid w:val="001809AB"/>
    <w:rsid w:val="00180BE3"/>
    <w:rsid w:val="00181265"/>
    <w:rsid w:val="00181322"/>
    <w:rsid w:val="00181A3E"/>
    <w:rsid w:val="00182290"/>
    <w:rsid w:val="00182A42"/>
    <w:rsid w:val="0018322B"/>
    <w:rsid w:val="00183385"/>
    <w:rsid w:val="001835EB"/>
    <w:rsid w:val="001837AF"/>
    <w:rsid w:val="0018461E"/>
    <w:rsid w:val="00184887"/>
    <w:rsid w:val="001849D6"/>
    <w:rsid w:val="00184D79"/>
    <w:rsid w:val="00185EC6"/>
    <w:rsid w:val="001868B6"/>
    <w:rsid w:val="001869A9"/>
    <w:rsid w:val="00187347"/>
    <w:rsid w:val="0019089A"/>
    <w:rsid w:val="00190C3D"/>
    <w:rsid w:val="001913F2"/>
    <w:rsid w:val="00192456"/>
    <w:rsid w:val="00192708"/>
    <w:rsid w:val="00194219"/>
    <w:rsid w:val="001946CD"/>
    <w:rsid w:val="00195C7D"/>
    <w:rsid w:val="001960BA"/>
    <w:rsid w:val="00197136"/>
    <w:rsid w:val="00197364"/>
    <w:rsid w:val="001974D3"/>
    <w:rsid w:val="00197D2B"/>
    <w:rsid w:val="001A02E0"/>
    <w:rsid w:val="001A1159"/>
    <w:rsid w:val="001A2D90"/>
    <w:rsid w:val="001A440B"/>
    <w:rsid w:val="001A570D"/>
    <w:rsid w:val="001A6197"/>
    <w:rsid w:val="001A6B27"/>
    <w:rsid w:val="001A7D0D"/>
    <w:rsid w:val="001A7E63"/>
    <w:rsid w:val="001B03C0"/>
    <w:rsid w:val="001B05EE"/>
    <w:rsid w:val="001B0A8B"/>
    <w:rsid w:val="001B0D8E"/>
    <w:rsid w:val="001B113B"/>
    <w:rsid w:val="001B19B4"/>
    <w:rsid w:val="001B1FB1"/>
    <w:rsid w:val="001B2306"/>
    <w:rsid w:val="001B2BE5"/>
    <w:rsid w:val="001B345F"/>
    <w:rsid w:val="001B5060"/>
    <w:rsid w:val="001B5635"/>
    <w:rsid w:val="001B5923"/>
    <w:rsid w:val="001B6127"/>
    <w:rsid w:val="001B61B0"/>
    <w:rsid w:val="001B61D6"/>
    <w:rsid w:val="001B6311"/>
    <w:rsid w:val="001B6919"/>
    <w:rsid w:val="001B6C8A"/>
    <w:rsid w:val="001B6D47"/>
    <w:rsid w:val="001B778E"/>
    <w:rsid w:val="001B7A77"/>
    <w:rsid w:val="001C11B5"/>
    <w:rsid w:val="001C213E"/>
    <w:rsid w:val="001C32A2"/>
    <w:rsid w:val="001C337A"/>
    <w:rsid w:val="001C33FC"/>
    <w:rsid w:val="001C3929"/>
    <w:rsid w:val="001C3EAC"/>
    <w:rsid w:val="001C4F30"/>
    <w:rsid w:val="001C56BD"/>
    <w:rsid w:val="001C6785"/>
    <w:rsid w:val="001C7D29"/>
    <w:rsid w:val="001D06A0"/>
    <w:rsid w:val="001D077A"/>
    <w:rsid w:val="001D120B"/>
    <w:rsid w:val="001D1863"/>
    <w:rsid w:val="001D256A"/>
    <w:rsid w:val="001D2B40"/>
    <w:rsid w:val="001D2FF3"/>
    <w:rsid w:val="001D3405"/>
    <w:rsid w:val="001D3847"/>
    <w:rsid w:val="001D4E33"/>
    <w:rsid w:val="001D57CD"/>
    <w:rsid w:val="001D60E4"/>
    <w:rsid w:val="001D64B9"/>
    <w:rsid w:val="001D65DC"/>
    <w:rsid w:val="001D666E"/>
    <w:rsid w:val="001D6DB3"/>
    <w:rsid w:val="001D77B0"/>
    <w:rsid w:val="001D78E9"/>
    <w:rsid w:val="001D7BF4"/>
    <w:rsid w:val="001D7CCC"/>
    <w:rsid w:val="001D7F71"/>
    <w:rsid w:val="001D7F7D"/>
    <w:rsid w:val="001E0996"/>
    <w:rsid w:val="001E0F3A"/>
    <w:rsid w:val="001E125C"/>
    <w:rsid w:val="001E155E"/>
    <w:rsid w:val="001E15F6"/>
    <w:rsid w:val="001E1647"/>
    <w:rsid w:val="001E1BDA"/>
    <w:rsid w:val="001E22CB"/>
    <w:rsid w:val="001E2D18"/>
    <w:rsid w:val="001E2F66"/>
    <w:rsid w:val="001E31B0"/>
    <w:rsid w:val="001E3858"/>
    <w:rsid w:val="001E38FE"/>
    <w:rsid w:val="001E390C"/>
    <w:rsid w:val="001E3E15"/>
    <w:rsid w:val="001E5415"/>
    <w:rsid w:val="001E715E"/>
    <w:rsid w:val="001E7A59"/>
    <w:rsid w:val="001E7DDF"/>
    <w:rsid w:val="001F082E"/>
    <w:rsid w:val="001F1876"/>
    <w:rsid w:val="001F35A1"/>
    <w:rsid w:val="001F3685"/>
    <w:rsid w:val="001F405F"/>
    <w:rsid w:val="001F438B"/>
    <w:rsid w:val="001F4C96"/>
    <w:rsid w:val="001F63BD"/>
    <w:rsid w:val="001F73DF"/>
    <w:rsid w:val="001F78DA"/>
    <w:rsid w:val="0020024D"/>
    <w:rsid w:val="00200A44"/>
    <w:rsid w:val="00200C32"/>
    <w:rsid w:val="002020A5"/>
    <w:rsid w:val="002036A6"/>
    <w:rsid w:val="00204581"/>
    <w:rsid w:val="00204BD5"/>
    <w:rsid w:val="0020585E"/>
    <w:rsid w:val="002107AC"/>
    <w:rsid w:val="00211F27"/>
    <w:rsid w:val="002121CB"/>
    <w:rsid w:val="00212E2F"/>
    <w:rsid w:val="00213ED0"/>
    <w:rsid w:val="00214FBD"/>
    <w:rsid w:val="002152D6"/>
    <w:rsid w:val="0021536E"/>
    <w:rsid w:val="0021551D"/>
    <w:rsid w:val="00215AB3"/>
    <w:rsid w:val="00215CC2"/>
    <w:rsid w:val="002162D9"/>
    <w:rsid w:val="002166DC"/>
    <w:rsid w:val="00217688"/>
    <w:rsid w:val="00217C0C"/>
    <w:rsid w:val="00220251"/>
    <w:rsid w:val="00220958"/>
    <w:rsid w:val="00220E00"/>
    <w:rsid w:val="0022104D"/>
    <w:rsid w:val="00221852"/>
    <w:rsid w:val="00221D8E"/>
    <w:rsid w:val="00221DAA"/>
    <w:rsid w:val="00222755"/>
    <w:rsid w:val="002228D7"/>
    <w:rsid w:val="00222C55"/>
    <w:rsid w:val="00223362"/>
    <w:rsid w:val="00223745"/>
    <w:rsid w:val="00223E35"/>
    <w:rsid w:val="002249B7"/>
    <w:rsid w:val="0022529B"/>
    <w:rsid w:val="00226023"/>
    <w:rsid w:val="002274BF"/>
    <w:rsid w:val="0023053D"/>
    <w:rsid w:val="0023089B"/>
    <w:rsid w:val="00231A77"/>
    <w:rsid w:val="002323D2"/>
    <w:rsid w:val="00232C50"/>
    <w:rsid w:val="002331EE"/>
    <w:rsid w:val="00233B69"/>
    <w:rsid w:val="00234B58"/>
    <w:rsid w:val="00236401"/>
    <w:rsid w:val="00237D3A"/>
    <w:rsid w:val="002415A0"/>
    <w:rsid w:val="00242DFE"/>
    <w:rsid w:val="00244276"/>
    <w:rsid w:val="0024590C"/>
    <w:rsid w:val="00246108"/>
    <w:rsid w:val="0024689D"/>
    <w:rsid w:val="00246CAA"/>
    <w:rsid w:val="00247337"/>
    <w:rsid w:val="002474AC"/>
    <w:rsid w:val="00247534"/>
    <w:rsid w:val="002479C4"/>
    <w:rsid w:val="00247AD5"/>
    <w:rsid w:val="00250684"/>
    <w:rsid w:val="00251134"/>
    <w:rsid w:val="0025122E"/>
    <w:rsid w:val="002516F6"/>
    <w:rsid w:val="00251914"/>
    <w:rsid w:val="00251C57"/>
    <w:rsid w:val="00251C69"/>
    <w:rsid w:val="00251F87"/>
    <w:rsid w:val="00251FE8"/>
    <w:rsid w:val="002521B6"/>
    <w:rsid w:val="0025252D"/>
    <w:rsid w:val="002533A8"/>
    <w:rsid w:val="00254508"/>
    <w:rsid w:val="00254E64"/>
    <w:rsid w:val="00254F7B"/>
    <w:rsid w:val="002556B9"/>
    <w:rsid w:val="00255BE4"/>
    <w:rsid w:val="00257839"/>
    <w:rsid w:val="00257BC8"/>
    <w:rsid w:val="002612E5"/>
    <w:rsid w:val="00262351"/>
    <w:rsid w:val="00263767"/>
    <w:rsid w:val="00263BEA"/>
    <w:rsid w:val="00263FE8"/>
    <w:rsid w:val="00265B38"/>
    <w:rsid w:val="00265DB1"/>
    <w:rsid w:val="00266434"/>
    <w:rsid w:val="00266558"/>
    <w:rsid w:val="00266C09"/>
    <w:rsid w:val="00267AD4"/>
    <w:rsid w:val="00267B1B"/>
    <w:rsid w:val="00270FC1"/>
    <w:rsid w:val="00272193"/>
    <w:rsid w:val="00272EFC"/>
    <w:rsid w:val="0027541F"/>
    <w:rsid w:val="00275E42"/>
    <w:rsid w:val="00275E48"/>
    <w:rsid w:val="00276662"/>
    <w:rsid w:val="00276DE7"/>
    <w:rsid w:val="00277178"/>
    <w:rsid w:val="00277FF0"/>
    <w:rsid w:val="002802F8"/>
    <w:rsid w:val="002806D1"/>
    <w:rsid w:val="00280C0A"/>
    <w:rsid w:val="00283EEB"/>
    <w:rsid w:val="002841EC"/>
    <w:rsid w:val="002856D4"/>
    <w:rsid w:val="00285936"/>
    <w:rsid w:val="0028622A"/>
    <w:rsid w:val="00286BBA"/>
    <w:rsid w:val="002871FA"/>
    <w:rsid w:val="002917F2"/>
    <w:rsid w:val="00292542"/>
    <w:rsid w:val="00293D44"/>
    <w:rsid w:val="00294947"/>
    <w:rsid w:val="0029522A"/>
    <w:rsid w:val="0029580F"/>
    <w:rsid w:val="00296186"/>
    <w:rsid w:val="002964B5"/>
    <w:rsid w:val="00296D2B"/>
    <w:rsid w:val="00296E18"/>
    <w:rsid w:val="00296E73"/>
    <w:rsid w:val="002971B3"/>
    <w:rsid w:val="002979B7"/>
    <w:rsid w:val="00297A47"/>
    <w:rsid w:val="002A00C0"/>
    <w:rsid w:val="002A0C92"/>
    <w:rsid w:val="002A0FD7"/>
    <w:rsid w:val="002A157E"/>
    <w:rsid w:val="002A18E9"/>
    <w:rsid w:val="002A23BA"/>
    <w:rsid w:val="002A2533"/>
    <w:rsid w:val="002A28E7"/>
    <w:rsid w:val="002A2A16"/>
    <w:rsid w:val="002A3028"/>
    <w:rsid w:val="002A3080"/>
    <w:rsid w:val="002A4D22"/>
    <w:rsid w:val="002A6521"/>
    <w:rsid w:val="002A69CA"/>
    <w:rsid w:val="002A75E1"/>
    <w:rsid w:val="002A783F"/>
    <w:rsid w:val="002A7928"/>
    <w:rsid w:val="002B06A1"/>
    <w:rsid w:val="002B0E99"/>
    <w:rsid w:val="002B0F3F"/>
    <w:rsid w:val="002B1064"/>
    <w:rsid w:val="002B1A82"/>
    <w:rsid w:val="002B1F2C"/>
    <w:rsid w:val="002B247F"/>
    <w:rsid w:val="002B4C26"/>
    <w:rsid w:val="002B4E42"/>
    <w:rsid w:val="002B523E"/>
    <w:rsid w:val="002B5D0F"/>
    <w:rsid w:val="002B6906"/>
    <w:rsid w:val="002B6D85"/>
    <w:rsid w:val="002B7519"/>
    <w:rsid w:val="002C00AC"/>
    <w:rsid w:val="002C2874"/>
    <w:rsid w:val="002C39A8"/>
    <w:rsid w:val="002C4049"/>
    <w:rsid w:val="002C55F9"/>
    <w:rsid w:val="002C5DA4"/>
    <w:rsid w:val="002C66D3"/>
    <w:rsid w:val="002C722D"/>
    <w:rsid w:val="002C78A8"/>
    <w:rsid w:val="002D0D78"/>
    <w:rsid w:val="002D115B"/>
    <w:rsid w:val="002D190D"/>
    <w:rsid w:val="002D1B42"/>
    <w:rsid w:val="002D1B95"/>
    <w:rsid w:val="002D2272"/>
    <w:rsid w:val="002D315C"/>
    <w:rsid w:val="002D379B"/>
    <w:rsid w:val="002D45A7"/>
    <w:rsid w:val="002D6266"/>
    <w:rsid w:val="002D65C3"/>
    <w:rsid w:val="002D66D3"/>
    <w:rsid w:val="002D6F8D"/>
    <w:rsid w:val="002D70D6"/>
    <w:rsid w:val="002D7DA9"/>
    <w:rsid w:val="002E030A"/>
    <w:rsid w:val="002E08E0"/>
    <w:rsid w:val="002E31AC"/>
    <w:rsid w:val="002E466E"/>
    <w:rsid w:val="002E4DF2"/>
    <w:rsid w:val="002E57B6"/>
    <w:rsid w:val="002E5B24"/>
    <w:rsid w:val="002E6225"/>
    <w:rsid w:val="002E6736"/>
    <w:rsid w:val="002E7491"/>
    <w:rsid w:val="002F0A0C"/>
    <w:rsid w:val="002F0F7C"/>
    <w:rsid w:val="002F1BC7"/>
    <w:rsid w:val="002F1F82"/>
    <w:rsid w:val="002F1FC3"/>
    <w:rsid w:val="002F2947"/>
    <w:rsid w:val="002F3643"/>
    <w:rsid w:val="002F391D"/>
    <w:rsid w:val="002F3D25"/>
    <w:rsid w:val="002F4F6F"/>
    <w:rsid w:val="002F58A5"/>
    <w:rsid w:val="002F5E17"/>
    <w:rsid w:val="002F6CB8"/>
    <w:rsid w:val="00300274"/>
    <w:rsid w:val="00300378"/>
    <w:rsid w:val="00300B61"/>
    <w:rsid w:val="00300F18"/>
    <w:rsid w:val="0030185A"/>
    <w:rsid w:val="0030191F"/>
    <w:rsid w:val="00302245"/>
    <w:rsid w:val="00302518"/>
    <w:rsid w:val="003033BD"/>
    <w:rsid w:val="0030425F"/>
    <w:rsid w:val="003048CC"/>
    <w:rsid w:val="003052DE"/>
    <w:rsid w:val="00305CAD"/>
    <w:rsid w:val="0030613E"/>
    <w:rsid w:val="00307844"/>
    <w:rsid w:val="00307D94"/>
    <w:rsid w:val="00310777"/>
    <w:rsid w:val="00310828"/>
    <w:rsid w:val="003114A4"/>
    <w:rsid w:val="00311A16"/>
    <w:rsid w:val="0031222E"/>
    <w:rsid w:val="00312A48"/>
    <w:rsid w:val="00312BBE"/>
    <w:rsid w:val="00313A93"/>
    <w:rsid w:val="00313F5F"/>
    <w:rsid w:val="0031495A"/>
    <w:rsid w:val="00314ADF"/>
    <w:rsid w:val="00315846"/>
    <w:rsid w:val="00315A5D"/>
    <w:rsid w:val="00315B1E"/>
    <w:rsid w:val="0031640A"/>
    <w:rsid w:val="00316D52"/>
    <w:rsid w:val="00321340"/>
    <w:rsid w:val="0032203E"/>
    <w:rsid w:val="00322160"/>
    <w:rsid w:val="003222E0"/>
    <w:rsid w:val="00322864"/>
    <w:rsid w:val="00322B26"/>
    <w:rsid w:val="00323E3D"/>
    <w:rsid w:val="003244B4"/>
    <w:rsid w:val="003249CA"/>
    <w:rsid w:val="00324A0B"/>
    <w:rsid w:val="00324CC3"/>
    <w:rsid w:val="003254CF"/>
    <w:rsid w:val="00325724"/>
    <w:rsid w:val="00325BB1"/>
    <w:rsid w:val="00325F28"/>
    <w:rsid w:val="0032617D"/>
    <w:rsid w:val="003261EE"/>
    <w:rsid w:val="00326DF7"/>
    <w:rsid w:val="00327142"/>
    <w:rsid w:val="003275EB"/>
    <w:rsid w:val="003277A1"/>
    <w:rsid w:val="0032786F"/>
    <w:rsid w:val="00327932"/>
    <w:rsid w:val="00330741"/>
    <w:rsid w:val="00331FFF"/>
    <w:rsid w:val="00332882"/>
    <w:rsid w:val="00332FCC"/>
    <w:rsid w:val="003331C6"/>
    <w:rsid w:val="0033378E"/>
    <w:rsid w:val="00333876"/>
    <w:rsid w:val="003338DB"/>
    <w:rsid w:val="00333C44"/>
    <w:rsid w:val="00335595"/>
    <w:rsid w:val="00336596"/>
    <w:rsid w:val="003365F5"/>
    <w:rsid w:val="00336BC0"/>
    <w:rsid w:val="00341DA7"/>
    <w:rsid w:val="003435DC"/>
    <w:rsid w:val="00343C5F"/>
    <w:rsid w:val="00343DDE"/>
    <w:rsid w:val="00343F6B"/>
    <w:rsid w:val="0034436E"/>
    <w:rsid w:val="003445AB"/>
    <w:rsid w:val="00344E3D"/>
    <w:rsid w:val="003470BF"/>
    <w:rsid w:val="00350667"/>
    <w:rsid w:val="00350A71"/>
    <w:rsid w:val="003511E6"/>
    <w:rsid w:val="0035127B"/>
    <w:rsid w:val="0035162F"/>
    <w:rsid w:val="00351E8F"/>
    <w:rsid w:val="00352253"/>
    <w:rsid w:val="00352A5A"/>
    <w:rsid w:val="00352FF4"/>
    <w:rsid w:val="00353FC8"/>
    <w:rsid w:val="0035541E"/>
    <w:rsid w:val="003556AD"/>
    <w:rsid w:val="00356808"/>
    <w:rsid w:val="00356D76"/>
    <w:rsid w:val="00357B3E"/>
    <w:rsid w:val="00357EA2"/>
    <w:rsid w:val="00360774"/>
    <w:rsid w:val="00360C20"/>
    <w:rsid w:val="00360C27"/>
    <w:rsid w:val="00360D4E"/>
    <w:rsid w:val="00361022"/>
    <w:rsid w:val="00361527"/>
    <w:rsid w:val="003618F4"/>
    <w:rsid w:val="0036194E"/>
    <w:rsid w:val="00362230"/>
    <w:rsid w:val="003630C9"/>
    <w:rsid w:val="0036324E"/>
    <w:rsid w:val="00364BC2"/>
    <w:rsid w:val="0036580C"/>
    <w:rsid w:val="00365DFE"/>
    <w:rsid w:val="0036725A"/>
    <w:rsid w:val="003674F7"/>
    <w:rsid w:val="003679E1"/>
    <w:rsid w:val="00370176"/>
    <w:rsid w:val="0037076B"/>
    <w:rsid w:val="00371404"/>
    <w:rsid w:val="00371DB8"/>
    <w:rsid w:val="00371FA0"/>
    <w:rsid w:val="00372A0E"/>
    <w:rsid w:val="00372A6B"/>
    <w:rsid w:val="00372F7D"/>
    <w:rsid w:val="00373BF9"/>
    <w:rsid w:val="0037463B"/>
    <w:rsid w:val="0037569D"/>
    <w:rsid w:val="00375F98"/>
    <w:rsid w:val="00376114"/>
    <w:rsid w:val="003763D5"/>
    <w:rsid w:val="0037651E"/>
    <w:rsid w:val="003766DD"/>
    <w:rsid w:val="0037697C"/>
    <w:rsid w:val="00377A42"/>
    <w:rsid w:val="00377A8A"/>
    <w:rsid w:val="003800E3"/>
    <w:rsid w:val="003805E9"/>
    <w:rsid w:val="00381496"/>
    <w:rsid w:val="00381A7C"/>
    <w:rsid w:val="0038299C"/>
    <w:rsid w:val="0038360B"/>
    <w:rsid w:val="00383BB1"/>
    <w:rsid w:val="003850BD"/>
    <w:rsid w:val="00385B05"/>
    <w:rsid w:val="00386BBA"/>
    <w:rsid w:val="00386E3B"/>
    <w:rsid w:val="00390246"/>
    <w:rsid w:val="00390306"/>
    <w:rsid w:val="00390743"/>
    <w:rsid w:val="00390AAB"/>
    <w:rsid w:val="003928B6"/>
    <w:rsid w:val="00394D58"/>
    <w:rsid w:val="00394FFE"/>
    <w:rsid w:val="00396ACC"/>
    <w:rsid w:val="0039733F"/>
    <w:rsid w:val="00397C26"/>
    <w:rsid w:val="003A09C4"/>
    <w:rsid w:val="003A0FF6"/>
    <w:rsid w:val="003A11D3"/>
    <w:rsid w:val="003A12F8"/>
    <w:rsid w:val="003A24C6"/>
    <w:rsid w:val="003A2F62"/>
    <w:rsid w:val="003A39C9"/>
    <w:rsid w:val="003A3EE0"/>
    <w:rsid w:val="003A4D13"/>
    <w:rsid w:val="003A4EE4"/>
    <w:rsid w:val="003A4EE6"/>
    <w:rsid w:val="003A55F5"/>
    <w:rsid w:val="003A601C"/>
    <w:rsid w:val="003A74F7"/>
    <w:rsid w:val="003A7698"/>
    <w:rsid w:val="003B097C"/>
    <w:rsid w:val="003B192E"/>
    <w:rsid w:val="003B2328"/>
    <w:rsid w:val="003B27A5"/>
    <w:rsid w:val="003B28A7"/>
    <w:rsid w:val="003B32BF"/>
    <w:rsid w:val="003B450D"/>
    <w:rsid w:val="003B48C2"/>
    <w:rsid w:val="003B5720"/>
    <w:rsid w:val="003B5DC2"/>
    <w:rsid w:val="003B7164"/>
    <w:rsid w:val="003C0196"/>
    <w:rsid w:val="003C0FFA"/>
    <w:rsid w:val="003C1012"/>
    <w:rsid w:val="003C1251"/>
    <w:rsid w:val="003C1E4C"/>
    <w:rsid w:val="003C273A"/>
    <w:rsid w:val="003C2990"/>
    <w:rsid w:val="003C29BC"/>
    <w:rsid w:val="003C2F84"/>
    <w:rsid w:val="003C3BDC"/>
    <w:rsid w:val="003C402D"/>
    <w:rsid w:val="003C4463"/>
    <w:rsid w:val="003C45F8"/>
    <w:rsid w:val="003C612B"/>
    <w:rsid w:val="003C619E"/>
    <w:rsid w:val="003C6AF8"/>
    <w:rsid w:val="003D09AA"/>
    <w:rsid w:val="003D0B69"/>
    <w:rsid w:val="003D0CB7"/>
    <w:rsid w:val="003D1B8C"/>
    <w:rsid w:val="003D1D1A"/>
    <w:rsid w:val="003D1E96"/>
    <w:rsid w:val="003D2481"/>
    <w:rsid w:val="003D33DB"/>
    <w:rsid w:val="003D5293"/>
    <w:rsid w:val="003D5349"/>
    <w:rsid w:val="003D5B74"/>
    <w:rsid w:val="003D5BB5"/>
    <w:rsid w:val="003D6C83"/>
    <w:rsid w:val="003D7068"/>
    <w:rsid w:val="003D7172"/>
    <w:rsid w:val="003D7ACF"/>
    <w:rsid w:val="003E0639"/>
    <w:rsid w:val="003E196D"/>
    <w:rsid w:val="003E1CFE"/>
    <w:rsid w:val="003E1F43"/>
    <w:rsid w:val="003E3114"/>
    <w:rsid w:val="003E3116"/>
    <w:rsid w:val="003E32F8"/>
    <w:rsid w:val="003E3AD9"/>
    <w:rsid w:val="003E5811"/>
    <w:rsid w:val="003E5CF2"/>
    <w:rsid w:val="003E5D22"/>
    <w:rsid w:val="003E629C"/>
    <w:rsid w:val="003E647B"/>
    <w:rsid w:val="003F03F9"/>
    <w:rsid w:val="003F06F9"/>
    <w:rsid w:val="003F1342"/>
    <w:rsid w:val="003F327E"/>
    <w:rsid w:val="003F395A"/>
    <w:rsid w:val="003F42CC"/>
    <w:rsid w:val="003F4CEE"/>
    <w:rsid w:val="003F5849"/>
    <w:rsid w:val="003F610D"/>
    <w:rsid w:val="003F65E2"/>
    <w:rsid w:val="003F7794"/>
    <w:rsid w:val="003F7932"/>
    <w:rsid w:val="00400778"/>
    <w:rsid w:val="00400932"/>
    <w:rsid w:val="00400CE7"/>
    <w:rsid w:val="00401180"/>
    <w:rsid w:val="0040151A"/>
    <w:rsid w:val="004024E2"/>
    <w:rsid w:val="0040305A"/>
    <w:rsid w:val="004035BD"/>
    <w:rsid w:val="00405510"/>
    <w:rsid w:val="00406631"/>
    <w:rsid w:val="004067D8"/>
    <w:rsid w:val="00410BFE"/>
    <w:rsid w:val="00410C0C"/>
    <w:rsid w:val="004115BD"/>
    <w:rsid w:val="00411DA3"/>
    <w:rsid w:val="00412061"/>
    <w:rsid w:val="004128AC"/>
    <w:rsid w:val="00413025"/>
    <w:rsid w:val="00413160"/>
    <w:rsid w:val="004136E2"/>
    <w:rsid w:val="004139E9"/>
    <w:rsid w:val="00414237"/>
    <w:rsid w:val="0041456D"/>
    <w:rsid w:val="00414FD9"/>
    <w:rsid w:val="00415D4A"/>
    <w:rsid w:val="00415F98"/>
    <w:rsid w:val="00416406"/>
    <w:rsid w:val="004165DD"/>
    <w:rsid w:val="00416E77"/>
    <w:rsid w:val="00416EB8"/>
    <w:rsid w:val="00416F37"/>
    <w:rsid w:val="00417589"/>
    <w:rsid w:val="0041766B"/>
    <w:rsid w:val="00417AD4"/>
    <w:rsid w:val="004203AD"/>
    <w:rsid w:val="00420BF6"/>
    <w:rsid w:val="004215C3"/>
    <w:rsid w:val="00422ABB"/>
    <w:rsid w:val="00422DE2"/>
    <w:rsid w:val="0042319C"/>
    <w:rsid w:val="00424B9E"/>
    <w:rsid w:val="00424CFA"/>
    <w:rsid w:val="00424F76"/>
    <w:rsid w:val="00425ADE"/>
    <w:rsid w:val="00425C33"/>
    <w:rsid w:val="00425EA5"/>
    <w:rsid w:val="00425FDB"/>
    <w:rsid w:val="004268D6"/>
    <w:rsid w:val="00426965"/>
    <w:rsid w:val="00426C02"/>
    <w:rsid w:val="00426C5C"/>
    <w:rsid w:val="00426DBE"/>
    <w:rsid w:val="004271F5"/>
    <w:rsid w:val="004272CC"/>
    <w:rsid w:val="00427CF7"/>
    <w:rsid w:val="00430260"/>
    <w:rsid w:val="00430639"/>
    <w:rsid w:val="00431374"/>
    <w:rsid w:val="00431B8F"/>
    <w:rsid w:val="00432125"/>
    <w:rsid w:val="00432200"/>
    <w:rsid w:val="004322C8"/>
    <w:rsid w:val="004336F8"/>
    <w:rsid w:val="00434360"/>
    <w:rsid w:val="0043627A"/>
    <w:rsid w:val="00436488"/>
    <w:rsid w:val="00436E0A"/>
    <w:rsid w:val="00437281"/>
    <w:rsid w:val="004374F7"/>
    <w:rsid w:val="00437845"/>
    <w:rsid w:val="00437D1B"/>
    <w:rsid w:val="00441CA2"/>
    <w:rsid w:val="004428B0"/>
    <w:rsid w:val="004438BE"/>
    <w:rsid w:val="00443E2F"/>
    <w:rsid w:val="00443F8D"/>
    <w:rsid w:val="00444044"/>
    <w:rsid w:val="00444106"/>
    <w:rsid w:val="00447A91"/>
    <w:rsid w:val="00447B9F"/>
    <w:rsid w:val="00447C6D"/>
    <w:rsid w:val="00450081"/>
    <w:rsid w:val="00450E95"/>
    <w:rsid w:val="00451574"/>
    <w:rsid w:val="0045176A"/>
    <w:rsid w:val="00451B43"/>
    <w:rsid w:val="00451CED"/>
    <w:rsid w:val="004531C3"/>
    <w:rsid w:val="0045454B"/>
    <w:rsid w:val="0045462B"/>
    <w:rsid w:val="00454C4E"/>
    <w:rsid w:val="00455A9F"/>
    <w:rsid w:val="00455BC6"/>
    <w:rsid w:val="00456027"/>
    <w:rsid w:val="00457775"/>
    <w:rsid w:val="004608EA"/>
    <w:rsid w:val="004610D7"/>
    <w:rsid w:val="00461652"/>
    <w:rsid w:val="00461881"/>
    <w:rsid w:val="00461A28"/>
    <w:rsid w:val="00462107"/>
    <w:rsid w:val="00463174"/>
    <w:rsid w:val="00463300"/>
    <w:rsid w:val="0046378D"/>
    <w:rsid w:val="004651DE"/>
    <w:rsid w:val="0046571C"/>
    <w:rsid w:val="0046578F"/>
    <w:rsid w:val="00465C9E"/>
    <w:rsid w:val="00465E07"/>
    <w:rsid w:val="00466070"/>
    <w:rsid w:val="00466F30"/>
    <w:rsid w:val="00467DF4"/>
    <w:rsid w:val="004703B5"/>
    <w:rsid w:val="00470E9E"/>
    <w:rsid w:val="0047165C"/>
    <w:rsid w:val="00471CD4"/>
    <w:rsid w:val="00471F94"/>
    <w:rsid w:val="004722C9"/>
    <w:rsid w:val="00472771"/>
    <w:rsid w:val="00472BD0"/>
    <w:rsid w:val="00472E44"/>
    <w:rsid w:val="0047323D"/>
    <w:rsid w:val="00473447"/>
    <w:rsid w:val="004734AB"/>
    <w:rsid w:val="00473847"/>
    <w:rsid w:val="00473C6B"/>
    <w:rsid w:val="00475EF5"/>
    <w:rsid w:val="0047641C"/>
    <w:rsid w:val="00476F34"/>
    <w:rsid w:val="00477661"/>
    <w:rsid w:val="00477F6D"/>
    <w:rsid w:val="004802F4"/>
    <w:rsid w:val="004803A2"/>
    <w:rsid w:val="0048062F"/>
    <w:rsid w:val="00480B5C"/>
    <w:rsid w:val="00480C24"/>
    <w:rsid w:val="004810AE"/>
    <w:rsid w:val="00481938"/>
    <w:rsid w:val="0048196B"/>
    <w:rsid w:val="00483B33"/>
    <w:rsid w:val="00484387"/>
    <w:rsid w:val="00485337"/>
    <w:rsid w:val="0048660C"/>
    <w:rsid w:val="0048688E"/>
    <w:rsid w:val="00486A2C"/>
    <w:rsid w:val="00487122"/>
    <w:rsid w:val="00487369"/>
    <w:rsid w:val="0048761E"/>
    <w:rsid w:val="004878B1"/>
    <w:rsid w:val="00487B5F"/>
    <w:rsid w:val="00487EA0"/>
    <w:rsid w:val="004903D1"/>
    <w:rsid w:val="00490A70"/>
    <w:rsid w:val="004915D5"/>
    <w:rsid w:val="0049177F"/>
    <w:rsid w:val="00492573"/>
    <w:rsid w:val="00493401"/>
    <w:rsid w:val="00493E5E"/>
    <w:rsid w:val="00494F41"/>
    <w:rsid w:val="00496D1E"/>
    <w:rsid w:val="00497196"/>
    <w:rsid w:val="00497921"/>
    <w:rsid w:val="00497973"/>
    <w:rsid w:val="004A220A"/>
    <w:rsid w:val="004A34D2"/>
    <w:rsid w:val="004A37DE"/>
    <w:rsid w:val="004A3CBF"/>
    <w:rsid w:val="004A49F6"/>
    <w:rsid w:val="004A4AEB"/>
    <w:rsid w:val="004A6935"/>
    <w:rsid w:val="004B0658"/>
    <w:rsid w:val="004B1D7D"/>
    <w:rsid w:val="004B1FC1"/>
    <w:rsid w:val="004B304A"/>
    <w:rsid w:val="004B3521"/>
    <w:rsid w:val="004B4754"/>
    <w:rsid w:val="004B4D44"/>
    <w:rsid w:val="004B4D71"/>
    <w:rsid w:val="004B577F"/>
    <w:rsid w:val="004B649F"/>
    <w:rsid w:val="004B6695"/>
    <w:rsid w:val="004B764F"/>
    <w:rsid w:val="004C02FD"/>
    <w:rsid w:val="004C0749"/>
    <w:rsid w:val="004C106B"/>
    <w:rsid w:val="004C19AE"/>
    <w:rsid w:val="004C2055"/>
    <w:rsid w:val="004C3822"/>
    <w:rsid w:val="004C3CF2"/>
    <w:rsid w:val="004C426A"/>
    <w:rsid w:val="004C504D"/>
    <w:rsid w:val="004C5161"/>
    <w:rsid w:val="004C672D"/>
    <w:rsid w:val="004C67B2"/>
    <w:rsid w:val="004D0A97"/>
    <w:rsid w:val="004D1586"/>
    <w:rsid w:val="004D1CA3"/>
    <w:rsid w:val="004D21AC"/>
    <w:rsid w:val="004D232D"/>
    <w:rsid w:val="004D280A"/>
    <w:rsid w:val="004D2A26"/>
    <w:rsid w:val="004D2FBD"/>
    <w:rsid w:val="004D3A0F"/>
    <w:rsid w:val="004D3D62"/>
    <w:rsid w:val="004D440A"/>
    <w:rsid w:val="004D48BD"/>
    <w:rsid w:val="004D58A4"/>
    <w:rsid w:val="004D5C96"/>
    <w:rsid w:val="004D63F1"/>
    <w:rsid w:val="004D6933"/>
    <w:rsid w:val="004D6B31"/>
    <w:rsid w:val="004D7B19"/>
    <w:rsid w:val="004E13CD"/>
    <w:rsid w:val="004E1E84"/>
    <w:rsid w:val="004E2FCC"/>
    <w:rsid w:val="004E3288"/>
    <w:rsid w:val="004E37CA"/>
    <w:rsid w:val="004E4F19"/>
    <w:rsid w:val="004E619D"/>
    <w:rsid w:val="004E6282"/>
    <w:rsid w:val="004E7E2B"/>
    <w:rsid w:val="004E7E35"/>
    <w:rsid w:val="004F056C"/>
    <w:rsid w:val="004F06D0"/>
    <w:rsid w:val="004F088A"/>
    <w:rsid w:val="004F11A5"/>
    <w:rsid w:val="004F16A3"/>
    <w:rsid w:val="004F2A85"/>
    <w:rsid w:val="004F2C5B"/>
    <w:rsid w:val="004F2C9B"/>
    <w:rsid w:val="004F39C6"/>
    <w:rsid w:val="004F3E75"/>
    <w:rsid w:val="004F45BA"/>
    <w:rsid w:val="004F571F"/>
    <w:rsid w:val="004F6A4E"/>
    <w:rsid w:val="004F6B25"/>
    <w:rsid w:val="004F6C1B"/>
    <w:rsid w:val="004F6E51"/>
    <w:rsid w:val="004F7184"/>
    <w:rsid w:val="004F7EDB"/>
    <w:rsid w:val="005002F4"/>
    <w:rsid w:val="00500B9A"/>
    <w:rsid w:val="005025FB"/>
    <w:rsid w:val="005028A6"/>
    <w:rsid w:val="005028B6"/>
    <w:rsid w:val="005048B7"/>
    <w:rsid w:val="00505E61"/>
    <w:rsid w:val="005061AB"/>
    <w:rsid w:val="005062BC"/>
    <w:rsid w:val="00506379"/>
    <w:rsid w:val="00506515"/>
    <w:rsid w:val="00506A9B"/>
    <w:rsid w:val="00506E50"/>
    <w:rsid w:val="0051023A"/>
    <w:rsid w:val="00511419"/>
    <w:rsid w:val="005119F6"/>
    <w:rsid w:val="00511C19"/>
    <w:rsid w:val="00513D46"/>
    <w:rsid w:val="00515C8A"/>
    <w:rsid w:val="005166BD"/>
    <w:rsid w:val="005167C3"/>
    <w:rsid w:val="00516F2C"/>
    <w:rsid w:val="00517778"/>
    <w:rsid w:val="005177F1"/>
    <w:rsid w:val="00517A57"/>
    <w:rsid w:val="005202FE"/>
    <w:rsid w:val="005211F5"/>
    <w:rsid w:val="005213E1"/>
    <w:rsid w:val="0052142F"/>
    <w:rsid w:val="00521614"/>
    <w:rsid w:val="00523832"/>
    <w:rsid w:val="00523E7A"/>
    <w:rsid w:val="00523F66"/>
    <w:rsid w:val="005244E7"/>
    <w:rsid w:val="00524722"/>
    <w:rsid w:val="005270F8"/>
    <w:rsid w:val="00527DB1"/>
    <w:rsid w:val="005301E3"/>
    <w:rsid w:val="00530383"/>
    <w:rsid w:val="005324F7"/>
    <w:rsid w:val="00532A5F"/>
    <w:rsid w:val="0053377B"/>
    <w:rsid w:val="00534507"/>
    <w:rsid w:val="00534944"/>
    <w:rsid w:val="0053649B"/>
    <w:rsid w:val="00537231"/>
    <w:rsid w:val="0053737F"/>
    <w:rsid w:val="005375A9"/>
    <w:rsid w:val="00537F56"/>
    <w:rsid w:val="00537FE1"/>
    <w:rsid w:val="0054012E"/>
    <w:rsid w:val="00540AF1"/>
    <w:rsid w:val="0054135A"/>
    <w:rsid w:val="005416EC"/>
    <w:rsid w:val="005447F0"/>
    <w:rsid w:val="00544BA5"/>
    <w:rsid w:val="00544D23"/>
    <w:rsid w:val="00544D95"/>
    <w:rsid w:val="005462DE"/>
    <w:rsid w:val="0054673E"/>
    <w:rsid w:val="005474B8"/>
    <w:rsid w:val="00550B2B"/>
    <w:rsid w:val="005515B0"/>
    <w:rsid w:val="00551FCF"/>
    <w:rsid w:val="005536D7"/>
    <w:rsid w:val="00553722"/>
    <w:rsid w:val="00553C32"/>
    <w:rsid w:val="00553E7B"/>
    <w:rsid w:val="00554513"/>
    <w:rsid w:val="005562BE"/>
    <w:rsid w:val="005578EF"/>
    <w:rsid w:val="00560006"/>
    <w:rsid w:val="005615BB"/>
    <w:rsid w:val="00563F1E"/>
    <w:rsid w:val="0056522A"/>
    <w:rsid w:val="00567DD5"/>
    <w:rsid w:val="00567ED4"/>
    <w:rsid w:val="00567FA5"/>
    <w:rsid w:val="0057021D"/>
    <w:rsid w:val="00570BE1"/>
    <w:rsid w:val="00570D13"/>
    <w:rsid w:val="005718CF"/>
    <w:rsid w:val="0057242E"/>
    <w:rsid w:val="00572FCE"/>
    <w:rsid w:val="0057318D"/>
    <w:rsid w:val="00573747"/>
    <w:rsid w:val="00574D66"/>
    <w:rsid w:val="00574F8F"/>
    <w:rsid w:val="005751F4"/>
    <w:rsid w:val="00576E63"/>
    <w:rsid w:val="00576E72"/>
    <w:rsid w:val="00576ED2"/>
    <w:rsid w:val="0057757F"/>
    <w:rsid w:val="005776CF"/>
    <w:rsid w:val="00577FB3"/>
    <w:rsid w:val="005807FB"/>
    <w:rsid w:val="00581B2D"/>
    <w:rsid w:val="00581C63"/>
    <w:rsid w:val="00582E23"/>
    <w:rsid w:val="005833BD"/>
    <w:rsid w:val="0058399C"/>
    <w:rsid w:val="005843B4"/>
    <w:rsid w:val="00584E18"/>
    <w:rsid w:val="00587736"/>
    <w:rsid w:val="00587F2D"/>
    <w:rsid w:val="00587FD6"/>
    <w:rsid w:val="00590BB2"/>
    <w:rsid w:val="00592334"/>
    <w:rsid w:val="005923F2"/>
    <w:rsid w:val="00593943"/>
    <w:rsid w:val="005942BA"/>
    <w:rsid w:val="005944BD"/>
    <w:rsid w:val="00594EE0"/>
    <w:rsid w:val="005950E3"/>
    <w:rsid w:val="00595569"/>
    <w:rsid w:val="005962EA"/>
    <w:rsid w:val="0059632C"/>
    <w:rsid w:val="00596DA7"/>
    <w:rsid w:val="00597340"/>
    <w:rsid w:val="00597350"/>
    <w:rsid w:val="00597624"/>
    <w:rsid w:val="0059798D"/>
    <w:rsid w:val="005A02A7"/>
    <w:rsid w:val="005A034B"/>
    <w:rsid w:val="005A09D3"/>
    <w:rsid w:val="005A105F"/>
    <w:rsid w:val="005A16D7"/>
    <w:rsid w:val="005A1A0B"/>
    <w:rsid w:val="005A304B"/>
    <w:rsid w:val="005A54A7"/>
    <w:rsid w:val="005A61D6"/>
    <w:rsid w:val="005A6218"/>
    <w:rsid w:val="005B0D19"/>
    <w:rsid w:val="005B3594"/>
    <w:rsid w:val="005B3994"/>
    <w:rsid w:val="005B3D81"/>
    <w:rsid w:val="005B5F75"/>
    <w:rsid w:val="005B693E"/>
    <w:rsid w:val="005B710A"/>
    <w:rsid w:val="005C0845"/>
    <w:rsid w:val="005C0A17"/>
    <w:rsid w:val="005C0EB8"/>
    <w:rsid w:val="005C2D6A"/>
    <w:rsid w:val="005C2DE2"/>
    <w:rsid w:val="005C2F96"/>
    <w:rsid w:val="005C3C3A"/>
    <w:rsid w:val="005C40A1"/>
    <w:rsid w:val="005C5A38"/>
    <w:rsid w:val="005C5F9B"/>
    <w:rsid w:val="005C66DA"/>
    <w:rsid w:val="005C673C"/>
    <w:rsid w:val="005C6B7B"/>
    <w:rsid w:val="005C6DA5"/>
    <w:rsid w:val="005C701A"/>
    <w:rsid w:val="005C71B5"/>
    <w:rsid w:val="005C7D68"/>
    <w:rsid w:val="005D143B"/>
    <w:rsid w:val="005D1CBE"/>
    <w:rsid w:val="005D2802"/>
    <w:rsid w:val="005D2E39"/>
    <w:rsid w:val="005D2F9E"/>
    <w:rsid w:val="005D42C2"/>
    <w:rsid w:val="005D4DF6"/>
    <w:rsid w:val="005D5F37"/>
    <w:rsid w:val="005D64E4"/>
    <w:rsid w:val="005D757D"/>
    <w:rsid w:val="005D7E64"/>
    <w:rsid w:val="005E18DF"/>
    <w:rsid w:val="005E1CBD"/>
    <w:rsid w:val="005E22B4"/>
    <w:rsid w:val="005E3814"/>
    <w:rsid w:val="005E3898"/>
    <w:rsid w:val="005E568E"/>
    <w:rsid w:val="005E5759"/>
    <w:rsid w:val="005E58B5"/>
    <w:rsid w:val="005E5E6F"/>
    <w:rsid w:val="005E5E89"/>
    <w:rsid w:val="005E61B2"/>
    <w:rsid w:val="005E638D"/>
    <w:rsid w:val="005E658F"/>
    <w:rsid w:val="005E7E0E"/>
    <w:rsid w:val="005F0EFA"/>
    <w:rsid w:val="005F0FA0"/>
    <w:rsid w:val="005F2289"/>
    <w:rsid w:val="005F27DD"/>
    <w:rsid w:val="005F295D"/>
    <w:rsid w:val="005F37C0"/>
    <w:rsid w:val="005F45EF"/>
    <w:rsid w:val="005F469A"/>
    <w:rsid w:val="005F4C11"/>
    <w:rsid w:val="005F58B0"/>
    <w:rsid w:val="005F6326"/>
    <w:rsid w:val="005F7945"/>
    <w:rsid w:val="005F79BF"/>
    <w:rsid w:val="00600759"/>
    <w:rsid w:val="00600878"/>
    <w:rsid w:val="006008D5"/>
    <w:rsid w:val="00600922"/>
    <w:rsid w:val="00600EF1"/>
    <w:rsid w:val="00602977"/>
    <w:rsid w:val="00602B9C"/>
    <w:rsid w:val="0060352F"/>
    <w:rsid w:val="00604954"/>
    <w:rsid w:val="006049AC"/>
    <w:rsid w:val="00604FEA"/>
    <w:rsid w:val="0060577C"/>
    <w:rsid w:val="00607156"/>
    <w:rsid w:val="006074A5"/>
    <w:rsid w:val="006111C6"/>
    <w:rsid w:val="0061287E"/>
    <w:rsid w:val="006129D0"/>
    <w:rsid w:val="00612B2E"/>
    <w:rsid w:val="00612E1A"/>
    <w:rsid w:val="00613582"/>
    <w:rsid w:val="00614AFC"/>
    <w:rsid w:val="00614C8E"/>
    <w:rsid w:val="00615299"/>
    <w:rsid w:val="00615608"/>
    <w:rsid w:val="00615834"/>
    <w:rsid w:val="006165F6"/>
    <w:rsid w:val="00617681"/>
    <w:rsid w:val="00617926"/>
    <w:rsid w:val="00617E68"/>
    <w:rsid w:val="00617F3D"/>
    <w:rsid w:val="00620DDA"/>
    <w:rsid w:val="00620E67"/>
    <w:rsid w:val="00622800"/>
    <w:rsid w:val="006230AD"/>
    <w:rsid w:val="006236EF"/>
    <w:rsid w:val="006238C4"/>
    <w:rsid w:val="006239B2"/>
    <w:rsid w:val="00623F65"/>
    <w:rsid w:val="0062494A"/>
    <w:rsid w:val="00624C99"/>
    <w:rsid w:val="006257ED"/>
    <w:rsid w:val="00625826"/>
    <w:rsid w:val="0062623E"/>
    <w:rsid w:val="006266E3"/>
    <w:rsid w:val="00627412"/>
    <w:rsid w:val="00627BBD"/>
    <w:rsid w:val="006302EB"/>
    <w:rsid w:val="00631421"/>
    <w:rsid w:val="0063152A"/>
    <w:rsid w:val="006318BE"/>
    <w:rsid w:val="0063289E"/>
    <w:rsid w:val="00632CC8"/>
    <w:rsid w:val="00632ED8"/>
    <w:rsid w:val="006331B8"/>
    <w:rsid w:val="0063377F"/>
    <w:rsid w:val="006344F6"/>
    <w:rsid w:val="006346A8"/>
    <w:rsid w:val="0063487E"/>
    <w:rsid w:val="00634CD2"/>
    <w:rsid w:val="00635F4F"/>
    <w:rsid w:val="00637BCE"/>
    <w:rsid w:val="00637EC1"/>
    <w:rsid w:val="0064040F"/>
    <w:rsid w:val="00640729"/>
    <w:rsid w:val="00640F52"/>
    <w:rsid w:val="00641319"/>
    <w:rsid w:val="00641767"/>
    <w:rsid w:val="00641B41"/>
    <w:rsid w:val="00641B43"/>
    <w:rsid w:val="00641E07"/>
    <w:rsid w:val="00642467"/>
    <w:rsid w:val="00643E70"/>
    <w:rsid w:val="00643F4A"/>
    <w:rsid w:val="00644560"/>
    <w:rsid w:val="00644584"/>
    <w:rsid w:val="006449CF"/>
    <w:rsid w:val="006458E5"/>
    <w:rsid w:val="006460EF"/>
    <w:rsid w:val="006465C9"/>
    <w:rsid w:val="0064687B"/>
    <w:rsid w:val="00646A72"/>
    <w:rsid w:val="00646FC4"/>
    <w:rsid w:val="00650014"/>
    <w:rsid w:val="00650107"/>
    <w:rsid w:val="00650625"/>
    <w:rsid w:val="00650D5E"/>
    <w:rsid w:val="006510AA"/>
    <w:rsid w:val="00651452"/>
    <w:rsid w:val="006514B1"/>
    <w:rsid w:val="0065275B"/>
    <w:rsid w:val="00652762"/>
    <w:rsid w:val="0065304C"/>
    <w:rsid w:val="006530F1"/>
    <w:rsid w:val="006538DD"/>
    <w:rsid w:val="00654D00"/>
    <w:rsid w:val="0065529D"/>
    <w:rsid w:val="0065631F"/>
    <w:rsid w:val="006573FC"/>
    <w:rsid w:val="00657683"/>
    <w:rsid w:val="00657733"/>
    <w:rsid w:val="00657A99"/>
    <w:rsid w:val="00660ED3"/>
    <w:rsid w:val="006620E1"/>
    <w:rsid w:val="0066236F"/>
    <w:rsid w:val="00662F56"/>
    <w:rsid w:val="006638EA"/>
    <w:rsid w:val="0066569D"/>
    <w:rsid w:val="00666D55"/>
    <w:rsid w:val="00666F2C"/>
    <w:rsid w:val="00667F87"/>
    <w:rsid w:val="00670FA3"/>
    <w:rsid w:val="006715EC"/>
    <w:rsid w:val="00671A54"/>
    <w:rsid w:val="00671F45"/>
    <w:rsid w:val="0067262B"/>
    <w:rsid w:val="00673486"/>
    <w:rsid w:val="00674155"/>
    <w:rsid w:val="006746A2"/>
    <w:rsid w:val="00674934"/>
    <w:rsid w:val="0067553E"/>
    <w:rsid w:val="006761AF"/>
    <w:rsid w:val="0067716A"/>
    <w:rsid w:val="00677334"/>
    <w:rsid w:val="006773D8"/>
    <w:rsid w:val="00677C72"/>
    <w:rsid w:val="006813A5"/>
    <w:rsid w:val="006830BD"/>
    <w:rsid w:val="006830D8"/>
    <w:rsid w:val="006833E5"/>
    <w:rsid w:val="006858C7"/>
    <w:rsid w:val="00686B8E"/>
    <w:rsid w:val="00687407"/>
    <w:rsid w:val="00687BA4"/>
    <w:rsid w:val="0069035C"/>
    <w:rsid w:val="00690AC7"/>
    <w:rsid w:val="00690DCF"/>
    <w:rsid w:val="00691139"/>
    <w:rsid w:val="006933B2"/>
    <w:rsid w:val="00693740"/>
    <w:rsid w:val="00693AEE"/>
    <w:rsid w:val="00693C7A"/>
    <w:rsid w:val="006948B6"/>
    <w:rsid w:val="00694D8D"/>
    <w:rsid w:val="00697716"/>
    <w:rsid w:val="006A012B"/>
    <w:rsid w:val="006A111A"/>
    <w:rsid w:val="006A28D6"/>
    <w:rsid w:val="006A38FB"/>
    <w:rsid w:val="006A476E"/>
    <w:rsid w:val="006A4778"/>
    <w:rsid w:val="006A511A"/>
    <w:rsid w:val="006A6175"/>
    <w:rsid w:val="006A7C39"/>
    <w:rsid w:val="006B00DD"/>
    <w:rsid w:val="006B04DE"/>
    <w:rsid w:val="006B09FB"/>
    <w:rsid w:val="006B137B"/>
    <w:rsid w:val="006B15E4"/>
    <w:rsid w:val="006B1DFA"/>
    <w:rsid w:val="006B20E1"/>
    <w:rsid w:val="006B6FB4"/>
    <w:rsid w:val="006B72CB"/>
    <w:rsid w:val="006B7320"/>
    <w:rsid w:val="006B7DD6"/>
    <w:rsid w:val="006C05BC"/>
    <w:rsid w:val="006C0607"/>
    <w:rsid w:val="006C08D3"/>
    <w:rsid w:val="006C1542"/>
    <w:rsid w:val="006C234F"/>
    <w:rsid w:val="006C2A64"/>
    <w:rsid w:val="006C2ADF"/>
    <w:rsid w:val="006C3121"/>
    <w:rsid w:val="006C3955"/>
    <w:rsid w:val="006C39B5"/>
    <w:rsid w:val="006C4E65"/>
    <w:rsid w:val="006C6233"/>
    <w:rsid w:val="006C6620"/>
    <w:rsid w:val="006C768A"/>
    <w:rsid w:val="006C7F9B"/>
    <w:rsid w:val="006D0E2E"/>
    <w:rsid w:val="006D1148"/>
    <w:rsid w:val="006D12FD"/>
    <w:rsid w:val="006D1518"/>
    <w:rsid w:val="006D156E"/>
    <w:rsid w:val="006D1E7D"/>
    <w:rsid w:val="006D21BC"/>
    <w:rsid w:val="006D21C0"/>
    <w:rsid w:val="006D293C"/>
    <w:rsid w:val="006D2EAD"/>
    <w:rsid w:val="006D3240"/>
    <w:rsid w:val="006D36B4"/>
    <w:rsid w:val="006D3D25"/>
    <w:rsid w:val="006D3D2A"/>
    <w:rsid w:val="006D4657"/>
    <w:rsid w:val="006D4749"/>
    <w:rsid w:val="006D5285"/>
    <w:rsid w:val="006D5E75"/>
    <w:rsid w:val="006D660F"/>
    <w:rsid w:val="006D7AD4"/>
    <w:rsid w:val="006E037D"/>
    <w:rsid w:val="006E0AF5"/>
    <w:rsid w:val="006E0D61"/>
    <w:rsid w:val="006E117F"/>
    <w:rsid w:val="006E13D5"/>
    <w:rsid w:val="006E1832"/>
    <w:rsid w:val="006E2966"/>
    <w:rsid w:val="006E2DA0"/>
    <w:rsid w:val="006E444B"/>
    <w:rsid w:val="006E4FD7"/>
    <w:rsid w:val="006E51DD"/>
    <w:rsid w:val="006E5B96"/>
    <w:rsid w:val="006E5EDD"/>
    <w:rsid w:val="006E5F9B"/>
    <w:rsid w:val="006E6373"/>
    <w:rsid w:val="006E6489"/>
    <w:rsid w:val="006E65C3"/>
    <w:rsid w:val="006E672F"/>
    <w:rsid w:val="006E6BDC"/>
    <w:rsid w:val="006E7A85"/>
    <w:rsid w:val="006F0463"/>
    <w:rsid w:val="006F0BFB"/>
    <w:rsid w:val="006F1002"/>
    <w:rsid w:val="006F1D04"/>
    <w:rsid w:val="006F1EEC"/>
    <w:rsid w:val="006F1F58"/>
    <w:rsid w:val="006F2432"/>
    <w:rsid w:val="006F3AC6"/>
    <w:rsid w:val="006F3F8A"/>
    <w:rsid w:val="006F528A"/>
    <w:rsid w:val="006F57E3"/>
    <w:rsid w:val="006F5882"/>
    <w:rsid w:val="006F70D8"/>
    <w:rsid w:val="006F72B6"/>
    <w:rsid w:val="007004C0"/>
    <w:rsid w:val="00703C24"/>
    <w:rsid w:val="00703EAD"/>
    <w:rsid w:val="00703EF1"/>
    <w:rsid w:val="00704034"/>
    <w:rsid w:val="00704169"/>
    <w:rsid w:val="0070452C"/>
    <w:rsid w:val="007045E9"/>
    <w:rsid w:val="0070535C"/>
    <w:rsid w:val="007074D3"/>
    <w:rsid w:val="007078D8"/>
    <w:rsid w:val="00707C60"/>
    <w:rsid w:val="00707D84"/>
    <w:rsid w:val="00710576"/>
    <w:rsid w:val="007107B1"/>
    <w:rsid w:val="00710879"/>
    <w:rsid w:val="0071121F"/>
    <w:rsid w:val="00713198"/>
    <w:rsid w:val="0071324F"/>
    <w:rsid w:val="0071359B"/>
    <w:rsid w:val="00713C08"/>
    <w:rsid w:val="007157BD"/>
    <w:rsid w:val="00716A11"/>
    <w:rsid w:val="0072054E"/>
    <w:rsid w:val="00722719"/>
    <w:rsid w:val="00723322"/>
    <w:rsid w:val="00723839"/>
    <w:rsid w:val="00724949"/>
    <w:rsid w:val="00724CBB"/>
    <w:rsid w:val="00725578"/>
    <w:rsid w:val="00726703"/>
    <w:rsid w:val="0073015E"/>
    <w:rsid w:val="00731AB8"/>
    <w:rsid w:val="007323F5"/>
    <w:rsid w:val="00733BF9"/>
    <w:rsid w:val="00733D5F"/>
    <w:rsid w:val="007350B6"/>
    <w:rsid w:val="007351D7"/>
    <w:rsid w:val="00735385"/>
    <w:rsid w:val="00735985"/>
    <w:rsid w:val="00736BAA"/>
    <w:rsid w:val="007372D3"/>
    <w:rsid w:val="00737542"/>
    <w:rsid w:val="00737EA3"/>
    <w:rsid w:val="0074006C"/>
    <w:rsid w:val="0074029F"/>
    <w:rsid w:val="00741305"/>
    <w:rsid w:val="0074162E"/>
    <w:rsid w:val="0074191B"/>
    <w:rsid w:val="007419A7"/>
    <w:rsid w:val="007438CF"/>
    <w:rsid w:val="007441A0"/>
    <w:rsid w:val="0074459D"/>
    <w:rsid w:val="00744681"/>
    <w:rsid w:val="00744A4A"/>
    <w:rsid w:val="00745F36"/>
    <w:rsid w:val="00750878"/>
    <w:rsid w:val="00750F5A"/>
    <w:rsid w:val="00751973"/>
    <w:rsid w:val="00751A81"/>
    <w:rsid w:val="007525D2"/>
    <w:rsid w:val="00753066"/>
    <w:rsid w:val="007532CF"/>
    <w:rsid w:val="00755136"/>
    <w:rsid w:val="00755380"/>
    <w:rsid w:val="00756B4E"/>
    <w:rsid w:val="007573AC"/>
    <w:rsid w:val="00757CA2"/>
    <w:rsid w:val="0076004F"/>
    <w:rsid w:val="00760F18"/>
    <w:rsid w:val="0076189C"/>
    <w:rsid w:val="00761B63"/>
    <w:rsid w:val="00761FDC"/>
    <w:rsid w:val="00762235"/>
    <w:rsid w:val="00762267"/>
    <w:rsid w:val="007633E1"/>
    <w:rsid w:val="0076343A"/>
    <w:rsid w:val="00764056"/>
    <w:rsid w:val="00765525"/>
    <w:rsid w:val="00766319"/>
    <w:rsid w:val="00766944"/>
    <w:rsid w:val="00766CD9"/>
    <w:rsid w:val="00770AB2"/>
    <w:rsid w:val="00770F88"/>
    <w:rsid w:val="00771FAF"/>
    <w:rsid w:val="0077229E"/>
    <w:rsid w:val="00772CA4"/>
    <w:rsid w:val="007734BC"/>
    <w:rsid w:val="007735A0"/>
    <w:rsid w:val="00773992"/>
    <w:rsid w:val="00773A11"/>
    <w:rsid w:val="00774CFA"/>
    <w:rsid w:val="00776027"/>
    <w:rsid w:val="00776721"/>
    <w:rsid w:val="00776924"/>
    <w:rsid w:val="00776DD7"/>
    <w:rsid w:val="0077760C"/>
    <w:rsid w:val="0077772A"/>
    <w:rsid w:val="00777E9C"/>
    <w:rsid w:val="00777FC9"/>
    <w:rsid w:val="0078144C"/>
    <w:rsid w:val="00783867"/>
    <w:rsid w:val="00783FA7"/>
    <w:rsid w:val="00784AB4"/>
    <w:rsid w:val="0078503B"/>
    <w:rsid w:val="007855B3"/>
    <w:rsid w:val="00786D75"/>
    <w:rsid w:val="00786D78"/>
    <w:rsid w:val="00790930"/>
    <w:rsid w:val="00790E09"/>
    <w:rsid w:val="007915A2"/>
    <w:rsid w:val="0079174E"/>
    <w:rsid w:val="00791969"/>
    <w:rsid w:val="00791D94"/>
    <w:rsid w:val="00793036"/>
    <w:rsid w:val="0079323B"/>
    <w:rsid w:val="007934F6"/>
    <w:rsid w:val="00793DC6"/>
    <w:rsid w:val="007962F7"/>
    <w:rsid w:val="00796FA8"/>
    <w:rsid w:val="00797647"/>
    <w:rsid w:val="007A004D"/>
    <w:rsid w:val="007A0606"/>
    <w:rsid w:val="007A07F2"/>
    <w:rsid w:val="007A0F09"/>
    <w:rsid w:val="007A1377"/>
    <w:rsid w:val="007A2619"/>
    <w:rsid w:val="007A27CB"/>
    <w:rsid w:val="007A2F2E"/>
    <w:rsid w:val="007A34A6"/>
    <w:rsid w:val="007A3BB8"/>
    <w:rsid w:val="007A3E71"/>
    <w:rsid w:val="007A4590"/>
    <w:rsid w:val="007A4A46"/>
    <w:rsid w:val="007A648A"/>
    <w:rsid w:val="007A672E"/>
    <w:rsid w:val="007A73D4"/>
    <w:rsid w:val="007A7488"/>
    <w:rsid w:val="007A76A9"/>
    <w:rsid w:val="007B0A75"/>
    <w:rsid w:val="007B11E8"/>
    <w:rsid w:val="007B14D7"/>
    <w:rsid w:val="007B1565"/>
    <w:rsid w:val="007B22FE"/>
    <w:rsid w:val="007B2321"/>
    <w:rsid w:val="007B2BF5"/>
    <w:rsid w:val="007B3C5B"/>
    <w:rsid w:val="007B4178"/>
    <w:rsid w:val="007B45C6"/>
    <w:rsid w:val="007B5132"/>
    <w:rsid w:val="007B569B"/>
    <w:rsid w:val="007B7328"/>
    <w:rsid w:val="007B782C"/>
    <w:rsid w:val="007B79EB"/>
    <w:rsid w:val="007B7BF0"/>
    <w:rsid w:val="007C0352"/>
    <w:rsid w:val="007C09F5"/>
    <w:rsid w:val="007C0FB8"/>
    <w:rsid w:val="007C1523"/>
    <w:rsid w:val="007C1713"/>
    <w:rsid w:val="007C32C9"/>
    <w:rsid w:val="007C3A0F"/>
    <w:rsid w:val="007C3CA1"/>
    <w:rsid w:val="007C40B3"/>
    <w:rsid w:val="007C4309"/>
    <w:rsid w:val="007C5E28"/>
    <w:rsid w:val="007C65DA"/>
    <w:rsid w:val="007C6FBB"/>
    <w:rsid w:val="007C7A02"/>
    <w:rsid w:val="007D0AED"/>
    <w:rsid w:val="007D14A1"/>
    <w:rsid w:val="007D1F06"/>
    <w:rsid w:val="007D1F13"/>
    <w:rsid w:val="007D236B"/>
    <w:rsid w:val="007D33F7"/>
    <w:rsid w:val="007D3572"/>
    <w:rsid w:val="007D4600"/>
    <w:rsid w:val="007D5D65"/>
    <w:rsid w:val="007D64AE"/>
    <w:rsid w:val="007D64B1"/>
    <w:rsid w:val="007D6979"/>
    <w:rsid w:val="007D6A27"/>
    <w:rsid w:val="007D6CEF"/>
    <w:rsid w:val="007D7216"/>
    <w:rsid w:val="007E25E8"/>
    <w:rsid w:val="007E2C5F"/>
    <w:rsid w:val="007E3C92"/>
    <w:rsid w:val="007E43CA"/>
    <w:rsid w:val="007E4831"/>
    <w:rsid w:val="007E5202"/>
    <w:rsid w:val="007E6459"/>
    <w:rsid w:val="007E6981"/>
    <w:rsid w:val="007E7B69"/>
    <w:rsid w:val="007E7C28"/>
    <w:rsid w:val="007E7E05"/>
    <w:rsid w:val="007E7F28"/>
    <w:rsid w:val="007F04AC"/>
    <w:rsid w:val="007F04B2"/>
    <w:rsid w:val="007F146B"/>
    <w:rsid w:val="007F1929"/>
    <w:rsid w:val="007F1BAA"/>
    <w:rsid w:val="007F25EA"/>
    <w:rsid w:val="007F2BCD"/>
    <w:rsid w:val="007F32DC"/>
    <w:rsid w:val="007F363B"/>
    <w:rsid w:val="007F3DF7"/>
    <w:rsid w:val="007F66E9"/>
    <w:rsid w:val="007F66F8"/>
    <w:rsid w:val="00800411"/>
    <w:rsid w:val="00800973"/>
    <w:rsid w:val="00800AEF"/>
    <w:rsid w:val="008013D9"/>
    <w:rsid w:val="0080161E"/>
    <w:rsid w:val="0080283E"/>
    <w:rsid w:val="008028D8"/>
    <w:rsid w:val="00803869"/>
    <w:rsid w:val="00803A17"/>
    <w:rsid w:val="008067F0"/>
    <w:rsid w:val="00806921"/>
    <w:rsid w:val="008071BD"/>
    <w:rsid w:val="00807294"/>
    <w:rsid w:val="008077CF"/>
    <w:rsid w:val="00807AEC"/>
    <w:rsid w:val="00807F58"/>
    <w:rsid w:val="00810B37"/>
    <w:rsid w:val="00810BB2"/>
    <w:rsid w:val="00810D99"/>
    <w:rsid w:val="00810F44"/>
    <w:rsid w:val="00811416"/>
    <w:rsid w:val="008118BA"/>
    <w:rsid w:val="00811C1A"/>
    <w:rsid w:val="00812DFC"/>
    <w:rsid w:val="008130E5"/>
    <w:rsid w:val="00813268"/>
    <w:rsid w:val="008133D4"/>
    <w:rsid w:val="00813E81"/>
    <w:rsid w:val="00814251"/>
    <w:rsid w:val="008142DA"/>
    <w:rsid w:val="00814396"/>
    <w:rsid w:val="00816118"/>
    <w:rsid w:val="00816153"/>
    <w:rsid w:val="00816EF7"/>
    <w:rsid w:val="0081724F"/>
    <w:rsid w:val="0082071D"/>
    <w:rsid w:val="00820A9D"/>
    <w:rsid w:val="0082244C"/>
    <w:rsid w:val="00822789"/>
    <w:rsid w:val="0082284B"/>
    <w:rsid w:val="00822D33"/>
    <w:rsid w:val="00823475"/>
    <w:rsid w:val="00823D46"/>
    <w:rsid w:val="0082404D"/>
    <w:rsid w:val="0082481B"/>
    <w:rsid w:val="008265F0"/>
    <w:rsid w:val="00826C4A"/>
    <w:rsid w:val="0082754C"/>
    <w:rsid w:val="008308F5"/>
    <w:rsid w:val="0083106B"/>
    <w:rsid w:val="00831A92"/>
    <w:rsid w:val="0083247A"/>
    <w:rsid w:val="00832520"/>
    <w:rsid w:val="00833172"/>
    <w:rsid w:val="008346BD"/>
    <w:rsid w:val="00834B5E"/>
    <w:rsid w:val="00835095"/>
    <w:rsid w:val="0083588A"/>
    <w:rsid w:val="008358EE"/>
    <w:rsid w:val="00835B48"/>
    <w:rsid w:val="0083642B"/>
    <w:rsid w:val="00836B21"/>
    <w:rsid w:val="00837215"/>
    <w:rsid w:val="00837615"/>
    <w:rsid w:val="00837BC1"/>
    <w:rsid w:val="0084005D"/>
    <w:rsid w:val="00841847"/>
    <w:rsid w:val="00841B44"/>
    <w:rsid w:val="00841E8A"/>
    <w:rsid w:val="00842947"/>
    <w:rsid w:val="00842B96"/>
    <w:rsid w:val="00842F4B"/>
    <w:rsid w:val="008434F3"/>
    <w:rsid w:val="00844307"/>
    <w:rsid w:val="008445C3"/>
    <w:rsid w:val="00844AD5"/>
    <w:rsid w:val="00844E3C"/>
    <w:rsid w:val="00844F0F"/>
    <w:rsid w:val="008456F3"/>
    <w:rsid w:val="00846092"/>
    <w:rsid w:val="0084695E"/>
    <w:rsid w:val="00846A39"/>
    <w:rsid w:val="00850614"/>
    <w:rsid w:val="008511AD"/>
    <w:rsid w:val="008511AF"/>
    <w:rsid w:val="008517CF"/>
    <w:rsid w:val="008517EB"/>
    <w:rsid w:val="008518EF"/>
    <w:rsid w:val="00851AA3"/>
    <w:rsid w:val="0085230A"/>
    <w:rsid w:val="008523D2"/>
    <w:rsid w:val="008526DF"/>
    <w:rsid w:val="00852CDF"/>
    <w:rsid w:val="008530C0"/>
    <w:rsid w:val="00853264"/>
    <w:rsid w:val="00854E61"/>
    <w:rsid w:val="0085519A"/>
    <w:rsid w:val="008553E8"/>
    <w:rsid w:val="00856F38"/>
    <w:rsid w:val="00857704"/>
    <w:rsid w:val="0086159D"/>
    <w:rsid w:val="00862148"/>
    <w:rsid w:val="008626CF"/>
    <w:rsid w:val="0086272A"/>
    <w:rsid w:val="00862B22"/>
    <w:rsid w:val="00862E84"/>
    <w:rsid w:val="00863419"/>
    <w:rsid w:val="0086388D"/>
    <w:rsid w:val="008638C7"/>
    <w:rsid w:val="008645EF"/>
    <w:rsid w:val="0086462F"/>
    <w:rsid w:val="00864692"/>
    <w:rsid w:val="00864A47"/>
    <w:rsid w:val="00865430"/>
    <w:rsid w:val="00865BC8"/>
    <w:rsid w:val="00865F63"/>
    <w:rsid w:val="008667B2"/>
    <w:rsid w:val="00866ABD"/>
    <w:rsid w:val="00867B45"/>
    <w:rsid w:val="00870100"/>
    <w:rsid w:val="00870166"/>
    <w:rsid w:val="00870871"/>
    <w:rsid w:val="008713E3"/>
    <w:rsid w:val="008725E5"/>
    <w:rsid w:val="00873478"/>
    <w:rsid w:val="00873614"/>
    <w:rsid w:val="00873860"/>
    <w:rsid w:val="00873E9F"/>
    <w:rsid w:val="00874BAB"/>
    <w:rsid w:val="00874D87"/>
    <w:rsid w:val="00875079"/>
    <w:rsid w:val="008752D8"/>
    <w:rsid w:val="008756FB"/>
    <w:rsid w:val="00875DAC"/>
    <w:rsid w:val="008761ED"/>
    <w:rsid w:val="008766E8"/>
    <w:rsid w:val="0087742D"/>
    <w:rsid w:val="00880566"/>
    <w:rsid w:val="00881EF5"/>
    <w:rsid w:val="008825CA"/>
    <w:rsid w:val="008834A0"/>
    <w:rsid w:val="00883CE0"/>
    <w:rsid w:val="0088421C"/>
    <w:rsid w:val="008847E3"/>
    <w:rsid w:val="0088484F"/>
    <w:rsid w:val="008848B3"/>
    <w:rsid w:val="00885F64"/>
    <w:rsid w:val="0088643B"/>
    <w:rsid w:val="00886E4B"/>
    <w:rsid w:val="0088752B"/>
    <w:rsid w:val="00887750"/>
    <w:rsid w:val="0088782B"/>
    <w:rsid w:val="008900A2"/>
    <w:rsid w:val="008909B4"/>
    <w:rsid w:val="008917E8"/>
    <w:rsid w:val="008919D8"/>
    <w:rsid w:val="00891AAB"/>
    <w:rsid w:val="0089232E"/>
    <w:rsid w:val="00892555"/>
    <w:rsid w:val="0089283E"/>
    <w:rsid w:val="0089382A"/>
    <w:rsid w:val="008938DA"/>
    <w:rsid w:val="00893D1F"/>
    <w:rsid w:val="00894563"/>
    <w:rsid w:val="00894C7D"/>
    <w:rsid w:val="0089585D"/>
    <w:rsid w:val="0089588E"/>
    <w:rsid w:val="0089599A"/>
    <w:rsid w:val="00895CB5"/>
    <w:rsid w:val="008964AD"/>
    <w:rsid w:val="008968F6"/>
    <w:rsid w:val="008A144F"/>
    <w:rsid w:val="008A2B82"/>
    <w:rsid w:val="008A33D7"/>
    <w:rsid w:val="008A33FE"/>
    <w:rsid w:val="008A3DEC"/>
    <w:rsid w:val="008A4C25"/>
    <w:rsid w:val="008A5061"/>
    <w:rsid w:val="008A5D9B"/>
    <w:rsid w:val="008A6AFA"/>
    <w:rsid w:val="008A70B9"/>
    <w:rsid w:val="008A7699"/>
    <w:rsid w:val="008B023A"/>
    <w:rsid w:val="008B04D5"/>
    <w:rsid w:val="008B11A2"/>
    <w:rsid w:val="008B174E"/>
    <w:rsid w:val="008B183C"/>
    <w:rsid w:val="008B2831"/>
    <w:rsid w:val="008B2C4F"/>
    <w:rsid w:val="008B4A4B"/>
    <w:rsid w:val="008B4AB9"/>
    <w:rsid w:val="008B5693"/>
    <w:rsid w:val="008B7C64"/>
    <w:rsid w:val="008B7DD1"/>
    <w:rsid w:val="008B7E9E"/>
    <w:rsid w:val="008C1414"/>
    <w:rsid w:val="008C1930"/>
    <w:rsid w:val="008C1A51"/>
    <w:rsid w:val="008C2845"/>
    <w:rsid w:val="008C3079"/>
    <w:rsid w:val="008C314A"/>
    <w:rsid w:val="008C3DB0"/>
    <w:rsid w:val="008C4125"/>
    <w:rsid w:val="008C4A94"/>
    <w:rsid w:val="008C5CF4"/>
    <w:rsid w:val="008C6545"/>
    <w:rsid w:val="008C68EA"/>
    <w:rsid w:val="008C6AEF"/>
    <w:rsid w:val="008D0C42"/>
    <w:rsid w:val="008D39A5"/>
    <w:rsid w:val="008D3BBA"/>
    <w:rsid w:val="008D4315"/>
    <w:rsid w:val="008D4F41"/>
    <w:rsid w:val="008D532F"/>
    <w:rsid w:val="008D5B0E"/>
    <w:rsid w:val="008D64D8"/>
    <w:rsid w:val="008D6517"/>
    <w:rsid w:val="008D69DC"/>
    <w:rsid w:val="008D72A0"/>
    <w:rsid w:val="008D7699"/>
    <w:rsid w:val="008D76CF"/>
    <w:rsid w:val="008D7BC3"/>
    <w:rsid w:val="008D7ED5"/>
    <w:rsid w:val="008D7F84"/>
    <w:rsid w:val="008E0359"/>
    <w:rsid w:val="008E09B6"/>
    <w:rsid w:val="008E0D44"/>
    <w:rsid w:val="008E1021"/>
    <w:rsid w:val="008E1138"/>
    <w:rsid w:val="008E124C"/>
    <w:rsid w:val="008E1E63"/>
    <w:rsid w:val="008E20CB"/>
    <w:rsid w:val="008E233A"/>
    <w:rsid w:val="008E3184"/>
    <w:rsid w:val="008E3489"/>
    <w:rsid w:val="008E34FB"/>
    <w:rsid w:val="008E3761"/>
    <w:rsid w:val="008E4BC8"/>
    <w:rsid w:val="008E4DEF"/>
    <w:rsid w:val="008E5314"/>
    <w:rsid w:val="008E55E7"/>
    <w:rsid w:val="008E613D"/>
    <w:rsid w:val="008F04E9"/>
    <w:rsid w:val="008F05CE"/>
    <w:rsid w:val="008F06EA"/>
    <w:rsid w:val="008F0827"/>
    <w:rsid w:val="008F099D"/>
    <w:rsid w:val="008F1686"/>
    <w:rsid w:val="008F1CB1"/>
    <w:rsid w:val="008F27AC"/>
    <w:rsid w:val="008F287C"/>
    <w:rsid w:val="008F2BBD"/>
    <w:rsid w:val="008F31C2"/>
    <w:rsid w:val="008F323E"/>
    <w:rsid w:val="008F35E8"/>
    <w:rsid w:val="008F3829"/>
    <w:rsid w:val="008F3C84"/>
    <w:rsid w:val="008F4790"/>
    <w:rsid w:val="008F4842"/>
    <w:rsid w:val="008F4A69"/>
    <w:rsid w:val="008F4FAB"/>
    <w:rsid w:val="008F5C55"/>
    <w:rsid w:val="008F632D"/>
    <w:rsid w:val="008F6A7F"/>
    <w:rsid w:val="008F6E18"/>
    <w:rsid w:val="008F70E6"/>
    <w:rsid w:val="008F7303"/>
    <w:rsid w:val="00900055"/>
    <w:rsid w:val="009007C2"/>
    <w:rsid w:val="00901033"/>
    <w:rsid w:val="009010D1"/>
    <w:rsid w:val="00901610"/>
    <w:rsid w:val="00903685"/>
    <w:rsid w:val="00905452"/>
    <w:rsid w:val="009054BC"/>
    <w:rsid w:val="00905F0B"/>
    <w:rsid w:val="009073B1"/>
    <w:rsid w:val="009079FD"/>
    <w:rsid w:val="00907B1F"/>
    <w:rsid w:val="009104EE"/>
    <w:rsid w:val="00910775"/>
    <w:rsid w:val="0091085B"/>
    <w:rsid w:val="00910BA6"/>
    <w:rsid w:val="00910D75"/>
    <w:rsid w:val="00911389"/>
    <w:rsid w:val="00911733"/>
    <w:rsid w:val="00911FAF"/>
    <w:rsid w:val="00912373"/>
    <w:rsid w:val="009131CB"/>
    <w:rsid w:val="009134B7"/>
    <w:rsid w:val="00913ACE"/>
    <w:rsid w:val="0091405D"/>
    <w:rsid w:val="009167D8"/>
    <w:rsid w:val="00923A3E"/>
    <w:rsid w:val="00923FAF"/>
    <w:rsid w:val="00924620"/>
    <w:rsid w:val="009247D8"/>
    <w:rsid w:val="009249EF"/>
    <w:rsid w:val="00925543"/>
    <w:rsid w:val="00927B73"/>
    <w:rsid w:val="00927C02"/>
    <w:rsid w:val="00927D83"/>
    <w:rsid w:val="00930529"/>
    <w:rsid w:val="00930C86"/>
    <w:rsid w:val="00930F25"/>
    <w:rsid w:val="00931181"/>
    <w:rsid w:val="0093133E"/>
    <w:rsid w:val="009323C8"/>
    <w:rsid w:val="00932F09"/>
    <w:rsid w:val="00933321"/>
    <w:rsid w:val="009351A1"/>
    <w:rsid w:val="00935616"/>
    <w:rsid w:val="00935B96"/>
    <w:rsid w:val="00936359"/>
    <w:rsid w:val="00936377"/>
    <w:rsid w:val="009366CE"/>
    <w:rsid w:val="00936CFB"/>
    <w:rsid w:val="009370B5"/>
    <w:rsid w:val="009413E6"/>
    <w:rsid w:val="009455F8"/>
    <w:rsid w:val="00946AE3"/>
    <w:rsid w:val="00946E27"/>
    <w:rsid w:val="009478D8"/>
    <w:rsid w:val="00947C1F"/>
    <w:rsid w:val="00950BEF"/>
    <w:rsid w:val="0095173E"/>
    <w:rsid w:val="00951F65"/>
    <w:rsid w:val="009533A5"/>
    <w:rsid w:val="00953B00"/>
    <w:rsid w:val="00953D92"/>
    <w:rsid w:val="00953ED7"/>
    <w:rsid w:val="00954434"/>
    <w:rsid w:val="0095455C"/>
    <w:rsid w:val="009557D5"/>
    <w:rsid w:val="00955F58"/>
    <w:rsid w:val="00956188"/>
    <w:rsid w:val="0095689B"/>
    <w:rsid w:val="00956930"/>
    <w:rsid w:val="00956C2E"/>
    <w:rsid w:val="00956DDD"/>
    <w:rsid w:val="00957736"/>
    <w:rsid w:val="00960083"/>
    <w:rsid w:val="009600A2"/>
    <w:rsid w:val="009600E2"/>
    <w:rsid w:val="00960984"/>
    <w:rsid w:val="00960E2E"/>
    <w:rsid w:val="0096199B"/>
    <w:rsid w:val="00963047"/>
    <w:rsid w:val="009632BD"/>
    <w:rsid w:val="00964CA6"/>
    <w:rsid w:val="00964E4E"/>
    <w:rsid w:val="00965674"/>
    <w:rsid w:val="00965CC9"/>
    <w:rsid w:val="00965D69"/>
    <w:rsid w:val="00966517"/>
    <w:rsid w:val="00967B8F"/>
    <w:rsid w:val="00967F60"/>
    <w:rsid w:val="00967FC9"/>
    <w:rsid w:val="00970305"/>
    <w:rsid w:val="00970449"/>
    <w:rsid w:val="009705A3"/>
    <w:rsid w:val="0097097D"/>
    <w:rsid w:val="0097099A"/>
    <w:rsid w:val="00970F84"/>
    <w:rsid w:val="00971784"/>
    <w:rsid w:val="00971D19"/>
    <w:rsid w:val="0097246A"/>
    <w:rsid w:val="0097332A"/>
    <w:rsid w:val="00974C46"/>
    <w:rsid w:val="00975856"/>
    <w:rsid w:val="009778DF"/>
    <w:rsid w:val="00977CF6"/>
    <w:rsid w:val="00980376"/>
    <w:rsid w:val="009806AD"/>
    <w:rsid w:val="009809A1"/>
    <w:rsid w:val="0098143C"/>
    <w:rsid w:val="00981915"/>
    <w:rsid w:val="00981AC7"/>
    <w:rsid w:val="00981AC9"/>
    <w:rsid w:val="009828BA"/>
    <w:rsid w:val="00982BF3"/>
    <w:rsid w:val="00983B6B"/>
    <w:rsid w:val="00984718"/>
    <w:rsid w:val="00984F28"/>
    <w:rsid w:val="009851F8"/>
    <w:rsid w:val="00985608"/>
    <w:rsid w:val="00985B62"/>
    <w:rsid w:val="00985BBD"/>
    <w:rsid w:val="00985FE5"/>
    <w:rsid w:val="00987050"/>
    <w:rsid w:val="0098718B"/>
    <w:rsid w:val="009879E2"/>
    <w:rsid w:val="009900E3"/>
    <w:rsid w:val="009902BE"/>
    <w:rsid w:val="00990D1A"/>
    <w:rsid w:val="009921E2"/>
    <w:rsid w:val="0099242C"/>
    <w:rsid w:val="009929B6"/>
    <w:rsid w:val="00992A4F"/>
    <w:rsid w:val="0099314E"/>
    <w:rsid w:val="00993A5D"/>
    <w:rsid w:val="009941C4"/>
    <w:rsid w:val="00995573"/>
    <w:rsid w:val="00995589"/>
    <w:rsid w:val="00995648"/>
    <w:rsid w:val="009956F2"/>
    <w:rsid w:val="009A070F"/>
    <w:rsid w:val="009A0E57"/>
    <w:rsid w:val="009A1A10"/>
    <w:rsid w:val="009A20F5"/>
    <w:rsid w:val="009A21F0"/>
    <w:rsid w:val="009A2608"/>
    <w:rsid w:val="009A2735"/>
    <w:rsid w:val="009A45D1"/>
    <w:rsid w:val="009A488B"/>
    <w:rsid w:val="009A4DEF"/>
    <w:rsid w:val="009A502D"/>
    <w:rsid w:val="009A5EDC"/>
    <w:rsid w:val="009A6170"/>
    <w:rsid w:val="009A6D59"/>
    <w:rsid w:val="009A6E5B"/>
    <w:rsid w:val="009A722C"/>
    <w:rsid w:val="009B049F"/>
    <w:rsid w:val="009B0810"/>
    <w:rsid w:val="009B08C5"/>
    <w:rsid w:val="009B09E7"/>
    <w:rsid w:val="009B0B66"/>
    <w:rsid w:val="009B1849"/>
    <w:rsid w:val="009B2126"/>
    <w:rsid w:val="009B2703"/>
    <w:rsid w:val="009B2D3D"/>
    <w:rsid w:val="009B2DB1"/>
    <w:rsid w:val="009B2FDB"/>
    <w:rsid w:val="009B37DC"/>
    <w:rsid w:val="009B4BF8"/>
    <w:rsid w:val="009B551D"/>
    <w:rsid w:val="009B57B3"/>
    <w:rsid w:val="009B5AD0"/>
    <w:rsid w:val="009B63E8"/>
    <w:rsid w:val="009B6AB0"/>
    <w:rsid w:val="009C066E"/>
    <w:rsid w:val="009C109D"/>
    <w:rsid w:val="009C1F9D"/>
    <w:rsid w:val="009C241F"/>
    <w:rsid w:val="009C368D"/>
    <w:rsid w:val="009C3B51"/>
    <w:rsid w:val="009C3D23"/>
    <w:rsid w:val="009C3DA3"/>
    <w:rsid w:val="009C435D"/>
    <w:rsid w:val="009C5713"/>
    <w:rsid w:val="009C5784"/>
    <w:rsid w:val="009C58AC"/>
    <w:rsid w:val="009C6CA2"/>
    <w:rsid w:val="009C7630"/>
    <w:rsid w:val="009C7C11"/>
    <w:rsid w:val="009D0093"/>
    <w:rsid w:val="009D03D2"/>
    <w:rsid w:val="009D0784"/>
    <w:rsid w:val="009D0FFB"/>
    <w:rsid w:val="009D101A"/>
    <w:rsid w:val="009D12BC"/>
    <w:rsid w:val="009D1C36"/>
    <w:rsid w:val="009D2B01"/>
    <w:rsid w:val="009D2CBB"/>
    <w:rsid w:val="009D421D"/>
    <w:rsid w:val="009D4A82"/>
    <w:rsid w:val="009D5401"/>
    <w:rsid w:val="009D592E"/>
    <w:rsid w:val="009D5CA5"/>
    <w:rsid w:val="009D6F64"/>
    <w:rsid w:val="009D7692"/>
    <w:rsid w:val="009E14B5"/>
    <w:rsid w:val="009E16EA"/>
    <w:rsid w:val="009E1D8E"/>
    <w:rsid w:val="009E21B2"/>
    <w:rsid w:val="009E415C"/>
    <w:rsid w:val="009E4697"/>
    <w:rsid w:val="009E498C"/>
    <w:rsid w:val="009E4F66"/>
    <w:rsid w:val="009E5388"/>
    <w:rsid w:val="009E66CE"/>
    <w:rsid w:val="009E69DE"/>
    <w:rsid w:val="009E7028"/>
    <w:rsid w:val="009E71C1"/>
    <w:rsid w:val="009E7259"/>
    <w:rsid w:val="009E7ABC"/>
    <w:rsid w:val="009E7B88"/>
    <w:rsid w:val="009F0378"/>
    <w:rsid w:val="009F051F"/>
    <w:rsid w:val="009F0922"/>
    <w:rsid w:val="009F0D24"/>
    <w:rsid w:val="009F1391"/>
    <w:rsid w:val="009F212A"/>
    <w:rsid w:val="009F21C1"/>
    <w:rsid w:val="009F28AF"/>
    <w:rsid w:val="009F2926"/>
    <w:rsid w:val="009F4965"/>
    <w:rsid w:val="009F5A20"/>
    <w:rsid w:val="009F7322"/>
    <w:rsid w:val="00A014BA"/>
    <w:rsid w:val="00A01D4A"/>
    <w:rsid w:val="00A01F53"/>
    <w:rsid w:val="00A02DA4"/>
    <w:rsid w:val="00A03241"/>
    <w:rsid w:val="00A035FB"/>
    <w:rsid w:val="00A04428"/>
    <w:rsid w:val="00A051D2"/>
    <w:rsid w:val="00A0529A"/>
    <w:rsid w:val="00A05479"/>
    <w:rsid w:val="00A063E0"/>
    <w:rsid w:val="00A07594"/>
    <w:rsid w:val="00A100B8"/>
    <w:rsid w:val="00A10C1A"/>
    <w:rsid w:val="00A11820"/>
    <w:rsid w:val="00A12B3B"/>
    <w:rsid w:val="00A12DBC"/>
    <w:rsid w:val="00A131E8"/>
    <w:rsid w:val="00A15AF1"/>
    <w:rsid w:val="00A15E20"/>
    <w:rsid w:val="00A15F3E"/>
    <w:rsid w:val="00A16143"/>
    <w:rsid w:val="00A162A7"/>
    <w:rsid w:val="00A16FB7"/>
    <w:rsid w:val="00A17AB2"/>
    <w:rsid w:val="00A20F01"/>
    <w:rsid w:val="00A215C5"/>
    <w:rsid w:val="00A21770"/>
    <w:rsid w:val="00A22CB3"/>
    <w:rsid w:val="00A235FA"/>
    <w:rsid w:val="00A236B5"/>
    <w:rsid w:val="00A239D1"/>
    <w:rsid w:val="00A23D67"/>
    <w:rsid w:val="00A24022"/>
    <w:rsid w:val="00A24707"/>
    <w:rsid w:val="00A24802"/>
    <w:rsid w:val="00A24DAD"/>
    <w:rsid w:val="00A250F4"/>
    <w:rsid w:val="00A25B5D"/>
    <w:rsid w:val="00A25FCF"/>
    <w:rsid w:val="00A26517"/>
    <w:rsid w:val="00A30631"/>
    <w:rsid w:val="00A3109F"/>
    <w:rsid w:val="00A31494"/>
    <w:rsid w:val="00A32055"/>
    <w:rsid w:val="00A333F4"/>
    <w:rsid w:val="00A33D71"/>
    <w:rsid w:val="00A35631"/>
    <w:rsid w:val="00A35CDD"/>
    <w:rsid w:val="00A35D54"/>
    <w:rsid w:val="00A36167"/>
    <w:rsid w:val="00A3675B"/>
    <w:rsid w:val="00A36FB3"/>
    <w:rsid w:val="00A372C1"/>
    <w:rsid w:val="00A37BD3"/>
    <w:rsid w:val="00A40D3F"/>
    <w:rsid w:val="00A41A6A"/>
    <w:rsid w:val="00A4216C"/>
    <w:rsid w:val="00A422F2"/>
    <w:rsid w:val="00A435BA"/>
    <w:rsid w:val="00A442CD"/>
    <w:rsid w:val="00A45320"/>
    <w:rsid w:val="00A468D9"/>
    <w:rsid w:val="00A46EE1"/>
    <w:rsid w:val="00A471AB"/>
    <w:rsid w:val="00A4783F"/>
    <w:rsid w:val="00A50250"/>
    <w:rsid w:val="00A50461"/>
    <w:rsid w:val="00A50E99"/>
    <w:rsid w:val="00A514A0"/>
    <w:rsid w:val="00A527B2"/>
    <w:rsid w:val="00A528A7"/>
    <w:rsid w:val="00A52F45"/>
    <w:rsid w:val="00A54C3A"/>
    <w:rsid w:val="00A54DA1"/>
    <w:rsid w:val="00A551D5"/>
    <w:rsid w:val="00A55D4A"/>
    <w:rsid w:val="00A56273"/>
    <w:rsid w:val="00A56520"/>
    <w:rsid w:val="00A56EF2"/>
    <w:rsid w:val="00A6212C"/>
    <w:rsid w:val="00A62714"/>
    <w:rsid w:val="00A63A31"/>
    <w:rsid w:val="00A65B67"/>
    <w:rsid w:val="00A6606A"/>
    <w:rsid w:val="00A67018"/>
    <w:rsid w:val="00A6769E"/>
    <w:rsid w:val="00A67D34"/>
    <w:rsid w:val="00A7254D"/>
    <w:rsid w:val="00A72952"/>
    <w:rsid w:val="00A73FD1"/>
    <w:rsid w:val="00A747DF"/>
    <w:rsid w:val="00A74F6B"/>
    <w:rsid w:val="00A7538E"/>
    <w:rsid w:val="00A75CBB"/>
    <w:rsid w:val="00A75D4B"/>
    <w:rsid w:val="00A75FD0"/>
    <w:rsid w:val="00A7630E"/>
    <w:rsid w:val="00A76885"/>
    <w:rsid w:val="00A77BDD"/>
    <w:rsid w:val="00A77C57"/>
    <w:rsid w:val="00A82FCE"/>
    <w:rsid w:val="00A840FB"/>
    <w:rsid w:val="00A8488C"/>
    <w:rsid w:val="00A84892"/>
    <w:rsid w:val="00A84D6E"/>
    <w:rsid w:val="00A854D8"/>
    <w:rsid w:val="00A85750"/>
    <w:rsid w:val="00A865F0"/>
    <w:rsid w:val="00A8731F"/>
    <w:rsid w:val="00A87727"/>
    <w:rsid w:val="00A87A60"/>
    <w:rsid w:val="00A9145A"/>
    <w:rsid w:val="00A93996"/>
    <w:rsid w:val="00A93C39"/>
    <w:rsid w:val="00A9591A"/>
    <w:rsid w:val="00A95AE5"/>
    <w:rsid w:val="00A95ED4"/>
    <w:rsid w:val="00A96434"/>
    <w:rsid w:val="00A968D2"/>
    <w:rsid w:val="00A96E2F"/>
    <w:rsid w:val="00A978C9"/>
    <w:rsid w:val="00A97E58"/>
    <w:rsid w:val="00AA0029"/>
    <w:rsid w:val="00AA0662"/>
    <w:rsid w:val="00AA0728"/>
    <w:rsid w:val="00AA1042"/>
    <w:rsid w:val="00AA19F6"/>
    <w:rsid w:val="00AA33A0"/>
    <w:rsid w:val="00AA3E43"/>
    <w:rsid w:val="00AA4010"/>
    <w:rsid w:val="00AA431F"/>
    <w:rsid w:val="00AA572E"/>
    <w:rsid w:val="00AB016E"/>
    <w:rsid w:val="00AB0251"/>
    <w:rsid w:val="00AB0687"/>
    <w:rsid w:val="00AB09F9"/>
    <w:rsid w:val="00AB1568"/>
    <w:rsid w:val="00AB28AE"/>
    <w:rsid w:val="00AB3088"/>
    <w:rsid w:val="00AB379B"/>
    <w:rsid w:val="00AB39A6"/>
    <w:rsid w:val="00AB3C92"/>
    <w:rsid w:val="00AB406B"/>
    <w:rsid w:val="00AB45B6"/>
    <w:rsid w:val="00AB4636"/>
    <w:rsid w:val="00AB47B6"/>
    <w:rsid w:val="00AB504D"/>
    <w:rsid w:val="00AB5619"/>
    <w:rsid w:val="00AB5652"/>
    <w:rsid w:val="00AB602A"/>
    <w:rsid w:val="00AB631F"/>
    <w:rsid w:val="00AB688A"/>
    <w:rsid w:val="00AB6D37"/>
    <w:rsid w:val="00AB6F3A"/>
    <w:rsid w:val="00AB7044"/>
    <w:rsid w:val="00AB75FC"/>
    <w:rsid w:val="00AC0158"/>
    <w:rsid w:val="00AC0E55"/>
    <w:rsid w:val="00AC174B"/>
    <w:rsid w:val="00AC1C37"/>
    <w:rsid w:val="00AC1DFE"/>
    <w:rsid w:val="00AC238A"/>
    <w:rsid w:val="00AC4839"/>
    <w:rsid w:val="00AC4B23"/>
    <w:rsid w:val="00AC5033"/>
    <w:rsid w:val="00AC5CBA"/>
    <w:rsid w:val="00AC6136"/>
    <w:rsid w:val="00AC674D"/>
    <w:rsid w:val="00AC68BE"/>
    <w:rsid w:val="00AC6A14"/>
    <w:rsid w:val="00AC6C4D"/>
    <w:rsid w:val="00AC6E10"/>
    <w:rsid w:val="00AD08A4"/>
    <w:rsid w:val="00AD0BED"/>
    <w:rsid w:val="00AD2363"/>
    <w:rsid w:val="00AD236F"/>
    <w:rsid w:val="00AD2CED"/>
    <w:rsid w:val="00AD3FB1"/>
    <w:rsid w:val="00AD4379"/>
    <w:rsid w:val="00AD4BE2"/>
    <w:rsid w:val="00AD50E8"/>
    <w:rsid w:val="00AD540F"/>
    <w:rsid w:val="00AD5C36"/>
    <w:rsid w:val="00AD5C99"/>
    <w:rsid w:val="00AD6AE2"/>
    <w:rsid w:val="00AD6B2E"/>
    <w:rsid w:val="00AD731B"/>
    <w:rsid w:val="00AD76B7"/>
    <w:rsid w:val="00AD7E73"/>
    <w:rsid w:val="00AE0576"/>
    <w:rsid w:val="00AE060F"/>
    <w:rsid w:val="00AE0CE6"/>
    <w:rsid w:val="00AE1F65"/>
    <w:rsid w:val="00AE2B8C"/>
    <w:rsid w:val="00AE3A50"/>
    <w:rsid w:val="00AE3A5D"/>
    <w:rsid w:val="00AE4316"/>
    <w:rsid w:val="00AE4561"/>
    <w:rsid w:val="00AE5219"/>
    <w:rsid w:val="00AE5670"/>
    <w:rsid w:val="00AE5CA1"/>
    <w:rsid w:val="00AE5FE7"/>
    <w:rsid w:val="00AE603B"/>
    <w:rsid w:val="00AE6540"/>
    <w:rsid w:val="00AE66FE"/>
    <w:rsid w:val="00AE6DB1"/>
    <w:rsid w:val="00AE7187"/>
    <w:rsid w:val="00AE7EE0"/>
    <w:rsid w:val="00AF015C"/>
    <w:rsid w:val="00AF06BD"/>
    <w:rsid w:val="00AF47DF"/>
    <w:rsid w:val="00AF4863"/>
    <w:rsid w:val="00AF48BB"/>
    <w:rsid w:val="00AF48C2"/>
    <w:rsid w:val="00AF49B7"/>
    <w:rsid w:val="00AF4ED8"/>
    <w:rsid w:val="00AF502B"/>
    <w:rsid w:val="00AF6A71"/>
    <w:rsid w:val="00AF6D36"/>
    <w:rsid w:val="00AF6FA9"/>
    <w:rsid w:val="00AF741C"/>
    <w:rsid w:val="00AF795D"/>
    <w:rsid w:val="00B00875"/>
    <w:rsid w:val="00B008B1"/>
    <w:rsid w:val="00B009A9"/>
    <w:rsid w:val="00B01260"/>
    <w:rsid w:val="00B01FC8"/>
    <w:rsid w:val="00B0222E"/>
    <w:rsid w:val="00B02256"/>
    <w:rsid w:val="00B02678"/>
    <w:rsid w:val="00B029DE"/>
    <w:rsid w:val="00B02A31"/>
    <w:rsid w:val="00B033E2"/>
    <w:rsid w:val="00B046E9"/>
    <w:rsid w:val="00B04AD8"/>
    <w:rsid w:val="00B04DC3"/>
    <w:rsid w:val="00B04DFF"/>
    <w:rsid w:val="00B0500C"/>
    <w:rsid w:val="00B057C9"/>
    <w:rsid w:val="00B05864"/>
    <w:rsid w:val="00B05F67"/>
    <w:rsid w:val="00B062D4"/>
    <w:rsid w:val="00B0657C"/>
    <w:rsid w:val="00B06DA6"/>
    <w:rsid w:val="00B07A10"/>
    <w:rsid w:val="00B10117"/>
    <w:rsid w:val="00B1129C"/>
    <w:rsid w:val="00B1292E"/>
    <w:rsid w:val="00B13662"/>
    <w:rsid w:val="00B13A7B"/>
    <w:rsid w:val="00B14441"/>
    <w:rsid w:val="00B15619"/>
    <w:rsid w:val="00B1602D"/>
    <w:rsid w:val="00B17702"/>
    <w:rsid w:val="00B210F2"/>
    <w:rsid w:val="00B21E07"/>
    <w:rsid w:val="00B222F3"/>
    <w:rsid w:val="00B223BF"/>
    <w:rsid w:val="00B22B83"/>
    <w:rsid w:val="00B23D3B"/>
    <w:rsid w:val="00B23E8C"/>
    <w:rsid w:val="00B2566B"/>
    <w:rsid w:val="00B2577D"/>
    <w:rsid w:val="00B25B44"/>
    <w:rsid w:val="00B25D24"/>
    <w:rsid w:val="00B25D65"/>
    <w:rsid w:val="00B26ADD"/>
    <w:rsid w:val="00B274B3"/>
    <w:rsid w:val="00B274FB"/>
    <w:rsid w:val="00B27568"/>
    <w:rsid w:val="00B279C1"/>
    <w:rsid w:val="00B3099E"/>
    <w:rsid w:val="00B3271B"/>
    <w:rsid w:val="00B32C11"/>
    <w:rsid w:val="00B336F1"/>
    <w:rsid w:val="00B33FA2"/>
    <w:rsid w:val="00B342D3"/>
    <w:rsid w:val="00B34798"/>
    <w:rsid w:val="00B34861"/>
    <w:rsid w:val="00B34C0F"/>
    <w:rsid w:val="00B3644C"/>
    <w:rsid w:val="00B36C37"/>
    <w:rsid w:val="00B36D25"/>
    <w:rsid w:val="00B373DB"/>
    <w:rsid w:val="00B37954"/>
    <w:rsid w:val="00B379F6"/>
    <w:rsid w:val="00B40AB4"/>
    <w:rsid w:val="00B41098"/>
    <w:rsid w:val="00B42940"/>
    <w:rsid w:val="00B42994"/>
    <w:rsid w:val="00B43A6E"/>
    <w:rsid w:val="00B441B2"/>
    <w:rsid w:val="00B44A4F"/>
    <w:rsid w:val="00B44AC5"/>
    <w:rsid w:val="00B45170"/>
    <w:rsid w:val="00B45980"/>
    <w:rsid w:val="00B45B79"/>
    <w:rsid w:val="00B4605D"/>
    <w:rsid w:val="00B46323"/>
    <w:rsid w:val="00B46AAC"/>
    <w:rsid w:val="00B46ECE"/>
    <w:rsid w:val="00B50A89"/>
    <w:rsid w:val="00B50CB1"/>
    <w:rsid w:val="00B50E78"/>
    <w:rsid w:val="00B511E7"/>
    <w:rsid w:val="00B5139A"/>
    <w:rsid w:val="00B51416"/>
    <w:rsid w:val="00B51A16"/>
    <w:rsid w:val="00B529B8"/>
    <w:rsid w:val="00B53307"/>
    <w:rsid w:val="00B536BA"/>
    <w:rsid w:val="00B53B63"/>
    <w:rsid w:val="00B54D2E"/>
    <w:rsid w:val="00B5582F"/>
    <w:rsid w:val="00B576D5"/>
    <w:rsid w:val="00B57DDF"/>
    <w:rsid w:val="00B607AA"/>
    <w:rsid w:val="00B60E74"/>
    <w:rsid w:val="00B61E11"/>
    <w:rsid w:val="00B6267D"/>
    <w:rsid w:val="00B6273C"/>
    <w:rsid w:val="00B6311F"/>
    <w:rsid w:val="00B6567A"/>
    <w:rsid w:val="00B665E2"/>
    <w:rsid w:val="00B668DA"/>
    <w:rsid w:val="00B679CF"/>
    <w:rsid w:val="00B71F78"/>
    <w:rsid w:val="00B72B82"/>
    <w:rsid w:val="00B73380"/>
    <w:rsid w:val="00B7381E"/>
    <w:rsid w:val="00B73CB3"/>
    <w:rsid w:val="00B74994"/>
    <w:rsid w:val="00B75600"/>
    <w:rsid w:val="00B76A92"/>
    <w:rsid w:val="00B77189"/>
    <w:rsid w:val="00B77536"/>
    <w:rsid w:val="00B77E13"/>
    <w:rsid w:val="00B807BE"/>
    <w:rsid w:val="00B80B2F"/>
    <w:rsid w:val="00B83372"/>
    <w:rsid w:val="00B839D3"/>
    <w:rsid w:val="00B8419F"/>
    <w:rsid w:val="00B8443B"/>
    <w:rsid w:val="00B851E8"/>
    <w:rsid w:val="00B85A0E"/>
    <w:rsid w:val="00B85D66"/>
    <w:rsid w:val="00B8612D"/>
    <w:rsid w:val="00B86C4A"/>
    <w:rsid w:val="00B871C0"/>
    <w:rsid w:val="00B878B2"/>
    <w:rsid w:val="00B87CD0"/>
    <w:rsid w:val="00B87D29"/>
    <w:rsid w:val="00B87F31"/>
    <w:rsid w:val="00B90021"/>
    <w:rsid w:val="00B90B60"/>
    <w:rsid w:val="00B925D0"/>
    <w:rsid w:val="00B92670"/>
    <w:rsid w:val="00B92AD0"/>
    <w:rsid w:val="00B93712"/>
    <w:rsid w:val="00B9494C"/>
    <w:rsid w:val="00B94963"/>
    <w:rsid w:val="00B954A2"/>
    <w:rsid w:val="00B96ED7"/>
    <w:rsid w:val="00BA3549"/>
    <w:rsid w:val="00BA35BA"/>
    <w:rsid w:val="00BA3789"/>
    <w:rsid w:val="00BA3898"/>
    <w:rsid w:val="00BA3EEA"/>
    <w:rsid w:val="00BA686D"/>
    <w:rsid w:val="00BA6D3D"/>
    <w:rsid w:val="00BA6FFA"/>
    <w:rsid w:val="00BA734F"/>
    <w:rsid w:val="00BB013F"/>
    <w:rsid w:val="00BB075F"/>
    <w:rsid w:val="00BB24F7"/>
    <w:rsid w:val="00BB3A85"/>
    <w:rsid w:val="00BB41E5"/>
    <w:rsid w:val="00BB422E"/>
    <w:rsid w:val="00BB476E"/>
    <w:rsid w:val="00BB47A6"/>
    <w:rsid w:val="00BB4A7E"/>
    <w:rsid w:val="00BB56FF"/>
    <w:rsid w:val="00BB5B09"/>
    <w:rsid w:val="00BB5CBD"/>
    <w:rsid w:val="00BB6014"/>
    <w:rsid w:val="00BB6702"/>
    <w:rsid w:val="00BB714A"/>
    <w:rsid w:val="00BB72C0"/>
    <w:rsid w:val="00BB7C76"/>
    <w:rsid w:val="00BC083D"/>
    <w:rsid w:val="00BC0860"/>
    <w:rsid w:val="00BC135F"/>
    <w:rsid w:val="00BC1445"/>
    <w:rsid w:val="00BC15D8"/>
    <w:rsid w:val="00BC2EA0"/>
    <w:rsid w:val="00BC33A4"/>
    <w:rsid w:val="00BC409C"/>
    <w:rsid w:val="00BC491E"/>
    <w:rsid w:val="00BC4EAE"/>
    <w:rsid w:val="00BC4FE2"/>
    <w:rsid w:val="00BC58A1"/>
    <w:rsid w:val="00BC5D4B"/>
    <w:rsid w:val="00BC5E85"/>
    <w:rsid w:val="00BD043E"/>
    <w:rsid w:val="00BD0ECB"/>
    <w:rsid w:val="00BD0FA8"/>
    <w:rsid w:val="00BD2A50"/>
    <w:rsid w:val="00BD2FD8"/>
    <w:rsid w:val="00BD3C84"/>
    <w:rsid w:val="00BD4984"/>
    <w:rsid w:val="00BD4B8B"/>
    <w:rsid w:val="00BD4C9C"/>
    <w:rsid w:val="00BD53CD"/>
    <w:rsid w:val="00BD5B89"/>
    <w:rsid w:val="00BD5F76"/>
    <w:rsid w:val="00BD5FE9"/>
    <w:rsid w:val="00BD65D3"/>
    <w:rsid w:val="00BD6ED9"/>
    <w:rsid w:val="00BD72C9"/>
    <w:rsid w:val="00BD7E97"/>
    <w:rsid w:val="00BE0DAE"/>
    <w:rsid w:val="00BE1354"/>
    <w:rsid w:val="00BE155E"/>
    <w:rsid w:val="00BE15B7"/>
    <w:rsid w:val="00BE16BE"/>
    <w:rsid w:val="00BE1FF1"/>
    <w:rsid w:val="00BE20A7"/>
    <w:rsid w:val="00BE2ED5"/>
    <w:rsid w:val="00BE31E9"/>
    <w:rsid w:val="00BE47B8"/>
    <w:rsid w:val="00BE4CEB"/>
    <w:rsid w:val="00BE5034"/>
    <w:rsid w:val="00BE548D"/>
    <w:rsid w:val="00BE609C"/>
    <w:rsid w:val="00BE6252"/>
    <w:rsid w:val="00BE62FE"/>
    <w:rsid w:val="00BE6E2D"/>
    <w:rsid w:val="00BE77BE"/>
    <w:rsid w:val="00BE7F4A"/>
    <w:rsid w:val="00BF027B"/>
    <w:rsid w:val="00BF04CB"/>
    <w:rsid w:val="00BF0693"/>
    <w:rsid w:val="00BF141D"/>
    <w:rsid w:val="00BF1632"/>
    <w:rsid w:val="00BF39DA"/>
    <w:rsid w:val="00BF4508"/>
    <w:rsid w:val="00BF4710"/>
    <w:rsid w:val="00BF47AA"/>
    <w:rsid w:val="00BF487A"/>
    <w:rsid w:val="00BF4BD4"/>
    <w:rsid w:val="00BF58C5"/>
    <w:rsid w:val="00BF5DE7"/>
    <w:rsid w:val="00BF617F"/>
    <w:rsid w:val="00BF63FE"/>
    <w:rsid w:val="00BF70D8"/>
    <w:rsid w:val="00BF77B3"/>
    <w:rsid w:val="00C00147"/>
    <w:rsid w:val="00C00568"/>
    <w:rsid w:val="00C0064F"/>
    <w:rsid w:val="00C009F8"/>
    <w:rsid w:val="00C012FE"/>
    <w:rsid w:val="00C01DEF"/>
    <w:rsid w:val="00C01ECB"/>
    <w:rsid w:val="00C02B08"/>
    <w:rsid w:val="00C0311C"/>
    <w:rsid w:val="00C032DA"/>
    <w:rsid w:val="00C03877"/>
    <w:rsid w:val="00C03CB2"/>
    <w:rsid w:val="00C05964"/>
    <w:rsid w:val="00C07CAE"/>
    <w:rsid w:val="00C10146"/>
    <w:rsid w:val="00C11DE9"/>
    <w:rsid w:val="00C1278C"/>
    <w:rsid w:val="00C1516C"/>
    <w:rsid w:val="00C15B24"/>
    <w:rsid w:val="00C16D1E"/>
    <w:rsid w:val="00C203AC"/>
    <w:rsid w:val="00C20831"/>
    <w:rsid w:val="00C20CDD"/>
    <w:rsid w:val="00C21836"/>
    <w:rsid w:val="00C22188"/>
    <w:rsid w:val="00C2235D"/>
    <w:rsid w:val="00C22654"/>
    <w:rsid w:val="00C23396"/>
    <w:rsid w:val="00C23AE9"/>
    <w:rsid w:val="00C24087"/>
    <w:rsid w:val="00C245C4"/>
    <w:rsid w:val="00C25CBF"/>
    <w:rsid w:val="00C25EC5"/>
    <w:rsid w:val="00C26C70"/>
    <w:rsid w:val="00C27516"/>
    <w:rsid w:val="00C30103"/>
    <w:rsid w:val="00C3050D"/>
    <w:rsid w:val="00C318F6"/>
    <w:rsid w:val="00C31E81"/>
    <w:rsid w:val="00C31FA7"/>
    <w:rsid w:val="00C322A2"/>
    <w:rsid w:val="00C32B58"/>
    <w:rsid w:val="00C33066"/>
    <w:rsid w:val="00C34E39"/>
    <w:rsid w:val="00C35D9A"/>
    <w:rsid w:val="00C36B73"/>
    <w:rsid w:val="00C37529"/>
    <w:rsid w:val="00C37818"/>
    <w:rsid w:val="00C37F56"/>
    <w:rsid w:val="00C40F21"/>
    <w:rsid w:val="00C41F75"/>
    <w:rsid w:val="00C424FC"/>
    <w:rsid w:val="00C43AB9"/>
    <w:rsid w:val="00C44C4F"/>
    <w:rsid w:val="00C44CA2"/>
    <w:rsid w:val="00C4543C"/>
    <w:rsid w:val="00C50A69"/>
    <w:rsid w:val="00C50D1B"/>
    <w:rsid w:val="00C51778"/>
    <w:rsid w:val="00C51823"/>
    <w:rsid w:val="00C51839"/>
    <w:rsid w:val="00C51883"/>
    <w:rsid w:val="00C51F1F"/>
    <w:rsid w:val="00C52607"/>
    <w:rsid w:val="00C526A5"/>
    <w:rsid w:val="00C54158"/>
    <w:rsid w:val="00C5461A"/>
    <w:rsid w:val="00C54D4E"/>
    <w:rsid w:val="00C550A6"/>
    <w:rsid w:val="00C55C14"/>
    <w:rsid w:val="00C56A0B"/>
    <w:rsid w:val="00C57720"/>
    <w:rsid w:val="00C60425"/>
    <w:rsid w:val="00C606C1"/>
    <w:rsid w:val="00C60CC6"/>
    <w:rsid w:val="00C60D50"/>
    <w:rsid w:val="00C614DD"/>
    <w:rsid w:val="00C61A47"/>
    <w:rsid w:val="00C61E81"/>
    <w:rsid w:val="00C61F3B"/>
    <w:rsid w:val="00C61F68"/>
    <w:rsid w:val="00C623AB"/>
    <w:rsid w:val="00C63239"/>
    <w:rsid w:val="00C63254"/>
    <w:rsid w:val="00C6334F"/>
    <w:rsid w:val="00C663D0"/>
    <w:rsid w:val="00C66842"/>
    <w:rsid w:val="00C67064"/>
    <w:rsid w:val="00C679D0"/>
    <w:rsid w:val="00C67A06"/>
    <w:rsid w:val="00C67A18"/>
    <w:rsid w:val="00C67B04"/>
    <w:rsid w:val="00C71C8C"/>
    <w:rsid w:val="00C73AA7"/>
    <w:rsid w:val="00C73EA7"/>
    <w:rsid w:val="00C74C66"/>
    <w:rsid w:val="00C74CF1"/>
    <w:rsid w:val="00C75B5A"/>
    <w:rsid w:val="00C75F39"/>
    <w:rsid w:val="00C7756D"/>
    <w:rsid w:val="00C82262"/>
    <w:rsid w:val="00C82263"/>
    <w:rsid w:val="00C8297E"/>
    <w:rsid w:val="00C82A82"/>
    <w:rsid w:val="00C8331C"/>
    <w:rsid w:val="00C8333B"/>
    <w:rsid w:val="00C83514"/>
    <w:rsid w:val="00C83594"/>
    <w:rsid w:val="00C84EEF"/>
    <w:rsid w:val="00C86D11"/>
    <w:rsid w:val="00C8731B"/>
    <w:rsid w:val="00C8761D"/>
    <w:rsid w:val="00C8784E"/>
    <w:rsid w:val="00C87E00"/>
    <w:rsid w:val="00C87F06"/>
    <w:rsid w:val="00C9076E"/>
    <w:rsid w:val="00C92969"/>
    <w:rsid w:val="00C93D0D"/>
    <w:rsid w:val="00C943E4"/>
    <w:rsid w:val="00C94648"/>
    <w:rsid w:val="00C94C0A"/>
    <w:rsid w:val="00C956F7"/>
    <w:rsid w:val="00C95969"/>
    <w:rsid w:val="00C95A41"/>
    <w:rsid w:val="00C95C2E"/>
    <w:rsid w:val="00C95D09"/>
    <w:rsid w:val="00C96208"/>
    <w:rsid w:val="00CA0766"/>
    <w:rsid w:val="00CA0DEB"/>
    <w:rsid w:val="00CA1760"/>
    <w:rsid w:val="00CA287E"/>
    <w:rsid w:val="00CA2DAB"/>
    <w:rsid w:val="00CA30F8"/>
    <w:rsid w:val="00CA36C3"/>
    <w:rsid w:val="00CA37D1"/>
    <w:rsid w:val="00CA3A7A"/>
    <w:rsid w:val="00CA43E0"/>
    <w:rsid w:val="00CA450E"/>
    <w:rsid w:val="00CA472A"/>
    <w:rsid w:val="00CA5754"/>
    <w:rsid w:val="00CB07C1"/>
    <w:rsid w:val="00CB1611"/>
    <w:rsid w:val="00CB2EE2"/>
    <w:rsid w:val="00CB33A1"/>
    <w:rsid w:val="00CB3C1E"/>
    <w:rsid w:val="00CB4D3E"/>
    <w:rsid w:val="00CB5066"/>
    <w:rsid w:val="00CB5071"/>
    <w:rsid w:val="00CB539D"/>
    <w:rsid w:val="00CB56FB"/>
    <w:rsid w:val="00CB6939"/>
    <w:rsid w:val="00CB6AF8"/>
    <w:rsid w:val="00CB6D71"/>
    <w:rsid w:val="00CB6EDD"/>
    <w:rsid w:val="00CB7401"/>
    <w:rsid w:val="00CB7846"/>
    <w:rsid w:val="00CB7C0B"/>
    <w:rsid w:val="00CB7F68"/>
    <w:rsid w:val="00CC0901"/>
    <w:rsid w:val="00CC0D51"/>
    <w:rsid w:val="00CC32EB"/>
    <w:rsid w:val="00CC3DA5"/>
    <w:rsid w:val="00CC475C"/>
    <w:rsid w:val="00CC499E"/>
    <w:rsid w:val="00CC581F"/>
    <w:rsid w:val="00CC599F"/>
    <w:rsid w:val="00CC600D"/>
    <w:rsid w:val="00CC633E"/>
    <w:rsid w:val="00CC6674"/>
    <w:rsid w:val="00CC71EE"/>
    <w:rsid w:val="00CC72C5"/>
    <w:rsid w:val="00CD18E7"/>
    <w:rsid w:val="00CD1B90"/>
    <w:rsid w:val="00CD1FD0"/>
    <w:rsid w:val="00CD3BD4"/>
    <w:rsid w:val="00CD51AC"/>
    <w:rsid w:val="00CE0169"/>
    <w:rsid w:val="00CE1011"/>
    <w:rsid w:val="00CE1B3E"/>
    <w:rsid w:val="00CE1BA8"/>
    <w:rsid w:val="00CE1C90"/>
    <w:rsid w:val="00CE21FE"/>
    <w:rsid w:val="00CE4B57"/>
    <w:rsid w:val="00CE51C7"/>
    <w:rsid w:val="00CE530C"/>
    <w:rsid w:val="00CE54C3"/>
    <w:rsid w:val="00CE56A0"/>
    <w:rsid w:val="00CE6088"/>
    <w:rsid w:val="00CE6406"/>
    <w:rsid w:val="00CE66A1"/>
    <w:rsid w:val="00CE75D4"/>
    <w:rsid w:val="00CE76E5"/>
    <w:rsid w:val="00CE7A96"/>
    <w:rsid w:val="00CF00DF"/>
    <w:rsid w:val="00CF0528"/>
    <w:rsid w:val="00CF06AA"/>
    <w:rsid w:val="00CF0CF3"/>
    <w:rsid w:val="00CF0EB4"/>
    <w:rsid w:val="00CF1571"/>
    <w:rsid w:val="00CF1CF0"/>
    <w:rsid w:val="00CF4000"/>
    <w:rsid w:val="00CF41CB"/>
    <w:rsid w:val="00CF45A3"/>
    <w:rsid w:val="00CF4CF2"/>
    <w:rsid w:val="00CF52EE"/>
    <w:rsid w:val="00CF5612"/>
    <w:rsid w:val="00CF65ED"/>
    <w:rsid w:val="00CF79B6"/>
    <w:rsid w:val="00CF7BD5"/>
    <w:rsid w:val="00CF7DC8"/>
    <w:rsid w:val="00D010F5"/>
    <w:rsid w:val="00D01435"/>
    <w:rsid w:val="00D021A3"/>
    <w:rsid w:val="00D02A3C"/>
    <w:rsid w:val="00D04ABF"/>
    <w:rsid w:val="00D0525B"/>
    <w:rsid w:val="00D056B3"/>
    <w:rsid w:val="00D060AD"/>
    <w:rsid w:val="00D075B8"/>
    <w:rsid w:val="00D10B4D"/>
    <w:rsid w:val="00D11619"/>
    <w:rsid w:val="00D120BD"/>
    <w:rsid w:val="00D129AF"/>
    <w:rsid w:val="00D12CBE"/>
    <w:rsid w:val="00D14486"/>
    <w:rsid w:val="00D1477A"/>
    <w:rsid w:val="00D14E0F"/>
    <w:rsid w:val="00D15E88"/>
    <w:rsid w:val="00D162C5"/>
    <w:rsid w:val="00D16430"/>
    <w:rsid w:val="00D16A4E"/>
    <w:rsid w:val="00D16DE6"/>
    <w:rsid w:val="00D16E49"/>
    <w:rsid w:val="00D1781F"/>
    <w:rsid w:val="00D17DFF"/>
    <w:rsid w:val="00D2073D"/>
    <w:rsid w:val="00D2076B"/>
    <w:rsid w:val="00D212BA"/>
    <w:rsid w:val="00D2180A"/>
    <w:rsid w:val="00D21AD7"/>
    <w:rsid w:val="00D2210C"/>
    <w:rsid w:val="00D223CE"/>
    <w:rsid w:val="00D23061"/>
    <w:rsid w:val="00D233D1"/>
    <w:rsid w:val="00D23F28"/>
    <w:rsid w:val="00D2460F"/>
    <w:rsid w:val="00D25BF2"/>
    <w:rsid w:val="00D25CBF"/>
    <w:rsid w:val="00D25CFE"/>
    <w:rsid w:val="00D25FA4"/>
    <w:rsid w:val="00D260A6"/>
    <w:rsid w:val="00D26159"/>
    <w:rsid w:val="00D2649B"/>
    <w:rsid w:val="00D27850"/>
    <w:rsid w:val="00D27D26"/>
    <w:rsid w:val="00D30724"/>
    <w:rsid w:val="00D30CE1"/>
    <w:rsid w:val="00D31548"/>
    <w:rsid w:val="00D32612"/>
    <w:rsid w:val="00D32986"/>
    <w:rsid w:val="00D32CB1"/>
    <w:rsid w:val="00D33648"/>
    <w:rsid w:val="00D33737"/>
    <w:rsid w:val="00D3555C"/>
    <w:rsid w:val="00D357CB"/>
    <w:rsid w:val="00D36E24"/>
    <w:rsid w:val="00D3734A"/>
    <w:rsid w:val="00D40B6E"/>
    <w:rsid w:val="00D42A0D"/>
    <w:rsid w:val="00D42DF6"/>
    <w:rsid w:val="00D43155"/>
    <w:rsid w:val="00D44C77"/>
    <w:rsid w:val="00D45DEB"/>
    <w:rsid w:val="00D46562"/>
    <w:rsid w:val="00D46599"/>
    <w:rsid w:val="00D465AA"/>
    <w:rsid w:val="00D4685E"/>
    <w:rsid w:val="00D50016"/>
    <w:rsid w:val="00D5042B"/>
    <w:rsid w:val="00D522C9"/>
    <w:rsid w:val="00D52D47"/>
    <w:rsid w:val="00D535AC"/>
    <w:rsid w:val="00D53A65"/>
    <w:rsid w:val="00D53DFF"/>
    <w:rsid w:val="00D5626D"/>
    <w:rsid w:val="00D57E38"/>
    <w:rsid w:val="00D6127B"/>
    <w:rsid w:val="00D61694"/>
    <w:rsid w:val="00D6170A"/>
    <w:rsid w:val="00D621D8"/>
    <w:rsid w:val="00D62378"/>
    <w:rsid w:val="00D623B2"/>
    <w:rsid w:val="00D62633"/>
    <w:rsid w:val="00D6461F"/>
    <w:rsid w:val="00D64F20"/>
    <w:rsid w:val="00D6554A"/>
    <w:rsid w:val="00D65ECA"/>
    <w:rsid w:val="00D65F08"/>
    <w:rsid w:val="00D66365"/>
    <w:rsid w:val="00D672F8"/>
    <w:rsid w:val="00D67374"/>
    <w:rsid w:val="00D706D3"/>
    <w:rsid w:val="00D7082C"/>
    <w:rsid w:val="00D7249F"/>
    <w:rsid w:val="00D727A6"/>
    <w:rsid w:val="00D72CAF"/>
    <w:rsid w:val="00D733F6"/>
    <w:rsid w:val="00D73AB5"/>
    <w:rsid w:val="00D757F5"/>
    <w:rsid w:val="00D76086"/>
    <w:rsid w:val="00D767DC"/>
    <w:rsid w:val="00D77FF8"/>
    <w:rsid w:val="00D8091B"/>
    <w:rsid w:val="00D80AB7"/>
    <w:rsid w:val="00D80E7B"/>
    <w:rsid w:val="00D815F8"/>
    <w:rsid w:val="00D81B6B"/>
    <w:rsid w:val="00D822AE"/>
    <w:rsid w:val="00D82D81"/>
    <w:rsid w:val="00D82E11"/>
    <w:rsid w:val="00D83082"/>
    <w:rsid w:val="00D8355C"/>
    <w:rsid w:val="00D8588C"/>
    <w:rsid w:val="00D85DF1"/>
    <w:rsid w:val="00D866CA"/>
    <w:rsid w:val="00D87AE3"/>
    <w:rsid w:val="00D909ED"/>
    <w:rsid w:val="00D913C4"/>
    <w:rsid w:val="00D91429"/>
    <w:rsid w:val="00D9168F"/>
    <w:rsid w:val="00D91743"/>
    <w:rsid w:val="00D91A91"/>
    <w:rsid w:val="00D91E50"/>
    <w:rsid w:val="00D92DFD"/>
    <w:rsid w:val="00D93057"/>
    <w:rsid w:val="00D93A1B"/>
    <w:rsid w:val="00D93DD8"/>
    <w:rsid w:val="00D94829"/>
    <w:rsid w:val="00D9495F"/>
    <w:rsid w:val="00D94BE9"/>
    <w:rsid w:val="00D95244"/>
    <w:rsid w:val="00D95C49"/>
    <w:rsid w:val="00D95D16"/>
    <w:rsid w:val="00D961E1"/>
    <w:rsid w:val="00D96222"/>
    <w:rsid w:val="00D964AE"/>
    <w:rsid w:val="00D9743C"/>
    <w:rsid w:val="00D9773F"/>
    <w:rsid w:val="00DA0568"/>
    <w:rsid w:val="00DA1AB2"/>
    <w:rsid w:val="00DA1B9B"/>
    <w:rsid w:val="00DA3CDA"/>
    <w:rsid w:val="00DA42E5"/>
    <w:rsid w:val="00DA4CFB"/>
    <w:rsid w:val="00DA4F23"/>
    <w:rsid w:val="00DA54C3"/>
    <w:rsid w:val="00DA5F75"/>
    <w:rsid w:val="00DA5F97"/>
    <w:rsid w:val="00DA6BFD"/>
    <w:rsid w:val="00DA6F63"/>
    <w:rsid w:val="00DA7BCF"/>
    <w:rsid w:val="00DB01D9"/>
    <w:rsid w:val="00DB03DB"/>
    <w:rsid w:val="00DB04C4"/>
    <w:rsid w:val="00DB08C9"/>
    <w:rsid w:val="00DB1831"/>
    <w:rsid w:val="00DB1A8C"/>
    <w:rsid w:val="00DB25AF"/>
    <w:rsid w:val="00DB2780"/>
    <w:rsid w:val="00DB2E7D"/>
    <w:rsid w:val="00DB373C"/>
    <w:rsid w:val="00DB3D0E"/>
    <w:rsid w:val="00DB54E7"/>
    <w:rsid w:val="00DB5DA8"/>
    <w:rsid w:val="00DB64D2"/>
    <w:rsid w:val="00DB6FE9"/>
    <w:rsid w:val="00DB72F5"/>
    <w:rsid w:val="00DB73DD"/>
    <w:rsid w:val="00DB7D95"/>
    <w:rsid w:val="00DB7E24"/>
    <w:rsid w:val="00DC072D"/>
    <w:rsid w:val="00DC0E5A"/>
    <w:rsid w:val="00DC1192"/>
    <w:rsid w:val="00DC119B"/>
    <w:rsid w:val="00DC18BE"/>
    <w:rsid w:val="00DC191F"/>
    <w:rsid w:val="00DC220E"/>
    <w:rsid w:val="00DC27E5"/>
    <w:rsid w:val="00DC320D"/>
    <w:rsid w:val="00DC3523"/>
    <w:rsid w:val="00DC3CA9"/>
    <w:rsid w:val="00DC5152"/>
    <w:rsid w:val="00DC53B9"/>
    <w:rsid w:val="00DC5C6C"/>
    <w:rsid w:val="00DC604C"/>
    <w:rsid w:val="00DC6A59"/>
    <w:rsid w:val="00DC6DCE"/>
    <w:rsid w:val="00DC731F"/>
    <w:rsid w:val="00DC772E"/>
    <w:rsid w:val="00DC7F01"/>
    <w:rsid w:val="00DD08F0"/>
    <w:rsid w:val="00DD09E0"/>
    <w:rsid w:val="00DD09F5"/>
    <w:rsid w:val="00DD0ED6"/>
    <w:rsid w:val="00DD0F9A"/>
    <w:rsid w:val="00DD20D3"/>
    <w:rsid w:val="00DD2B14"/>
    <w:rsid w:val="00DD3A06"/>
    <w:rsid w:val="00DD455E"/>
    <w:rsid w:val="00DD6794"/>
    <w:rsid w:val="00DD684F"/>
    <w:rsid w:val="00DD6C49"/>
    <w:rsid w:val="00DD6CDF"/>
    <w:rsid w:val="00DE2258"/>
    <w:rsid w:val="00DE2F3F"/>
    <w:rsid w:val="00DE3772"/>
    <w:rsid w:val="00DE3D27"/>
    <w:rsid w:val="00DE4196"/>
    <w:rsid w:val="00DE4709"/>
    <w:rsid w:val="00DE5B00"/>
    <w:rsid w:val="00DE5B30"/>
    <w:rsid w:val="00DE5DE2"/>
    <w:rsid w:val="00DE6304"/>
    <w:rsid w:val="00DE69B3"/>
    <w:rsid w:val="00DE703E"/>
    <w:rsid w:val="00DE73FE"/>
    <w:rsid w:val="00DF053A"/>
    <w:rsid w:val="00DF066F"/>
    <w:rsid w:val="00DF092B"/>
    <w:rsid w:val="00DF0BBB"/>
    <w:rsid w:val="00DF1302"/>
    <w:rsid w:val="00DF1886"/>
    <w:rsid w:val="00DF255A"/>
    <w:rsid w:val="00DF2C42"/>
    <w:rsid w:val="00DF2ECD"/>
    <w:rsid w:val="00DF31A7"/>
    <w:rsid w:val="00DF3210"/>
    <w:rsid w:val="00DF3475"/>
    <w:rsid w:val="00DF35DD"/>
    <w:rsid w:val="00DF4529"/>
    <w:rsid w:val="00DF4815"/>
    <w:rsid w:val="00DF5A66"/>
    <w:rsid w:val="00DF616B"/>
    <w:rsid w:val="00DF7255"/>
    <w:rsid w:val="00DF72B2"/>
    <w:rsid w:val="00DF7EE3"/>
    <w:rsid w:val="00E0049F"/>
    <w:rsid w:val="00E00658"/>
    <w:rsid w:val="00E01695"/>
    <w:rsid w:val="00E01FE1"/>
    <w:rsid w:val="00E02099"/>
    <w:rsid w:val="00E020E7"/>
    <w:rsid w:val="00E0280B"/>
    <w:rsid w:val="00E02B57"/>
    <w:rsid w:val="00E02C32"/>
    <w:rsid w:val="00E03619"/>
    <w:rsid w:val="00E0362F"/>
    <w:rsid w:val="00E03F92"/>
    <w:rsid w:val="00E05AE2"/>
    <w:rsid w:val="00E05C5A"/>
    <w:rsid w:val="00E05C97"/>
    <w:rsid w:val="00E06050"/>
    <w:rsid w:val="00E06419"/>
    <w:rsid w:val="00E065EE"/>
    <w:rsid w:val="00E06938"/>
    <w:rsid w:val="00E07790"/>
    <w:rsid w:val="00E07D61"/>
    <w:rsid w:val="00E10B8E"/>
    <w:rsid w:val="00E11281"/>
    <w:rsid w:val="00E113F5"/>
    <w:rsid w:val="00E13499"/>
    <w:rsid w:val="00E13741"/>
    <w:rsid w:val="00E138E8"/>
    <w:rsid w:val="00E13C92"/>
    <w:rsid w:val="00E13FBC"/>
    <w:rsid w:val="00E1406B"/>
    <w:rsid w:val="00E14CEF"/>
    <w:rsid w:val="00E15DD3"/>
    <w:rsid w:val="00E16083"/>
    <w:rsid w:val="00E16B0F"/>
    <w:rsid w:val="00E16D5E"/>
    <w:rsid w:val="00E17042"/>
    <w:rsid w:val="00E17B93"/>
    <w:rsid w:val="00E17E5A"/>
    <w:rsid w:val="00E20239"/>
    <w:rsid w:val="00E20319"/>
    <w:rsid w:val="00E2086B"/>
    <w:rsid w:val="00E20FD7"/>
    <w:rsid w:val="00E22475"/>
    <w:rsid w:val="00E228D1"/>
    <w:rsid w:val="00E22B57"/>
    <w:rsid w:val="00E23169"/>
    <w:rsid w:val="00E23D2A"/>
    <w:rsid w:val="00E24D01"/>
    <w:rsid w:val="00E2532F"/>
    <w:rsid w:val="00E26A2D"/>
    <w:rsid w:val="00E270FC"/>
    <w:rsid w:val="00E27253"/>
    <w:rsid w:val="00E279DC"/>
    <w:rsid w:val="00E27C27"/>
    <w:rsid w:val="00E31864"/>
    <w:rsid w:val="00E330E2"/>
    <w:rsid w:val="00E3371B"/>
    <w:rsid w:val="00E33CE2"/>
    <w:rsid w:val="00E357A7"/>
    <w:rsid w:val="00E35954"/>
    <w:rsid w:val="00E37242"/>
    <w:rsid w:val="00E37F35"/>
    <w:rsid w:val="00E40508"/>
    <w:rsid w:val="00E40D9E"/>
    <w:rsid w:val="00E41F4D"/>
    <w:rsid w:val="00E420D8"/>
    <w:rsid w:val="00E435DA"/>
    <w:rsid w:val="00E43ACA"/>
    <w:rsid w:val="00E4469A"/>
    <w:rsid w:val="00E44D6C"/>
    <w:rsid w:val="00E45138"/>
    <w:rsid w:val="00E45291"/>
    <w:rsid w:val="00E458B9"/>
    <w:rsid w:val="00E45915"/>
    <w:rsid w:val="00E46BCC"/>
    <w:rsid w:val="00E46F85"/>
    <w:rsid w:val="00E47D22"/>
    <w:rsid w:val="00E52255"/>
    <w:rsid w:val="00E5363B"/>
    <w:rsid w:val="00E536DB"/>
    <w:rsid w:val="00E5371C"/>
    <w:rsid w:val="00E54326"/>
    <w:rsid w:val="00E54422"/>
    <w:rsid w:val="00E54AB6"/>
    <w:rsid w:val="00E54D1D"/>
    <w:rsid w:val="00E56B0F"/>
    <w:rsid w:val="00E57CF2"/>
    <w:rsid w:val="00E60993"/>
    <w:rsid w:val="00E60CF9"/>
    <w:rsid w:val="00E60F37"/>
    <w:rsid w:val="00E6217C"/>
    <w:rsid w:val="00E62397"/>
    <w:rsid w:val="00E62EAD"/>
    <w:rsid w:val="00E63620"/>
    <w:rsid w:val="00E6393D"/>
    <w:rsid w:val="00E647F6"/>
    <w:rsid w:val="00E64FB7"/>
    <w:rsid w:val="00E65212"/>
    <w:rsid w:val="00E653D9"/>
    <w:rsid w:val="00E66471"/>
    <w:rsid w:val="00E66882"/>
    <w:rsid w:val="00E67846"/>
    <w:rsid w:val="00E701AE"/>
    <w:rsid w:val="00E7285D"/>
    <w:rsid w:val="00E72DFF"/>
    <w:rsid w:val="00E73621"/>
    <w:rsid w:val="00E73A90"/>
    <w:rsid w:val="00E73BB4"/>
    <w:rsid w:val="00E74599"/>
    <w:rsid w:val="00E74775"/>
    <w:rsid w:val="00E74F4D"/>
    <w:rsid w:val="00E7590F"/>
    <w:rsid w:val="00E75C80"/>
    <w:rsid w:val="00E760DF"/>
    <w:rsid w:val="00E76220"/>
    <w:rsid w:val="00E77DA5"/>
    <w:rsid w:val="00E80537"/>
    <w:rsid w:val="00E807C6"/>
    <w:rsid w:val="00E80C72"/>
    <w:rsid w:val="00E81658"/>
    <w:rsid w:val="00E8169C"/>
    <w:rsid w:val="00E819E7"/>
    <w:rsid w:val="00E82A97"/>
    <w:rsid w:val="00E83D14"/>
    <w:rsid w:val="00E83EF6"/>
    <w:rsid w:val="00E84024"/>
    <w:rsid w:val="00E8408F"/>
    <w:rsid w:val="00E8433E"/>
    <w:rsid w:val="00E851DC"/>
    <w:rsid w:val="00E8538F"/>
    <w:rsid w:val="00E85DB3"/>
    <w:rsid w:val="00E871E2"/>
    <w:rsid w:val="00E87A52"/>
    <w:rsid w:val="00E90244"/>
    <w:rsid w:val="00E90984"/>
    <w:rsid w:val="00E90F1D"/>
    <w:rsid w:val="00E91EE8"/>
    <w:rsid w:val="00E93894"/>
    <w:rsid w:val="00E94514"/>
    <w:rsid w:val="00E94561"/>
    <w:rsid w:val="00E95680"/>
    <w:rsid w:val="00E95827"/>
    <w:rsid w:val="00E9622C"/>
    <w:rsid w:val="00E96B8D"/>
    <w:rsid w:val="00E9725E"/>
    <w:rsid w:val="00E97B75"/>
    <w:rsid w:val="00EA009D"/>
    <w:rsid w:val="00EA0AF1"/>
    <w:rsid w:val="00EA0E8A"/>
    <w:rsid w:val="00EA161C"/>
    <w:rsid w:val="00EA1F41"/>
    <w:rsid w:val="00EA22B1"/>
    <w:rsid w:val="00EA3982"/>
    <w:rsid w:val="00EA51D6"/>
    <w:rsid w:val="00EA537E"/>
    <w:rsid w:val="00EA5431"/>
    <w:rsid w:val="00EA546A"/>
    <w:rsid w:val="00EA649B"/>
    <w:rsid w:val="00EA689E"/>
    <w:rsid w:val="00EA7220"/>
    <w:rsid w:val="00EA796B"/>
    <w:rsid w:val="00EA7A36"/>
    <w:rsid w:val="00EA7C0A"/>
    <w:rsid w:val="00EB0F83"/>
    <w:rsid w:val="00EB1B7B"/>
    <w:rsid w:val="00EB2B4F"/>
    <w:rsid w:val="00EB415D"/>
    <w:rsid w:val="00EB4355"/>
    <w:rsid w:val="00EB4957"/>
    <w:rsid w:val="00EB50B7"/>
    <w:rsid w:val="00EB53E0"/>
    <w:rsid w:val="00EB5C09"/>
    <w:rsid w:val="00EB5C8E"/>
    <w:rsid w:val="00EB60B4"/>
    <w:rsid w:val="00EB6249"/>
    <w:rsid w:val="00EB6A47"/>
    <w:rsid w:val="00EB7491"/>
    <w:rsid w:val="00EC1B17"/>
    <w:rsid w:val="00EC2058"/>
    <w:rsid w:val="00EC214C"/>
    <w:rsid w:val="00EC2829"/>
    <w:rsid w:val="00EC2ECF"/>
    <w:rsid w:val="00EC3130"/>
    <w:rsid w:val="00EC3B53"/>
    <w:rsid w:val="00EC504C"/>
    <w:rsid w:val="00EC69BB"/>
    <w:rsid w:val="00EC6C59"/>
    <w:rsid w:val="00EC7847"/>
    <w:rsid w:val="00ED137D"/>
    <w:rsid w:val="00ED1A2B"/>
    <w:rsid w:val="00ED20B1"/>
    <w:rsid w:val="00ED24CD"/>
    <w:rsid w:val="00ED263A"/>
    <w:rsid w:val="00ED28E4"/>
    <w:rsid w:val="00ED3C52"/>
    <w:rsid w:val="00ED3D2D"/>
    <w:rsid w:val="00ED4F2B"/>
    <w:rsid w:val="00ED5C10"/>
    <w:rsid w:val="00ED5D70"/>
    <w:rsid w:val="00ED6799"/>
    <w:rsid w:val="00ED6A2E"/>
    <w:rsid w:val="00ED7373"/>
    <w:rsid w:val="00EE04EE"/>
    <w:rsid w:val="00EE1BC3"/>
    <w:rsid w:val="00EE1D14"/>
    <w:rsid w:val="00EE2C3A"/>
    <w:rsid w:val="00EE346E"/>
    <w:rsid w:val="00EE41F5"/>
    <w:rsid w:val="00EE536D"/>
    <w:rsid w:val="00EE60BA"/>
    <w:rsid w:val="00EE67C2"/>
    <w:rsid w:val="00EE78C6"/>
    <w:rsid w:val="00EE7DE1"/>
    <w:rsid w:val="00EF10C8"/>
    <w:rsid w:val="00EF218E"/>
    <w:rsid w:val="00EF2CEF"/>
    <w:rsid w:val="00EF3A24"/>
    <w:rsid w:val="00EF3AA8"/>
    <w:rsid w:val="00EF4A99"/>
    <w:rsid w:val="00EF52A8"/>
    <w:rsid w:val="00EF5C14"/>
    <w:rsid w:val="00EF6C78"/>
    <w:rsid w:val="00EF711B"/>
    <w:rsid w:val="00EF78EC"/>
    <w:rsid w:val="00F0020A"/>
    <w:rsid w:val="00F0023B"/>
    <w:rsid w:val="00F00809"/>
    <w:rsid w:val="00F00B73"/>
    <w:rsid w:val="00F00BBF"/>
    <w:rsid w:val="00F0141D"/>
    <w:rsid w:val="00F01777"/>
    <w:rsid w:val="00F02007"/>
    <w:rsid w:val="00F040A1"/>
    <w:rsid w:val="00F04D74"/>
    <w:rsid w:val="00F05246"/>
    <w:rsid w:val="00F06802"/>
    <w:rsid w:val="00F0693D"/>
    <w:rsid w:val="00F06CF5"/>
    <w:rsid w:val="00F07D1A"/>
    <w:rsid w:val="00F10403"/>
    <w:rsid w:val="00F10E36"/>
    <w:rsid w:val="00F10F32"/>
    <w:rsid w:val="00F12CB7"/>
    <w:rsid w:val="00F13694"/>
    <w:rsid w:val="00F13A78"/>
    <w:rsid w:val="00F14F9B"/>
    <w:rsid w:val="00F153E7"/>
    <w:rsid w:val="00F15620"/>
    <w:rsid w:val="00F157AA"/>
    <w:rsid w:val="00F160C8"/>
    <w:rsid w:val="00F167D3"/>
    <w:rsid w:val="00F16947"/>
    <w:rsid w:val="00F177C2"/>
    <w:rsid w:val="00F17938"/>
    <w:rsid w:val="00F204B4"/>
    <w:rsid w:val="00F22831"/>
    <w:rsid w:val="00F22AE7"/>
    <w:rsid w:val="00F23850"/>
    <w:rsid w:val="00F23A23"/>
    <w:rsid w:val="00F24414"/>
    <w:rsid w:val="00F24A65"/>
    <w:rsid w:val="00F24CEC"/>
    <w:rsid w:val="00F251EE"/>
    <w:rsid w:val="00F2569A"/>
    <w:rsid w:val="00F25853"/>
    <w:rsid w:val="00F2656C"/>
    <w:rsid w:val="00F272A7"/>
    <w:rsid w:val="00F30210"/>
    <w:rsid w:val="00F30A98"/>
    <w:rsid w:val="00F31B42"/>
    <w:rsid w:val="00F31FDA"/>
    <w:rsid w:val="00F32464"/>
    <w:rsid w:val="00F32E7C"/>
    <w:rsid w:val="00F333CD"/>
    <w:rsid w:val="00F3377C"/>
    <w:rsid w:val="00F33DF8"/>
    <w:rsid w:val="00F357FB"/>
    <w:rsid w:val="00F35A7D"/>
    <w:rsid w:val="00F35CF0"/>
    <w:rsid w:val="00F361CD"/>
    <w:rsid w:val="00F36717"/>
    <w:rsid w:val="00F3676A"/>
    <w:rsid w:val="00F36FA5"/>
    <w:rsid w:val="00F4076B"/>
    <w:rsid w:val="00F40ECA"/>
    <w:rsid w:val="00F4119C"/>
    <w:rsid w:val="00F419C2"/>
    <w:rsid w:val="00F42116"/>
    <w:rsid w:val="00F423B6"/>
    <w:rsid w:val="00F43B5A"/>
    <w:rsid w:val="00F44657"/>
    <w:rsid w:val="00F44AA1"/>
    <w:rsid w:val="00F455B1"/>
    <w:rsid w:val="00F50DC8"/>
    <w:rsid w:val="00F518EE"/>
    <w:rsid w:val="00F52801"/>
    <w:rsid w:val="00F535BF"/>
    <w:rsid w:val="00F54243"/>
    <w:rsid w:val="00F544A2"/>
    <w:rsid w:val="00F55280"/>
    <w:rsid w:val="00F5777D"/>
    <w:rsid w:val="00F61A35"/>
    <w:rsid w:val="00F61EAC"/>
    <w:rsid w:val="00F628E4"/>
    <w:rsid w:val="00F630EE"/>
    <w:rsid w:val="00F63191"/>
    <w:rsid w:val="00F637CE"/>
    <w:rsid w:val="00F6384D"/>
    <w:rsid w:val="00F63892"/>
    <w:rsid w:val="00F6399C"/>
    <w:rsid w:val="00F63F37"/>
    <w:rsid w:val="00F64182"/>
    <w:rsid w:val="00F6424D"/>
    <w:rsid w:val="00F64734"/>
    <w:rsid w:val="00F64897"/>
    <w:rsid w:val="00F65C65"/>
    <w:rsid w:val="00F66310"/>
    <w:rsid w:val="00F66B4C"/>
    <w:rsid w:val="00F67BE5"/>
    <w:rsid w:val="00F705D6"/>
    <w:rsid w:val="00F70690"/>
    <w:rsid w:val="00F70EC7"/>
    <w:rsid w:val="00F7105F"/>
    <w:rsid w:val="00F71BA3"/>
    <w:rsid w:val="00F71C53"/>
    <w:rsid w:val="00F72028"/>
    <w:rsid w:val="00F722D9"/>
    <w:rsid w:val="00F72395"/>
    <w:rsid w:val="00F7283A"/>
    <w:rsid w:val="00F72A5F"/>
    <w:rsid w:val="00F72B4D"/>
    <w:rsid w:val="00F72BC1"/>
    <w:rsid w:val="00F72F69"/>
    <w:rsid w:val="00F75AB5"/>
    <w:rsid w:val="00F76192"/>
    <w:rsid w:val="00F770AD"/>
    <w:rsid w:val="00F77807"/>
    <w:rsid w:val="00F77CAD"/>
    <w:rsid w:val="00F80C0D"/>
    <w:rsid w:val="00F80D03"/>
    <w:rsid w:val="00F80ED5"/>
    <w:rsid w:val="00F81539"/>
    <w:rsid w:val="00F81B36"/>
    <w:rsid w:val="00F82401"/>
    <w:rsid w:val="00F83738"/>
    <w:rsid w:val="00F83DDD"/>
    <w:rsid w:val="00F83EAC"/>
    <w:rsid w:val="00F84211"/>
    <w:rsid w:val="00F857D9"/>
    <w:rsid w:val="00F862D3"/>
    <w:rsid w:val="00F8647E"/>
    <w:rsid w:val="00F864A2"/>
    <w:rsid w:val="00F864DA"/>
    <w:rsid w:val="00F86785"/>
    <w:rsid w:val="00F86A9C"/>
    <w:rsid w:val="00F870FB"/>
    <w:rsid w:val="00F8793A"/>
    <w:rsid w:val="00F90AC4"/>
    <w:rsid w:val="00F90FE3"/>
    <w:rsid w:val="00F9116F"/>
    <w:rsid w:val="00F911AF"/>
    <w:rsid w:val="00F92911"/>
    <w:rsid w:val="00F92BA8"/>
    <w:rsid w:val="00F937DE"/>
    <w:rsid w:val="00F94206"/>
    <w:rsid w:val="00F953B5"/>
    <w:rsid w:val="00F96590"/>
    <w:rsid w:val="00F96CC7"/>
    <w:rsid w:val="00FA0A59"/>
    <w:rsid w:val="00FA0FA8"/>
    <w:rsid w:val="00FA1306"/>
    <w:rsid w:val="00FA1811"/>
    <w:rsid w:val="00FA195B"/>
    <w:rsid w:val="00FA1E63"/>
    <w:rsid w:val="00FA2357"/>
    <w:rsid w:val="00FA2D98"/>
    <w:rsid w:val="00FA3AD9"/>
    <w:rsid w:val="00FA3D18"/>
    <w:rsid w:val="00FA4D12"/>
    <w:rsid w:val="00FA5049"/>
    <w:rsid w:val="00FA505A"/>
    <w:rsid w:val="00FA5D86"/>
    <w:rsid w:val="00FA5F23"/>
    <w:rsid w:val="00FA5F6A"/>
    <w:rsid w:val="00FA6F32"/>
    <w:rsid w:val="00FB153C"/>
    <w:rsid w:val="00FB1A63"/>
    <w:rsid w:val="00FB2430"/>
    <w:rsid w:val="00FB2B4C"/>
    <w:rsid w:val="00FB57FB"/>
    <w:rsid w:val="00FB5FD3"/>
    <w:rsid w:val="00FB680D"/>
    <w:rsid w:val="00FB69CC"/>
    <w:rsid w:val="00FB6C95"/>
    <w:rsid w:val="00FB72CA"/>
    <w:rsid w:val="00FB75AF"/>
    <w:rsid w:val="00FB7941"/>
    <w:rsid w:val="00FC02E9"/>
    <w:rsid w:val="00FC0577"/>
    <w:rsid w:val="00FC0992"/>
    <w:rsid w:val="00FC1106"/>
    <w:rsid w:val="00FC1588"/>
    <w:rsid w:val="00FC262F"/>
    <w:rsid w:val="00FC2744"/>
    <w:rsid w:val="00FC35D2"/>
    <w:rsid w:val="00FC399D"/>
    <w:rsid w:val="00FC3BAE"/>
    <w:rsid w:val="00FC4724"/>
    <w:rsid w:val="00FC5A53"/>
    <w:rsid w:val="00FC5BF8"/>
    <w:rsid w:val="00FC5EB3"/>
    <w:rsid w:val="00FC7512"/>
    <w:rsid w:val="00FC782A"/>
    <w:rsid w:val="00FC7D87"/>
    <w:rsid w:val="00FD0724"/>
    <w:rsid w:val="00FD09F7"/>
    <w:rsid w:val="00FD1507"/>
    <w:rsid w:val="00FD1CB1"/>
    <w:rsid w:val="00FD2BF5"/>
    <w:rsid w:val="00FD2F02"/>
    <w:rsid w:val="00FD3EA9"/>
    <w:rsid w:val="00FD621F"/>
    <w:rsid w:val="00FD6338"/>
    <w:rsid w:val="00FD689B"/>
    <w:rsid w:val="00FD786F"/>
    <w:rsid w:val="00FE0197"/>
    <w:rsid w:val="00FE05D9"/>
    <w:rsid w:val="00FE198B"/>
    <w:rsid w:val="00FE1C76"/>
    <w:rsid w:val="00FE33E5"/>
    <w:rsid w:val="00FE4430"/>
    <w:rsid w:val="00FE479B"/>
    <w:rsid w:val="00FE4B82"/>
    <w:rsid w:val="00FE4F81"/>
    <w:rsid w:val="00FE549F"/>
    <w:rsid w:val="00FE6049"/>
    <w:rsid w:val="00FE7080"/>
    <w:rsid w:val="00FE717F"/>
    <w:rsid w:val="00FF0526"/>
    <w:rsid w:val="00FF0EC2"/>
    <w:rsid w:val="00FF10E9"/>
    <w:rsid w:val="00FF2245"/>
    <w:rsid w:val="00FF3005"/>
    <w:rsid w:val="00FF3495"/>
    <w:rsid w:val="00FF390B"/>
    <w:rsid w:val="00FF3D3D"/>
    <w:rsid w:val="00FF3D41"/>
    <w:rsid w:val="00FF4174"/>
    <w:rsid w:val="00FF4201"/>
    <w:rsid w:val="00FF4E3C"/>
    <w:rsid w:val="00FF54DE"/>
    <w:rsid w:val="00FF5978"/>
    <w:rsid w:val="00FF5B43"/>
    <w:rsid w:val="00FF688C"/>
    <w:rsid w:val="00FF7C59"/>
    <w:rsid w:val="020C713E"/>
    <w:rsid w:val="058A601B"/>
    <w:rsid w:val="07A44215"/>
    <w:rsid w:val="07CB5B1A"/>
    <w:rsid w:val="0BE91CEF"/>
    <w:rsid w:val="0E910A0C"/>
    <w:rsid w:val="10AD1ABA"/>
    <w:rsid w:val="12A9032B"/>
    <w:rsid w:val="13F62B31"/>
    <w:rsid w:val="141633D7"/>
    <w:rsid w:val="17390952"/>
    <w:rsid w:val="197250E9"/>
    <w:rsid w:val="1BAC5EAE"/>
    <w:rsid w:val="1BAD743E"/>
    <w:rsid w:val="1D7E76A8"/>
    <w:rsid w:val="1FD06950"/>
    <w:rsid w:val="263436BA"/>
    <w:rsid w:val="26B060D1"/>
    <w:rsid w:val="2847363D"/>
    <w:rsid w:val="29640A35"/>
    <w:rsid w:val="2BED41B3"/>
    <w:rsid w:val="2C7510AE"/>
    <w:rsid w:val="2DA1635E"/>
    <w:rsid w:val="2ECD027B"/>
    <w:rsid w:val="315A01AA"/>
    <w:rsid w:val="35E97EE5"/>
    <w:rsid w:val="372E1200"/>
    <w:rsid w:val="37590A35"/>
    <w:rsid w:val="3890666E"/>
    <w:rsid w:val="38A91DCB"/>
    <w:rsid w:val="38E04AD3"/>
    <w:rsid w:val="394163E2"/>
    <w:rsid w:val="39465888"/>
    <w:rsid w:val="39AC29DE"/>
    <w:rsid w:val="39C462E5"/>
    <w:rsid w:val="3D022F22"/>
    <w:rsid w:val="3D834CC6"/>
    <w:rsid w:val="3EF94881"/>
    <w:rsid w:val="3FFE6B8B"/>
    <w:rsid w:val="415A0D38"/>
    <w:rsid w:val="43621BBA"/>
    <w:rsid w:val="45113EF0"/>
    <w:rsid w:val="47EF4D9B"/>
    <w:rsid w:val="4B3B25BC"/>
    <w:rsid w:val="4B8051B8"/>
    <w:rsid w:val="4BF57788"/>
    <w:rsid w:val="4C52541F"/>
    <w:rsid w:val="4CB76268"/>
    <w:rsid w:val="4ED25F6D"/>
    <w:rsid w:val="4F23172D"/>
    <w:rsid w:val="51DB30F6"/>
    <w:rsid w:val="55353227"/>
    <w:rsid w:val="57E725BC"/>
    <w:rsid w:val="5A7A1BE3"/>
    <w:rsid w:val="5BC975BD"/>
    <w:rsid w:val="5F886D0D"/>
    <w:rsid w:val="6107319D"/>
    <w:rsid w:val="61821DE2"/>
    <w:rsid w:val="63D81032"/>
    <w:rsid w:val="66415201"/>
    <w:rsid w:val="689546FA"/>
    <w:rsid w:val="698B1A54"/>
    <w:rsid w:val="69A51DBF"/>
    <w:rsid w:val="6D6C4352"/>
    <w:rsid w:val="6DB81197"/>
    <w:rsid w:val="6E8821C2"/>
    <w:rsid w:val="701C1D41"/>
    <w:rsid w:val="712C7EDA"/>
    <w:rsid w:val="72260762"/>
    <w:rsid w:val="72F331D6"/>
    <w:rsid w:val="73CD4C1C"/>
    <w:rsid w:val="74791773"/>
    <w:rsid w:val="76526AE8"/>
    <w:rsid w:val="76823F95"/>
    <w:rsid w:val="770E021F"/>
    <w:rsid w:val="776162BC"/>
    <w:rsid w:val="79C976FF"/>
    <w:rsid w:val="7AC741F3"/>
    <w:rsid w:val="7BF44BB0"/>
    <w:rsid w:val="7FCA4FC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next w:val="1"/>
    <w:link w:val="32"/>
    <w:qFormat/>
    <w:uiPriority w:val="9"/>
    <w:pPr>
      <w:keepNext/>
      <w:keepLines/>
      <w:numPr>
        <w:ilvl w:val="0"/>
        <w:numId w:val="1"/>
      </w:numPr>
      <w:spacing w:before="300" w:beforeLines="300" w:after="300" w:afterLines="300" w:line="400" w:lineRule="exact"/>
      <w:jc w:val="center"/>
      <w:outlineLvl w:val="0"/>
    </w:pPr>
    <w:rPr>
      <w:rFonts w:ascii="Times New Roman" w:hAnsi="Times New Roman" w:eastAsia="黑体" w:cstheme="minorBidi"/>
      <w:bCs/>
      <w:color w:val="000000" w:themeColor="text1"/>
      <w:kern w:val="44"/>
      <w:sz w:val="36"/>
      <w:szCs w:val="44"/>
      <w:lang w:val="en-US" w:eastAsia="zh-CN" w:bidi="ar-SA"/>
      <w14:textFill>
        <w14:solidFill>
          <w14:schemeClr w14:val="tx1"/>
        </w14:solidFill>
      </w14:textFill>
    </w:rPr>
  </w:style>
  <w:style w:type="paragraph" w:styleId="3">
    <w:name w:val="heading 2"/>
    <w:next w:val="1"/>
    <w:link w:val="33"/>
    <w:unhideWhenUsed/>
    <w:qFormat/>
    <w:uiPriority w:val="9"/>
    <w:pPr>
      <w:keepNext/>
      <w:keepLines/>
      <w:numPr>
        <w:ilvl w:val="1"/>
        <w:numId w:val="1"/>
      </w:numPr>
      <w:spacing w:before="200" w:beforeLines="200" w:after="200" w:afterLines="200" w:line="400" w:lineRule="exact"/>
      <w:outlineLvl w:val="1"/>
    </w:pPr>
    <w:rPr>
      <w:rFonts w:ascii="Times New Roman" w:hAnsi="Times New Roman" w:eastAsia="黑体" w:cstheme="majorBidi"/>
      <w:bCs/>
      <w:color w:val="000000" w:themeColor="text1"/>
      <w:kern w:val="2"/>
      <w:sz w:val="30"/>
      <w:szCs w:val="32"/>
      <w:lang w:val="en-US" w:eastAsia="zh-CN" w:bidi="ar-SA"/>
      <w14:textFill>
        <w14:solidFill>
          <w14:schemeClr w14:val="tx1"/>
        </w14:solidFill>
      </w14:textFill>
    </w:rPr>
  </w:style>
  <w:style w:type="paragraph" w:styleId="4">
    <w:name w:val="heading 3"/>
    <w:next w:val="1"/>
    <w:link w:val="34"/>
    <w:unhideWhenUsed/>
    <w:qFormat/>
    <w:uiPriority w:val="9"/>
    <w:pPr>
      <w:keepNext/>
      <w:keepLines/>
      <w:numPr>
        <w:ilvl w:val="2"/>
        <w:numId w:val="1"/>
      </w:numPr>
      <w:spacing w:before="100" w:beforeLines="100" w:after="100" w:afterLines="100" w:line="400" w:lineRule="exact"/>
      <w:outlineLvl w:val="2"/>
    </w:pPr>
    <w:rPr>
      <w:rFonts w:ascii="Times New Roman" w:hAnsi="Times New Roman" w:eastAsia="黑体" w:cstheme="minorBidi"/>
      <w:bCs/>
      <w:color w:val="000000" w:themeColor="text1"/>
      <w:kern w:val="2"/>
      <w:sz w:val="24"/>
      <w:szCs w:val="32"/>
      <w:lang w:val="en-US" w:eastAsia="zh-CN" w:bidi="ar-SA"/>
      <w14:textFill>
        <w14:solidFill>
          <w14:schemeClr w14:val="tx1"/>
        </w14:solidFill>
      </w14:textFill>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Normal Indent"/>
    <w:basedOn w:val="1"/>
    <w:unhideWhenUsed/>
    <w:qFormat/>
    <w:uiPriority w:val="0"/>
    <w:pPr>
      <w:ind w:firstLine="420" w:firstLineChars="200"/>
    </w:pPr>
  </w:style>
  <w:style w:type="paragraph" w:styleId="6">
    <w:name w:val="caption"/>
    <w:basedOn w:val="1"/>
    <w:next w:val="1"/>
    <w:unhideWhenUsed/>
    <w:qFormat/>
    <w:uiPriority w:val="35"/>
    <w:pPr>
      <w:spacing w:before="50" w:beforeLines="50" w:after="50" w:afterLines="50" w:line="240" w:lineRule="auto"/>
      <w:ind w:firstLine="0" w:firstLineChars="0"/>
      <w:jc w:val="center"/>
    </w:pPr>
    <w:rPr>
      <w:rFonts w:eastAsia="黑体" w:cstheme="majorBidi"/>
      <w:color w:val="000000" w:themeColor="text1"/>
      <w:sz w:val="21"/>
      <w:szCs w:val="20"/>
      <w14:textFill>
        <w14:solidFill>
          <w14:schemeClr w14:val="tx1"/>
        </w14:solidFill>
      </w14:textFill>
    </w:rPr>
  </w:style>
  <w:style w:type="paragraph" w:styleId="7">
    <w:name w:val="Document Map"/>
    <w:basedOn w:val="1"/>
    <w:link w:val="58"/>
    <w:semiHidden/>
    <w:unhideWhenUsed/>
    <w:uiPriority w:val="99"/>
    <w:rPr>
      <w:rFonts w:ascii="宋体"/>
      <w:sz w:val="18"/>
      <w:szCs w:val="18"/>
    </w:rPr>
  </w:style>
  <w:style w:type="paragraph" w:styleId="8">
    <w:name w:val="annotation text"/>
    <w:basedOn w:val="1"/>
    <w:link w:val="56"/>
    <w:semiHidden/>
    <w:unhideWhenUsed/>
    <w:qFormat/>
    <w:uiPriority w:val="99"/>
  </w:style>
  <w:style w:type="paragraph" w:styleId="9">
    <w:name w:val="toc 3"/>
    <w:basedOn w:val="1"/>
    <w:next w:val="1"/>
    <w:unhideWhenUsed/>
    <w:uiPriority w:val="39"/>
    <w:pPr>
      <w:ind w:left="840" w:leftChars="400"/>
    </w:pPr>
  </w:style>
  <w:style w:type="paragraph" w:styleId="10">
    <w:name w:val="endnote text"/>
    <w:basedOn w:val="1"/>
    <w:link w:val="46"/>
    <w:semiHidden/>
    <w:unhideWhenUsed/>
    <w:qFormat/>
    <w:uiPriority w:val="99"/>
    <w:pPr>
      <w:snapToGrid w:val="0"/>
    </w:pPr>
  </w:style>
  <w:style w:type="paragraph" w:styleId="11">
    <w:name w:val="Balloon Text"/>
    <w:basedOn w:val="1"/>
    <w:link w:val="36"/>
    <w:semiHidden/>
    <w:unhideWhenUsed/>
    <w:qFormat/>
    <w:uiPriority w:val="99"/>
    <w:pPr>
      <w:spacing w:line="240" w:lineRule="auto"/>
    </w:pPr>
    <w:rPr>
      <w:sz w:val="18"/>
      <w:szCs w:val="18"/>
    </w:rPr>
  </w:style>
  <w:style w:type="paragraph" w:styleId="12">
    <w:name w:val="footer"/>
    <w:basedOn w:val="1"/>
    <w:link w:val="31"/>
    <w:unhideWhenUsed/>
    <w:qFormat/>
    <w:uiPriority w:val="99"/>
    <w:pPr>
      <w:tabs>
        <w:tab w:val="center" w:pos="4153"/>
        <w:tab w:val="right" w:pos="8306"/>
      </w:tabs>
      <w:snapToGrid w:val="0"/>
    </w:pPr>
    <w:rPr>
      <w:sz w:val="18"/>
      <w:szCs w:val="18"/>
    </w:rPr>
  </w:style>
  <w:style w:type="paragraph" w:styleId="13">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tabs>
        <w:tab w:val="right" w:leader="dot" w:pos="8210"/>
      </w:tabs>
      <w:ind w:firstLine="0" w:firstLineChars="0"/>
    </w:pPr>
    <w:rPr>
      <w:rFonts w:eastAsia="黑体"/>
      <w:sz w:val="28"/>
    </w:rPr>
  </w:style>
  <w:style w:type="paragraph" w:styleId="15">
    <w:name w:val="table of figures"/>
    <w:basedOn w:val="1"/>
    <w:next w:val="1"/>
    <w:unhideWhenUsed/>
    <w:qFormat/>
    <w:uiPriority w:val="99"/>
    <w:pPr>
      <w:spacing w:line="240" w:lineRule="auto"/>
      <w:ind w:left="200" w:leftChars="200" w:hanging="200" w:hangingChars="200"/>
    </w:pPr>
    <w:rPr>
      <w:rFonts w:asciiTheme="minorHAnsi" w:hAnsiTheme="minorHAnsi" w:eastAsiaTheme="minorEastAsia"/>
      <w:sz w:val="21"/>
    </w:rPr>
  </w:style>
  <w:style w:type="paragraph" w:styleId="16">
    <w:name w:val="toc 2"/>
    <w:basedOn w:val="1"/>
    <w:next w:val="1"/>
    <w:unhideWhenUsed/>
    <w:qFormat/>
    <w:uiPriority w:val="39"/>
    <w:pPr>
      <w:tabs>
        <w:tab w:val="right" w:leader="dot" w:pos="8210"/>
      </w:tabs>
      <w:ind w:left="480" w:leftChars="200" w:firstLine="0" w:firstLineChars="0"/>
    </w:pPr>
  </w:style>
  <w:style w:type="paragraph" w:styleId="17">
    <w:name w:val="HTML Preformatted"/>
    <w:basedOn w:val="1"/>
    <w:link w:val="4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宋体" w:hAnsi="宋体" w:cs="宋体"/>
      <w:kern w:val="0"/>
      <w:szCs w:val="24"/>
    </w:rPr>
  </w:style>
  <w:style w:type="paragraph" w:styleId="18">
    <w:name w:val="Normal (Web)"/>
    <w:basedOn w:val="1"/>
    <w:unhideWhenUsed/>
    <w:qFormat/>
    <w:uiPriority w:val="99"/>
    <w:pPr>
      <w:widowControl/>
      <w:spacing w:before="100" w:beforeAutospacing="1" w:after="100" w:afterAutospacing="1" w:line="240" w:lineRule="auto"/>
      <w:ind w:firstLine="0" w:firstLineChars="0"/>
    </w:pPr>
    <w:rPr>
      <w:rFonts w:ascii="宋体" w:hAnsi="宋体" w:cs="宋体"/>
      <w:kern w:val="0"/>
      <w:szCs w:val="24"/>
    </w:rPr>
  </w:style>
  <w:style w:type="paragraph" w:styleId="19">
    <w:name w:val="Title"/>
    <w:next w:val="1"/>
    <w:link w:val="39"/>
    <w:qFormat/>
    <w:uiPriority w:val="10"/>
    <w:pPr>
      <w:spacing w:line="360" w:lineRule="auto"/>
      <w:jc w:val="center"/>
      <w:outlineLvl w:val="0"/>
    </w:pPr>
    <w:rPr>
      <w:rFonts w:ascii="Times New Roman" w:hAnsi="Times New Roman" w:eastAsia="黑体" w:cstheme="majorBidi"/>
      <w:b/>
      <w:bCs/>
      <w:kern w:val="2"/>
      <w:sz w:val="24"/>
      <w:szCs w:val="32"/>
      <w:lang w:val="en-US" w:eastAsia="zh-CN" w:bidi="ar-SA"/>
    </w:rPr>
  </w:style>
  <w:style w:type="paragraph" w:styleId="20">
    <w:name w:val="annotation subject"/>
    <w:basedOn w:val="8"/>
    <w:next w:val="8"/>
    <w:link w:val="57"/>
    <w:semiHidden/>
    <w:unhideWhenUsed/>
    <w:qFormat/>
    <w:uiPriority w:val="99"/>
    <w:rPr>
      <w:b/>
      <w:bCs/>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4">
    <w:name w:val="Strong"/>
    <w:basedOn w:val="23"/>
    <w:qFormat/>
    <w:uiPriority w:val="22"/>
    <w:rPr>
      <w:b/>
      <w:bCs/>
    </w:rPr>
  </w:style>
  <w:style w:type="character" w:styleId="25">
    <w:name w:val="endnote reference"/>
    <w:basedOn w:val="23"/>
    <w:semiHidden/>
    <w:unhideWhenUsed/>
    <w:qFormat/>
    <w:uiPriority w:val="99"/>
    <w:rPr>
      <w:vertAlign w:val="superscript"/>
    </w:rPr>
  </w:style>
  <w:style w:type="character" w:styleId="26">
    <w:name w:val="FollowedHyperlink"/>
    <w:basedOn w:val="23"/>
    <w:semiHidden/>
    <w:unhideWhenUsed/>
    <w:qFormat/>
    <w:uiPriority w:val="99"/>
    <w:rPr>
      <w:color w:val="800080" w:themeColor="followedHyperlink"/>
      <w:u w:val="single"/>
      <w14:textFill>
        <w14:solidFill>
          <w14:schemeClr w14:val="folHlink"/>
        </w14:solidFill>
      </w14:textFill>
    </w:rPr>
  </w:style>
  <w:style w:type="character" w:styleId="27">
    <w:name w:val="Hyperlink"/>
    <w:basedOn w:val="23"/>
    <w:unhideWhenUsed/>
    <w:qFormat/>
    <w:uiPriority w:val="99"/>
    <w:rPr>
      <w:color w:val="0000FF" w:themeColor="hyperlink"/>
      <w:u w:val="single"/>
      <w14:textFill>
        <w14:solidFill>
          <w14:schemeClr w14:val="hlink"/>
        </w14:solidFill>
      </w14:textFill>
    </w:rPr>
  </w:style>
  <w:style w:type="character" w:styleId="28">
    <w:name w:val="HTML Code"/>
    <w:basedOn w:val="23"/>
    <w:semiHidden/>
    <w:unhideWhenUsed/>
    <w:uiPriority w:val="99"/>
    <w:rPr>
      <w:rFonts w:ascii="Courier New" w:hAnsi="Courier New"/>
      <w:sz w:val="20"/>
    </w:rPr>
  </w:style>
  <w:style w:type="character" w:styleId="29">
    <w:name w:val="annotation reference"/>
    <w:basedOn w:val="23"/>
    <w:semiHidden/>
    <w:unhideWhenUsed/>
    <w:qFormat/>
    <w:uiPriority w:val="99"/>
    <w:rPr>
      <w:sz w:val="21"/>
      <w:szCs w:val="21"/>
    </w:rPr>
  </w:style>
  <w:style w:type="character" w:customStyle="1" w:styleId="30">
    <w:name w:val="页眉 Char"/>
    <w:basedOn w:val="23"/>
    <w:link w:val="13"/>
    <w:qFormat/>
    <w:uiPriority w:val="99"/>
    <w:rPr>
      <w:sz w:val="18"/>
      <w:szCs w:val="18"/>
    </w:rPr>
  </w:style>
  <w:style w:type="character" w:customStyle="1" w:styleId="31">
    <w:name w:val="页脚 Char"/>
    <w:basedOn w:val="23"/>
    <w:link w:val="12"/>
    <w:qFormat/>
    <w:uiPriority w:val="99"/>
    <w:rPr>
      <w:sz w:val="18"/>
      <w:szCs w:val="18"/>
    </w:rPr>
  </w:style>
  <w:style w:type="character" w:customStyle="1" w:styleId="32">
    <w:name w:val="标题 1 Char"/>
    <w:basedOn w:val="23"/>
    <w:link w:val="2"/>
    <w:qFormat/>
    <w:uiPriority w:val="9"/>
    <w:rPr>
      <w:rFonts w:ascii="Times New Roman" w:hAnsi="Times New Roman" w:eastAsia="黑体"/>
      <w:bCs/>
      <w:color w:val="000000" w:themeColor="text1"/>
      <w:kern w:val="44"/>
      <w:sz w:val="36"/>
      <w:szCs w:val="44"/>
      <w14:textFill>
        <w14:solidFill>
          <w14:schemeClr w14:val="tx1"/>
        </w14:solidFill>
      </w14:textFill>
    </w:rPr>
  </w:style>
  <w:style w:type="character" w:customStyle="1" w:styleId="33">
    <w:name w:val="标题 2 Char"/>
    <w:basedOn w:val="23"/>
    <w:link w:val="3"/>
    <w:qFormat/>
    <w:uiPriority w:val="9"/>
    <w:rPr>
      <w:rFonts w:ascii="Times New Roman" w:hAnsi="Times New Roman" w:eastAsia="黑体" w:cstheme="majorBidi"/>
      <w:bCs/>
      <w:color w:val="000000" w:themeColor="text1"/>
      <w:sz w:val="30"/>
      <w:szCs w:val="32"/>
      <w14:textFill>
        <w14:solidFill>
          <w14:schemeClr w14:val="tx1"/>
        </w14:solidFill>
      </w14:textFill>
    </w:rPr>
  </w:style>
  <w:style w:type="character" w:customStyle="1" w:styleId="34">
    <w:name w:val="标题 3 Char"/>
    <w:basedOn w:val="23"/>
    <w:link w:val="4"/>
    <w:qFormat/>
    <w:uiPriority w:val="9"/>
    <w:rPr>
      <w:rFonts w:ascii="Times New Roman" w:hAnsi="Times New Roman" w:eastAsia="黑体"/>
      <w:bCs/>
      <w:color w:val="000000" w:themeColor="text1"/>
      <w:sz w:val="24"/>
      <w:szCs w:val="32"/>
      <w14:textFill>
        <w14:solidFill>
          <w14:schemeClr w14:val="tx1"/>
        </w14:solidFill>
      </w14:textFill>
    </w:rPr>
  </w:style>
  <w:style w:type="paragraph" w:customStyle="1" w:styleId="35">
    <w:name w:val="TOC Heading"/>
    <w:basedOn w:val="2"/>
    <w:next w:val="1"/>
    <w:semiHidden/>
    <w:unhideWhenUsed/>
    <w:qFormat/>
    <w:uiPriority w:val="39"/>
    <w:pPr>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6">
    <w:name w:val="批注框文本 Char"/>
    <w:basedOn w:val="23"/>
    <w:link w:val="11"/>
    <w:semiHidden/>
    <w:qFormat/>
    <w:uiPriority w:val="99"/>
    <w:rPr>
      <w:rFonts w:ascii="Times New Roman" w:hAnsi="Times New Roman" w:eastAsia="宋体"/>
      <w:sz w:val="18"/>
      <w:szCs w:val="18"/>
    </w:rPr>
  </w:style>
  <w:style w:type="paragraph" w:styleId="37">
    <w:name w:val="No Spacing"/>
    <w:link w:val="38"/>
    <w:qFormat/>
    <w:uiPriority w:val="1"/>
    <w:rPr>
      <w:rFonts w:asciiTheme="minorHAnsi" w:hAnsiTheme="minorHAnsi" w:eastAsiaTheme="minorEastAsia" w:cstheme="minorBidi"/>
      <w:kern w:val="0"/>
      <w:sz w:val="22"/>
      <w:szCs w:val="22"/>
      <w:lang w:val="en-US" w:eastAsia="zh-CN" w:bidi="ar-SA"/>
    </w:rPr>
  </w:style>
  <w:style w:type="character" w:customStyle="1" w:styleId="38">
    <w:name w:val="无间隔 Char"/>
    <w:basedOn w:val="23"/>
    <w:link w:val="37"/>
    <w:qFormat/>
    <w:uiPriority w:val="1"/>
    <w:rPr>
      <w:kern w:val="0"/>
      <w:sz w:val="22"/>
    </w:rPr>
  </w:style>
  <w:style w:type="character" w:customStyle="1" w:styleId="39">
    <w:name w:val="标题 Char"/>
    <w:basedOn w:val="23"/>
    <w:link w:val="19"/>
    <w:qFormat/>
    <w:uiPriority w:val="10"/>
    <w:rPr>
      <w:rFonts w:ascii="Times New Roman" w:hAnsi="Times New Roman" w:eastAsia="黑体" w:cstheme="majorBidi"/>
      <w:b/>
      <w:bCs/>
      <w:sz w:val="24"/>
      <w:szCs w:val="32"/>
    </w:rPr>
  </w:style>
  <w:style w:type="character" w:customStyle="1" w:styleId="40">
    <w:name w:val="Book Title"/>
    <w:qFormat/>
    <w:uiPriority w:val="33"/>
    <w:rPr>
      <w:rFonts w:ascii="黑体" w:hAnsi="黑体" w:eastAsia="黑体"/>
      <w:b/>
      <w:bCs/>
      <w:smallCaps/>
      <w:spacing w:val="5"/>
      <w:sz w:val="36"/>
    </w:rPr>
  </w:style>
  <w:style w:type="paragraph" w:styleId="41">
    <w:name w:val="List Paragraph"/>
    <w:next w:val="1"/>
    <w:qFormat/>
    <w:uiPriority w:val="34"/>
    <w:rPr>
      <w:rFonts w:ascii="Times New Roman" w:hAnsi="Times New Roman" w:eastAsia="仿宋" w:cstheme="minorBidi"/>
      <w:kern w:val="2"/>
      <w:sz w:val="32"/>
      <w:szCs w:val="22"/>
      <w:lang w:val="en-US" w:eastAsia="zh-CN" w:bidi="ar-SA"/>
    </w:rPr>
  </w:style>
  <w:style w:type="paragraph" w:customStyle="1" w:styleId="42">
    <w:name w:val="摘要、目录"/>
    <w:next w:val="1"/>
    <w:link w:val="43"/>
    <w:qFormat/>
    <w:uiPriority w:val="0"/>
    <w:pPr>
      <w:spacing w:line="300" w:lineRule="auto"/>
      <w:jc w:val="center"/>
    </w:pPr>
    <w:rPr>
      <w:rFonts w:ascii="Times New Roman" w:hAnsi="Times New Roman" w:eastAsia="黑体" w:cstheme="majorBidi"/>
      <w:b/>
      <w:bCs/>
      <w:spacing w:val="160"/>
      <w:kern w:val="0"/>
      <w:sz w:val="32"/>
      <w:szCs w:val="32"/>
      <w:fitText w:val="963" w:id="0"/>
      <w:lang w:val="en-US" w:eastAsia="zh-CN" w:bidi="ar-SA"/>
    </w:rPr>
  </w:style>
  <w:style w:type="character" w:customStyle="1" w:styleId="43">
    <w:name w:val="摘要、目录 Char"/>
    <w:basedOn w:val="23"/>
    <w:link w:val="42"/>
    <w:qFormat/>
    <w:uiPriority w:val="0"/>
    <w:rPr>
      <w:rFonts w:ascii="Times New Roman" w:hAnsi="Times New Roman" w:eastAsia="黑体" w:cstheme="majorBidi"/>
      <w:b/>
      <w:bCs/>
      <w:spacing w:val="160"/>
      <w:kern w:val="0"/>
      <w:sz w:val="32"/>
      <w:szCs w:val="32"/>
      <w:fitText w:val="963" w:id="0"/>
    </w:rPr>
  </w:style>
  <w:style w:type="table" w:customStyle="1" w:styleId="44">
    <w:name w:val="三线表"/>
    <w:basedOn w:val="21"/>
    <w:qFormat/>
    <w:uiPriority w:val="99"/>
    <w:pPr>
      <w:spacing w:line="300" w:lineRule="auto"/>
      <w:jc w:val="center"/>
    </w:pPr>
    <w:rPr>
      <w:rFonts w:ascii="Times New Roman" w:hAnsi="Times New Roman" w:eastAsia="宋体"/>
    </w:rPr>
    <w:tblPr>
      <w:tblBorders>
        <w:bottom w:val="single" w:color="auto" w:sz="12" w:space="0"/>
      </w:tblBorders>
      <w:tblCellMar>
        <w:top w:w="0" w:type="dxa"/>
        <w:left w:w="108" w:type="dxa"/>
        <w:bottom w:w="0" w:type="dxa"/>
        <w:right w:w="108" w:type="dxa"/>
      </w:tblCellMar>
    </w:tblPr>
    <w:tcPr>
      <w:vAlign w:val="center"/>
    </w:tcPr>
    <w:tblStylePr w:type="firstRow">
      <w:pPr>
        <w:wordWrap/>
        <w:jc w:val="center"/>
      </w:pPr>
      <w:rPr>
        <w:rFonts w:ascii="Times New Roman" w:hAnsi="Times New Roman" w:eastAsia="宋体"/>
        <w:b/>
        <w:i w:val="0"/>
        <w:sz w:val="24"/>
      </w:rPr>
      <w:tcPr>
        <w:tcBorders>
          <w:top w:val="single" w:color="auto" w:sz="12" w:space="0"/>
          <w:left w:val="nil"/>
          <w:bottom w:val="single" w:color="auto" w:sz="4" w:space="0"/>
          <w:right w:val="nil"/>
          <w:insideH w:val="nil"/>
          <w:insideV w:val="nil"/>
          <w:tl2br w:val="nil"/>
          <w:tr2bl w:val="nil"/>
        </w:tcBorders>
      </w:tcPr>
    </w:tblStylePr>
    <w:tblStylePr w:type="lastRow">
      <w:rPr>
        <w:b/>
      </w:rPr>
    </w:tblStylePr>
  </w:style>
  <w:style w:type="paragraph" w:customStyle="1" w:styleId="45">
    <w:name w:val="图表题注样式"/>
    <w:basedOn w:val="1"/>
    <w:next w:val="1"/>
    <w:qFormat/>
    <w:uiPriority w:val="0"/>
    <w:pPr>
      <w:spacing w:line="360" w:lineRule="auto"/>
      <w:ind w:firstLine="0" w:firstLineChars="0"/>
      <w:jc w:val="center"/>
    </w:pPr>
    <w:rPr>
      <w:rFonts w:eastAsia="黑体"/>
      <w:sz w:val="21"/>
    </w:rPr>
  </w:style>
  <w:style w:type="character" w:customStyle="1" w:styleId="46">
    <w:name w:val="尾注文本 Char"/>
    <w:basedOn w:val="23"/>
    <w:link w:val="10"/>
    <w:semiHidden/>
    <w:qFormat/>
    <w:uiPriority w:val="99"/>
    <w:rPr>
      <w:rFonts w:ascii="Times New Roman" w:hAnsi="Times New Roman" w:eastAsia="宋体"/>
      <w:sz w:val="24"/>
    </w:rPr>
  </w:style>
  <w:style w:type="paragraph" w:customStyle="1" w:styleId="47">
    <w:name w:val="参考文献正文"/>
    <w:qFormat/>
    <w:uiPriority w:val="0"/>
    <w:pPr>
      <w:overflowPunct w:val="0"/>
      <w:spacing w:line="300" w:lineRule="auto"/>
      <w:jc w:val="both"/>
    </w:pPr>
    <w:rPr>
      <w:rFonts w:ascii="Times New Roman" w:hAnsi="Times New Roman" w:eastAsia="宋体" w:cstheme="minorBidi"/>
      <w:kern w:val="2"/>
      <w:sz w:val="24"/>
      <w:szCs w:val="22"/>
      <w:lang w:val="en-US" w:eastAsia="zh-CN" w:bidi="ar-SA"/>
    </w:rPr>
  </w:style>
  <w:style w:type="character" w:customStyle="1" w:styleId="48">
    <w:name w:val="HTML 预设格式 Char"/>
    <w:basedOn w:val="23"/>
    <w:link w:val="17"/>
    <w:semiHidden/>
    <w:qFormat/>
    <w:uiPriority w:val="99"/>
    <w:rPr>
      <w:rFonts w:ascii="宋体" w:hAnsi="宋体" w:eastAsia="宋体" w:cs="宋体"/>
      <w:kern w:val="0"/>
      <w:sz w:val="24"/>
      <w:szCs w:val="24"/>
    </w:rPr>
  </w:style>
  <w:style w:type="table" w:customStyle="1" w:styleId="49">
    <w:name w:val="浅色底纹1"/>
    <w:basedOn w:val="21"/>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50">
    <w:name w:val="fontstyle01"/>
    <w:basedOn w:val="23"/>
    <w:qFormat/>
    <w:uiPriority w:val="0"/>
    <w:rPr>
      <w:rFonts w:hint="eastAsia" w:ascii="微软雅黑" w:hAnsi="微软雅黑" w:eastAsia="微软雅黑"/>
      <w:color w:val="333333"/>
      <w:sz w:val="20"/>
      <w:szCs w:val="20"/>
    </w:rPr>
  </w:style>
  <w:style w:type="character" w:customStyle="1" w:styleId="51">
    <w:name w:val="fontstyle11"/>
    <w:basedOn w:val="23"/>
    <w:qFormat/>
    <w:uiPriority w:val="0"/>
    <w:rPr>
      <w:rFonts w:hint="default" w:ascii="Open Sans" w:hAnsi="Open Sans" w:cs="Open Sans"/>
      <w:color w:val="333333"/>
      <w:sz w:val="20"/>
      <w:szCs w:val="20"/>
    </w:rPr>
  </w:style>
  <w:style w:type="paragraph" w:customStyle="1" w:styleId="52">
    <w:name w:val="图表正文"/>
    <w:basedOn w:val="1"/>
    <w:qFormat/>
    <w:uiPriority w:val="0"/>
    <w:pPr>
      <w:widowControl/>
      <w:ind w:firstLine="0" w:firstLineChars="0"/>
      <w:jc w:val="center"/>
    </w:pPr>
    <w:rPr>
      <w:rFonts w:cs="宋体"/>
      <w:bCs/>
      <w:kern w:val="0"/>
      <w:szCs w:val="21"/>
    </w:rPr>
  </w:style>
  <w:style w:type="paragraph" w:customStyle="1" w:styleId="53">
    <w:name w:val="Default"/>
    <w:qFormat/>
    <w:uiPriority w:val="0"/>
    <w:pPr>
      <w:widowControl w:val="0"/>
      <w:autoSpaceDE w:val="0"/>
      <w:autoSpaceDN w:val="0"/>
      <w:adjustRightInd w:val="0"/>
    </w:pPr>
    <w:rPr>
      <w:rFonts w:ascii="宋体" w:hAnsi="宋体" w:cs="宋体" w:eastAsiaTheme="minorEastAsia"/>
      <w:color w:val="000000"/>
      <w:kern w:val="0"/>
      <w:sz w:val="24"/>
      <w:szCs w:val="24"/>
      <w:lang w:val="en-US" w:eastAsia="zh-CN" w:bidi="ar-SA"/>
    </w:rPr>
  </w:style>
  <w:style w:type="table" w:customStyle="1" w:styleId="54">
    <w:name w:val="网格表 1 浅色1"/>
    <w:basedOn w:val="21"/>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styleId="55">
    <w:name w:val="Placeholder Text"/>
    <w:basedOn w:val="23"/>
    <w:semiHidden/>
    <w:qFormat/>
    <w:uiPriority w:val="99"/>
    <w:rPr>
      <w:color w:val="808080"/>
    </w:rPr>
  </w:style>
  <w:style w:type="character" w:customStyle="1" w:styleId="56">
    <w:name w:val="批注文字 Char"/>
    <w:basedOn w:val="23"/>
    <w:link w:val="8"/>
    <w:semiHidden/>
    <w:qFormat/>
    <w:uiPriority w:val="99"/>
    <w:rPr>
      <w:rFonts w:ascii="Times New Roman" w:hAnsi="Times New Roman" w:eastAsia="宋体"/>
      <w:sz w:val="24"/>
    </w:rPr>
  </w:style>
  <w:style w:type="character" w:customStyle="1" w:styleId="57">
    <w:name w:val="批注主题 Char"/>
    <w:basedOn w:val="56"/>
    <w:link w:val="20"/>
    <w:semiHidden/>
    <w:qFormat/>
    <w:uiPriority w:val="99"/>
    <w:rPr>
      <w:rFonts w:ascii="Times New Roman" w:hAnsi="Times New Roman" w:eastAsia="宋体"/>
      <w:b/>
      <w:bCs/>
      <w:sz w:val="24"/>
    </w:rPr>
  </w:style>
  <w:style w:type="character" w:customStyle="1" w:styleId="58">
    <w:name w:val="文档结构图 Char"/>
    <w:basedOn w:val="23"/>
    <w:link w:val="7"/>
    <w:semiHidden/>
    <w:qFormat/>
    <w:uiPriority w:val="99"/>
    <w:rPr>
      <w:rFonts w:ascii="宋体" w:hAnsi="Times New Roman" w:eastAsia="宋体"/>
      <w:sz w:val="18"/>
      <w:szCs w:val="18"/>
    </w:rPr>
  </w:style>
  <w:style w:type="paragraph" w:customStyle="1" w:styleId="59">
    <w:name w:val="Revision"/>
    <w:hidden/>
    <w:semiHidden/>
    <w:qFormat/>
    <w:uiPriority w:val="99"/>
    <w:rPr>
      <w:rFonts w:ascii="Times New Roman" w:hAnsi="Times New Roman" w:eastAsia="宋体" w:cstheme="minorBidi"/>
      <w:kern w:val="2"/>
      <w:sz w:val="24"/>
      <w:szCs w:val="22"/>
      <w:lang w:val="en-US" w:eastAsia="zh-CN" w:bidi="ar-SA"/>
    </w:rPr>
  </w:style>
  <w:style w:type="paragraph" w:customStyle="1" w:styleId="60">
    <w:name w:val="图片"/>
    <w:basedOn w:val="1"/>
    <w:next w:val="1"/>
    <w:qFormat/>
    <w:uiPriority w:val="0"/>
    <w:pPr>
      <w:keepNext/>
      <w:spacing w:line="360" w:lineRule="auto"/>
      <w:ind w:firstLine="0" w:firstLineChars="0"/>
      <w:jc w:val="center"/>
    </w:pPr>
  </w:style>
  <w:style w:type="paragraph" w:customStyle="1" w:styleId="61">
    <w:name w:val="图表位置"/>
    <w:basedOn w:val="1"/>
    <w:qFormat/>
    <w:uiPriority w:val="0"/>
    <w:pPr>
      <w:ind w:firstLine="0" w:firstLineChars="0"/>
      <w:jc w:val="center"/>
    </w:pPr>
  </w:style>
</w:styles>
</file>

<file path=word/_rels/document.xml.rels><?xml version="1.0" encoding="UTF-8" standalone="yes"?>
<Relationships xmlns="http://schemas.openxmlformats.org/package/2006/relationships"><Relationship Id="rId99" Type="http://schemas.openxmlformats.org/officeDocument/2006/relationships/image" Target="media/image45.png"/><Relationship Id="rId98" Type="http://schemas.openxmlformats.org/officeDocument/2006/relationships/image" Target="media/image44.png"/><Relationship Id="rId97" Type="http://schemas.openxmlformats.org/officeDocument/2006/relationships/image" Target="media/image43.png"/><Relationship Id="rId96" Type="http://schemas.openxmlformats.org/officeDocument/2006/relationships/image" Target="media/image42.png"/><Relationship Id="rId95" Type="http://schemas.openxmlformats.org/officeDocument/2006/relationships/image" Target="media/image41.png"/><Relationship Id="rId94" Type="http://schemas.openxmlformats.org/officeDocument/2006/relationships/image" Target="media/image40.png"/><Relationship Id="rId93" Type="http://schemas.openxmlformats.org/officeDocument/2006/relationships/image" Target="media/image39.png"/><Relationship Id="rId92" Type="http://schemas.openxmlformats.org/officeDocument/2006/relationships/image" Target="media/image38.png"/><Relationship Id="rId91" Type="http://schemas.openxmlformats.org/officeDocument/2006/relationships/image" Target="media/image37.png"/><Relationship Id="rId90" Type="http://schemas.openxmlformats.org/officeDocument/2006/relationships/image" Target="media/image36.wmf"/><Relationship Id="rId9" Type="http://schemas.openxmlformats.org/officeDocument/2006/relationships/footer" Target="footer2.xml"/><Relationship Id="rId89" Type="http://schemas.openxmlformats.org/officeDocument/2006/relationships/oleObject" Target="embeddings/oleObject27.bin"/><Relationship Id="rId88" Type="http://schemas.openxmlformats.org/officeDocument/2006/relationships/image" Target="media/image35.wmf"/><Relationship Id="rId87" Type="http://schemas.openxmlformats.org/officeDocument/2006/relationships/oleObject" Target="embeddings/oleObject26.bin"/><Relationship Id="rId86" Type="http://schemas.openxmlformats.org/officeDocument/2006/relationships/oleObject" Target="embeddings/oleObject25.bin"/><Relationship Id="rId85" Type="http://schemas.openxmlformats.org/officeDocument/2006/relationships/image" Target="media/image34.wmf"/><Relationship Id="rId84" Type="http://schemas.openxmlformats.org/officeDocument/2006/relationships/oleObject" Target="embeddings/oleObject24.bin"/><Relationship Id="rId83" Type="http://schemas.openxmlformats.org/officeDocument/2006/relationships/oleObject" Target="embeddings/oleObject23.bin"/><Relationship Id="rId82" Type="http://schemas.openxmlformats.org/officeDocument/2006/relationships/image" Target="media/image33.wmf"/><Relationship Id="rId81" Type="http://schemas.openxmlformats.org/officeDocument/2006/relationships/oleObject" Target="embeddings/oleObject22.bin"/><Relationship Id="rId80" Type="http://schemas.openxmlformats.org/officeDocument/2006/relationships/oleObject" Target="embeddings/oleObject21.bin"/><Relationship Id="rId8" Type="http://schemas.openxmlformats.org/officeDocument/2006/relationships/footer" Target="footer1.xml"/><Relationship Id="rId79" Type="http://schemas.openxmlformats.org/officeDocument/2006/relationships/image" Target="media/image32.wmf"/><Relationship Id="rId78" Type="http://schemas.openxmlformats.org/officeDocument/2006/relationships/oleObject" Target="embeddings/oleObject20.bin"/><Relationship Id="rId77" Type="http://schemas.openxmlformats.org/officeDocument/2006/relationships/image" Target="media/image31.wmf"/><Relationship Id="rId76" Type="http://schemas.openxmlformats.org/officeDocument/2006/relationships/oleObject" Target="embeddings/oleObject19.bin"/><Relationship Id="rId75" Type="http://schemas.openxmlformats.org/officeDocument/2006/relationships/image" Target="media/image30.wmf"/><Relationship Id="rId74" Type="http://schemas.openxmlformats.org/officeDocument/2006/relationships/oleObject" Target="embeddings/oleObject18.bin"/><Relationship Id="rId73" Type="http://schemas.openxmlformats.org/officeDocument/2006/relationships/image" Target="media/image29.png"/><Relationship Id="rId72" Type="http://schemas.openxmlformats.org/officeDocument/2006/relationships/image" Target="media/image28.wmf"/><Relationship Id="rId71" Type="http://schemas.openxmlformats.org/officeDocument/2006/relationships/oleObject" Target="embeddings/oleObject17.bin"/><Relationship Id="rId70" Type="http://schemas.openxmlformats.org/officeDocument/2006/relationships/image" Target="media/image27.wmf"/><Relationship Id="rId7" Type="http://schemas.openxmlformats.org/officeDocument/2006/relationships/header" Target="header3.xml"/><Relationship Id="rId69" Type="http://schemas.openxmlformats.org/officeDocument/2006/relationships/oleObject" Target="embeddings/oleObject16.bin"/><Relationship Id="rId68" Type="http://schemas.openxmlformats.org/officeDocument/2006/relationships/image" Target="media/image26.wmf"/><Relationship Id="rId67" Type="http://schemas.openxmlformats.org/officeDocument/2006/relationships/oleObject" Target="embeddings/oleObject15.bin"/><Relationship Id="rId66" Type="http://schemas.openxmlformats.org/officeDocument/2006/relationships/image" Target="media/image25.png"/><Relationship Id="rId65" Type="http://schemas.openxmlformats.org/officeDocument/2006/relationships/image" Target="media/image24.png"/><Relationship Id="rId64" Type="http://schemas.openxmlformats.org/officeDocument/2006/relationships/image" Target="media/image23.png"/><Relationship Id="rId63" Type="http://schemas.openxmlformats.org/officeDocument/2006/relationships/image" Target="media/image22.wmf"/><Relationship Id="rId62" Type="http://schemas.openxmlformats.org/officeDocument/2006/relationships/oleObject" Target="embeddings/oleObject14.bin"/><Relationship Id="rId61" Type="http://schemas.openxmlformats.org/officeDocument/2006/relationships/image" Target="media/image21.wmf"/><Relationship Id="rId60" Type="http://schemas.openxmlformats.org/officeDocument/2006/relationships/oleObject" Target="embeddings/oleObject13.bin"/><Relationship Id="rId6" Type="http://schemas.openxmlformats.org/officeDocument/2006/relationships/header" Target="header2.xml"/><Relationship Id="rId59" Type="http://schemas.openxmlformats.org/officeDocument/2006/relationships/image" Target="media/image20.wmf"/><Relationship Id="rId58" Type="http://schemas.openxmlformats.org/officeDocument/2006/relationships/oleObject" Target="embeddings/oleObject12.bin"/><Relationship Id="rId57" Type="http://schemas.openxmlformats.org/officeDocument/2006/relationships/image" Target="media/image19.wmf"/><Relationship Id="rId56" Type="http://schemas.openxmlformats.org/officeDocument/2006/relationships/oleObject" Target="embeddings/oleObject11.bin"/><Relationship Id="rId55" Type="http://schemas.openxmlformats.org/officeDocument/2006/relationships/image" Target="media/image18.wmf"/><Relationship Id="rId54" Type="http://schemas.openxmlformats.org/officeDocument/2006/relationships/oleObject" Target="embeddings/oleObject10.bin"/><Relationship Id="rId53" Type="http://schemas.openxmlformats.org/officeDocument/2006/relationships/image" Target="media/image17.wmf"/><Relationship Id="rId52" Type="http://schemas.openxmlformats.org/officeDocument/2006/relationships/oleObject" Target="embeddings/oleObject9.bin"/><Relationship Id="rId51" Type="http://schemas.openxmlformats.org/officeDocument/2006/relationships/image" Target="media/image16.wmf"/><Relationship Id="rId50" Type="http://schemas.openxmlformats.org/officeDocument/2006/relationships/oleObject" Target="embeddings/oleObject8.bin"/><Relationship Id="rId5" Type="http://schemas.openxmlformats.org/officeDocument/2006/relationships/header" Target="header1.xml"/><Relationship Id="rId49" Type="http://schemas.openxmlformats.org/officeDocument/2006/relationships/image" Target="media/image15.wmf"/><Relationship Id="rId48" Type="http://schemas.openxmlformats.org/officeDocument/2006/relationships/oleObject" Target="embeddings/oleObject7.bin"/><Relationship Id="rId47" Type="http://schemas.openxmlformats.org/officeDocument/2006/relationships/image" Target="media/image14.wmf"/><Relationship Id="rId46" Type="http://schemas.openxmlformats.org/officeDocument/2006/relationships/oleObject" Target="embeddings/oleObject6.bin"/><Relationship Id="rId45" Type="http://schemas.openxmlformats.org/officeDocument/2006/relationships/image" Target="media/image13.wmf"/><Relationship Id="rId44" Type="http://schemas.openxmlformats.org/officeDocument/2006/relationships/oleObject" Target="embeddings/oleObject5.bin"/><Relationship Id="rId43" Type="http://schemas.openxmlformats.org/officeDocument/2006/relationships/image" Target="media/image12.wmf"/><Relationship Id="rId42" Type="http://schemas.openxmlformats.org/officeDocument/2006/relationships/oleObject" Target="embeddings/oleObject4.bin"/><Relationship Id="rId41" Type="http://schemas.openxmlformats.org/officeDocument/2006/relationships/image" Target="media/image11.wmf"/><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0.wmf"/><Relationship Id="rId38" Type="http://schemas.openxmlformats.org/officeDocument/2006/relationships/oleObject" Target="embeddings/oleObject2.bin"/><Relationship Id="rId37" Type="http://schemas.openxmlformats.org/officeDocument/2006/relationships/image" Target="media/image9.png"/><Relationship Id="rId36" Type="http://schemas.openxmlformats.org/officeDocument/2006/relationships/image" Target="media/image8.emf"/><Relationship Id="rId35" Type="http://schemas.openxmlformats.org/officeDocument/2006/relationships/oleObject" Target="embeddings/oleObject1.bin"/><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png"/><Relationship Id="rId3" Type="http://schemas.openxmlformats.org/officeDocument/2006/relationships/footnotes" Target="footnotes.xml"/><Relationship Id="rId29" Type="http://schemas.openxmlformats.org/officeDocument/2006/relationships/image" Target="media/image2.emf"/><Relationship Id="rId28" Type="http://schemas.openxmlformats.org/officeDocument/2006/relationships/image" Target="media/image1.emf"/><Relationship Id="rId27" Type="http://schemas.openxmlformats.org/officeDocument/2006/relationships/theme" Target="theme/theme1.xml"/><Relationship Id="rId26" Type="http://schemas.openxmlformats.org/officeDocument/2006/relationships/footer" Target="footer13.xml"/><Relationship Id="rId25" Type="http://schemas.openxmlformats.org/officeDocument/2006/relationships/header" Target="header9.xml"/><Relationship Id="rId24" Type="http://schemas.openxmlformats.org/officeDocument/2006/relationships/header" Target="header8.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5" Type="http://schemas.openxmlformats.org/officeDocument/2006/relationships/fontTable" Target="fontTable.xml"/><Relationship Id="rId114" Type="http://schemas.openxmlformats.org/officeDocument/2006/relationships/customXml" Target="../customXml/item2.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57.png"/><Relationship Id="rId110" Type="http://schemas.openxmlformats.org/officeDocument/2006/relationships/image" Target="media/image56.png"/><Relationship Id="rId11" Type="http://schemas.openxmlformats.org/officeDocument/2006/relationships/header" Target="header4.xml"/><Relationship Id="rId109" Type="http://schemas.openxmlformats.org/officeDocument/2006/relationships/image" Target="media/image55.png"/><Relationship Id="rId108" Type="http://schemas.openxmlformats.org/officeDocument/2006/relationships/image" Target="media/image54.png"/><Relationship Id="rId107" Type="http://schemas.openxmlformats.org/officeDocument/2006/relationships/image" Target="media/image53.png"/><Relationship Id="rId106" Type="http://schemas.openxmlformats.org/officeDocument/2006/relationships/image" Target="media/image52.png"/><Relationship Id="rId105" Type="http://schemas.openxmlformats.org/officeDocument/2006/relationships/image" Target="media/image51.png"/><Relationship Id="rId104" Type="http://schemas.openxmlformats.org/officeDocument/2006/relationships/image" Target="media/image50.png"/><Relationship Id="rId103" Type="http://schemas.openxmlformats.org/officeDocument/2006/relationships/image" Target="media/image49.png"/><Relationship Id="rId102" Type="http://schemas.openxmlformats.org/officeDocument/2006/relationships/image" Target="media/image48.png"/><Relationship Id="rId101" Type="http://schemas.openxmlformats.org/officeDocument/2006/relationships/image" Target="media/image47.png"/><Relationship Id="rId100" Type="http://schemas.openxmlformats.org/officeDocument/2006/relationships/image" Target="media/image46.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690BBF-B8E0-4C9F-8D2D-4BB0DC2A0E77}">
  <ds:schemaRefs/>
</ds:datastoreItem>
</file>

<file path=docProps/app.xml><?xml version="1.0" encoding="utf-8"?>
<Properties xmlns="http://schemas.openxmlformats.org/officeDocument/2006/extended-properties" xmlns:vt="http://schemas.openxmlformats.org/officeDocument/2006/docPropsVTypes">
  <Template>Normal.dotm</Template>
  <Pages>85</Pages>
  <Words>8102</Words>
  <Characters>46186</Characters>
  <Lines>384</Lines>
  <Paragraphs>108</Paragraphs>
  <TotalTime>0</TotalTime>
  <ScaleCrop>false</ScaleCrop>
  <LinksUpToDate>false</LinksUpToDate>
  <CharactersWithSpaces>54180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2019-12-31T05:15:00Z</dcterms:created>
  <dc:creator>admin</dc:creator>
  <cp:lastModifiedBy>admin</cp:lastModifiedBy>
  <cp:lastPrinted>2019-12-31T06:58:00Z</cp:lastPrinted>
  <dcterms:modified xsi:type="dcterms:W3CDTF">2020-01-22T08:40:13Z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