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C06DD1" w14:textId="77777777" w:rsidR="00A13F53" w:rsidRPr="00A13F53" w:rsidRDefault="00A13F53">
      <w:pPr>
        <w:rPr>
          <w:rFonts w:eastAsiaTheme="minorEastAsia"/>
          <w:sz w:val="18"/>
          <w:szCs w:val="18"/>
        </w:rPr>
      </w:pPr>
    </w:p>
    <w:p w14:paraId="4555568F" w14:textId="1F563012" w:rsidR="00B03614" w:rsidRPr="00A13F53" w:rsidRDefault="00A13F53">
      <w:pPr>
        <w:rPr>
          <w:rFonts w:eastAsiaTheme="minorEastAsia"/>
          <w:sz w:val="18"/>
          <w:szCs w:val="18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CoverAmt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Cov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Perc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CoverPerc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Cov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CR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 xml:space="preserve">*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ExpAmt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ExpEvent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 xml:space="preserve"> </m:t>
          </m:r>
          <m:r>
            <w:rPr>
              <w:rFonts w:ascii="Cambria Math" w:hAnsi="Cambria Math" w:cs="Arial"/>
              <w:sz w:val="18"/>
              <w:szCs w:val="18"/>
            </w:rPr>
            <m:t>when</m:t>
          </m:r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OSGID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Cov</m:t>
              </m:r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 xml:space="preserve"> </m:t>
              </m:r>
              <m:r>
                <w:rPr>
                  <w:rFonts w:ascii="Cambria Math" w:hAnsi="Cambria Math" w:cs="Arial"/>
                  <w:sz w:val="18"/>
                  <w:szCs w:val="1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>=</m:t>
          </m:r>
          <m:r>
            <w:rPr>
              <w:rFonts w:ascii="Cambria Math" w:hAnsi="Cambria Math" w:cs="Arial"/>
              <w:sz w:val="18"/>
              <w:szCs w:val="18"/>
            </w:rPr>
            <m:t>null and New Cover Alloc Ind&lt;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&gt;</m:t>
              </m:r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'</m:t>
              </m:r>
            </m:sup>
          </m:sSup>
        </m:oMath>
      </m:oMathPara>
    </w:p>
    <w:p w14:paraId="6129DB6D" w14:textId="77777777" w:rsidR="00A13F53" w:rsidRDefault="00A13F53">
      <w:pPr>
        <w:rPr>
          <w:rFonts w:eastAsiaTheme="minorEastAsia"/>
        </w:rPr>
      </w:pPr>
    </w:p>
    <w:p w14:paraId="614BA8B1" w14:textId="4C40FD86" w:rsidR="00A13F53" w:rsidRDefault="00A13F5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CoverAmt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Cov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Perc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CoverPerc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Cov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CR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 xml:space="preserve">*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CoverAllocReferenceAmt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OSG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 xml:space="preserve"> </m:t>
          </m:r>
          <m:r>
            <w:rPr>
              <w:rFonts w:ascii="Cambria Math" w:hAnsi="Cambria Math" w:cs="Arial"/>
              <w:sz w:val="18"/>
              <w:szCs w:val="18"/>
            </w:rPr>
            <m:t>when</m:t>
          </m:r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OSGID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Cov</m:t>
              </m:r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 xml:space="preserve"> </m:t>
              </m:r>
              <m:r>
                <w:rPr>
                  <w:rFonts w:ascii="Cambria Math" w:hAnsi="Cambria Math" w:cs="Arial"/>
                  <w:sz w:val="18"/>
                  <w:szCs w:val="1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18"/>
              <w:szCs w:val="18"/>
            </w:rPr>
            <m:t>=</m:t>
          </m:r>
          <m:r>
            <w:rPr>
              <w:rFonts w:ascii="Cambria Math" w:hAnsi="Cambria Math" w:cs="Arial"/>
              <w:sz w:val="18"/>
              <w:szCs w:val="18"/>
            </w:rPr>
            <m:t>null and New Cover Alloc Ind='Y'</m:t>
          </m:r>
        </m:oMath>
      </m:oMathPara>
    </w:p>
    <w:p w14:paraId="69F4C8E4" w14:textId="77777777" w:rsidR="00A13F53" w:rsidRDefault="00A13F53">
      <w:pPr>
        <w:rPr>
          <w:rFonts w:eastAsiaTheme="minorEastAsia"/>
        </w:rPr>
      </w:pPr>
    </w:p>
    <w:p w14:paraId="275628D6" w14:textId="2F696486" w:rsidR="00A13F53" w:rsidRDefault="00A13F5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PriceIndexFactor</m:t>
              </m:r>
            </m:e>
            <m:sub>
              <m:r>
                <w:rPr>
                  <w:rFonts w:ascii="Cambria Math" w:hAnsi="Cambria Math" w:cs="Arial"/>
                </w:rPr>
                <m:t>Cov</m:t>
              </m:r>
            </m:sub>
          </m:sSub>
          <m:r>
            <w:rPr>
              <w:rFonts w:ascii="Cambria Math" w:hAnsi="Cambria Math" w:cs="Arial"/>
            </w:rPr>
            <m:t>=</m:t>
          </m:r>
          <m:box>
            <m:boxPr>
              <m:ctrlPr>
                <w:rPr>
                  <w:rFonts w:ascii="Cambria Math" w:hAnsi="Cambria Math" w:cs="Arial"/>
                  <w:i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PriceIndex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ReportingDate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PriceIndex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AppraiselDate</m:t>
                      </m:r>
                    </m:sub>
                  </m:sSub>
                </m:den>
              </m:f>
            </m:e>
          </m:box>
          <m:r>
            <w:rPr>
              <w:rFonts w:ascii="Cambria Math" w:hAnsi="Cambria Math" w:cs="Arial"/>
            </w:rPr>
            <m:t xml:space="preserve"> if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PriceIndex</m:t>
              </m:r>
            </m:e>
            <m:sub>
              <m:r>
                <w:rPr>
                  <w:rFonts w:ascii="Cambria Math" w:hAnsi="Cambria Math" w:cs="Arial"/>
                </w:rPr>
                <m:t>AppraiselDate</m:t>
              </m:r>
            </m:sub>
          </m:sSub>
          <m:r>
            <w:rPr>
              <w:rFonts w:ascii="Cambria Math" w:hAnsi="Cambria Math" w:cs="Arial"/>
            </w:rPr>
            <m:t>=0 than 1</m:t>
          </m:r>
        </m:oMath>
      </m:oMathPara>
    </w:p>
    <w:p w14:paraId="1B775693" w14:textId="77777777" w:rsidR="00A13F53" w:rsidRDefault="00A13F53">
      <w:pPr>
        <w:rPr>
          <w:rFonts w:eastAsiaTheme="minorEastAsia"/>
        </w:rPr>
      </w:pPr>
    </w:p>
    <w:p w14:paraId="278927FA" w14:textId="775656BE" w:rsidR="00A13F53" w:rsidRDefault="00A13F5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AvailableAmt</m:t>
              </m:r>
            </m:e>
            <m:sub>
              <m:r>
                <w:rPr>
                  <w:rFonts w:ascii="Cambria Math" w:hAnsi="Cambria Math" w:cs="Arial"/>
                </w:rPr>
                <m:t>Cov</m:t>
              </m:r>
            </m:sub>
            <m:sup>
              <m:r>
                <w:rPr>
                  <w:rFonts w:ascii="Cambria Math" w:hAnsi="Cambria Math" w:cs="Arial"/>
                </w:rPr>
                <m:t>Indexed</m:t>
              </m:r>
            </m:sup>
          </m:sSubSup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CoverAmt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Cov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Perc</m:t>
                      </m:r>
                    </m:sup>
                  </m:sSubSup>
                  <m:r>
                    <w:rPr>
                      <w:rFonts w:ascii="Cambria Math" w:hAnsi="Cambria Math" w:cs="Arial"/>
                    </w:rPr>
                    <m:t xml:space="preserve"> if (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CoverAmt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Cov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Perc</m:t>
                      </m:r>
                    </m:sup>
                  </m:sSubSup>
                  <m:r>
                    <w:rPr>
                      <w:rFonts w:ascii="Cambria Math" w:hAnsi="Cambria Math" w:cs="Arial"/>
                    </w:rPr>
                    <m:t>&lt;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AbsoluteAmt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Cov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Indexed/Revalued</m:t>
                      </m:r>
                    </m:sup>
                  </m:sSubSup>
                  <m:r>
                    <w:rPr>
                      <w:rFonts w:ascii="Cambria Math" w:hAnsi="Cambria Math" w:cs="Arial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Absolute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Cov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Indexed/Revalued</m:t>
                      </m:r>
                    </m:sup>
                  </m:sSubSup>
                  <m:r>
                    <w:rPr>
                      <w:rFonts w:ascii="Cambria Math" w:hAnsi="Cambria Math" w:cs="Arial"/>
                    </w:rPr>
                    <m:t xml:space="preserve"> Otherwise</m:t>
                  </m:r>
                </m:e>
              </m:eqArr>
            </m:e>
          </m:d>
        </m:oMath>
      </m:oMathPara>
    </w:p>
    <w:p w14:paraId="5840E5A7" w14:textId="77777777" w:rsidR="00A13F53" w:rsidRDefault="00A13F53">
      <w:pPr>
        <w:rPr>
          <w:rFonts w:eastAsiaTheme="minorEastAsia"/>
        </w:rPr>
      </w:pPr>
    </w:p>
    <w:p w14:paraId="04E49EF4" w14:textId="77777777" w:rsidR="00A13F53" w:rsidRPr="00BB6A53" w:rsidRDefault="00A13F53" w:rsidP="00A13F53">
      <w:pPr>
        <w:rPr>
          <w:rFonts w:ascii="ING Me" w:hAnsi="ING Me"/>
        </w:rPr>
      </w:pPr>
      <w:r w:rsidRPr="00BB6A53">
        <w:rPr>
          <w:rFonts w:ascii="ING Me" w:hAnsi="ING Me"/>
        </w:rPr>
        <w:t>The cover priority for country risk is based on the outstanding group ID and the transfer priority class</w:t>
      </w:r>
    </w:p>
    <w:p w14:paraId="51B2B7E7" w14:textId="77777777" w:rsidR="00A13F53" w:rsidRPr="00BB6A53" w:rsidRDefault="00A13F53" w:rsidP="00A13F53">
      <w:pPr>
        <w:pStyle w:val="CommentText"/>
        <w:rPr>
          <w:rFonts w:ascii="ING Me" w:hAnsi="ING Me"/>
        </w:rPr>
      </w:pPr>
      <w:r w:rsidRPr="00BB6A53">
        <w:rPr>
          <w:rFonts w:ascii="ING Me" w:hAnsi="ING Me"/>
        </w:rPr>
        <w:t>Starting by the top node of the limit tree all outstanding groups and covers are ordered as follows:</w:t>
      </w:r>
    </w:p>
    <w:p w14:paraId="5045FAC6" w14:textId="77777777" w:rsidR="00A13F53" w:rsidRPr="00BB6A53" w:rsidRDefault="00A13F53" w:rsidP="00A13F53">
      <w:pPr>
        <w:pStyle w:val="CommentText"/>
        <w:numPr>
          <w:ilvl w:val="0"/>
          <w:numId w:val="1"/>
        </w:numPr>
        <w:jc w:val="both"/>
        <w:rPr>
          <w:rFonts w:ascii="ING Me" w:hAnsi="ING Me"/>
        </w:rPr>
      </w:pPr>
      <w:r w:rsidRPr="00BB6A53">
        <w:rPr>
          <w:rFonts w:ascii="ING Me" w:hAnsi="ING Me"/>
        </w:rPr>
        <w:t>By transfer priority class of the cover type - lowest first;</w:t>
      </w:r>
    </w:p>
    <w:p w14:paraId="27B26050" w14:textId="77777777" w:rsidR="00A13F53" w:rsidRPr="00BB6A53" w:rsidRDefault="00A13F53" w:rsidP="00A13F53">
      <w:pPr>
        <w:pStyle w:val="CommentText"/>
        <w:numPr>
          <w:ilvl w:val="0"/>
          <w:numId w:val="1"/>
        </w:numPr>
        <w:jc w:val="both"/>
        <w:rPr>
          <w:rFonts w:ascii="ING Me" w:hAnsi="ING Me"/>
        </w:rPr>
      </w:pPr>
      <w:r w:rsidRPr="00BB6A53">
        <w:rPr>
          <w:rFonts w:ascii="ING Me" w:hAnsi="ING Me"/>
        </w:rPr>
        <w:t>By country rating - lowest first;</w:t>
      </w:r>
    </w:p>
    <w:p w14:paraId="0125A380" w14:textId="77777777" w:rsidR="00A13F53" w:rsidRDefault="00A13F53" w:rsidP="00A13F53">
      <w:pPr>
        <w:pStyle w:val="CommentText"/>
        <w:numPr>
          <w:ilvl w:val="0"/>
          <w:numId w:val="1"/>
        </w:numPr>
        <w:jc w:val="both"/>
        <w:rPr>
          <w:rFonts w:ascii="ING Me" w:hAnsi="ING Me"/>
        </w:rPr>
      </w:pPr>
      <w:r w:rsidRPr="00BB6A53">
        <w:rPr>
          <w:rFonts w:ascii="ING Me" w:hAnsi="ING Me"/>
        </w:rPr>
        <w:t>By cover ID - highest first;</w:t>
      </w:r>
    </w:p>
    <w:p w14:paraId="55CF0A36" w14:textId="77777777" w:rsidR="00A13F53" w:rsidRDefault="00A13F53" w:rsidP="00A13F53">
      <w:pPr>
        <w:pStyle w:val="CommentText"/>
        <w:ind w:left="720"/>
        <w:jc w:val="both"/>
        <w:rPr>
          <w:rFonts w:ascii="ING Me" w:hAnsi="ING Me"/>
        </w:rPr>
      </w:pPr>
    </w:p>
    <w:p w14:paraId="1BFE0F16" w14:textId="77777777" w:rsidR="00A13F53" w:rsidRPr="0098514C" w:rsidRDefault="00A13F53" w:rsidP="00A13F53">
      <w:pPr>
        <w:rPr>
          <w:rFonts w:ascii="ING Me" w:eastAsiaTheme="minorEastAsia" w:hAnsi="ING Me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CAEventRegCov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Cov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7C959190" w14:textId="77777777" w:rsidR="00A13F53" w:rsidRPr="0098514C" w:rsidRDefault="00A13F53" w:rsidP="00A13F53">
      <w:pPr>
        <w:rPr>
          <w:rFonts w:ascii="ING Me" w:eastAsiaTheme="minorEastAsia" w:hAnsi="ING Me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order by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OSGID</m:t>
              </m:r>
            </m:e>
            <m:sub>
              <m:r>
                <w:rPr>
                  <w:rFonts w:ascii="Cambria Math" w:hAnsi="Cambria Math"/>
                </w:rPr>
                <m:t>Cov j</m:t>
              </m:r>
            </m:sub>
          </m:sSub>
          <m:r>
            <w:rPr>
              <w:rFonts w:ascii="Cambria Math" w:hAnsi="Cambria Math"/>
            </w:rPr>
            <m:t xml:space="preserve"> OSGID exists →OSGID not exists     desc</m:t>
          </m:r>
        </m:oMath>
      </m:oMathPara>
    </w:p>
    <w:p w14:paraId="10FE2D1A" w14:textId="77777777" w:rsidR="00A13F53" w:rsidRPr="0098514C" w:rsidRDefault="00A13F53" w:rsidP="00A13F53">
      <w:pPr>
        <w:rPr>
          <w:rFonts w:ascii="ING Me" w:eastAsiaTheme="minorEastAsia" w:hAnsi="ING M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TransferPriorityClass</m:t>
              </m:r>
            </m:e>
            <m:sub>
              <m:r>
                <w:rPr>
                  <w:rFonts w:ascii="Cambria Math" w:hAnsi="Cambria Math"/>
                </w:rPr>
                <m:t>Cov j</m:t>
              </m:r>
            </m:sub>
          </m:sSub>
          <m:r>
            <w:rPr>
              <w:rFonts w:ascii="Cambria Math" w:hAnsi="Cambria Math"/>
            </w:rPr>
            <m:t xml:space="preserve">                                                            asc</m:t>
          </m:r>
        </m:oMath>
      </m:oMathPara>
    </w:p>
    <w:p w14:paraId="0214E9D5" w14:textId="77777777" w:rsidR="00A13F53" w:rsidRPr="0098514C" w:rsidRDefault="00A13F53" w:rsidP="00A13F53">
      <w:pPr>
        <w:rPr>
          <w:rFonts w:ascii="ING Me" w:eastAsiaTheme="minorEastAsia" w:hAnsi="ING M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CountryRating</m:t>
              </m:r>
            </m:e>
            <m:sub>
              <m:r>
                <w:rPr>
                  <w:rFonts w:ascii="Cambria Math" w:hAnsi="Cambria Math"/>
                </w:rPr>
                <m:t>Cov j</m:t>
              </m:r>
            </m:sub>
          </m:sSub>
          <m:r>
            <w:rPr>
              <w:rFonts w:ascii="Cambria Math" w:hAnsi="Cambria Math"/>
            </w:rPr>
            <m:t xml:space="preserve">                                                                            asc</m:t>
          </m:r>
        </m:oMath>
      </m:oMathPara>
    </w:p>
    <w:p w14:paraId="775B4A5F" w14:textId="77777777" w:rsidR="00A13F53" w:rsidRPr="0098514C" w:rsidRDefault="00A13F53" w:rsidP="00A13F53">
      <w:pPr>
        <w:rPr>
          <w:rFonts w:ascii="ING Me" w:hAnsi="ING M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ID</m:t>
              </m:r>
            </m:e>
            <m:sub>
              <m:r>
                <w:rPr>
                  <w:rFonts w:ascii="Cambria Math" w:hAnsi="Cambria Math"/>
                </w:rPr>
                <m:t>Cov j</m:t>
              </m:r>
            </m:sub>
          </m:sSub>
          <m:r>
            <w:rPr>
              <w:rFonts w:ascii="Cambria Math" w:hAnsi="Cambria Math"/>
            </w:rPr>
            <m:t xml:space="preserve">                                                                                                      desc</m:t>
          </m:r>
        </m:oMath>
      </m:oMathPara>
    </w:p>
    <w:p w14:paraId="04410EFC" w14:textId="77777777" w:rsidR="00A13F53" w:rsidRDefault="00A13F53" w:rsidP="00A13F53">
      <w:pPr>
        <w:rPr>
          <w:rFonts w:ascii="ING Me" w:hAnsi="ING Me"/>
        </w:rPr>
      </w:pPr>
    </w:p>
    <w:p w14:paraId="4EE89650" w14:textId="77777777" w:rsidR="00A13F53" w:rsidRPr="00BB6A53" w:rsidRDefault="00A13F53" w:rsidP="00A13F53">
      <w:pPr>
        <w:spacing w:after="120"/>
        <w:rPr>
          <w:rFonts w:ascii="ING Me" w:hAnsi="ING Me"/>
        </w:rPr>
      </w:pPr>
      <w:r w:rsidRPr="00BB6A53">
        <w:rPr>
          <w:rFonts w:ascii="ING Me" w:hAnsi="ING Me"/>
        </w:rPr>
        <w:t>Where:</w:t>
      </w:r>
    </w:p>
    <w:tbl>
      <w:tblPr>
        <w:tblW w:w="965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1E0" w:firstRow="1" w:lastRow="1" w:firstColumn="1" w:lastColumn="1" w:noHBand="0" w:noVBand="0"/>
      </w:tblPr>
      <w:tblGrid>
        <w:gridCol w:w="3112"/>
        <w:gridCol w:w="6545"/>
      </w:tblGrid>
      <w:tr w:rsidR="00A13F53" w:rsidRPr="00BB6A53" w14:paraId="2BCD85DD" w14:textId="77777777" w:rsidTr="009277E9">
        <w:tc>
          <w:tcPr>
            <w:tcW w:w="2988" w:type="dxa"/>
            <w:vAlign w:val="center"/>
          </w:tcPr>
          <w:p w14:paraId="4BDB60D1" w14:textId="77777777" w:rsidR="00A13F53" w:rsidRPr="0098514C" w:rsidRDefault="00A13F53" w:rsidP="009277E9">
            <w:pPr>
              <w:spacing w:before="40" w:after="40"/>
              <w:rPr>
                <w:rFonts w:ascii="ING Me" w:hAnsi="ING Me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CAEventRegCov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6669" w:type="dxa"/>
            <w:vAlign w:val="center"/>
          </w:tcPr>
          <w:p w14:paraId="3A1DFF07" w14:textId="77777777" w:rsidR="00A13F53" w:rsidRPr="00BB6A53" w:rsidRDefault="00A13F53" w:rsidP="009277E9">
            <w:pPr>
              <w:spacing w:before="40" w:after="40"/>
              <w:ind w:left="161" w:hanging="161"/>
              <w:rPr>
                <w:rFonts w:ascii="ING Me" w:hAnsi="ING Me"/>
              </w:rPr>
            </w:pPr>
            <w:r w:rsidRPr="00BB6A53">
              <w:rPr>
                <w:rFonts w:ascii="ING Me" w:hAnsi="ING Me"/>
              </w:rPr>
              <w:t>Represents the list of covers related with the limit Tree</w:t>
            </w:r>
          </w:p>
        </w:tc>
      </w:tr>
      <w:tr w:rsidR="00A13F53" w:rsidRPr="00BB6A53" w14:paraId="7D48C0FB" w14:textId="77777777" w:rsidTr="009277E9">
        <w:tc>
          <w:tcPr>
            <w:tcW w:w="2988" w:type="dxa"/>
            <w:vAlign w:val="center"/>
          </w:tcPr>
          <w:p w14:paraId="06952C5B" w14:textId="77777777" w:rsidR="00A13F53" w:rsidRPr="00BB6A53" w:rsidRDefault="00A13F53" w:rsidP="009277E9">
            <w:pPr>
              <w:spacing w:before="40" w:after="40"/>
              <w:rPr>
                <w:rFonts w:ascii="ING Me" w:hAnsi="ING Me"/>
                <w:color w:val="008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TransferPriorityClass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Cov 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6669" w:type="dxa"/>
            <w:vAlign w:val="center"/>
          </w:tcPr>
          <w:p w14:paraId="23D353F6" w14:textId="77777777" w:rsidR="00A13F53" w:rsidRPr="00BB6A53" w:rsidRDefault="00A13F53" w:rsidP="009277E9">
            <w:pPr>
              <w:spacing w:before="40" w:after="40"/>
              <w:ind w:left="161" w:hanging="161"/>
              <w:rPr>
                <w:rFonts w:ascii="ING Me" w:hAnsi="ING Me"/>
                <w:color w:val="008000"/>
              </w:rPr>
            </w:pPr>
            <w:r w:rsidRPr="00BB6A53">
              <w:rPr>
                <w:rFonts w:ascii="ING Me" w:hAnsi="ING Me"/>
              </w:rPr>
              <w:t>Property of the cover type, looked up in Cover Type table</w:t>
            </w:r>
          </w:p>
        </w:tc>
      </w:tr>
      <w:tr w:rsidR="00A13F53" w:rsidRPr="00BB6A53" w14:paraId="7C831472" w14:textId="77777777" w:rsidTr="009277E9">
        <w:tc>
          <w:tcPr>
            <w:tcW w:w="2988" w:type="dxa"/>
            <w:vAlign w:val="center"/>
          </w:tcPr>
          <w:p w14:paraId="6B205B5C" w14:textId="77777777" w:rsidR="00A13F53" w:rsidRPr="0098514C" w:rsidRDefault="00A13F53" w:rsidP="009277E9">
            <w:pPr>
              <w:spacing w:before="40" w:after="40"/>
              <w:rPr>
                <w:rFonts w:ascii="ING Me" w:eastAsia="ING Me" w:hAnsi="ING Me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CountryRating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Cov 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6669" w:type="dxa"/>
            <w:vAlign w:val="center"/>
          </w:tcPr>
          <w:p w14:paraId="535DD421" w14:textId="77777777" w:rsidR="00A13F53" w:rsidRPr="00590F40" w:rsidRDefault="00A13F53" w:rsidP="009277E9">
            <w:pPr>
              <w:spacing w:before="40" w:after="40"/>
              <w:ind w:left="161" w:hanging="161"/>
              <w:jc w:val="both"/>
              <w:rPr>
                <w:rFonts w:ascii="ING Me" w:eastAsiaTheme="minorEastAsia" w:hAnsi="ING M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CountryRating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GRID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if exists otherwise</m:t>
                </m:r>
              </m:oMath>
            </m:oMathPara>
          </w:p>
          <w:p w14:paraId="519FCBA1" w14:textId="77777777" w:rsidR="00A13F53" w:rsidRPr="00590F40" w:rsidRDefault="00A13F53" w:rsidP="009277E9">
            <w:pPr>
              <w:spacing w:before="40" w:after="40"/>
              <w:ind w:left="161" w:hanging="161"/>
              <w:jc w:val="both"/>
              <w:rPr>
                <w:rFonts w:ascii="ING Me" w:eastAsiaTheme="minorEastAsia" w:hAnsi="ING M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SovereignRating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GRID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if exists otherwise</m:t>
                </m:r>
              </m:oMath>
            </m:oMathPara>
          </w:p>
          <w:p w14:paraId="7A53D0ED" w14:textId="77777777" w:rsidR="00A13F53" w:rsidRPr="00590F40" w:rsidRDefault="00A13F53" w:rsidP="009277E9">
            <w:pPr>
              <w:spacing w:before="40" w:after="40"/>
              <w:ind w:left="161" w:hanging="161"/>
              <w:jc w:val="both"/>
              <w:rPr>
                <w:rFonts w:ascii="ING Me" w:hAnsi="ING M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LocalCCYRating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Country </m:t>
                    </m:r>
                  </m:sub>
                </m:sSub>
                <m:r>
                  <w:rPr>
                    <w:rFonts w:ascii="Cambria Math" w:hAnsi="Cambria Math"/>
                  </w:rPr>
                  <m:t>if exists otherwise YZ17</m:t>
                </m:r>
              </m:oMath>
            </m:oMathPara>
          </w:p>
        </w:tc>
      </w:tr>
      <w:tr w:rsidR="00A13F53" w:rsidRPr="00BB6A53" w14:paraId="78F1B345" w14:textId="77777777" w:rsidTr="009277E9">
        <w:tc>
          <w:tcPr>
            <w:tcW w:w="2988" w:type="dxa"/>
            <w:vAlign w:val="center"/>
          </w:tcPr>
          <w:p w14:paraId="4BB45F76" w14:textId="77777777" w:rsidR="00A13F53" w:rsidRPr="00BD700B" w:rsidRDefault="00A13F53" w:rsidP="009277E9">
            <w:pPr>
              <w:spacing w:before="40" w:after="40"/>
              <w:rPr>
                <w:rFonts w:ascii="ING Me" w:hAnsi="ING Me"/>
                <w:color w:val="008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Cov 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6669" w:type="dxa"/>
            <w:vAlign w:val="center"/>
          </w:tcPr>
          <w:p w14:paraId="61BF0A0E" w14:textId="77777777" w:rsidR="00A13F53" w:rsidRPr="00BD700B" w:rsidRDefault="00A13F53" w:rsidP="009277E9">
            <w:pPr>
              <w:spacing w:before="40" w:after="40"/>
              <w:ind w:left="161" w:hanging="161"/>
              <w:jc w:val="both"/>
              <w:rPr>
                <w:rFonts w:ascii="ING Me" w:hAnsi="ING Me"/>
              </w:rPr>
            </w:pPr>
            <w:r w:rsidRPr="00BB6A53">
              <w:rPr>
                <w:rFonts w:ascii="ING Me" w:hAnsi="ING Me"/>
              </w:rPr>
              <w:t>Cover ID</w:t>
            </w:r>
          </w:p>
        </w:tc>
      </w:tr>
    </w:tbl>
    <w:p w14:paraId="29971254" w14:textId="77777777" w:rsidR="00A13F53" w:rsidRDefault="00A13F53">
      <w:pPr>
        <w:rPr>
          <w:rFonts w:eastAsiaTheme="minorEastAsia"/>
        </w:rPr>
      </w:pPr>
    </w:p>
    <w:p w14:paraId="52CC012F" w14:textId="77777777" w:rsidR="00A13F53" w:rsidRPr="00A13F53" w:rsidRDefault="00A13F53">
      <w:pPr>
        <w:rPr>
          <w:rFonts w:eastAsiaTheme="minorEastAsia"/>
        </w:rPr>
      </w:pPr>
    </w:p>
    <w:sectPr w:rsidR="00A13F53" w:rsidRPr="00A13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G Me">
    <w:panose1 w:val="02000506040000020004"/>
    <w:charset w:val="00"/>
    <w:family w:val="auto"/>
    <w:notTrueType/>
    <w:pitch w:val="variable"/>
    <w:sig w:usb0="A10002AF" w:usb1="5000607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EA2B2B"/>
    <w:multiLevelType w:val="hybridMultilevel"/>
    <w:tmpl w:val="A5DA2F7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0285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53"/>
    <w:rsid w:val="002F04BB"/>
    <w:rsid w:val="004E5578"/>
    <w:rsid w:val="00632FC5"/>
    <w:rsid w:val="00A13F53"/>
    <w:rsid w:val="00B03614"/>
    <w:rsid w:val="00B92853"/>
    <w:rsid w:val="00BB39B4"/>
    <w:rsid w:val="00BB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39515"/>
  <w15:chartTrackingRefBased/>
  <w15:docId w15:val="{C94748A9-7FC2-AA47-B99A-9B7ACD95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3F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3F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3F53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nhideWhenUsed/>
    <w:rsid w:val="00A13F53"/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A13F53"/>
    <w:rPr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J.S. (Jurgen)</dc:creator>
  <cp:keywords/>
  <dc:description/>
  <cp:lastModifiedBy>Hildebrand, J.S. (Jurgen)</cp:lastModifiedBy>
  <cp:revision>1</cp:revision>
  <dcterms:created xsi:type="dcterms:W3CDTF">2026-08-12T19:26:00Z</dcterms:created>
  <dcterms:modified xsi:type="dcterms:W3CDTF">2026-08-12T19:32:00Z</dcterms:modified>
</cp:coreProperties>
</file>