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19F15" w14:textId="707240EF" w:rsidR="00725895" w:rsidRDefault="00681279">
      <w:pPr>
        <w:jc w:val="center"/>
      </w:pPr>
      <w:r>
        <w:rPr>
          <w:b/>
          <w:sz w:val="32"/>
        </w:rPr>
        <w:br/>
      </w:r>
      <w:proofErr w:type="spellStart"/>
      <w:r w:rsidR="008455BA" w:rsidRPr="008455BA">
        <w:rPr>
          <w:b/>
          <w:sz w:val="32"/>
        </w:rPr>
        <w:t>Jurídicos</w:t>
      </w:r>
      <w:proofErr w:type="spellEnd"/>
      <w:r w:rsidR="008455BA" w:rsidRPr="008455BA">
        <w:rPr>
          <w:b/>
          <w:sz w:val="32"/>
        </w:rPr>
        <w:t xml:space="preserve"> Quimbaya y </w:t>
      </w:r>
      <w:proofErr w:type="spellStart"/>
      <w:r w:rsidR="008455BA" w:rsidRPr="008455BA">
        <w:rPr>
          <w:b/>
          <w:sz w:val="32"/>
        </w:rPr>
        <w:t>Polanias</w:t>
      </w:r>
      <w:proofErr w:type="spellEnd"/>
      <w:r w:rsidR="008455BA" w:rsidRPr="008455BA">
        <w:rPr>
          <w:b/>
          <w:sz w:val="32"/>
        </w:rPr>
        <w:t xml:space="preserve"> Asociados</w:t>
      </w:r>
    </w:p>
    <w:p w14:paraId="6830DCB1" w14:textId="77777777" w:rsidR="00725895" w:rsidRDefault="00725895"/>
    <w:p w14:paraId="2C941E05" w14:textId="16F6142B" w:rsidR="00725895" w:rsidRDefault="00000000" w:rsidP="00843A00">
      <w:proofErr w:type="spellStart"/>
      <w:r>
        <w:rPr>
          <w:b/>
        </w:rPr>
        <w:t>Entrevista</w:t>
      </w:r>
      <w:proofErr w:type="spellEnd"/>
      <w:r>
        <w:rPr>
          <w:b/>
        </w:rPr>
        <w:br/>
      </w:r>
      <w:proofErr w:type="spellStart"/>
      <w:r>
        <w:t>Entrevistador</w:t>
      </w:r>
      <w:proofErr w:type="spellEnd"/>
      <w:r>
        <w:t>: Juan Sebastián Gonzalez Horta</w:t>
      </w:r>
      <w:r>
        <w:br/>
      </w:r>
      <w:proofErr w:type="spellStart"/>
      <w:r>
        <w:t>Fecha</w:t>
      </w:r>
      <w:proofErr w:type="spellEnd"/>
      <w:r>
        <w:t>: 27/08/2025</w:t>
      </w:r>
      <w:r>
        <w:br/>
      </w:r>
    </w:p>
    <w:p w14:paraId="24ED44EF" w14:textId="5F746E11" w:rsidR="00843A00" w:rsidRPr="00843A00" w:rsidRDefault="00843A00" w:rsidP="00843A00">
      <w:pPr>
        <w:rPr>
          <w:b/>
          <w:bCs/>
          <w:sz w:val="48"/>
        </w:rPr>
      </w:pPr>
      <w:proofErr w:type="spellStart"/>
      <w:r w:rsidRPr="00843A00">
        <w:rPr>
          <w:b/>
          <w:bCs/>
        </w:rPr>
        <w:t>Entrevistado</w:t>
      </w:r>
      <w:proofErr w:type="spellEnd"/>
      <w:r w:rsidR="008455BA">
        <w:rPr>
          <w:b/>
          <w:bCs/>
        </w:rPr>
        <w:t xml:space="preserve">: Pablo </w:t>
      </w:r>
      <w:proofErr w:type="spellStart"/>
      <w:r w:rsidR="008455BA">
        <w:rPr>
          <w:b/>
          <w:bCs/>
        </w:rPr>
        <w:t>Polania</w:t>
      </w:r>
      <w:proofErr w:type="spellEnd"/>
      <w:r w:rsidR="008455BA">
        <w:rPr>
          <w:b/>
          <w:bCs/>
        </w:rPr>
        <w:t xml:space="preserve"> (</w:t>
      </w:r>
      <w:proofErr w:type="spellStart"/>
      <w:r w:rsidR="008455BA">
        <w:rPr>
          <w:b/>
          <w:bCs/>
        </w:rPr>
        <w:t>Dueño</w:t>
      </w:r>
      <w:proofErr w:type="spellEnd"/>
      <w:r w:rsidR="008455BA">
        <w:rPr>
          <w:b/>
          <w:bCs/>
        </w:rPr>
        <w:t xml:space="preserve"> de la </w:t>
      </w:r>
      <w:proofErr w:type="spellStart"/>
      <w:r w:rsidR="008455BA">
        <w:rPr>
          <w:b/>
          <w:bCs/>
        </w:rPr>
        <w:t>firma</w:t>
      </w:r>
      <w:proofErr w:type="spellEnd"/>
      <w:r w:rsidR="008455BA">
        <w:rPr>
          <w:b/>
          <w:bCs/>
        </w:rPr>
        <w:t>)</w:t>
      </w:r>
    </w:p>
    <w:p w14:paraId="6418C002" w14:textId="77777777" w:rsidR="00EB1594" w:rsidRPr="00EB1594" w:rsidRDefault="00EB1594" w:rsidP="00EB1594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 w:rsidRPr="00EB1594">
        <w:rPr>
          <w:rStyle w:val="Textoennegrita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Tipo de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 w:val="24"/>
          <w:szCs w:val="24"/>
        </w:rPr>
        <w:t>información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que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 w:val="24"/>
          <w:szCs w:val="24"/>
        </w:rPr>
        <w:t>proporciona</w:t>
      </w:r>
      <w:proofErr w:type="spellEnd"/>
    </w:p>
    <w:p w14:paraId="248AE9DD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Misión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visión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estratégica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003A94A9" w14:textId="77777777" w:rsidR="00EB1594" w:rsidRPr="00EB1594" w:rsidRDefault="00EB1594" w:rsidP="00EB1594">
      <w:pPr>
        <w:pStyle w:val="NormalWeb"/>
      </w:pPr>
      <w:r w:rsidRPr="00EB1594">
        <w:t xml:space="preserve">La misión del proyecto es desarrollar una plataforma digital que automatice los procesos jurídicos y administrativos de la firma </w:t>
      </w:r>
      <w:r w:rsidRPr="00EB1594">
        <w:rPr>
          <w:rStyle w:val="nfasis"/>
          <w:rFonts w:eastAsiaTheme="majorEastAsia"/>
        </w:rPr>
        <w:t xml:space="preserve">Jurídicos Quimbaya y </w:t>
      </w:r>
      <w:proofErr w:type="spellStart"/>
      <w:r w:rsidRPr="00EB1594">
        <w:rPr>
          <w:rStyle w:val="nfasis"/>
          <w:rFonts w:eastAsiaTheme="majorEastAsia"/>
        </w:rPr>
        <w:t>Polanias</w:t>
      </w:r>
      <w:proofErr w:type="spellEnd"/>
      <w:r w:rsidRPr="00EB1594">
        <w:rPr>
          <w:rStyle w:val="nfasis"/>
          <w:rFonts w:eastAsiaTheme="majorEastAsia"/>
        </w:rPr>
        <w:t xml:space="preserve"> Asociados</w:t>
      </w:r>
      <w:r w:rsidRPr="00EB1594">
        <w:t>, priorizando la eficiencia, seguridad y trazabilidad de los cálculos laborales.</w:t>
      </w:r>
      <w:r w:rsidRPr="00EB1594">
        <w:br/>
        <w:t>La visión estratégica es posicionar la solución como un referente nacional en el ámbito de la tecnología legal (</w:t>
      </w:r>
      <w:proofErr w:type="spellStart"/>
      <w:r w:rsidRPr="00EB1594">
        <w:rPr>
          <w:rStyle w:val="nfasis"/>
          <w:rFonts w:eastAsiaTheme="majorEastAsia"/>
        </w:rPr>
        <w:t>LegalTech</w:t>
      </w:r>
      <w:proofErr w:type="spellEnd"/>
      <w:r w:rsidRPr="00EB1594">
        <w:t>), combinando el conocimiento jurídico con herramientas digitales de alto rendimiento que garanticen precisión normativa y mejora continua.</w:t>
      </w:r>
    </w:p>
    <w:p w14:paraId="6265D4E9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63C2908A">
          <v:rect id="_x0000_i1215" style="width:0;height:1.5pt" o:hralign="center" o:hrstd="t" o:hr="t" fillcolor="#a0a0a0" stroked="f"/>
        </w:pict>
      </w:r>
    </w:p>
    <w:p w14:paraId="77A5CD5A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Prioridades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del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negocio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2EC3F4B3" w14:textId="77777777" w:rsidR="00EB1594" w:rsidRPr="00EB1594" w:rsidRDefault="00EB1594" w:rsidP="00EB1594">
      <w:pPr>
        <w:pStyle w:val="NormalWeb"/>
      </w:pPr>
      <w:r w:rsidRPr="00EB1594">
        <w:t>Las prioridades principales del proyecto son:</w:t>
      </w:r>
    </w:p>
    <w:p w14:paraId="2E8F4C5F" w14:textId="77777777" w:rsidR="00EB1594" w:rsidRPr="00EB1594" w:rsidRDefault="00EB1594" w:rsidP="00EB1594">
      <w:pPr>
        <w:pStyle w:val="NormalWeb"/>
        <w:numPr>
          <w:ilvl w:val="0"/>
          <w:numId w:val="21"/>
        </w:numPr>
      </w:pPr>
      <w:r w:rsidRPr="00EB1594">
        <w:t xml:space="preserve">Implementar una arquitectura tecnológica escalable basada en PHP, MySQL y </w:t>
      </w:r>
      <w:proofErr w:type="spellStart"/>
      <w:r w:rsidRPr="00EB1594">
        <w:t>React</w:t>
      </w:r>
      <w:proofErr w:type="spellEnd"/>
      <w:r w:rsidRPr="00EB1594">
        <w:t xml:space="preserve"> Native.</w:t>
      </w:r>
    </w:p>
    <w:p w14:paraId="4A71AE14" w14:textId="77777777" w:rsidR="00EB1594" w:rsidRPr="00EB1594" w:rsidRDefault="00EB1594" w:rsidP="00EB1594">
      <w:pPr>
        <w:pStyle w:val="NormalWeb"/>
        <w:numPr>
          <w:ilvl w:val="0"/>
          <w:numId w:val="21"/>
        </w:numPr>
      </w:pPr>
      <w:r w:rsidRPr="00EB1594">
        <w:t>Asegurar la actualización constante de los parámetros legales (SMMLV, tasas, auxilios).</w:t>
      </w:r>
    </w:p>
    <w:p w14:paraId="06301FBE" w14:textId="77777777" w:rsidR="00EB1594" w:rsidRPr="00EB1594" w:rsidRDefault="00EB1594" w:rsidP="00EB1594">
      <w:pPr>
        <w:pStyle w:val="NormalWeb"/>
        <w:numPr>
          <w:ilvl w:val="0"/>
          <w:numId w:val="21"/>
        </w:numPr>
      </w:pPr>
      <w:r w:rsidRPr="00EB1594">
        <w:t>Mejorar la experiencia del usuario mediante interfaces accesibles, intuitivas y seguras.</w:t>
      </w:r>
    </w:p>
    <w:p w14:paraId="7F3E73C4" w14:textId="77777777" w:rsidR="00EB1594" w:rsidRPr="00EB1594" w:rsidRDefault="00EB1594" w:rsidP="00EB1594">
      <w:pPr>
        <w:pStyle w:val="NormalWeb"/>
        <w:numPr>
          <w:ilvl w:val="0"/>
          <w:numId w:val="21"/>
        </w:numPr>
      </w:pPr>
      <w:r w:rsidRPr="00EB1594">
        <w:t>Garantizar la trazabilidad de los cálculos y la gestión documental con respaldo legal.</w:t>
      </w:r>
    </w:p>
    <w:p w14:paraId="19EC2BCE" w14:textId="77777777" w:rsid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3A2FD92C">
          <v:rect id="_x0000_i1216" style="width:0;height:1.5pt" o:hralign="center" o:hrstd="t" o:hr="t" fillcolor="#a0a0a0" stroked="f"/>
        </w:pict>
      </w:r>
    </w:p>
    <w:p w14:paraId="2A4CA140" w14:textId="77777777" w:rsidR="00EB1594" w:rsidRDefault="00EB1594" w:rsidP="00EB1594">
      <w:pPr>
        <w:rPr>
          <w:rFonts w:cs="Times New Roman"/>
          <w:szCs w:val="24"/>
        </w:rPr>
      </w:pPr>
    </w:p>
    <w:p w14:paraId="1C251121" w14:textId="77777777" w:rsidR="00EB1594" w:rsidRDefault="00EB1594" w:rsidP="00EB1594">
      <w:pPr>
        <w:rPr>
          <w:rFonts w:cs="Times New Roman"/>
          <w:szCs w:val="24"/>
        </w:rPr>
      </w:pPr>
    </w:p>
    <w:p w14:paraId="3889C46A" w14:textId="77777777" w:rsidR="00EB1594" w:rsidRPr="00EB1594" w:rsidRDefault="00EB1594" w:rsidP="00EB1594">
      <w:pPr>
        <w:rPr>
          <w:rFonts w:cs="Times New Roman"/>
          <w:szCs w:val="24"/>
        </w:rPr>
      </w:pPr>
    </w:p>
    <w:p w14:paraId="14592C38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Problema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que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Jurídicos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Quimbaya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Polanias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Asociados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resuelve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3C022487" w14:textId="77777777" w:rsidR="00EB1594" w:rsidRPr="00EB1594" w:rsidRDefault="00EB1594" w:rsidP="00EB1594">
      <w:pPr>
        <w:pStyle w:val="NormalWeb"/>
      </w:pPr>
      <w:r w:rsidRPr="00EB1594">
        <w:t>El proyecto resuelve la falta de digitalización en los procesos jurídicos internos del bufete. Anteriormente, los cálculos laborales, reportes y revisiones de artículos eran manuales, lo que generaba errores humanos, pérdida de tiempo y dificultades en el control de información.</w:t>
      </w:r>
      <w:r w:rsidRPr="00EB1594">
        <w:br/>
        <w:t>La plataforma automatiza estos procesos, reduce errores, centraliza la información y permite realizar cálculos basados en leyes actualizadas, aumentando la confiabilidad y la eficiencia del despacho.</w:t>
      </w:r>
    </w:p>
    <w:p w14:paraId="3940341F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58AB3B0F">
          <v:rect id="_x0000_i1217" style="width:0;height:1.5pt" o:hralign="center" o:hrstd="t" o:hr="t" fillcolor="#a0a0a0" stroked="f"/>
        </w:pict>
      </w:r>
    </w:p>
    <w:p w14:paraId="6F1C645F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Público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objetivo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2F438BEC" w14:textId="77777777" w:rsidR="00EB1594" w:rsidRPr="00EB1594" w:rsidRDefault="00EB1594" w:rsidP="00EB1594">
      <w:pPr>
        <w:pStyle w:val="NormalWeb"/>
      </w:pPr>
      <w:r w:rsidRPr="00EB1594">
        <w:t>El software está diseñado para:</w:t>
      </w:r>
    </w:p>
    <w:p w14:paraId="4D5B9681" w14:textId="77777777" w:rsidR="00EB1594" w:rsidRPr="00EB1594" w:rsidRDefault="00EB1594" w:rsidP="00EB1594">
      <w:pPr>
        <w:pStyle w:val="NormalWeb"/>
        <w:numPr>
          <w:ilvl w:val="0"/>
          <w:numId w:val="22"/>
        </w:numPr>
      </w:pPr>
      <w:r w:rsidRPr="00EB1594">
        <w:rPr>
          <w:rStyle w:val="Textoennegrita"/>
        </w:rPr>
        <w:t>Uso interno:</w:t>
      </w:r>
      <w:r w:rsidRPr="00EB1594">
        <w:t xml:space="preserve"> abogados, administradores y personal del bufete, quienes emplean el sistema para cálculos laborales, gestión de reportes, blog jurídico y control de agendamientos.</w:t>
      </w:r>
    </w:p>
    <w:p w14:paraId="4DA9AE6D" w14:textId="77777777" w:rsidR="00EB1594" w:rsidRPr="00EB1594" w:rsidRDefault="00EB1594" w:rsidP="00EB1594">
      <w:pPr>
        <w:pStyle w:val="NormalWeb"/>
        <w:numPr>
          <w:ilvl w:val="0"/>
          <w:numId w:val="22"/>
        </w:numPr>
      </w:pPr>
      <w:r w:rsidRPr="00EB1594">
        <w:rPr>
          <w:rStyle w:val="Textoennegrita"/>
        </w:rPr>
        <w:t>Uso externo:</w:t>
      </w:r>
      <w:r w:rsidRPr="00EB1594">
        <w:t xml:space="preserve"> clientes particulares y empresas que consultan o solicitan asesoría mediante el portal web, utilizando herramientas como la calculadora laboral o el formulario de contacto.</w:t>
      </w:r>
    </w:p>
    <w:p w14:paraId="01956418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3C0592A1">
          <v:rect id="_x0000_i1218" style="width:0;height:1.5pt" o:hralign="center" o:hrstd="t" o:hr="t" fillcolor="#a0a0a0" stroked="f"/>
        </w:pict>
      </w:r>
    </w:p>
    <w:p w14:paraId="5B2D8DB0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Restricciones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límites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7DA16FC7" w14:textId="77777777" w:rsidR="00EB1594" w:rsidRPr="00EB1594" w:rsidRDefault="00EB1594" w:rsidP="00EB1594">
      <w:pPr>
        <w:pStyle w:val="NormalWeb"/>
        <w:numPr>
          <w:ilvl w:val="0"/>
          <w:numId w:val="23"/>
        </w:numPr>
      </w:pPr>
      <w:r w:rsidRPr="00EB1594">
        <w:t>El sistema se limita al marco normativo colombiano (Código Sustantivo del Trabajo, Ley 50 de 1990, Ley 100 de 1993).</w:t>
      </w:r>
    </w:p>
    <w:p w14:paraId="354A1E9A" w14:textId="77777777" w:rsidR="00EB1594" w:rsidRPr="00EB1594" w:rsidRDefault="00EB1594" w:rsidP="00EB1594">
      <w:pPr>
        <w:pStyle w:val="NormalWeb"/>
        <w:numPr>
          <w:ilvl w:val="0"/>
          <w:numId w:val="23"/>
        </w:numPr>
      </w:pPr>
      <w:r w:rsidRPr="00EB1594">
        <w:t xml:space="preserve">Las integraciones con </w:t>
      </w:r>
      <w:proofErr w:type="spellStart"/>
      <w:r w:rsidRPr="00EB1594">
        <w:t>APIs</w:t>
      </w:r>
      <w:proofErr w:type="spellEnd"/>
      <w:r w:rsidRPr="00EB1594">
        <w:t xml:space="preserve"> gubernamentales (</w:t>
      </w:r>
      <w:proofErr w:type="spellStart"/>
      <w:r w:rsidRPr="00EB1594">
        <w:t>MinTrabajo</w:t>
      </w:r>
      <w:proofErr w:type="spellEnd"/>
      <w:r w:rsidRPr="00EB1594">
        <w:t>, Colpensiones) se encuentran planificadas para fases futuras.</w:t>
      </w:r>
    </w:p>
    <w:p w14:paraId="7784D6C7" w14:textId="77777777" w:rsidR="00EB1594" w:rsidRPr="00EB1594" w:rsidRDefault="00EB1594" w:rsidP="00EB1594">
      <w:pPr>
        <w:pStyle w:val="NormalWeb"/>
        <w:numPr>
          <w:ilvl w:val="0"/>
          <w:numId w:val="23"/>
        </w:numPr>
      </w:pPr>
      <w:r w:rsidRPr="00EB1594">
        <w:t>No reemplaza la interpretación jurídica del abogado, sino que actúa como herramienta de apoyo.</w:t>
      </w:r>
    </w:p>
    <w:p w14:paraId="3E309285" w14:textId="77777777" w:rsidR="00EB1594" w:rsidRPr="00EB1594" w:rsidRDefault="00EB1594" w:rsidP="00EB1594">
      <w:pPr>
        <w:pStyle w:val="NormalWeb"/>
        <w:numPr>
          <w:ilvl w:val="0"/>
          <w:numId w:val="23"/>
        </w:numPr>
      </w:pPr>
      <w:r w:rsidRPr="00EB1594">
        <w:t>La plataforma está restringida a los roles autenticados (</w:t>
      </w:r>
      <w:proofErr w:type="spellStart"/>
      <w:r w:rsidRPr="00EB1594">
        <w:t>admin</w:t>
      </w:r>
      <w:proofErr w:type="spellEnd"/>
      <w:r w:rsidRPr="00EB1594">
        <w:t xml:space="preserve"> y abogado) para proteger la información confidencial.</w:t>
      </w:r>
    </w:p>
    <w:p w14:paraId="6871C677" w14:textId="77777777" w:rsid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3CD6FEB5">
          <v:rect id="_x0000_i1219" style="width:0;height:1.5pt" o:hralign="center" o:hrstd="t" o:hr="t" fillcolor="#a0a0a0" stroked="f"/>
        </w:pict>
      </w:r>
    </w:p>
    <w:p w14:paraId="0E8515AE" w14:textId="77777777" w:rsidR="00EB1594" w:rsidRDefault="00EB1594" w:rsidP="00EB1594">
      <w:pPr>
        <w:rPr>
          <w:rFonts w:cs="Times New Roman"/>
          <w:szCs w:val="24"/>
        </w:rPr>
      </w:pPr>
    </w:p>
    <w:p w14:paraId="0BF018FE" w14:textId="77777777" w:rsidR="00EB1594" w:rsidRDefault="00EB1594" w:rsidP="00EB1594">
      <w:pPr>
        <w:rPr>
          <w:rFonts w:cs="Times New Roman"/>
          <w:szCs w:val="24"/>
        </w:rPr>
      </w:pPr>
    </w:p>
    <w:p w14:paraId="0EAA87B8" w14:textId="77777777" w:rsidR="00EB1594" w:rsidRPr="00EB1594" w:rsidRDefault="00EB1594" w:rsidP="00EB1594">
      <w:pPr>
        <w:rPr>
          <w:rFonts w:cs="Times New Roman"/>
          <w:szCs w:val="24"/>
        </w:rPr>
      </w:pPr>
    </w:p>
    <w:p w14:paraId="6FD7AE60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Desafíos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actuales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40498F56" w14:textId="77777777" w:rsidR="00EB1594" w:rsidRPr="00EB1594" w:rsidRDefault="00EB1594" w:rsidP="00EB1594">
      <w:pPr>
        <w:pStyle w:val="NormalWeb"/>
        <w:numPr>
          <w:ilvl w:val="0"/>
          <w:numId w:val="24"/>
        </w:numPr>
      </w:pPr>
      <w:r w:rsidRPr="00EB1594">
        <w:t>Mantener actualizada la base de datos normativa y las fórmulas legales.</w:t>
      </w:r>
    </w:p>
    <w:p w14:paraId="610CB6D3" w14:textId="77777777" w:rsidR="00EB1594" w:rsidRPr="00EB1594" w:rsidRDefault="00EB1594" w:rsidP="00EB1594">
      <w:pPr>
        <w:pStyle w:val="NormalWeb"/>
        <w:numPr>
          <w:ilvl w:val="0"/>
          <w:numId w:val="24"/>
        </w:numPr>
      </w:pPr>
      <w:r w:rsidRPr="00EB1594">
        <w:t>Garantizar el cumplimiento de estándares de accesibilidad y seguridad (WCAG 2.1 y OWASP).</w:t>
      </w:r>
    </w:p>
    <w:p w14:paraId="3FCE9BA9" w14:textId="77777777" w:rsidR="00EB1594" w:rsidRPr="00EB1594" w:rsidRDefault="00EB1594" w:rsidP="00EB1594">
      <w:pPr>
        <w:pStyle w:val="NormalWeb"/>
        <w:numPr>
          <w:ilvl w:val="0"/>
          <w:numId w:val="24"/>
        </w:numPr>
      </w:pPr>
      <w:r w:rsidRPr="00EB1594">
        <w:t>Coordinar la integración entre módulos (calculadora, reportes, blog, agendamientos).</w:t>
      </w:r>
    </w:p>
    <w:p w14:paraId="74368885" w14:textId="77777777" w:rsidR="00EB1594" w:rsidRPr="00EB1594" w:rsidRDefault="00EB1594" w:rsidP="00EB1594">
      <w:pPr>
        <w:pStyle w:val="NormalWeb"/>
        <w:numPr>
          <w:ilvl w:val="0"/>
          <w:numId w:val="24"/>
        </w:numPr>
      </w:pPr>
      <w:r w:rsidRPr="00EB1594">
        <w:t>Escalar la infraestructura sin afectar el rendimiento ni la integridad de los datos.</w:t>
      </w:r>
    </w:p>
    <w:p w14:paraId="6B204642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1EF645E4">
          <v:rect id="_x0000_i1220" style="width:0;height:1.5pt" o:hralign="center" o:hrstd="t" o:hr="t" fillcolor="#a0a0a0" stroked="f"/>
        </w:pict>
      </w:r>
    </w:p>
    <w:p w14:paraId="50343A33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Necesidades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inmediatas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para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desarrolladores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diseñadores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7EA9A9D7" w14:textId="77777777" w:rsidR="00EB1594" w:rsidRPr="00EB1594" w:rsidRDefault="00EB1594" w:rsidP="00EB1594">
      <w:pPr>
        <w:pStyle w:val="NormalWeb"/>
        <w:numPr>
          <w:ilvl w:val="0"/>
          <w:numId w:val="25"/>
        </w:numPr>
      </w:pPr>
      <w:r w:rsidRPr="00EB1594">
        <w:t>Implementar pruebas unitarias y de integración para asegurar la fiabilidad de los cálculos.</w:t>
      </w:r>
    </w:p>
    <w:p w14:paraId="4DE58BD9" w14:textId="77777777" w:rsidR="00EB1594" w:rsidRPr="00EB1594" w:rsidRDefault="00EB1594" w:rsidP="00EB1594">
      <w:pPr>
        <w:pStyle w:val="NormalWeb"/>
        <w:numPr>
          <w:ilvl w:val="0"/>
          <w:numId w:val="25"/>
        </w:numPr>
      </w:pPr>
      <w:r w:rsidRPr="00EB1594">
        <w:t>Optimizar la experiencia de usuario con un diseño adaptable a escritorio y móvil.</w:t>
      </w:r>
    </w:p>
    <w:p w14:paraId="7A32EFA7" w14:textId="77777777" w:rsidR="00EB1594" w:rsidRPr="00EB1594" w:rsidRDefault="00EB1594" w:rsidP="00EB1594">
      <w:pPr>
        <w:pStyle w:val="NormalWeb"/>
        <w:numPr>
          <w:ilvl w:val="0"/>
          <w:numId w:val="25"/>
        </w:numPr>
      </w:pPr>
      <w:r w:rsidRPr="00EB1594">
        <w:t>Mantener documentación técnica clara para futuras actualizaciones o migraciones.</w:t>
      </w:r>
    </w:p>
    <w:p w14:paraId="0F20C21F" w14:textId="77777777" w:rsidR="00EB1594" w:rsidRPr="00EB1594" w:rsidRDefault="00EB1594" w:rsidP="00EB1594">
      <w:pPr>
        <w:pStyle w:val="NormalWeb"/>
        <w:numPr>
          <w:ilvl w:val="0"/>
          <w:numId w:val="25"/>
        </w:numPr>
      </w:pPr>
      <w:r w:rsidRPr="00EB1594">
        <w:t>Establecer un entorno de pruebas con datos simulados para verificar flujos completos.</w:t>
      </w:r>
    </w:p>
    <w:p w14:paraId="76C3DAD4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68E3F106">
          <v:rect id="_x0000_i1221" style="width:0;height:1.5pt" o:hralign="center" o:hrstd="t" o:hr="t" fillcolor="#a0a0a0" stroked="f"/>
        </w:pict>
      </w:r>
    </w:p>
    <w:p w14:paraId="52AEE05D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Decisiones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gobernanza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19E2389D" w14:textId="77777777" w:rsidR="00EB1594" w:rsidRPr="00EB1594" w:rsidRDefault="00EB1594" w:rsidP="00EB1594">
      <w:pPr>
        <w:pStyle w:val="NormalWeb"/>
      </w:pPr>
      <w:r w:rsidRPr="00EB1594">
        <w:t>La toma de decisiones se realiza en conjunto entre:</w:t>
      </w:r>
    </w:p>
    <w:p w14:paraId="16A296EF" w14:textId="77777777" w:rsidR="00EB1594" w:rsidRPr="00EB1594" w:rsidRDefault="00EB1594" w:rsidP="00EB1594">
      <w:pPr>
        <w:pStyle w:val="NormalWeb"/>
        <w:numPr>
          <w:ilvl w:val="0"/>
          <w:numId w:val="26"/>
        </w:numPr>
      </w:pPr>
      <w:r w:rsidRPr="00EB1594">
        <w:rPr>
          <w:rStyle w:val="Textoennegrita"/>
        </w:rPr>
        <w:t>Pablo Polania (</w:t>
      </w:r>
      <w:proofErr w:type="gramStart"/>
      <w:r w:rsidRPr="00EB1594">
        <w:rPr>
          <w:rStyle w:val="Textoennegrita"/>
        </w:rPr>
        <w:t>Director General</w:t>
      </w:r>
      <w:proofErr w:type="gramEnd"/>
      <w:r w:rsidRPr="00EB1594">
        <w:rPr>
          <w:rStyle w:val="Textoennegrita"/>
        </w:rPr>
        <w:t>):</w:t>
      </w:r>
      <w:r w:rsidRPr="00EB1594">
        <w:t xml:space="preserve"> define los requerimientos funcionales y aprueba cambios.</w:t>
      </w:r>
    </w:p>
    <w:p w14:paraId="768515A1" w14:textId="77777777" w:rsidR="00EB1594" w:rsidRPr="00EB1594" w:rsidRDefault="00EB1594" w:rsidP="00EB1594">
      <w:pPr>
        <w:pStyle w:val="NormalWeb"/>
        <w:numPr>
          <w:ilvl w:val="0"/>
          <w:numId w:val="26"/>
        </w:numPr>
      </w:pPr>
      <w:r w:rsidRPr="00EB1594">
        <w:rPr>
          <w:rStyle w:val="Textoennegrita"/>
        </w:rPr>
        <w:t>Juan Sebastián González Horta (Desarrollador):</w:t>
      </w:r>
      <w:r w:rsidRPr="00EB1594">
        <w:t xml:space="preserve"> evalúa la viabilidad técnica y ejecuta las implementaciones.</w:t>
      </w:r>
      <w:r w:rsidRPr="00EB1594">
        <w:br/>
        <w:t>Las decisiones se documentan por sprint, bajo metodología Scrum, y se validan en reuniones semanales donde se priorizan tareas según impacto técnico y legal.</w:t>
      </w:r>
    </w:p>
    <w:p w14:paraId="6A9BB447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0BA27209">
          <v:rect id="_x0000_i1222" style="width:0;height:1.5pt" o:hralign="center" o:hrstd="t" o:hr="t" fillcolor="#a0a0a0" stroked="f"/>
        </w:pict>
      </w:r>
    </w:p>
    <w:p w14:paraId="725FEC1F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Visión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sobre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usuario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/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cliente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ideal y feedback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esperado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:</w:t>
      </w:r>
    </w:p>
    <w:p w14:paraId="64F2436A" w14:textId="77777777" w:rsidR="00EB1594" w:rsidRPr="00EB1594" w:rsidRDefault="00EB1594" w:rsidP="00EB1594">
      <w:pPr>
        <w:pStyle w:val="NormalWeb"/>
      </w:pPr>
      <w:r w:rsidRPr="00EB1594">
        <w:t>El usuario ideal es un abogado o administrador que valore la precisión técnica y legal del sistema, así como la eficiencia operativa que brinda la automatización.</w:t>
      </w:r>
      <w:r w:rsidRPr="00EB1594">
        <w:br/>
        <w:t xml:space="preserve">El </w:t>
      </w:r>
      <w:proofErr w:type="spellStart"/>
      <w:r w:rsidRPr="00EB1594">
        <w:t>feedback</w:t>
      </w:r>
      <w:proofErr w:type="spellEnd"/>
      <w:r w:rsidRPr="00EB1594">
        <w:t xml:space="preserve"> esperado se centra en la facilidad de uso, rapidez de los cálculos, claridad de los reportes generados y confianza en los resultados conforme a las normas laborales vigentes.</w:t>
      </w:r>
    </w:p>
    <w:p w14:paraId="3D1137EA" w14:textId="3F2553B8" w:rsidR="00EB1594" w:rsidRPr="00EB1594" w:rsidRDefault="00EB1594" w:rsidP="00EB1594">
      <w:pPr>
        <w:rPr>
          <w:rFonts w:cs="Times New Roman"/>
          <w:szCs w:val="24"/>
        </w:rPr>
      </w:pPr>
    </w:p>
    <w:p w14:paraId="589ACFE4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Uso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práctico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de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esta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información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(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cómo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ayuda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al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proyecto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):</w:t>
      </w:r>
    </w:p>
    <w:p w14:paraId="46264D65" w14:textId="77777777" w:rsidR="00EB1594" w:rsidRPr="00EB1594" w:rsidRDefault="00EB1594" w:rsidP="00EB1594">
      <w:pPr>
        <w:pStyle w:val="NormalWeb"/>
      </w:pPr>
      <w:r w:rsidRPr="00EB1594">
        <w:t>Toda la información recopilada guía el desarrollo del software, asegurando que las decisiones técnicas estén alineadas con los objetivos estratégicos del bufete. Además, proporciona contexto a los diseñadores y programadores para crear un sistema coherente, fácil de usar y adaptable a los requerimientos legales.</w:t>
      </w:r>
      <w:r w:rsidRPr="00EB1594">
        <w:br/>
        <w:t>Este análisis permite priorizar funcionalidades críticas, anticipar riesgos normativos y mantener una comunicación clara entre los equipos jurídico y tecnológico.</w:t>
      </w:r>
    </w:p>
    <w:p w14:paraId="4674074A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26BB0CCA">
          <v:rect id="_x0000_i1224" style="width:0;height:1.5pt" o:hralign="center" o:hrstd="t" o:hr="t" fillcolor="#a0a0a0" stroked="f"/>
        </w:pict>
      </w:r>
    </w:p>
    <w:p w14:paraId="6C48756D" w14:textId="77777777" w:rsidR="00EB1594" w:rsidRPr="00EB1594" w:rsidRDefault="00EB1594" w:rsidP="00EB1594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 w:rsidRPr="00EB1594">
        <w:rPr>
          <w:rStyle w:val="Textoennegrita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Puntos a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 w:val="24"/>
          <w:szCs w:val="24"/>
        </w:rPr>
        <w:t>tomar</w:t>
      </w:r>
      <w:proofErr w:type="spellEnd"/>
    </w:p>
    <w:p w14:paraId="32CDC4BE" w14:textId="16098453" w:rsidR="00EB1594" w:rsidRPr="00EB1594" w:rsidRDefault="00EB1594" w:rsidP="00EB1594">
      <w:pPr>
        <w:rPr>
          <w:rFonts w:cs="Times New Roman"/>
          <w:szCs w:val="24"/>
        </w:rPr>
      </w:pPr>
    </w:p>
    <w:p w14:paraId="1B018777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A.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Visión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propuesta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de valor</w:t>
      </w:r>
    </w:p>
    <w:p w14:paraId="24B69CED" w14:textId="77777777" w:rsidR="00EB1594" w:rsidRPr="00EB1594" w:rsidRDefault="00EB1594" w:rsidP="00EB1594">
      <w:pPr>
        <w:pStyle w:val="NormalWeb"/>
      </w:pPr>
      <w:r w:rsidRPr="00EB1594">
        <w:t>La visión del proyecto es liderar la digitalización de los procesos laborales dentro del sector jurídico colombiano, ofreciendo una herramienta que una precisión legal con automatización tecnológica.</w:t>
      </w:r>
      <w:r w:rsidRPr="00EB1594">
        <w:br/>
        <w:t>La propuesta de valor radica en la capacidad del sistema para calcular cesantías, primas, vacaciones e indemnizaciones conforme a la ley, generar reportes con soporte normativo y proporcionar control total a los administradores sobre los procesos internos.</w:t>
      </w:r>
    </w:p>
    <w:p w14:paraId="0CAEE886" w14:textId="77777777" w:rsidR="00EB1594" w:rsidRPr="00EB1594" w:rsidRDefault="00EB1594" w:rsidP="00EB1594">
      <w:pPr>
        <w:pStyle w:val="NormalWeb"/>
      </w:pPr>
      <w:r w:rsidRPr="00EB1594">
        <w:rPr>
          <w:rStyle w:val="Textoennegrita"/>
        </w:rPr>
        <w:t>Preguntas:</w:t>
      </w:r>
    </w:p>
    <w:p w14:paraId="2D1B078A" w14:textId="77777777" w:rsidR="00EB1594" w:rsidRPr="00EB1594" w:rsidRDefault="00EB1594" w:rsidP="00EB1594">
      <w:pPr>
        <w:pStyle w:val="NormalWeb"/>
        <w:numPr>
          <w:ilvl w:val="0"/>
          <w:numId w:val="27"/>
        </w:numPr>
      </w:pPr>
      <w:r w:rsidRPr="00EB1594">
        <w:t>¿El sistema incluirá módulos adicionales de análisis financiero o solo cálculos laborales?</w:t>
      </w:r>
    </w:p>
    <w:p w14:paraId="00FD0F14" w14:textId="77777777" w:rsidR="00EB1594" w:rsidRPr="00EB1594" w:rsidRDefault="00EB1594" w:rsidP="00EB1594">
      <w:pPr>
        <w:pStyle w:val="NormalWeb"/>
        <w:numPr>
          <w:ilvl w:val="0"/>
          <w:numId w:val="27"/>
        </w:numPr>
      </w:pPr>
      <w:r w:rsidRPr="00EB1594">
        <w:t>¿Desean integrar inteligencia artificial para predicciones o sugerencias legales futuras?</w:t>
      </w:r>
    </w:p>
    <w:p w14:paraId="073832DC" w14:textId="77777777" w:rsidR="00EB1594" w:rsidRPr="00EB1594" w:rsidRDefault="00EB1594" w:rsidP="00EB1594">
      <w:pPr>
        <w:pStyle w:val="NormalWeb"/>
        <w:numPr>
          <w:ilvl w:val="0"/>
          <w:numId w:val="27"/>
        </w:numPr>
      </w:pPr>
      <w:r w:rsidRPr="00EB1594">
        <w:t>¿Se planea licenciar la herramienta a otras firmas jurídicas o mantenerla de uso exclusivo interno?</w:t>
      </w:r>
    </w:p>
    <w:p w14:paraId="1203C511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5254AAEF">
          <v:rect id="_x0000_i1226" style="width:0;height:1.5pt" o:hralign="center" o:hrstd="t" o:hr="t" fillcolor="#a0a0a0" stroked="f"/>
        </w:pict>
      </w:r>
    </w:p>
    <w:p w14:paraId="35ABE36C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B. Público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objetivo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y mercado</w:t>
      </w:r>
    </w:p>
    <w:p w14:paraId="1E4077F2" w14:textId="77777777" w:rsidR="00EB1594" w:rsidRDefault="00EB1594" w:rsidP="00EB1594">
      <w:pPr>
        <w:pStyle w:val="NormalWeb"/>
      </w:pPr>
      <w:r w:rsidRPr="00EB1594">
        <w:t xml:space="preserve">El sistema está dirigido tanto a profesionales jurídicos del bufete como a clientes externos que buscan transparencia, rapidez y respaldo normativo en sus gestiones. El enfoque de mercado combina servicios legales tradicionales con herramientas digitales, apuntando al nicho </w:t>
      </w:r>
      <w:proofErr w:type="spellStart"/>
      <w:r w:rsidRPr="00EB1594">
        <w:rPr>
          <w:rStyle w:val="nfasis"/>
          <w:rFonts w:eastAsiaTheme="majorEastAsia"/>
        </w:rPr>
        <w:t>LegalTech</w:t>
      </w:r>
      <w:proofErr w:type="spellEnd"/>
      <w:r w:rsidRPr="00EB1594">
        <w:t xml:space="preserve"> emergente en Colombia.</w:t>
      </w:r>
    </w:p>
    <w:p w14:paraId="018FE8B2" w14:textId="77777777" w:rsidR="00EB1594" w:rsidRDefault="00EB1594" w:rsidP="00EB1594">
      <w:pPr>
        <w:pStyle w:val="NormalWeb"/>
      </w:pPr>
    </w:p>
    <w:p w14:paraId="5F24D2ED" w14:textId="77777777" w:rsidR="00EB1594" w:rsidRPr="00EB1594" w:rsidRDefault="00EB1594" w:rsidP="00EB1594">
      <w:pPr>
        <w:pStyle w:val="NormalWeb"/>
      </w:pPr>
    </w:p>
    <w:p w14:paraId="2A4648A5" w14:textId="77777777" w:rsidR="00EB1594" w:rsidRPr="00EB1594" w:rsidRDefault="00EB1594" w:rsidP="00EB1594">
      <w:pPr>
        <w:pStyle w:val="NormalWeb"/>
      </w:pPr>
      <w:r w:rsidRPr="00EB1594">
        <w:rPr>
          <w:rStyle w:val="Textoennegrita"/>
        </w:rPr>
        <w:t>Preguntas:</w:t>
      </w:r>
    </w:p>
    <w:p w14:paraId="655DB197" w14:textId="77777777" w:rsidR="00EB1594" w:rsidRPr="00EB1594" w:rsidRDefault="00EB1594" w:rsidP="00EB1594">
      <w:pPr>
        <w:pStyle w:val="NormalWeb"/>
        <w:numPr>
          <w:ilvl w:val="0"/>
          <w:numId w:val="28"/>
        </w:numPr>
      </w:pPr>
      <w:r w:rsidRPr="00EB1594">
        <w:t>¿Se planea comercializar el acceso a clientes externos mediante suscripción o pago por uso?</w:t>
      </w:r>
    </w:p>
    <w:p w14:paraId="5672CAEA" w14:textId="77777777" w:rsidR="00EB1594" w:rsidRPr="00EB1594" w:rsidRDefault="00EB1594" w:rsidP="00EB1594">
      <w:pPr>
        <w:pStyle w:val="NormalWeb"/>
        <w:numPr>
          <w:ilvl w:val="0"/>
          <w:numId w:val="28"/>
        </w:numPr>
      </w:pPr>
      <w:r w:rsidRPr="00EB1594">
        <w:t>¿Qué nivel de interacción tendrán los clientes externos dentro del sistema (solo consulta o también cálculos personalizados)?</w:t>
      </w:r>
    </w:p>
    <w:p w14:paraId="0CDF63C7" w14:textId="77777777" w:rsidR="00EB1594" w:rsidRPr="00EB1594" w:rsidRDefault="00EB1594" w:rsidP="00EB1594">
      <w:pPr>
        <w:pStyle w:val="NormalWeb"/>
        <w:numPr>
          <w:ilvl w:val="0"/>
          <w:numId w:val="28"/>
        </w:numPr>
      </w:pPr>
      <w:r w:rsidRPr="00EB1594">
        <w:t>¿Se contempla una estrategia de expansión hacia otras áreas jurídicas más allá del derecho laboral?</w:t>
      </w:r>
    </w:p>
    <w:p w14:paraId="71038AED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152E7475">
          <v:rect id="_x0000_i1212" style="width:0;height:1.5pt" o:hralign="center" o:hrstd="t" o:hr="t" fillcolor="#a0a0a0" stroked="f"/>
        </w:pict>
      </w:r>
    </w:p>
    <w:p w14:paraId="2FF5AACC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C.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Producto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, UX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funcionalidades</w:t>
      </w:r>
      <w:proofErr w:type="spellEnd"/>
    </w:p>
    <w:p w14:paraId="7EA621F5" w14:textId="77777777" w:rsidR="00EB1594" w:rsidRPr="00EB1594" w:rsidRDefault="00EB1594" w:rsidP="00EB1594">
      <w:pPr>
        <w:pStyle w:val="NormalWeb"/>
      </w:pPr>
      <w:r w:rsidRPr="00EB1594">
        <w:t>El producto principal es una plataforma web con arquitectura modular, interfaz accesible y funcionalidades de cálculo, reportes y flujo editorial. Su diseño UX prioriza la claridad, precisión y facilidad de navegación. La calculadora laboral integra validaciones automáticas y actualizaciones legales, mientras que los reportes se exportan en PDF o Excel.</w:t>
      </w:r>
    </w:p>
    <w:p w14:paraId="4671A9A4" w14:textId="77777777" w:rsidR="00EB1594" w:rsidRPr="00EB1594" w:rsidRDefault="00EB1594" w:rsidP="00EB1594">
      <w:pPr>
        <w:pStyle w:val="NormalWeb"/>
      </w:pPr>
      <w:r w:rsidRPr="00EB1594">
        <w:rPr>
          <w:rStyle w:val="Textoennegrita"/>
        </w:rPr>
        <w:t>Preguntas:</w:t>
      </w:r>
    </w:p>
    <w:p w14:paraId="1185D950" w14:textId="77777777" w:rsidR="00EB1594" w:rsidRPr="00EB1594" w:rsidRDefault="00EB1594" w:rsidP="00EB1594">
      <w:pPr>
        <w:pStyle w:val="NormalWeb"/>
        <w:numPr>
          <w:ilvl w:val="0"/>
          <w:numId w:val="29"/>
        </w:numPr>
      </w:pPr>
      <w:r w:rsidRPr="00EB1594">
        <w:t>¿Desean implementar un modo oscuro o accesibilidad avanzada para personas con discapacidad visual?</w:t>
      </w:r>
    </w:p>
    <w:p w14:paraId="56EE98A5" w14:textId="77777777" w:rsidR="00EB1594" w:rsidRPr="00EB1594" w:rsidRDefault="00EB1594" w:rsidP="00EB1594">
      <w:pPr>
        <w:pStyle w:val="NormalWeb"/>
        <w:numPr>
          <w:ilvl w:val="0"/>
          <w:numId w:val="29"/>
        </w:numPr>
      </w:pPr>
      <w:r w:rsidRPr="00EB1594">
        <w:t>¿El sistema mostrará referencias legales dentro de los reportes (artículos del Código Sustantivo del Trabajo)?</w:t>
      </w:r>
    </w:p>
    <w:p w14:paraId="1A62CFD4" w14:textId="77777777" w:rsidR="00EB1594" w:rsidRPr="00EB1594" w:rsidRDefault="00EB1594" w:rsidP="00EB1594">
      <w:pPr>
        <w:pStyle w:val="NormalWeb"/>
        <w:numPr>
          <w:ilvl w:val="0"/>
          <w:numId w:val="29"/>
        </w:numPr>
      </w:pPr>
      <w:r w:rsidRPr="00EB1594">
        <w:t xml:space="preserve">¿Cómo se gestionará el </w:t>
      </w:r>
      <w:proofErr w:type="spellStart"/>
      <w:r w:rsidRPr="00EB1594">
        <w:t>feedback</w:t>
      </w:r>
      <w:proofErr w:type="spellEnd"/>
      <w:r w:rsidRPr="00EB1594">
        <w:t xml:space="preserve"> de los usuarios para futuras mejoras de interfaz?</w:t>
      </w:r>
    </w:p>
    <w:p w14:paraId="5BCBC258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pict w14:anchorId="323679FB">
          <v:rect id="_x0000_i1213" style="width:0;height:1.5pt" o:hralign="center" o:hrstd="t" o:hr="t" fillcolor="#a0a0a0" stroked="f"/>
        </w:pict>
      </w:r>
    </w:p>
    <w:p w14:paraId="32EB8B01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D.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Tecnología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operaciones</w:t>
      </w:r>
      <w:proofErr w:type="spellEnd"/>
    </w:p>
    <w:p w14:paraId="11406175" w14:textId="77777777" w:rsidR="00EB1594" w:rsidRPr="00EB1594" w:rsidRDefault="00EB1594" w:rsidP="00EB1594">
      <w:pPr>
        <w:pStyle w:val="NormalWeb"/>
      </w:pPr>
      <w:r w:rsidRPr="00EB1594">
        <w:t xml:space="preserve">El proyecto utiliza PHP 8.1+, MySQL, </w:t>
      </w:r>
      <w:proofErr w:type="spellStart"/>
      <w:r w:rsidRPr="00EB1594">
        <w:t>Tailwind</w:t>
      </w:r>
      <w:proofErr w:type="spellEnd"/>
      <w:r w:rsidRPr="00EB1594">
        <w:t xml:space="preserve"> CSS y </w:t>
      </w:r>
      <w:proofErr w:type="spellStart"/>
      <w:r w:rsidRPr="00EB1594">
        <w:t>React</w:t>
      </w:r>
      <w:proofErr w:type="spellEnd"/>
      <w:r w:rsidRPr="00EB1594">
        <w:t xml:space="preserve"> Native bajo una arquitectura por capas (Infraestructura, Dominio, Controladores). Las operaciones internas se gestionan mediante repositorios Git y metodología Scrum. En futuras versiones, se prevé integrar </w:t>
      </w:r>
      <w:proofErr w:type="spellStart"/>
      <w:r w:rsidRPr="00EB1594">
        <w:t>APIs</w:t>
      </w:r>
      <w:proofErr w:type="spellEnd"/>
      <w:r w:rsidRPr="00EB1594">
        <w:t xml:space="preserve"> del Ministerio del Trabajo y Colpensiones.</w:t>
      </w:r>
    </w:p>
    <w:p w14:paraId="6DE792E7" w14:textId="77777777" w:rsidR="00EB1594" w:rsidRPr="00EB1594" w:rsidRDefault="00EB1594" w:rsidP="00EB1594">
      <w:pPr>
        <w:pStyle w:val="NormalWeb"/>
      </w:pPr>
      <w:r w:rsidRPr="00EB1594">
        <w:rPr>
          <w:rStyle w:val="Textoennegrita"/>
        </w:rPr>
        <w:t>Preguntas:</w:t>
      </w:r>
    </w:p>
    <w:p w14:paraId="67FB9A1B" w14:textId="77777777" w:rsidR="00EB1594" w:rsidRPr="00EB1594" w:rsidRDefault="00EB1594" w:rsidP="00EB1594">
      <w:pPr>
        <w:pStyle w:val="NormalWeb"/>
        <w:numPr>
          <w:ilvl w:val="0"/>
          <w:numId w:val="30"/>
        </w:numPr>
      </w:pPr>
      <w:r w:rsidRPr="00EB1594">
        <w:t>¿Qué entorno de despliegue se utilizará (hosting compartido, VPS o nube)?</w:t>
      </w:r>
    </w:p>
    <w:p w14:paraId="3A53F71E" w14:textId="77777777" w:rsidR="00EB1594" w:rsidRPr="00EB1594" w:rsidRDefault="00EB1594" w:rsidP="00EB1594">
      <w:pPr>
        <w:pStyle w:val="NormalWeb"/>
        <w:numPr>
          <w:ilvl w:val="0"/>
          <w:numId w:val="30"/>
        </w:numPr>
      </w:pPr>
      <w:r w:rsidRPr="00EB1594">
        <w:t xml:space="preserve">¿Desean incorporar autenticación </w:t>
      </w:r>
      <w:proofErr w:type="spellStart"/>
      <w:r w:rsidRPr="00EB1594">
        <w:t>multifactor</w:t>
      </w:r>
      <w:proofErr w:type="spellEnd"/>
      <w:r w:rsidRPr="00EB1594">
        <w:t xml:space="preserve"> (MFA) para roles administrativos?</w:t>
      </w:r>
    </w:p>
    <w:p w14:paraId="423C16A9" w14:textId="77777777" w:rsidR="00EB1594" w:rsidRPr="00EB1594" w:rsidRDefault="00EB1594" w:rsidP="00EB1594">
      <w:pPr>
        <w:pStyle w:val="NormalWeb"/>
        <w:numPr>
          <w:ilvl w:val="0"/>
          <w:numId w:val="30"/>
        </w:numPr>
      </w:pPr>
      <w:r w:rsidRPr="00EB1594">
        <w:t>¿Cómo se gestionará la escalabilidad del sistema ante el crecimiento del número de usuarios?</w:t>
      </w:r>
    </w:p>
    <w:p w14:paraId="163E264B" w14:textId="77777777" w:rsidR="00EB1594" w:rsidRPr="00EB1594" w:rsidRDefault="00EB1594" w:rsidP="00EB1594">
      <w:pPr>
        <w:rPr>
          <w:rFonts w:cs="Times New Roman"/>
          <w:szCs w:val="24"/>
        </w:rPr>
      </w:pPr>
      <w:r w:rsidRPr="00EB1594">
        <w:rPr>
          <w:rFonts w:cs="Times New Roman"/>
          <w:szCs w:val="24"/>
        </w:rPr>
        <w:lastRenderedPageBreak/>
        <w:pict w14:anchorId="6EF264FA">
          <v:rect id="_x0000_i1214" style="width:0;height:1.5pt" o:hralign="center" o:hrstd="t" o:hr="t" fillcolor="#a0a0a0" stroked="f"/>
        </w:pict>
      </w:r>
    </w:p>
    <w:p w14:paraId="694FB701" w14:textId="77777777" w:rsidR="00EB1594" w:rsidRPr="00EB1594" w:rsidRDefault="00EB1594" w:rsidP="00EB1594">
      <w:pPr>
        <w:pStyle w:val="Ttulo3"/>
        <w:rPr>
          <w:rFonts w:ascii="Times New Roman" w:hAnsi="Times New Roman" w:cs="Times New Roman"/>
          <w:color w:val="auto"/>
          <w:szCs w:val="24"/>
        </w:rPr>
      </w:pPr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E. Marketing,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adquisición</w:t>
      </w:r>
      <w:proofErr w:type="spellEnd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 xml:space="preserve"> y </w:t>
      </w:r>
      <w:proofErr w:type="spellStart"/>
      <w:r w:rsidRPr="00EB1594">
        <w:rPr>
          <w:rStyle w:val="Textoennegrita"/>
          <w:rFonts w:ascii="Times New Roman" w:hAnsi="Times New Roman" w:cs="Times New Roman"/>
          <w:b/>
          <w:bCs/>
          <w:color w:val="auto"/>
          <w:szCs w:val="24"/>
        </w:rPr>
        <w:t>crecimiento</w:t>
      </w:r>
      <w:proofErr w:type="spellEnd"/>
    </w:p>
    <w:p w14:paraId="322C7E33" w14:textId="77777777" w:rsidR="00EB1594" w:rsidRPr="00EB1594" w:rsidRDefault="00EB1594" w:rsidP="00EB1594">
      <w:pPr>
        <w:pStyle w:val="NormalWeb"/>
      </w:pPr>
      <w:r w:rsidRPr="00EB1594">
        <w:t xml:space="preserve">La estrategia de crecimiento combina presencia digital y posicionamiento en el sector </w:t>
      </w:r>
      <w:proofErr w:type="spellStart"/>
      <w:r w:rsidRPr="00EB1594">
        <w:rPr>
          <w:rStyle w:val="nfasis"/>
          <w:rFonts w:eastAsiaTheme="majorEastAsia"/>
        </w:rPr>
        <w:t>LegalTech</w:t>
      </w:r>
      <w:proofErr w:type="spellEnd"/>
      <w:r w:rsidRPr="00EB1594">
        <w:t>. Se planea promocionar la plataforma a través del sitio web institucional, redes sociales profesionales y alianzas con gremios jurídicos. A largo plazo, la meta es consolidar el software como una referencia en automatización de procesos jurídicos.</w:t>
      </w:r>
    </w:p>
    <w:p w14:paraId="6FF24663" w14:textId="77777777" w:rsidR="00EB1594" w:rsidRPr="00EB1594" w:rsidRDefault="00EB1594" w:rsidP="00EB1594">
      <w:pPr>
        <w:pStyle w:val="NormalWeb"/>
      </w:pPr>
      <w:r w:rsidRPr="00EB1594">
        <w:rPr>
          <w:rStyle w:val="Textoennegrita"/>
        </w:rPr>
        <w:t>Preguntas:</w:t>
      </w:r>
    </w:p>
    <w:p w14:paraId="3C833854" w14:textId="77777777" w:rsidR="00EB1594" w:rsidRPr="00EB1594" w:rsidRDefault="00EB1594" w:rsidP="00EB1594">
      <w:pPr>
        <w:pStyle w:val="NormalWeb"/>
        <w:numPr>
          <w:ilvl w:val="0"/>
          <w:numId w:val="31"/>
        </w:numPr>
      </w:pPr>
      <w:r w:rsidRPr="00EB1594">
        <w:t>¿Se desarrollará una marca independiente para la herramienta o permanecerá bajo el nombre del bufete?</w:t>
      </w:r>
    </w:p>
    <w:p w14:paraId="1114CBCE" w14:textId="77777777" w:rsidR="00EB1594" w:rsidRPr="00EB1594" w:rsidRDefault="00EB1594" w:rsidP="00EB1594">
      <w:pPr>
        <w:pStyle w:val="NormalWeb"/>
        <w:numPr>
          <w:ilvl w:val="0"/>
          <w:numId w:val="31"/>
        </w:numPr>
      </w:pPr>
      <w:r w:rsidRPr="00EB1594">
        <w:t>¿Habrá campañas de difusión en universidades o asociaciones de abogados?</w:t>
      </w:r>
    </w:p>
    <w:p w14:paraId="65DB56C8" w14:textId="77777777" w:rsidR="00EB1594" w:rsidRPr="00EB1594" w:rsidRDefault="00EB1594" w:rsidP="00EB1594">
      <w:pPr>
        <w:pStyle w:val="NormalWeb"/>
        <w:numPr>
          <w:ilvl w:val="0"/>
          <w:numId w:val="31"/>
        </w:numPr>
      </w:pPr>
      <w:r w:rsidRPr="00EB1594">
        <w:t>¿Qué métricas se usarán para medir el crecimiento y adopción del sistema (usuarios activos, descargas, retención)?</w:t>
      </w:r>
    </w:p>
    <w:p w14:paraId="2748D5FF" w14:textId="77777777" w:rsidR="00843A00" w:rsidRDefault="00843A00" w:rsidP="002153E3">
      <w:pPr>
        <w:pStyle w:val="NormalWeb"/>
      </w:pPr>
    </w:p>
    <w:p w14:paraId="5462D42D" w14:textId="77777777" w:rsidR="00681279" w:rsidRDefault="00681279" w:rsidP="002153E3">
      <w:pPr>
        <w:pStyle w:val="NormalWeb"/>
      </w:pPr>
    </w:p>
    <w:p w14:paraId="7684CB51" w14:textId="77777777" w:rsidR="009D61A6" w:rsidRDefault="009D61A6" w:rsidP="002153E3">
      <w:pPr>
        <w:pStyle w:val="NormalWeb"/>
      </w:pPr>
    </w:p>
    <w:p w14:paraId="39DD8035" w14:textId="77777777" w:rsidR="009D61A6" w:rsidRDefault="009D61A6" w:rsidP="002153E3">
      <w:pPr>
        <w:pStyle w:val="NormalWeb"/>
      </w:pPr>
    </w:p>
    <w:p w14:paraId="7C15E150" w14:textId="77777777" w:rsidR="009D61A6" w:rsidRDefault="009D61A6" w:rsidP="002153E3">
      <w:pPr>
        <w:pStyle w:val="NormalWeb"/>
      </w:pPr>
    </w:p>
    <w:p w14:paraId="7A2B5390" w14:textId="77777777" w:rsidR="009D61A6" w:rsidRDefault="009D61A6" w:rsidP="002153E3">
      <w:pPr>
        <w:pStyle w:val="NormalWeb"/>
      </w:pPr>
    </w:p>
    <w:p w14:paraId="5E96C7EE" w14:textId="77777777" w:rsidR="00165AEF" w:rsidRDefault="00165AEF" w:rsidP="002153E3">
      <w:pPr>
        <w:pStyle w:val="NormalWeb"/>
      </w:pPr>
    </w:p>
    <w:p w14:paraId="3FAB96FA" w14:textId="77777777" w:rsidR="00165AEF" w:rsidRDefault="00165AEF" w:rsidP="002153E3">
      <w:pPr>
        <w:pStyle w:val="NormalWeb"/>
      </w:pPr>
    </w:p>
    <w:p w14:paraId="0BA9C537" w14:textId="77777777" w:rsidR="00165AEF" w:rsidRDefault="00165AEF" w:rsidP="002153E3">
      <w:pPr>
        <w:pStyle w:val="NormalWeb"/>
      </w:pPr>
    </w:p>
    <w:p w14:paraId="152E8EA7" w14:textId="77777777" w:rsidR="00165AEF" w:rsidRDefault="00165AEF" w:rsidP="002153E3">
      <w:pPr>
        <w:pStyle w:val="NormalWeb"/>
      </w:pPr>
    </w:p>
    <w:p w14:paraId="4F30FDEB" w14:textId="77777777" w:rsidR="00EB1594" w:rsidRDefault="00EB1594" w:rsidP="002153E3">
      <w:pPr>
        <w:pStyle w:val="NormalWeb"/>
      </w:pPr>
    </w:p>
    <w:p w14:paraId="15975E89" w14:textId="77777777" w:rsidR="005631EF" w:rsidRPr="00A4293A" w:rsidRDefault="00000000" w:rsidP="005631EF">
      <w:pPr>
        <w:spacing w:after="0" w:line="240" w:lineRule="auto"/>
        <w:rPr>
          <w:rFonts w:cs="Times New Roman"/>
          <w:szCs w:val="24"/>
          <w:lang w:eastAsia="es-ES"/>
        </w:rPr>
      </w:pPr>
      <w:r>
        <w:rPr>
          <w:rFonts w:cs="Times New Roman"/>
          <w:szCs w:val="24"/>
          <w:lang w:eastAsia="es-ES"/>
        </w:rPr>
        <w:pict w14:anchorId="00C16048">
          <v:rect id="_x0000_i1025" style="width:0;height:1.5pt" o:hralign="center" o:hrstd="t" o:hr="t" fillcolor="#a0a0a0" stroked="f"/>
        </w:pict>
      </w:r>
    </w:p>
    <w:p w14:paraId="4AF4EB10" w14:textId="71E6265D" w:rsidR="00725895" w:rsidRPr="005631EF" w:rsidRDefault="005631EF" w:rsidP="005631EF">
      <w:pPr>
        <w:spacing w:before="100" w:beforeAutospacing="1" w:after="100" w:afterAutospacing="1" w:line="240" w:lineRule="auto"/>
        <w:rPr>
          <w:rFonts w:cs="Times New Roman"/>
          <w:szCs w:val="24"/>
          <w:lang w:eastAsia="es-ES"/>
        </w:rPr>
      </w:pPr>
      <w:proofErr w:type="spellStart"/>
      <w:r w:rsidRPr="00A4293A">
        <w:rPr>
          <w:rFonts w:cs="Times New Roman"/>
          <w:szCs w:val="24"/>
          <w:lang w:eastAsia="es-ES"/>
        </w:rPr>
        <w:t>Formato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ajustado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según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normas</w:t>
      </w:r>
      <w:proofErr w:type="spellEnd"/>
      <w:r w:rsidRPr="00A4293A">
        <w:rPr>
          <w:rFonts w:cs="Times New Roman"/>
          <w:szCs w:val="24"/>
          <w:lang w:eastAsia="es-ES"/>
        </w:rPr>
        <w:t xml:space="preserve"> APA 7ª </w:t>
      </w:r>
      <w:proofErr w:type="spellStart"/>
      <w:r w:rsidRPr="00A4293A">
        <w:rPr>
          <w:rFonts w:cs="Times New Roman"/>
          <w:szCs w:val="24"/>
          <w:lang w:eastAsia="es-ES"/>
        </w:rPr>
        <w:t>edición</w:t>
      </w:r>
      <w:proofErr w:type="spellEnd"/>
      <w:r w:rsidRPr="00A4293A">
        <w:rPr>
          <w:rFonts w:cs="Times New Roman"/>
          <w:szCs w:val="24"/>
          <w:lang w:eastAsia="es-ES"/>
        </w:rPr>
        <w:t xml:space="preserve">: </w:t>
      </w:r>
      <w:proofErr w:type="spellStart"/>
      <w:r w:rsidRPr="00A4293A">
        <w:rPr>
          <w:rFonts w:cs="Times New Roman"/>
          <w:szCs w:val="24"/>
          <w:lang w:eastAsia="es-ES"/>
        </w:rPr>
        <w:t>interlineado</w:t>
      </w:r>
      <w:proofErr w:type="spellEnd"/>
      <w:r w:rsidRPr="00A4293A">
        <w:rPr>
          <w:rFonts w:cs="Times New Roman"/>
          <w:szCs w:val="24"/>
          <w:lang w:eastAsia="es-ES"/>
        </w:rPr>
        <w:t xml:space="preserve"> 2.0, </w:t>
      </w:r>
      <w:proofErr w:type="spellStart"/>
      <w:r w:rsidRPr="00A4293A">
        <w:rPr>
          <w:rFonts w:cs="Times New Roman"/>
          <w:szCs w:val="24"/>
          <w:lang w:eastAsia="es-ES"/>
        </w:rPr>
        <w:t>títulos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en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negrita</w:t>
      </w:r>
      <w:proofErr w:type="spellEnd"/>
      <w:r w:rsidRPr="00A4293A">
        <w:rPr>
          <w:rFonts w:cs="Times New Roman"/>
          <w:szCs w:val="24"/>
          <w:lang w:eastAsia="es-ES"/>
        </w:rPr>
        <w:t xml:space="preserve">, </w:t>
      </w:r>
      <w:proofErr w:type="spellStart"/>
      <w:r w:rsidRPr="00A4293A">
        <w:rPr>
          <w:rFonts w:cs="Times New Roman"/>
          <w:szCs w:val="24"/>
          <w:lang w:eastAsia="es-ES"/>
        </w:rPr>
        <w:t>referencias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en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orden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alfabético</w:t>
      </w:r>
      <w:proofErr w:type="spellEnd"/>
      <w:r w:rsidRPr="00A4293A">
        <w:rPr>
          <w:rFonts w:cs="Times New Roman"/>
          <w:szCs w:val="24"/>
          <w:lang w:eastAsia="es-ES"/>
        </w:rPr>
        <w:t xml:space="preserve">, y enlaces </w:t>
      </w:r>
      <w:proofErr w:type="spellStart"/>
      <w:r w:rsidRPr="00A4293A">
        <w:rPr>
          <w:rFonts w:cs="Times New Roman"/>
          <w:szCs w:val="24"/>
          <w:lang w:eastAsia="es-ES"/>
        </w:rPr>
        <w:t>formateados</w:t>
      </w:r>
      <w:proofErr w:type="spellEnd"/>
      <w:r w:rsidRPr="00A4293A">
        <w:rPr>
          <w:rFonts w:cs="Times New Roman"/>
          <w:szCs w:val="24"/>
          <w:lang w:eastAsia="es-ES"/>
        </w:rPr>
        <w:t xml:space="preserve"> </w:t>
      </w:r>
      <w:proofErr w:type="spellStart"/>
      <w:r w:rsidRPr="00A4293A">
        <w:rPr>
          <w:rFonts w:cs="Times New Roman"/>
          <w:szCs w:val="24"/>
          <w:lang w:eastAsia="es-ES"/>
        </w:rPr>
        <w:t>correctamente</w:t>
      </w:r>
      <w:proofErr w:type="spellEnd"/>
      <w:r w:rsidRPr="00A4293A">
        <w:rPr>
          <w:rFonts w:cs="Times New Roman"/>
          <w:szCs w:val="24"/>
          <w:lang w:eastAsia="es-ES"/>
        </w:rPr>
        <w:t>.</w:t>
      </w:r>
      <w:r>
        <w:rPr>
          <w:rFonts w:cs="Times New Roman"/>
          <w:szCs w:val="24"/>
          <w:lang w:eastAsia="es-ES"/>
        </w:rPr>
        <w:t xml:space="preserve"> </w:t>
      </w:r>
    </w:p>
    <w:sectPr w:rsidR="00725895" w:rsidRPr="005631EF" w:rsidSect="00661AD1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E6EE1" w14:textId="77777777" w:rsidR="00661AD1" w:rsidRDefault="00661AD1" w:rsidP="00681279">
      <w:pPr>
        <w:spacing w:after="0" w:line="240" w:lineRule="auto"/>
      </w:pPr>
      <w:r>
        <w:separator/>
      </w:r>
    </w:p>
  </w:endnote>
  <w:endnote w:type="continuationSeparator" w:id="0">
    <w:p w14:paraId="72DD4170" w14:textId="77777777" w:rsidR="00661AD1" w:rsidRDefault="00661AD1" w:rsidP="006812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6F76A" w14:textId="77777777" w:rsidR="00661AD1" w:rsidRDefault="00661AD1" w:rsidP="00681279">
      <w:pPr>
        <w:spacing w:after="0" w:line="240" w:lineRule="auto"/>
      </w:pPr>
      <w:r>
        <w:separator/>
      </w:r>
    </w:p>
  </w:footnote>
  <w:footnote w:type="continuationSeparator" w:id="0">
    <w:p w14:paraId="238B9079" w14:textId="77777777" w:rsidR="00661AD1" w:rsidRDefault="00661AD1" w:rsidP="006812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08BC3" w14:textId="6D3E8ACB" w:rsidR="00681279" w:rsidRDefault="00681279">
    <w:pPr>
      <w:pStyle w:val="Encabezado"/>
    </w:pPr>
    <w:r>
      <w:rPr>
        <w:noProof/>
      </w:rPr>
      <w:drawing>
        <wp:anchor distT="0" distB="0" distL="114300" distR="114300" simplePos="0" relativeHeight="251657216" behindDoc="0" locked="0" layoutInCell="1" allowOverlap="1" wp14:anchorId="10A07270" wp14:editId="10A0BE2D">
          <wp:simplePos x="0" y="0"/>
          <wp:positionH relativeFrom="column">
            <wp:posOffset>4801870</wp:posOffset>
          </wp:positionH>
          <wp:positionV relativeFrom="paragraph">
            <wp:posOffset>76200</wp:posOffset>
          </wp:positionV>
          <wp:extent cx="770255" cy="770255"/>
          <wp:effectExtent l="0" t="0" r="0" b="0"/>
          <wp:wrapThrough wrapText="bothSides">
            <wp:wrapPolygon edited="0">
              <wp:start x="0" y="0"/>
              <wp:lineTo x="0" y="20834"/>
              <wp:lineTo x="20834" y="20834"/>
              <wp:lineTo x="20834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0255" cy="7702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7EFC0D70" wp14:editId="55AB34E2">
          <wp:extent cx="847725" cy="84772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847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5C619E"/>
    <w:multiLevelType w:val="multilevel"/>
    <w:tmpl w:val="8FD2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C66FE4"/>
    <w:multiLevelType w:val="multilevel"/>
    <w:tmpl w:val="794C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B16AE0"/>
    <w:multiLevelType w:val="multilevel"/>
    <w:tmpl w:val="A514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664170"/>
    <w:multiLevelType w:val="multilevel"/>
    <w:tmpl w:val="69CC5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D722D1"/>
    <w:multiLevelType w:val="multilevel"/>
    <w:tmpl w:val="D36C9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D32815"/>
    <w:multiLevelType w:val="multilevel"/>
    <w:tmpl w:val="D3FC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326527"/>
    <w:multiLevelType w:val="multilevel"/>
    <w:tmpl w:val="B2DC5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F44521"/>
    <w:multiLevelType w:val="multilevel"/>
    <w:tmpl w:val="9DA09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793841"/>
    <w:multiLevelType w:val="multilevel"/>
    <w:tmpl w:val="ABD6A93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5A5C24"/>
    <w:multiLevelType w:val="multilevel"/>
    <w:tmpl w:val="3A646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F555C4"/>
    <w:multiLevelType w:val="multilevel"/>
    <w:tmpl w:val="0A4A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A115DD"/>
    <w:multiLevelType w:val="multilevel"/>
    <w:tmpl w:val="E1BEE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5A6771"/>
    <w:multiLevelType w:val="hybridMultilevel"/>
    <w:tmpl w:val="6406AD4C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40C3BFF"/>
    <w:multiLevelType w:val="multilevel"/>
    <w:tmpl w:val="B5C00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251778"/>
    <w:multiLevelType w:val="multilevel"/>
    <w:tmpl w:val="2784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603682"/>
    <w:multiLevelType w:val="multilevel"/>
    <w:tmpl w:val="90744EA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5A611F"/>
    <w:multiLevelType w:val="multilevel"/>
    <w:tmpl w:val="6C0CA13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7019BC"/>
    <w:multiLevelType w:val="multilevel"/>
    <w:tmpl w:val="084EF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6066DF"/>
    <w:multiLevelType w:val="multilevel"/>
    <w:tmpl w:val="7DA4A4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086687"/>
    <w:multiLevelType w:val="multilevel"/>
    <w:tmpl w:val="35986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B91051"/>
    <w:multiLevelType w:val="multilevel"/>
    <w:tmpl w:val="3B082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08381C"/>
    <w:multiLevelType w:val="multilevel"/>
    <w:tmpl w:val="97761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0993689">
    <w:abstractNumId w:val="8"/>
  </w:num>
  <w:num w:numId="2" w16cid:durableId="1392928342">
    <w:abstractNumId w:val="6"/>
  </w:num>
  <w:num w:numId="3" w16cid:durableId="1676037576">
    <w:abstractNumId w:val="5"/>
  </w:num>
  <w:num w:numId="4" w16cid:durableId="2035766387">
    <w:abstractNumId w:val="4"/>
  </w:num>
  <w:num w:numId="5" w16cid:durableId="268589530">
    <w:abstractNumId w:val="7"/>
  </w:num>
  <w:num w:numId="6" w16cid:durableId="1050232534">
    <w:abstractNumId w:val="3"/>
  </w:num>
  <w:num w:numId="7" w16cid:durableId="331950060">
    <w:abstractNumId w:val="2"/>
  </w:num>
  <w:num w:numId="8" w16cid:durableId="581135818">
    <w:abstractNumId w:val="1"/>
  </w:num>
  <w:num w:numId="9" w16cid:durableId="217211226">
    <w:abstractNumId w:val="0"/>
  </w:num>
  <w:num w:numId="10" w16cid:durableId="1995795470">
    <w:abstractNumId w:val="15"/>
  </w:num>
  <w:num w:numId="11" w16cid:durableId="1751729304">
    <w:abstractNumId w:val="19"/>
  </w:num>
  <w:num w:numId="12" w16cid:durableId="1286429690">
    <w:abstractNumId w:val="27"/>
  </w:num>
  <w:num w:numId="13" w16cid:durableId="121774625">
    <w:abstractNumId w:val="24"/>
  </w:num>
  <w:num w:numId="14" w16cid:durableId="616524665">
    <w:abstractNumId w:val="17"/>
  </w:num>
  <w:num w:numId="15" w16cid:durableId="528878655">
    <w:abstractNumId w:val="25"/>
  </w:num>
  <w:num w:numId="16" w16cid:durableId="1264531971">
    <w:abstractNumId w:val="21"/>
  </w:num>
  <w:num w:numId="17" w16cid:durableId="369107705">
    <w:abstractNumId w:val="20"/>
  </w:num>
  <w:num w:numId="18" w16cid:durableId="947617459">
    <w:abstractNumId w:val="23"/>
  </w:num>
  <w:num w:numId="19" w16cid:durableId="1574124635">
    <w:abstractNumId w:val="13"/>
  </w:num>
  <w:num w:numId="20" w16cid:durableId="1033765888">
    <w:abstractNumId w:val="9"/>
  </w:num>
  <w:num w:numId="21" w16cid:durableId="964430986">
    <w:abstractNumId w:val="29"/>
  </w:num>
  <w:num w:numId="22" w16cid:durableId="739862385">
    <w:abstractNumId w:val="22"/>
  </w:num>
  <w:num w:numId="23" w16cid:durableId="920217203">
    <w:abstractNumId w:val="14"/>
  </w:num>
  <w:num w:numId="24" w16cid:durableId="184368185">
    <w:abstractNumId w:val="11"/>
  </w:num>
  <w:num w:numId="25" w16cid:durableId="1400396838">
    <w:abstractNumId w:val="10"/>
  </w:num>
  <w:num w:numId="26" w16cid:durableId="1231963446">
    <w:abstractNumId w:val="26"/>
  </w:num>
  <w:num w:numId="27" w16cid:durableId="767388256">
    <w:abstractNumId w:val="30"/>
  </w:num>
  <w:num w:numId="28" w16cid:durableId="750010475">
    <w:abstractNumId w:val="18"/>
  </w:num>
  <w:num w:numId="29" w16cid:durableId="532618117">
    <w:abstractNumId w:val="12"/>
  </w:num>
  <w:num w:numId="30" w16cid:durableId="2083024103">
    <w:abstractNumId w:val="28"/>
  </w:num>
  <w:num w:numId="31" w16cid:durableId="13699928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1894"/>
    <w:rsid w:val="00024FDA"/>
    <w:rsid w:val="00034616"/>
    <w:rsid w:val="0006063C"/>
    <w:rsid w:val="000E35D6"/>
    <w:rsid w:val="0015074B"/>
    <w:rsid w:val="00163923"/>
    <w:rsid w:val="00165AEF"/>
    <w:rsid w:val="00196CFC"/>
    <w:rsid w:val="001A05D0"/>
    <w:rsid w:val="002153E3"/>
    <w:rsid w:val="0029639D"/>
    <w:rsid w:val="002B4A53"/>
    <w:rsid w:val="00326F90"/>
    <w:rsid w:val="005631EF"/>
    <w:rsid w:val="00661AD1"/>
    <w:rsid w:val="00681279"/>
    <w:rsid w:val="006F2491"/>
    <w:rsid w:val="00725895"/>
    <w:rsid w:val="00843A00"/>
    <w:rsid w:val="008455BA"/>
    <w:rsid w:val="009C5563"/>
    <w:rsid w:val="009D61A6"/>
    <w:rsid w:val="00AA1D8D"/>
    <w:rsid w:val="00B47730"/>
    <w:rsid w:val="00C60E21"/>
    <w:rsid w:val="00CB0664"/>
    <w:rsid w:val="00D501D8"/>
    <w:rsid w:val="00EB1594"/>
    <w:rsid w:val="00ED2CA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37382BD"/>
  <w14:defaultImageDpi w14:val="300"/>
  <w15:docId w15:val="{40330D86-CA68-4473-8D0C-6FE4C5695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eastAsia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2153E3"/>
    <w:pPr>
      <w:spacing w:before="100" w:beforeAutospacing="1" w:after="100" w:afterAutospacing="1" w:line="240" w:lineRule="auto"/>
    </w:pPr>
    <w:rPr>
      <w:rFonts w:cs="Times New Roman"/>
      <w:szCs w:val="24"/>
      <w:lang w:val="es-CO" w:eastAsia="es-CO"/>
    </w:rPr>
  </w:style>
  <w:style w:type="paragraph" w:customStyle="1" w:styleId="paragraph">
    <w:name w:val="paragraph"/>
    <w:basedOn w:val="Normal"/>
    <w:rsid w:val="002B4A53"/>
    <w:pPr>
      <w:spacing w:before="100" w:beforeAutospacing="1" w:after="100" w:afterAutospacing="1" w:line="240" w:lineRule="auto"/>
    </w:pPr>
    <w:rPr>
      <w:rFonts w:cs="Times New Roman"/>
      <w:szCs w:val="24"/>
      <w:lang w:val="es-CO" w:eastAsia="es-CO"/>
    </w:rPr>
  </w:style>
  <w:style w:type="character" w:customStyle="1" w:styleId="normaltextrun">
    <w:name w:val="normaltextrun"/>
    <w:basedOn w:val="Fuentedeprrafopredeter"/>
    <w:rsid w:val="002B4A53"/>
  </w:style>
  <w:style w:type="character" w:customStyle="1" w:styleId="eop">
    <w:name w:val="eop"/>
    <w:basedOn w:val="Fuentedeprrafopredeter"/>
    <w:rsid w:val="002B4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7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6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8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06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7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2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3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2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4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9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1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8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1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2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8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8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4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3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4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3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24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3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4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4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4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8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5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2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8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1286</Words>
  <Characters>7073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8343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 Sebastián Gonzalez Horta</cp:lastModifiedBy>
  <cp:revision>10</cp:revision>
  <dcterms:created xsi:type="dcterms:W3CDTF">2013-12-23T23:15:00Z</dcterms:created>
  <dcterms:modified xsi:type="dcterms:W3CDTF">2025-10-23T03:24:00Z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2025-10-22T20:28:10Z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11d72788-1ced-48d7-8949-4fa43aada541</vt:lpwstr>
  </property>
  <property fmtid="{D5CDD505-2E9C-101B-9397-08002B2CF9AE}" pid="8" name="MSIP_Label_fc111285-cafa-4fc9-8a9a-bd902089b24f_ContentBits">
    <vt:lpwstr>0</vt:lpwstr>
  </property>
  <property fmtid="{D5CDD505-2E9C-101B-9397-08002B2CF9AE}" pid="9" name="MSIP_Label_fc111285-cafa-4fc9-8a9a-bd902089b24f_Tag">
    <vt:lpwstr>10, 0, 1, 1</vt:lpwstr>
  </property>
</Properties>
</file>