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278C" w14:textId="0DD2A92D" w:rsidR="00A24EC1" w:rsidRDefault="00A30A2B" w:rsidP="00A24EC1">
      <w:pPr>
        <w:spacing w:line="360" w:lineRule="auto"/>
        <w:jc w:val="center"/>
        <w:rPr>
          <w:rFonts w:ascii="Times New Roman" w:hAnsi="Times New Roman" w:cs="Times New Roman"/>
          <w:b/>
          <w:bCs/>
        </w:rPr>
      </w:pPr>
      <w:r w:rsidRPr="00A30A2B">
        <w:rPr>
          <w:rFonts w:ascii="Times New Roman" w:hAnsi="Times New Roman" w:cs="Times New Roman"/>
          <w:b/>
          <w:bCs/>
          <w:lang/>
        </w:rPr>
        <w:t>A</w:t>
      </w:r>
      <w:r w:rsidRPr="00A30A2B">
        <w:rPr>
          <w:rFonts w:ascii="Times New Roman" w:hAnsi="Times New Roman" w:cs="Times New Roman"/>
          <w:b/>
          <w:bCs/>
        </w:rPr>
        <w:t xml:space="preserve">NALISIS PENERAPAN SKEMA ASURANSI SYARIAH PADA ANGKUTAN KERETA API PT KAI DIVRE 1 SUMATERA UTARA </w:t>
      </w:r>
    </w:p>
    <w:p w14:paraId="72D5135A" w14:textId="22ACE2E5" w:rsidR="00316AAD" w:rsidRDefault="00316AAD" w:rsidP="00316AAD">
      <w:pPr>
        <w:spacing w:line="360" w:lineRule="auto"/>
        <w:jc w:val="center"/>
        <w:rPr>
          <w:rFonts w:ascii="Times New Roman" w:hAnsi="Times New Roman" w:cs="Times New Roman"/>
          <w:b/>
          <w:bCs/>
          <w:vertAlign w:val="superscript"/>
        </w:rPr>
      </w:pPr>
      <w:r>
        <w:rPr>
          <w:rFonts w:ascii="Times New Roman" w:hAnsi="Times New Roman" w:cs="Times New Roman"/>
          <w:b/>
          <w:bCs/>
        </w:rPr>
        <w:t>Mutiara Dewi</w:t>
      </w:r>
      <w:r>
        <w:rPr>
          <w:rFonts w:ascii="Times New Roman" w:hAnsi="Times New Roman" w:cs="Times New Roman"/>
          <w:b/>
          <w:bCs/>
          <w:vertAlign w:val="superscript"/>
        </w:rPr>
        <w:t>1</w:t>
      </w:r>
      <w:r>
        <w:rPr>
          <w:rFonts w:ascii="Times New Roman" w:hAnsi="Times New Roman" w:cs="Times New Roman"/>
          <w:b/>
          <w:bCs/>
        </w:rPr>
        <w:t>, Maryam Batubara</w:t>
      </w:r>
      <w:r>
        <w:rPr>
          <w:rFonts w:ascii="Times New Roman" w:hAnsi="Times New Roman" w:cs="Times New Roman"/>
          <w:b/>
          <w:bCs/>
          <w:vertAlign w:val="superscript"/>
        </w:rPr>
        <w:t>2</w:t>
      </w:r>
    </w:p>
    <w:p w14:paraId="101DFC09" w14:textId="204E59AF" w:rsidR="00CF7F19" w:rsidRPr="007A16BD" w:rsidRDefault="007A16BD" w:rsidP="00316AAD">
      <w:pPr>
        <w:spacing w:line="360" w:lineRule="auto"/>
        <w:jc w:val="center"/>
        <w:rPr>
          <w:rFonts w:ascii="Times New Roman" w:hAnsi="Times New Roman" w:cs="Times New Roman"/>
        </w:rPr>
      </w:pPr>
      <w:r>
        <w:rPr>
          <w:rFonts w:ascii="Times New Roman" w:hAnsi="Times New Roman" w:cs="Times New Roman"/>
        </w:rPr>
        <w:t xml:space="preserve">Universitas Islam Negeri Sumatera Utara </w:t>
      </w:r>
    </w:p>
    <w:p w14:paraId="710B508C" w14:textId="5D7B2F3F" w:rsidR="00316AAD" w:rsidRDefault="00FE37EC" w:rsidP="00316AAD">
      <w:pPr>
        <w:spacing w:line="360" w:lineRule="auto"/>
        <w:jc w:val="center"/>
        <w:rPr>
          <w:rFonts w:ascii="Times New Roman" w:hAnsi="Times New Roman" w:cs="Times New Roman"/>
        </w:rPr>
      </w:pPr>
      <w:r>
        <w:rPr>
          <w:rFonts w:ascii="Times New Roman" w:hAnsi="Times New Roman" w:cs="Times New Roman"/>
        </w:rPr>
        <w:t xml:space="preserve">Email: </w:t>
      </w:r>
      <w:hyperlink r:id="rId5" w:history="1">
        <w:r w:rsidRPr="00A67EEF">
          <w:rPr>
            <w:rStyle w:val="Hyperlink"/>
            <w:rFonts w:ascii="Times New Roman" w:hAnsi="Times New Roman" w:cs="Times New Roman"/>
          </w:rPr>
          <w:t>mutiaradewi736@gmail.com</w:t>
        </w:r>
      </w:hyperlink>
      <w:r>
        <w:rPr>
          <w:rFonts w:ascii="Times New Roman" w:hAnsi="Times New Roman" w:cs="Times New Roman"/>
        </w:rPr>
        <w:t xml:space="preserve"> </w:t>
      </w:r>
    </w:p>
    <w:p w14:paraId="2D1DD269" w14:textId="77777777" w:rsidR="00FE37EC" w:rsidRDefault="00FE37EC" w:rsidP="00EC7ACF">
      <w:pPr>
        <w:spacing w:line="360" w:lineRule="auto"/>
        <w:rPr>
          <w:rFonts w:ascii="Times New Roman" w:hAnsi="Times New Roman" w:cs="Times New Roman"/>
          <w:b/>
          <w:bCs/>
        </w:rPr>
      </w:pPr>
    </w:p>
    <w:p w14:paraId="21728B00" w14:textId="565887E7" w:rsidR="00EC7ACF" w:rsidRDefault="00EC7ACF" w:rsidP="00EC7ACF">
      <w:pPr>
        <w:spacing w:line="360" w:lineRule="auto"/>
        <w:rPr>
          <w:rFonts w:ascii="Times New Roman" w:hAnsi="Times New Roman" w:cs="Times New Roman"/>
          <w:b/>
          <w:bCs/>
        </w:rPr>
      </w:pPr>
      <w:r>
        <w:rPr>
          <w:rFonts w:ascii="Times New Roman" w:hAnsi="Times New Roman" w:cs="Times New Roman"/>
          <w:b/>
          <w:bCs/>
        </w:rPr>
        <w:t>Abstra</w:t>
      </w:r>
      <w:r w:rsidR="00BF789D">
        <w:rPr>
          <w:rFonts w:ascii="Times New Roman" w:hAnsi="Times New Roman" w:cs="Times New Roman"/>
          <w:b/>
          <w:bCs/>
        </w:rPr>
        <w:t xml:space="preserve">k </w:t>
      </w:r>
    </w:p>
    <w:p w14:paraId="666A67B7" w14:textId="69D6C902" w:rsidR="00BF789D" w:rsidRDefault="00E10779" w:rsidP="00BF789D">
      <w:pPr>
        <w:spacing w:line="360" w:lineRule="auto"/>
        <w:jc w:val="both"/>
        <w:rPr>
          <w:rFonts w:ascii="Times New Roman" w:hAnsi="Times New Roman" w:cs="Times New Roman"/>
        </w:rPr>
      </w:pPr>
      <w:r>
        <w:rPr>
          <w:rFonts w:ascii="Times New Roman" w:hAnsi="Times New Roman" w:cs="Times New Roman"/>
        </w:rPr>
        <w:t>Penelitian ini menganalisis penerapan skema asuransi syariah dalam angkutan kereta api yang dikelola oleh PT KAI Divre 1 Sumatera Utara. Dengan tujuan untuk memahami efektivitas, tantangan, dan dampaknya terhadap penumpang, penelitian ini menggunakan pendekatan kualitatif melalui wawancara dengan staf PT KAI dan survei kepada penumpang. Hasil penelitian menunjukkan bahwa skema asuransi syariah meningkatkan kepuasan penumpang dan memberikan perlindungan yang sesuai dengan prinsip syariah. Namun, terdapat tantangan dalam sosialisasi dan integrasi sistem yang memerlukan perhatian lebih lanjut. Penelitian ini menyarankan perlunya peningkatan edukasi kepada penumpang dan penyempurnaan sistem administrasi untuk mengoptimalkan penerapan skema asuransi syariah.</w:t>
      </w:r>
    </w:p>
    <w:p w14:paraId="4F874E05" w14:textId="009520C0" w:rsidR="00B71EF7" w:rsidRDefault="00E10779" w:rsidP="00BF789D">
      <w:pPr>
        <w:spacing w:line="360" w:lineRule="auto"/>
        <w:jc w:val="both"/>
        <w:rPr>
          <w:rFonts w:ascii="Times New Roman" w:hAnsi="Times New Roman" w:cs="Times New Roman"/>
        </w:rPr>
      </w:pPr>
      <w:r>
        <w:rPr>
          <w:rFonts w:ascii="Times New Roman" w:hAnsi="Times New Roman" w:cs="Times New Roman"/>
          <w:b/>
          <w:bCs/>
        </w:rPr>
        <w:t>Kata Kunci</w:t>
      </w:r>
      <w:r w:rsidR="001E4632">
        <w:rPr>
          <w:rFonts w:ascii="Times New Roman" w:hAnsi="Times New Roman" w:cs="Times New Roman"/>
          <w:b/>
          <w:bCs/>
        </w:rPr>
        <w:t xml:space="preserve">: </w:t>
      </w:r>
      <w:r w:rsidR="00195AEE">
        <w:rPr>
          <w:rFonts w:ascii="Times New Roman" w:hAnsi="Times New Roman" w:cs="Times New Roman"/>
        </w:rPr>
        <w:t>Asuransi Syariah, PT KAI Divre 1 Sumatera Utara, Perlindungan Penumpang, Implementasi, Tantangan.</w:t>
      </w:r>
    </w:p>
    <w:p w14:paraId="4BB5770F" w14:textId="3C21C170" w:rsidR="00195AEE" w:rsidRDefault="001113D3" w:rsidP="00BF789D">
      <w:pPr>
        <w:spacing w:line="360" w:lineRule="auto"/>
        <w:jc w:val="both"/>
        <w:rPr>
          <w:rFonts w:ascii="Times New Roman" w:hAnsi="Times New Roman" w:cs="Times New Roman"/>
          <w:b/>
          <w:bCs/>
        </w:rPr>
      </w:pPr>
      <w:r>
        <w:rPr>
          <w:rFonts w:ascii="Times New Roman" w:hAnsi="Times New Roman" w:cs="Times New Roman"/>
          <w:b/>
          <w:bCs/>
        </w:rPr>
        <w:t xml:space="preserve">Abstrac </w:t>
      </w:r>
    </w:p>
    <w:p w14:paraId="7B3A363A" w14:textId="47AD0650" w:rsidR="00B71EF7" w:rsidRDefault="0095080F" w:rsidP="00BF789D">
      <w:pPr>
        <w:spacing w:line="360" w:lineRule="auto"/>
        <w:jc w:val="both"/>
        <w:rPr>
          <w:rFonts w:ascii="Times New Roman" w:hAnsi="Times New Roman" w:cs="Times New Roman"/>
        </w:rPr>
      </w:pPr>
      <w:r w:rsidRPr="0095080F">
        <w:rPr>
          <w:rFonts w:ascii="Times New Roman" w:hAnsi="Times New Roman" w:cs="Times New Roman"/>
        </w:rPr>
        <w:t>This research analyzes the implementation of the sharia insurance scheme in rail transportation managed by PT KAI Divre 1 North Sumatra. With the aim of understanding the effectiveness, challenges and impact on passengers, this research uses a qualitative approach through interviews with PT KAI staff and surveys with passengers. The research results show that the sharia insurance scheme increases passenger satisfaction and provides protection in accordance with sharia principles. However, there are challenges in system dissemination and integration that require further attention. This research suggests the need to increase education for passengers and improve the administration system to optimize the implementation of sharia insurance schemes.</w:t>
      </w:r>
    </w:p>
    <w:p w14:paraId="20946B5A" w14:textId="5A3DE9F2" w:rsidR="0095080F" w:rsidRPr="00322C68" w:rsidRDefault="00FC270C" w:rsidP="00BF789D">
      <w:pPr>
        <w:spacing w:line="360" w:lineRule="auto"/>
        <w:jc w:val="both"/>
        <w:rPr>
          <w:rFonts w:ascii="Times New Roman" w:hAnsi="Times New Roman" w:cs="Times New Roman"/>
        </w:rPr>
      </w:pPr>
      <w:r>
        <w:rPr>
          <w:rFonts w:ascii="Times New Roman" w:hAnsi="Times New Roman" w:cs="Times New Roman"/>
          <w:b/>
          <w:bCs/>
        </w:rPr>
        <w:t xml:space="preserve">Keyword: </w:t>
      </w:r>
      <w:r w:rsidR="00322C68" w:rsidRPr="00322C68">
        <w:rPr>
          <w:rFonts w:ascii="Times New Roman" w:hAnsi="Times New Roman" w:cs="Times New Roman"/>
        </w:rPr>
        <w:t>Sharia Insurance, PT KAI Divre 1 North Sumatra, Passenger Protection, Implementation, Challenges.</w:t>
      </w:r>
    </w:p>
    <w:p w14:paraId="7B6FF567" w14:textId="77777777" w:rsidR="001113D3" w:rsidRPr="0095080F" w:rsidRDefault="001113D3" w:rsidP="00BF789D">
      <w:pPr>
        <w:spacing w:line="360" w:lineRule="auto"/>
        <w:jc w:val="both"/>
        <w:rPr>
          <w:rFonts w:ascii="Times New Roman" w:hAnsi="Times New Roman" w:cs="Times New Roman"/>
        </w:rPr>
      </w:pPr>
    </w:p>
    <w:p w14:paraId="4DC09C38" w14:textId="48211392" w:rsidR="00A24EC1" w:rsidRDefault="0017461B" w:rsidP="0017461B">
      <w:pPr>
        <w:spacing w:line="360" w:lineRule="auto"/>
        <w:rPr>
          <w:rFonts w:ascii="Times New Roman" w:hAnsi="Times New Roman" w:cs="Times New Roman"/>
          <w:b/>
          <w:bCs/>
        </w:rPr>
      </w:pPr>
      <w:r>
        <w:rPr>
          <w:rFonts w:ascii="Times New Roman" w:hAnsi="Times New Roman" w:cs="Times New Roman"/>
          <w:b/>
          <w:bCs/>
        </w:rPr>
        <w:t>P</w:t>
      </w:r>
      <w:r w:rsidR="00653708">
        <w:rPr>
          <w:rFonts w:ascii="Times New Roman" w:hAnsi="Times New Roman" w:cs="Times New Roman"/>
          <w:b/>
          <w:bCs/>
        </w:rPr>
        <w:t xml:space="preserve">ENDAHULUAN </w:t>
      </w:r>
    </w:p>
    <w:p w14:paraId="5827C941" w14:textId="7B3DECB9" w:rsidR="00653708" w:rsidRDefault="008E78BD" w:rsidP="001A4DD1">
      <w:pPr>
        <w:spacing w:line="360" w:lineRule="auto"/>
        <w:ind w:firstLine="720"/>
        <w:jc w:val="both"/>
        <w:rPr>
          <w:rFonts w:ascii="Times New Roman" w:hAnsi="Times New Roman" w:cs="Times New Roman"/>
        </w:rPr>
      </w:pPr>
      <w:r>
        <w:rPr>
          <w:rFonts w:ascii="Times New Roman" w:hAnsi="Times New Roman" w:cs="Times New Roman"/>
        </w:rPr>
        <w:t xml:space="preserve">Sektor transportasi, khususnya angkutan kereta api, merupakan salah satu bagian penting dari infrastruktur publik di Indonesia. PT Kereta Api Indonesia (PT KAI) sebagai operator utama angkutan kereta api menghadapi tantangan besar dalam memberikan perlindungan yang memadai bagi penumpangnya. Seiring dengan meningkatnya kesadaran masyarakat akan pentingnya produk-produk yang sesuai dengan prinsip syariah, kebutuhan akan asuransi syariah di sektor transportasi menjadi semakin relevan. </w:t>
      </w:r>
      <w:r w:rsidR="00BF48B8">
        <w:rPr>
          <w:rFonts w:ascii="Times New Roman" w:hAnsi="Times New Roman" w:cs="Times New Roman"/>
        </w:rPr>
        <w:t>Asuransi syariah, yang berlandaskan pada prinsip-prinsip Islam seperti berbagi risiko dan keadilan, menawarkan alternatif perlindungan yang sesuai dengan nilai-nilai religius dan etika. Dalam konteks angkutan kereta api, penerapan skema asuransi syariah berpotensi untuk tidak hanya meningkatkan kepuasan pelanggan tetapi juga memperkuat komitmen PT KAI terhadap prinsip-prinsip syariah yang semakin dicari oleh masyarakat.</w:t>
      </w:r>
    </w:p>
    <w:p w14:paraId="22BEF722" w14:textId="2CF233E0" w:rsidR="001A4DD1" w:rsidRDefault="001A4DD1" w:rsidP="001A4DD1">
      <w:pPr>
        <w:spacing w:line="360" w:lineRule="auto"/>
        <w:ind w:firstLine="720"/>
        <w:jc w:val="both"/>
        <w:rPr>
          <w:rFonts w:ascii="Times New Roman" w:hAnsi="Times New Roman" w:cs="Times New Roman"/>
        </w:rPr>
      </w:pPr>
      <w:r>
        <w:rPr>
          <w:rFonts w:ascii="Times New Roman" w:hAnsi="Times New Roman" w:cs="Times New Roman"/>
        </w:rPr>
        <w:t>Meskipun potensi manfaat asuransi syariah cukup besar, implementasinya di sektor transportasi, khususnya di PT KAI, menghadapi berbagai tantangan. Tantangan ini meliputi adaptasi sistem administrasi, sosialisasi kepada penumpang, serta integrasi dengan kebijakan dan prosedur yang ada. Oleh karena itu, penting untuk melakukan analisis mendalam mengenai penerapan skema asuransi syariah dalam angkutan kereta api. Penelitian ini bertujuan untuk mengevaluasi penerapan skema asuransi syariah di PT KAI, menilai dampaknya terhadap perlindungan penumpang, serta mengidentifikasi tantangan dan peluang yang ada. Dengan memahami aspek-aspek ini, diharapkan PT KAI dapat mengoptimalkan penerapan asuransi syariah dan memberikan perlindungan yang lebih baik kepada penumpang.</w:t>
      </w:r>
    </w:p>
    <w:p w14:paraId="03653053" w14:textId="13A81F01" w:rsidR="0027769A" w:rsidRDefault="0027769A" w:rsidP="0027769A">
      <w:pPr>
        <w:spacing w:line="360" w:lineRule="auto"/>
        <w:jc w:val="both"/>
        <w:rPr>
          <w:rFonts w:ascii="Times New Roman" w:hAnsi="Times New Roman" w:cs="Times New Roman"/>
          <w:b/>
          <w:bCs/>
        </w:rPr>
      </w:pPr>
      <w:r>
        <w:rPr>
          <w:rFonts w:ascii="Times New Roman" w:hAnsi="Times New Roman" w:cs="Times New Roman"/>
          <w:b/>
          <w:bCs/>
          <w:lang/>
        </w:rPr>
        <w:t xml:space="preserve">TINJAUAN PUSTAKA </w:t>
      </w:r>
    </w:p>
    <w:p w14:paraId="05C057FB" w14:textId="45CDE46B" w:rsidR="0027769A" w:rsidRDefault="00E47D06" w:rsidP="00E47D06">
      <w:pPr>
        <w:pStyle w:val="DaftarParagraf"/>
        <w:numPr>
          <w:ilvl w:val="0"/>
          <w:numId w:val="4"/>
        </w:numPr>
        <w:spacing w:line="360" w:lineRule="auto"/>
        <w:jc w:val="both"/>
        <w:rPr>
          <w:rFonts w:ascii="Times New Roman" w:hAnsi="Times New Roman" w:cs="Times New Roman"/>
        </w:rPr>
      </w:pPr>
      <w:r>
        <w:rPr>
          <w:rFonts w:ascii="Times New Roman" w:hAnsi="Times New Roman" w:cs="Times New Roman"/>
          <w:lang/>
        </w:rPr>
        <w:t>Asuransi Syariah</w:t>
      </w:r>
    </w:p>
    <w:p w14:paraId="1660D034" w14:textId="77777777" w:rsidR="00E849E3" w:rsidRDefault="00E849E3" w:rsidP="0056264A">
      <w:pPr>
        <w:spacing w:line="360" w:lineRule="auto"/>
        <w:ind w:firstLine="720"/>
        <w:jc w:val="both"/>
        <w:rPr>
          <w:rFonts w:ascii="Times New Roman" w:hAnsi="Times New Roman" w:cs="Times New Roman"/>
          <w:lang/>
        </w:rPr>
      </w:pPr>
      <w:r>
        <w:rPr>
          <w:rFonts w:ascii="Times New Roman" w:hAnsi="Times New Roman" w:cs="Times New Roman"/>
          <w:lang/>
        </w:rPr>
        <w:t>Asuransi syariah adalah bentuk asuransi yang berlandaskan prinsip-prinsip syariah Islam, yang mengutamakan kerjasama, saling membantu, dan berbagi risiko. Menurut Hassan &amp; Ali (2020), asuransi syariah berbeda dari asuransi konvensional karena tidak mengandung unsur riba (bunga), gharar (ketidakpastian), dan maisir (perjudian). Model asuransi syariah mengadopsi konsep tabarru’ (sumbangan) untuk saling membantu di antara peserta asuransi.</w:t>
      </w:r>
    </w:p>
    <w:p w14:paraId="1B2022F9" w14:textId="078B88C6" w:rsidR="00E849E3" w:rsidRPr="004A13F5" w:rsidRDefault="00E849E3" w:rsidP="004A13F5">
      <w:pPr>
        <w:pStyle w:val="DaftarParagraf"/>
        <w:numPr>
          <w:ilvl w:val="0"/>
          <w:numId w:val="4"/>
        </w:numPr>
        <w:spacing w:line="360" w:lineRule="auto"/>
        <w:jc w:val="both"/>
        <w:rPr>
          <w:rFonts w:ascii="Times New Roman" w:hAnsi="Times New Roman" w:cs="Times New Roman"/>
          <w:lang/>
        </w:rPr>
      </w:pPr>
      <w:r w:rsidRPr="004A13F5">
        <w:rPr>
          <w:rFonts w:ascii="Times New Roman" w:hAnsi="Times New Roman" w:cs="Times New Roman"/>
          <w:lang/>
        </w:rPr>
        <w:t>Prinsip-Prinsip Asuransi Syariah</w:t>
      </w:r>
    </w:p>
    <w:p w14:paraId="3AEA7A42" w14:textId="77777777" w:rsidR="00E849E3" w:rsidRDefault="00E849E3" w:rsidP="00E47D06">
      <w:pPr>
        <w:spacing w:line="360" w:lineRule="auto"/>
        <w:jc w:val="both"/>
        <w:rPr>
          <w:rFonts w:ascii="Times New Roman" w:hAnsi="Times New Roman" w:cs="Times New Roman"/>
          <w:lang/>
        </w:rPr>
      </w:pPr>
    </w:p>
    <w:p w14:paraId="5060FA9C" w14:textId="77777777" w:rsidR="00E849E3" w:rsidRDefault="00E849E3" w:rsidP="0056264A">
      <w:pPr>
        <w:spacing w:line="360" w:lineRule="auto"/>
        <w:ind w:firstLine="720"/>
        <w:jc w:val="both"/>
        <w:rPr>
          <w:rFonts w:ascii="Times New Roman" w:hAnsi="Times New Roman" w:cs="Times New Roman"/>
          <w:lang/>
        </w:rPr>
      </w:pPr>
      <w:r>
        <w:rPr>
          <w:rFonts w:ascii="Times New Roman" w:hAnsi="Times New Roman" w:cs="Times New Roman"/>
          <w:lang/>
        </w:rPr>
        <w:lastRenderedPageBreak/>
        <w:t>Prinsip dasar dalam asuransi syariah meliputi Mudharabah (bagi hasil), Wakalah (perwakilan), dan Tabarru’. Mudharabah memungkinkan peserta untuk mendapatkan keuntungan dari investasi dana asuransi, sedangkan wakalah menjelaskan peran perusahaan asuransi sebagai wakil dalam mengelola dana. Konsep tabarru’ memberikan landasan untuk saling membantu dalam risiko yang dihadapi peserta (Mastuki, 2021).</w:t>
      </w:r>
    </w:p>
    <w:p w14:paraId="14CF35EB" w14:textId="65DA7869" w:rsidR="00E849E3" w:rsidRPr="004A13F5" w:rsidRDefault="00E849E3" w:rsidP="00E47D06">
      <w:pPr>
        <w:pStyle w:val="DaftarParagraf"/>
        <w:numPr>
          <w:ilvl w:val="0"/>
          <w:numId w:val="4"/>
        </w:numPr>
        <w:spacing w:line="360" w:lineRule="auto"/>
        <w:jc w:val="both"/>
        <w:rPr>
          <w:rFonts w:ascii="Times New Roman" w:hAnsi="Times New Roman" w:cs="Times New Roman"/>
          <w:lang/>
        </w:rPr>
      </w:pPr>
      <w:r w:rsidRPr="004A13F5">
        <w:rPr>
          <w:rFonts w:ascii="Times New Roman" w:hAnsi="Times New Roman" w:cs="Times New Roman"/>
          <w:lang/>
        </w:rPr>
        <w:t>Asuransi dalam Transportasi</w:t>
      </w:r>
    </w:p>
    <w:p w14:paraId="6C54294C" w14:textId="77777777" w:rsidR="00E849E3" w:rsidRDefault="00E849E3" w:rsidP="0056264A">
      <w:pPr>
        <w:spacing w:line="360" w:lineRule="auto"/>
        <w:ind w:firstLine="720"/>
        <w:jc w:val="both"/>
        <w:rPr>
          <w:rFonts w:ascii="Times New Roman" w:hAnsi="Times New Roman" w:cs="Times New Roman"/>
          <w:lang/>
        </w:rPr>
      </w:pPr>
      <w:r>
        <w:rPr>
          <w:rFonts w:ascii="Times New Roman" w:hAnsi="Times New Roman" w:cs="Times New Roman"/>
          <w:lang/>
        </w:rPr>
        <w:t>Sektor transportasi, termasuk kereta api, memiliki risiko tinggi, seperti kecelakaan dan kerusakan. Penelitian oleh Sukmawati (2019) menunjukkan bahwa penerapan asuransi pada sektor transportasi dapat memberikan perlindungan bagi penumpang dan aset. Asuransi syariah menawarkan solusi yang sesuai dengan kebutuhan masyarakat, terutama di daerah yang mayoritas penduduknya adalah Muslim.</w:t>
      </w:r>
    </w:p>
    <w:p w14:paraId="56D71EF8" w14:textId="5B8F0D8A" w:rsidR="00E849E3" w:rsidRPr="004A13F5" w:rsidRDefault="00E849E3" w:rsidP="00E47D06">
      <w:pPr>
        <w:pStyle w:val="DaftarParagraf"/>
        <w:numPr>
          <w:ilvl w:val="0"/>
          <w:numId w:val="4"/>
        </w:numPr>
        <w:spacing w:line="360" w:lineRule="auto"/>
        <w:jc w:val="both"/>
        <w:rPr>
          <w:rFonts w:ascii="Times New Roman" w:hAnsi="Times New Roman" w:cs="Times New Roman"/>
          <w:lang/>
        </w:rPr>
      </w:pPr>
      <w:r w:rsidRPr="004A13F5">
        <w:rPr>
          <w:rFonts w:ascii="Times New Roman" w:hAnsi="Times New Roman" w:cs="Times New Roman"/>
          <w:lang/>
        </w:rPr>
        <w:t>Regulasi dan Kebijakan Asuransi Syariah di Indonesia</w:t>
      </w:r>
    </w:p>
    <w:p w14:paraId="15CBF806" w14:textId="77777777" w:rsidR="00E849E3" w:rsidRDefault="00E849E3" w:rsidP="0056264A">
      <w:pPr>
        <w:spacing w:line="360" w:lineRule="auto"/>
        <w:ind w:firstLine="720"/>
        <w:jc w:val="both"/>
        <w:rPr>
          <w:rFonts w:ascii="Times New Roman" w:hAnsi="Times New Roman" w:cs="Times New Roman"/>
          <w:lang/>
        </w:rPr>
      </w:pPr>
      <w:r>
        <w:rPr>
          <w:rFonts w:ascii="Times New Roman" w:hAnsi="Times New Roman" w:cs="Times New Roman"/>
          <w:lang/>
        </w:rPr>
        <w:t>Pemerintah Indonesia melalui Otoritas Jasa Keuangan (OJK) telah menetapkan regulasi untuk mendukung pengembangan asuransi syariah. Menurut Rahmawati (2022), kebijakan ini bertujuan untuk meningkatkan inklusi keuangan syariah dan memperkuat perlindungan bagi konsumen. Dalam konteks PT KAI, penerapan skema asuransi syariah harus sesuai dengan regulasi yang berlaku.</w:t>
      </w:r>
    </w:p>
    <w:p w14:paraId="2EAB6FF9" w14:textId="2CEDA33A" w:rsidR="00E849E3" w:rsidRPr="0056264A" w:rsidRDefault="00E849E3" w:rsidP="0056264A">
      <w:pPr>
        <w:pStyle w:val="DaftarParagraf"/>
        <w:numPr>
          <w:ilvl w:val="0"/>
          <w:numId w:val="4"/>
        </w:numPr>
        <w:spacing w:line="360" w:lineRule="auto"/>
        <w:jc w:val="both"/>
        <w:rPr>
          <w:rFonts w:ascii="Times New Roman" w:hAnsi="Times New Roman" w:cs="Times New Roman"/>
          <w:lang/>
        </w:rPr>
      </w:pPr>
      <w:r w:rsidRPr="0056264A">
        <w:rPr>
          <w:rFonts w:ascii="Times New Roman" w:hAnsi="Times New Roman" w:cs="Times New Roman"/>
          <w:lang/>
        </w:rPr>
        <w:t>Studi Kasus PT KAI</w:t>
      </w:r>
    </w:p>
    <w:p w14:paraId="531DF534" w14:textId="34937775" w:rsidR="00E849E3" w:rsidRPr="004A13F5" w:rsidRDefault="00E849E3" w:rsidP="0056264A">
      <w:pPr>
        <w:spacing w:line="360" w:lineRule="auto"/>
        <w:ind w:firstLine="720"/>
        <w:jc w:val="both"/>
        <w:rPr>
          <w:rFonts w:ascii="Times New Roman" w:hAnsi="Times New Roman" w:cs="Times New Roman"/>
          <w:lang/>
        </w:rPr>
      </w:pPr>
      <w:r>
        <w:rPr>
          <w:rFonts w:ascii="Times New Roman" w:hAnsi="Times New Roman" w:cs="Times New Roman"/>
          <w:lang/>
        </w:rPr>
        <w:t>PT Kereta Api Indonesia (KAI) merupakan salah satu perusahaan BUMN yang menyediakan jasa transportasi kereta api di Indonesia. Penelitian oleh Budianto (2023) menunjukkan bahwa PT KAI telah menerapkan beberapa skema asuransi, termasuk asuransi syariah, untuk melindungi penumpang dan aset perusahaan. Namun, tantangan dalam sosialisasi dan pemahaman masyarakat tentang produk asuransi syariah masih perlu diatasi.</w:t>
      </w:r>
    </w:p>
    <w:p w14:paraId="19553D6D" w14:textId="01DFEEC5" w:rsidR="000948E7" w:rsidRDefault="000948E7" w:rsidP="005303CD">
      <w:pPr>
        <w:spacing w:line="360" w:lineRule="auto"/>
        <w:jc w:val="both"/>
        <w:rPr>
          <w:rFonts w:ascii="Times New Roman" w:hAnsi="Times New Roman" w:cs="Times New Roman"/>
          <w:b/>
          <w:bCs/>
        </w:rPr>
      </w:pPr>
      <w:r>
        <w:rPr>
          <w:rFonts w:ascii="Times New Roman" w:hAnsi="Times New Roman" w:cs="Times New Roman"/>
          <w:b/>
          <w:bCs/>
        </w:rPr>
        <w:t xml:space="preserve">METODE PENELITIAN </w:t>
      </w:r>
    </w:p>
    <w:p w14:paraId="61650910" w14:textId="185A98ED" w:rsidR="00104CBC" w:rsidRDefault="00940DBD" w:rsidP="004A13F5">
      <w:pPr>
        <w:spacing w:line="360" w:lineRule="auto"/>
        <w:ind w:firstLine="720"/>
        <w:jc w:val="both"/>
        <w:rPr>
          <w:rFonts w:ascii="Times New Roman" w:hAnsi="Times New Roman" w:cs="Times New Roman"/>
        </w:rPr>
      </w:pPr>
      <w:r>
        <w:rPr>
          <w:rFonts w:ascii="Times New Roman" w:hAnsi="Times New Roman" w:cs="Times New Roman"/>
        </w:rPr>
        <w:t>Penelitian ini menggunakan pendekatan kualitatif dan kuantitatif untuk mengevaluasi penerapan skema asuransi syariah di PT KAI Divre 1 Sumatera Utara. Pendekatan kualitatif melibatkan wawancara mendalam dengan pihak terkait untuk memahami konsep, prosedur, serta tantangan dalam penerapan skema ini. Pendekatan kuantitatif digunakan untuk menganalisis data seperti jumlah klaim dan premi yang terkumpul. Analisis deskriptif digunakan untuk menggambarkan kondisi penerapan asuransi syariah, sementara studi kepustakaan membantu menyediakan landasan teori. Hasilnya akan memberikan evaluasi menyeluruh dan rekomendasi untuk meningkatkan efektivitas skema asuransi syariah.</w:t>
      </w:r>
    </w:p>
    <w:p w14:paraId="7C13B48A" w14:textId="0A62A2F3" w:rsidR="00104CBC" w:rsidRDefault="00104CBC" w:rsidP="00104CBC">
      <w:pPr>
        <w:spacing w:line="360" w:lineRule="auto"/>
        <w:jc w:val="both"/>
        <w:rPr>
          <w:rFonts w:ascii="Times New Roman" w:hAnsi="Times New Roman" w:cs="Times New Roman"/>
          <w:b/>
          <w:bCs/>
        </w:rPr>
      </w:pPr>
      <w:r>
        <w:rPr>
          <w:rFonts w:ascii="Times New Roman" w:hAnsi="Times New Roman" w:cs="Times New Roman"/>
          <w:b/>
          <w:bCs/>
        </w:rPr>
        <w:lastRenderedPageBreak/>
        <w:t xml:space="preserve">HASIL DAN PEMBAHASAN </w:t>
      </w:r>
    </w:p>
    <w:p w14:paraId="21E80680" w14:textId="04CA18B6" w:rsidR="001A4DD1" w:rsidRPr="003A4F59" w:rsidRDefault="00507616" w:rsidP="00F028F6">
      <w:pPr>
        <w:spacing w:line="360" w:lineRule="auto"/>
        <w:jc w:val="both"/>
        <w:rPr>
          <w:rFonts w:ascii="Times New Roman" w:hAnsi="Times New Roman" w:cs="Times New Roman"/>
          <w:b/>
          <w:bCs/>
        </w:rPr>
      </w:pPr>
      <w:r w:rsidRPr="003A4F59">
        <w:rPr>
          <w:rFonts w:ascii="Times New Roman" w:hAnsi="Times New Roman" w:cs="Times New Roman"/>
          <w:b/>
          <w:bCs/>
        </w:rPr>
        <w:t xml:space="preserve">Hasil </w:t>
      </w:r>
    </w:p>
    <w:p w14:paraId="1D2EA9D6" w14:textId="15A7B95E" w:rsidR="00AC3115" w:rsidRPr="006C1032" w:rsidRDefault="00AC3115" w:rsidP="00F028F6">
      <w:pPr>
        <w:spacing w:line="360" w:lineRule="auto"/>
        <w:jc w:val="both"/>
        <w:rPr>
          <w:rFonts w:ascii="Times New Roman" w:hAnsi="Times New Roman" w:cs="Times New Roman"/>
          <w:b/>
          <w:bCs/>
        </w:rPr>
      </w:pPr>
      <w:r w:rsidRPr="006C1032">
        <w:rPr>
          <w:rFonts w:ascii="Times New Roman" w:hAnsi="Times New Roman" w:cs="Times New Roman"/>
          <w:b/>
          <w:bCs/>
        </w:rPr>
        <w:t>Penerapan Skema Asuransi Syariah di PT KAI Divre 1 Sumatera Utara</w:t>
      </w:r>
    </w:p>
    <w:p w14:paraId="6FC92861" w14:textId="77777777" w:rsidR="00317052" w:rsidRDefault="00AC3115" w:rsidP="00317052">
      <w:pPr>
        <w:spacing w:line="360" w:lineRule="auto"/>
        <w:ind w:firstLine="720"/>
        <w:jc w:val="both"/>
        <w:rPr>
          <w:rFonts w:ascii="Times New Roman" w:hAnsi="Times New Roman" w:cs="Times New Roman"/>
        </w:rPr>
      </w:pPr>
      <w:r>
        <w:rPr>
          <w:rFonts w:ascii="Times New Roman" w:hAnsi="Times New Roman" w:cs="Times New Roman"/>
        </w:rPr>
        <w:t>Hasil penelitian menunjukkan bahwa PT KAI Divre 1 Sumatera Utara telah menerapkan asuransi syariah dalam beberapa aspek operasional, khususnya untuk perlindungan terhadap risiko kerugian barang atau kecelakaan pada armada angkutan. Produk asuransi syariah yang digunakan berbasis akad tabarru’ dan wakalah bil ujrah, di mana dana kontribusi dari peserta dikelola dengan prinsip tolong-menolong (ta’awun) sesuai dengan ketentuan syariah.</w:t>
      </w:r>
    </w:p>
    <w:p w14:paraId="6788164C" w14:textId="77777777" w:rsidR="00450F22" w:rsidRPr="00450F22" w:rsidRDefault="00A67E84" w:rsidP="006C1032">
      <w:pPr>
        <w:spacing w:line="360" w:lineRule="auto"/>
        <w:jc w:val="both"/>
        <w:rPr>
          <w:rFonts w:ascii="Times New Roman" w:hAnsi="Times New Roman" w:cs="Times New Roman"/>
          <w:b/>
          <w:bCs/>
        </w:rPr>
      </w:pPr>
      <w:r w:rsidRPr="00450F22">
        <w:rPr>
          <w:rFonts w:ascii="Times New Roman" w:hAnsi="Times New Roman" w:cs="Times New Roman"/>
          <w:b/>
          <w:bCs/>
        </w:rPr>
        <w:t xml:space="preserve">Peran Asuransi Syariah dalam Pengelolaan Risiko </w:t>
      </w:r>
    </w:p>
    <w:p w14:paraId="541FB6DE" w14:textId="63F197C6" w:rsidR="006C1032" w:rsidRDefault="00A67E84" w:rsidP="00450F22">
      <w:pPr>
        <w:spacing w:line="360" w:lineRule="auto"/>
        <w:ind w:firstLine="720"/>
        <w:jc w:val="both"/>
        <w:rPr>
          <w:rFonts w:ascii="Times New Roman" w:hAnsi="Times New Roman" w:cs="Times New Roman"/>
        </w:rPr>
      </w:pPr>
      <w:r>
        <w:rPr>
          <w:rFonts w:ascii="Times New Roman" w:hAnsi="Times New Roman" w:cs="Times New Roman"/>
        </w:rPr>
        <w:t>Asuransi syariah di PT KAI berperan dalam melindungi aset perusahaan dari berbagai risiko. Khususnya dalam konteks transportasi barang dan penumpang, skema asuransi ini memberikan perlindungan terhadap potensi kerusakan pada kereta atau kehilangan barang bawaan akibat kecelakaan. Dalam beberapa kasus, klaim asuransi berhasil memberikan kompensasi secara adil dan sesuai dengan prosedur syariah.</w:t>
      </w:r>
    </w:p>
    <w:p w14:paraId="47BBD4C8" w14:textId="5ECEE7DA" w:rsidR="00450F22" w:rsidRDefault="00414B84" w:rsidP="00450F22">
      <w:pPr>
        <w:spacing w:line="360" w:lineRule="auto"/>
        <w:jc w:val="both"/>
        <w:rPr>
          <w:rFonts w:ascii="Times New Roman" w:hAnsi="Times New Roman" w:cs="Times New Roman"/>
          <w:b/>
          <w:bCs/>
        </w:rPr>
      </w:pPr>
      <w:r>
        <w:rPr>
          <w:rFonts w:ascii="Times New Roman" w:hAnsi="Times New Roman" w:cs="Times New Roman"/>
          <w:b/>
          <w:bCs/>
        </w:rPr>
        <w:t>Kesadaran dan Pemahaman tentang Asuransi Syariah</w:t>
      </w:r>
    </w:p>
    <w:p w14:paraId="4622FD24" w14:textId="56AE5921" w:rsidR="00414B84" w:rsidRDefault="00014821" w:rsidP="00014821">
      <w:pPr>
        <w:spacing w:line="360" w:lineRule="auto"/>
        <w:ind w:firstLine="720"/>
        <w:jc w:val="both"/>
        <w:rPr>
          <w:rFonts w:ascii="Times New Roman" w:hAnsi="Times New Roman" w:cs="Times New Roman"/>
        </w:rPr>
      </w:pPr>
      <w:r>
        <w:rPr>
          <w:rFonts w:ascii="Times New Roman" w:hAnsi="Times New Roman" w:cs="Times New Roman"/>
        </w:rPr>
        <w:t>Penelitian ini juga mengungkap bahwa kesadaran dan pemahaman tentang asuransi syariah masih relatif rendah, baik di kalangan pengguna layanan kereta api maupun di lingkungan internal perusahaan. Banyak penumpang maupun pelanggan pengangkutan barang belum sepenuhnya memahami perbedaan antara asuransi syariah dan asuransi konvensional, terutama dalam hal pengelolaan dana dan sistem klaim.</w:t>
      </w:r>
    </w:p>
    <w:p w14:paraId="41DFBC61" w14:textId="430B1408" w:rsidR="00014821" w:rsidRDefault="002724B4" w:rsidP="00014821">
      <w:pPr>
        <w:spacing w:line="360" w:lineRule="auto"/>
        <w:jc w:val="both"/>
        <w:rPr>
          <w:rFonts w:ascii="Times New Roman" w:hAnsi="Times New Roman" w:cs="Times New Roman"/>
          <w:b/>
          <w:bCs/>
        </w:rPr>
      </w:pPr>
      <w:r>
        <w:rPr>
          <w:rFonts w:ascii="Times New Roman" w:hAnsi="Times New Roman" w:cs="Times New Roman"/>
          <w:b/>
          <w:bCs/>
        </w:rPr>
        <w:t>Efektivitas dan Keberlanjutan Penerapan Asuransi Syariah</w:t>
      </w:r>
    </w:p>
    <w:p w14:paraId="42DE7CEC" w14:textId="67B4E61B" w:rsidR="002724B4" w:rsidRPr="002724B4" w:rsidRDefault="00010628" w:rsidP="00010628">
      <w:pPr>
        <w:spacing w:line="360" w:lineRule="auto"/>
        <w:ind w:firstLine="720"/>
        <w:jc w:val="both"/>
        <w:rPr>
          <w:rFonts w:ascii="Times New Roman" w:hAnsi="Times New Roman" w:cs="Times New Roman"/>
        </w:rPr>
      </w:pPr>
      <w:r>
        <w:rPr>
          <w:rFonts w:ascii="Times New Roman" w:hAnsi="Times New Roman" w:cs="Times New Roman"/>
        </w:rPr>
        <w:t>Secara umum, penerapan skema asuransi syariah di PT KAI Divre 1 Sumatera Utara telah memberikan manfaat positif dalam hal pengelolaan risiko. Namun, tantangan terbesar adalah kurangnya pemahaman dan sosialisasi mengenai produk asuransi syariah serta adanya keterbatasan dalam variasi produk asuransi syariah yang tersedia di pasar. Keberlanjutan penerapan ini akan sangat bergantung pada upaya perusahaan dalam meningkatkan edukasi dan kesadaran, baik bagi pegawai internal maupun masyarakat luas.</w:t>
      </w:r>
    </w:p>
    <w:p w14:paraId="1ECAE0E3" w14:textId="4C6AD247" w:rsidR="00B5067D" w:rsidRDefault="003A4F59" w:rsidP="003A4F59">
      <w:pPr>
        <w:spacing w:line="360" w:lineRule="auto"/>
        <w:jc w:val="both"/>
        <w:rPr>
          <w:rFonts w:ascii="Times New Roman" w:hAnsi="Times New Roman" w:cs="Times New Roman"/>
          <w:b/>
          <w:bCs/>
        </w:rPr>
      </w:pPr>
      <w:r>
        <w:rPr>
          <w:rFonts w:ascii="Times New Roman" w:hAnsi="Times New Roman" w:cs="Times New Roman"/>
          <w:b/>
          <w:bCs/>
        </w:rPr>
        <w:t xml:space="preserve">Pembahasan </w:t>
      </w:r>
    </w:p>
    <w:p w14:paraId="79FF0534" w14:textId="4E73DF70" w:rsidR="003A4F59" w:rsidRDefault="00ED04A5" w:rsidP="003A4F59">
      <w:pPr>
        <w:spacing w:line="360" w:lineRule="auto"/>
        <w:jc w:val="both"/>
        <w:rPr>
          <w:rFonts w:ascii="Times New Roman" w:hAnsi="Times New Roman" w:cs="Times New Roman"/>
          <w:b/>
          <w:bCs/>
        </w:rPr>
      </w:pPr>
      <w:r>
        <w:rPr>
          <w:rFonts w:ascii="Times New Roman" w:hAnsi="Times New Roman" w:cs="Times New Roman"/>
          <w:b/>
          <w:bCs/>
        </w:rPr>
        <w:t>Kesesuaian Penerapan Asuransi Syariah dengan Prinsip Syariah</w:t>
      </w:r>
    </w:p>
    <w:p w14:paraId="6057602C" w14:textId="40A6DC0A" w:rsidR="00ED04A5" w:rsidRDefault="0009640B" w:rsidP="0009640B">
      <w:pPr>
        <w:spacing w:line="360" w:lineRule="auto"/>
        <w:ind w:firstLine="720"/>
        <w:jc w:val="both"/>
        <w:rPr>
          <w:rFonts w:ascii="Times New Roman" w:hAnsi="Times New Roman" w:cs="Times New Roman"/>
        </w:rPr>
      </w:pPr>
      <w:r>
        <w:rPr>
          <w:rFonts w:ascii="Times New Roman" w:hAnsi="Times New Roman" w:cs="Times New Roman"/>
        </w:rPr>
        <w:lastRenderedPageBreak/>
        <w:t>Penerapan asuransi syariah di PT KAI Divre 1 Sumatera Utara telah sesuai dengan prinsip-prinsip syariah, terutama dalam hal pengelolaan dana tabarru’ yang digunakan untuk kepentingan bersama para peserta. Pengelolaan ini tidak melibatkan riba (bunga), maisir (perjudian), atau gharar (ketidakpastian yang merugikan). Dalam skema ini, PT KAI bertindak sebagai wakil (wakil) yang mengelola dana asuransi secara amanah dan transparan.</w:t>
      </w:r>
    </w:p>
    <w:p w14:paraId="2508E684" w14:textId="4DD88FB7" w:rsidR="0009640B" w:rsidRDefault="0083596F" w:rsidP="0009640B">
      <w:pPr>
        <w:spacing w:line="360" w:lineRule="auto"/>
        <w:jc w:val="both"/>
        <w:rPr>
          <w:rFonts w:ascii="Times New Roman" w:hAnsi="Times New Roman" w:cs="Times New Roman"/>
          <w:b/>
          <w:bCs/>
        </w:rPr>
      </w:pPr>
      <w:r>
        <w:rPr>
          <w:rFonts w:ascii="Times New Roman" w:hAnsi="Times New Roman" w:cs="Times New Roman"/>
          <w:b/>
          <w:bCs/>
        </w:rPr>
        <w:t xml:space="preserve">Manfaat Dibandingkan dengan Asuransi Konvensional </w:t>
      </w:r>
    </w:p>
    <w:p w14:paraId="246F13D3" w14:textId="6CB84FF3" w:rsidR="0083596F" w:rsidRDefault="00CB5659" w:rsidP="00CB5659">
      <w:pPr>
        <w:spacing w:line="360" w:lineRule="auto"/>
        <w:ind w:firstLine="720"/>
        <w:jc w:val="both"/>
        <w:rPr>
          <w:rFonts w:ascii="Times New Roman" w:hAnsi="Times New Roman" w:cs="Times New Roman"/>
        </w:rPr>
      </w:pPr>
      <w:r>
        <w:rPr>
          <w:rFonts w:ascii="Times New Roman" w:hAnsi="Times New Roman" w:cs="Times New Roman"/>
        </w:rPr>
        <w:t>Dibandingkan dengan asuransi konvensional, asuransi syariah menawarkan beberapa manfaat tambahan, termasuk aspek kepatuhan terhadap hukum Islam dan transparansi dalam pengelolaan dana. Salah satu perbedaan utama adalah pembagian surplus underwriting yang dalam asuransi syariah dapat dikembalikan kepada peserta apabila terdapat kelebihan dana, sesuatu yang tidak terdapat dalam asuransi konvensional.</w:t>
      </w:r>
    </w:p>
    <w:p w14:paraId="320B871B" w14:textId="7875A479" w:rsidR="00CB5659" w:rsidRDefault="001825CE" w:rsidP="00CB5659">
      <w:pPr>
        <w:spacing w:line="360" w:lineRule="auto"/>
        <w:jc w:val="both"/>
        <w:rPr>
          <w:rFonts w:ascii="Times New Roman" w:hAnsi="Times New Roman" w:cs="Times New Roman"/>
          <w:b/>
          <w:bCs/>
        </w:rPr>
      </w:pPr>
      <w:r>
        <w:rPr>
          <w:rFonts w:ascii="Times New Roman" w:hAnsi="Times New Roman" w:cs="Times New Roman"/>
          <w:b/>
          <w:bCs/>
        </w:rPr>
        <w:t>Tantangan dan Peluang dalam Penerapan Asuransi Syariah</w:t>
      </w:r>
    </w:p>
    <w:p w14:paraId="2DBDCA2A" w14:textId="6E14397B" w:rsidR="0090137C" w:rsidRDefault="00783591" w:rsidP="00783591">
      <w:pPr>
        <w:spacing w:line="360" w:lineRule="auto"/>
        <w:ind w:firstLine="720"/>
        <w:jc w:val="both"/>
        <w:rPr>
          <w:rFonts w:ascii="Times New Roman" w:hAnsi="Times New Roman" w:cs="Times New Roman"/>
        </w:rPr>
      </w:pPr>
      <w:r>
        <w:rPr>
          <w:rFonts w:ascii="Times New Roman" w:hAnsi="Times New Roman" w:cs="Times New Roman"/>
        </w:rPr>
        <w:t xml:space="preserve">Tantangan utama yang dihadapi dalam penerapan skema ini adalah kurangnya edukasi mengenai asuransi syariah, baik dari sisi pegawai PT KAI maupun pelanggan. Ada pula keterbatasan produk asuransi syariah yang tersedia di pasaran, sehingga membuat PT KAI sulit menemukan mitra asuransi syariah yang sesuai dengan kebutuhan spesifik mereka. </w:t>
      </w:r>
      <w:r w:rsidR="009D6C67">
        <w:rPr>
          <w:rFonts w:ascii="Times New Roman" w:hAnsi="Times New Roman" w:cs="Times New Roman"/>
        </w:rPr>
        <w:t>Namun demikian, peluang untuk pengembangan masih terbuka lebar, terutama dengan meningkatnya minat masyarakat terhadap produk yang berprinsip syariah. Peningkatan kolaborasi dengan lembaga keuangan syariah dan perusahaan asuransi syariah dapat membantu memperluas cakupan perlindungan yang ditawarkan.</w:t>
      </w:r>
    </w:p>
    <w:p w14:paraId="029E9052" w14:textId="4061C4F2" w:rsidR="009D6C67" w:rsidRDefault="00184715" w:rsidP="009D6C67">
      <w:pPr>
        <w:spacing w:line="360" w:lineRule="auto"/>
        <w:jc w:val="both"/>
        <w:rPr>
          <w:rFonts w:ascii="Times New Roman" w:hAnsi="Times New Roman" w:cs="Times New Roman"/>
          <w:b/>
          <w:bCs/>
        </w:rPr>
      </w:pPr>
      <w:r>
        <w:rPr>
          <w:rFonts w:ascii="Times New Roman" w:hAnsi="Times New Roman" w:cs="Times New Roman"/>
          <w:b/>
          <w:bCs/>
        </w:rPr>
        <w:t>Potensi Pengembangan Skema Asuransi Syariah di Masa Depan</w:t>
      </w:r>
    </w:p>
    <w:p w14:paraId="3A64C634" w14:textId="6EE6D0B6" w:rsidR="00184715" w:rsidRDefault="001D13F6" w:rsidP="001D13F6">
      <w:pPr>
        <w:spacing w:line="360" w:lineRule="auto"/>
        <w:ind w:firstLine="720"/>
        <w:jc w:val="both"/>
        <w:rPr>
          <w:rFonts w:ascii="Times New Roman" w:hAnsi="Times New Roman" w:cs="Times New Roman"/>
        </w:rPr>
      </w:pPr>
      <w:r>
        <w:rPr>
          <w:rFonts w:ascii="Times New Roman" w:hAnsi="Times New Roman" w:cs="Times New Roman"/>
        </w:rPr>
        <w:t>Untuk masa depan, PT KAI Divre 1 Sumatera Utara bisa mengembangkan lebih banyak variasi produk asuransi syariah yang sesuai dengan kebutuhan operasional mereka, seperti asuransi kerusakan barang atau asuransi tanggung gugat terhadap pihak ketiga. Selain itu, peningkatan sosialisasi melalui kampanye edukasi asuransi syariah dapat meningkatkan kesadaran pelanggan dan meningkatkan partisipasi.</w:t>
      </w:r>
    </w:p>
    <w:p w14:paraId="18334186" w14:textId="2DFCD221" w:rsidR="0023568C" w:rsidRDefault="0023568C" w:rsidP="0023568C">
      <w:pPr>
        <w:spacing w:line="360" w:lineRule="auto"/>
        <w:jc w:val="both"/>
        <w:rPr>
          <w:rFonts w:ascii="Times New Roman" w:hAnsi="Times New Roman" w:cs="Times New Roman"/>
        </w:rPr>
      </w:pPr>
    </w:p>
    <w:p w14:paraId="18550B23" w14:textId="77777777" w:rsidR="0023568C" w:rsidRDefault="0023568C" w:rsidP="0023568C">
      <w:pPr>
        <w:spacing w:line="360" w:lineRule="auto"/>
        <w:jc w:val="both"/>
        <w:rPr>
          <w:rFonts w:ascii="Times New Roman" w:hAnsi="Times New Roman" w:cs="Times New Roman"/>
        </w:rPr>
      </w:pPr>
    </w:p>
    <w:p w14:paraId="32D9FCF1" w14:textId="77777777" w:rsidR="0023568C" w:rsidRDefault="0023568C" w:rsidP="0023568C">
      <w:pPr>
        <w:spacing w:line="360" w:lineRule="auto"/>
        <w:jc w:val="both"/>
        <w:rPr>
          <w:rFonts w:ascii="Times New Roman" w:hAnsi="Times New Roman" w:cs="Times New Roman"/>
        </w:rPr>
      </w:pPr>
    </w:p>
    <w:p w14:paraId="1D138F6C" w14:textId="77777777" w:rsidR="0023568C" w:rsidRDefault="0023568C" w:rsidP="0023568C">
      <w:pPr>
        <w:spacing w:line="360" w:lineRule="auto"/>
        <w:jc w:val="both"/>
        <w:rPr>
          <w:rFonts w:ascii="Times New Roman" w:hAnsi="Times New Roman" w:cs="Times New Roman"/>
        </w:rPr>
      </w:pPr>
    </w:p>
    <w:p w14:paraId="35682A0C" w14:textId="3EEE41D5" w:rsidR="0023568C" w:rsidRDefault="0023568C" w:rsidP="0023568C">
      <w:pPr>
        <w:spacing w:line="360" w:lineRule="auto"/>
        <w:jc w:val="both"/>
        <w:rPr>
          <w:rFonts w:ascii="Times New Roman" w:hAnsi="Times New Roman" w:cs="Times New Roman"/>
          <w:b/>
          <w:bCs/>
        </w:rPr>
      </w:pPr>
      <w:r>
        <w:rPr>
          <w:rFonts w:ascii="Times New Roman" w:hAnsi="Times New Roman" w:cs="Times New Roman"/>
          <w:b/>
          <w:bCs/>
        </w:rPr>
        <w:lastRenderedPageBreak/>
        <w:t xml:space="preserve">KESIMPULAN </w:t>
      </w:r>
    </w:p>
    <w:p w14:paraId="6C34E091" w14:textId="4B5C85CE" w:rsidR="0023568C" w:rsidRDefault="00626FA9" w:rsidP="00626FA9">
      <w:pPr>
        <w:spacing w:line="360" w:lineRule="auto"/>
        <w:ind w:firstLine="720"/>
        <w:jc w:val="both"/>
        <w:rPr>
          <w:rFonts w:ascii="Times New Roman" w:hAnsi="Times New Roman" w:cs="Times New Roman"/>
        </w:rPr>
      </w:pPr>
      <w:r>
        <w:rPr>
          <w:rFonts w:ascii="Times New Roman" w:hAnsi="Times New Roman" w:cs="Times New Roman"/>
        </w:rPr>
        <w:t xml:space="preserve">Penerapan skema asuransi syariah di PT KAI Divre 1 Sumatera Utara berjalan cukup efektif dalam melindungi aset perusahaan dan memberikan perlindungan kepada pelanggan. Namun, keberhasilan penerapan ini masih menghadapi tantangan dalam hal pemahaman masyarakat dan keterbatasan produk. </w:t>
      </w:r>
      <w:r w:rsidR="008732EF">
        <w:rPr>
          <w:rFonts w:ascii="Times New Roman" w:hAnsi="Times New Roman" w:cs="Times New Roman"/>
        </w:rPr>
        <w:t>Secara keseluruhan, penerapan skema asuransi syariah di PT KAI Divre 1 Sumatera Utara telah memberikan dampak positif bagi pengelolaan risiko perusahaan. Namun, untuk mencapai potensi penuhnya, diperlukan langkah-langkah strategis dalam meningkatkan edukasi, inovasi produk, dan memperkuat kolaborasi dengan para pemangku kepentingan di industri asuransi syariah.</w:t>
      </w:r>
    </w:p>
    <w:p w14:paraId="1D93316B" w14:textId="29575063" w:rsidR="002B1014" w:rsidRDefault="002B1014" w:rsidP="002B1014">
      <w:pPr>
        <w:spacing w:line="360" w:lineRule="auto"/>
        <w:jc w:val="both"/>
        <w:rPr>
          <w:rFonts w:ascii="Times New Roman" w:hAnsi="Times New Roman" w:cs="Times New Roman"/>
          <w:b/>
          <w:bCs/>
        </w:rPr>
      </w:pPr>
      <w:r>
        <w:rPr>
          <w:rFonts w:ascii="Times New Roman" w:hAnsi="Times New Roman" w:cs="Times New Roman"/>
          <w:b/>
          <w:bCs/>
        </w:rPr>
        <w:t xml:space="preserve">SARAN </w:t>
      </w:r>
    </w:p>
    <w:p w14:paraId="293171C6" w14:textId="4688CDED" w:rsidR="002B1014" w:rsidRDefault="00D67A33" w:rsidP="00D67A33">
      <w:pPr>
        <w:pStyle w:val="DaftarParagraf"/>
        <w:numPr>
          <w:ilvl w:val="0"/>
          <w:numId w:val="3"/>
        </w:numPr>
        <w:spacing w:line="360" w:lineRule="auto"/>
        <w:jc w:val="both"/>
        <w:rPr>
          <w:rFonts w:ascii="Times New Roman" w:hAnsi="Times New Roman" w:cs="Times New Roman"/>
        </w:rPr>
      </w:pPr>
      <w:r w:rsidRPr="00D67A33">
        <w:rPr>
          <w:rFonts w:ascii="Times New Roman" w:hAnsi="Times New Roman" w:cs="Times New Roman"/>
        </w:rPr>
        <w:t>Peningkatan Edukasi dan Sosialisasi</w:t>
      </w:r>
      <w:r w:rsidR="00EE35F8">
        <w:rPr>
          <w:rFonts w:ascii="Times New Roman" w:hAnsi="Times New Roman" w:cs="Times New Roman"/>
        </w:rPr>
        <w:t xml:space="preserve">: </w:t>
      </w:r>
      <w:r w:rsidR="0067775F">
        <w:rPr>
          <w:rFonts w:ascii="Times New Roman" w:hAnsi="Times New Roman" w:cs="Times New Roman"/>
        </w:rPr>
        <w:t>Program sosialisasi ini dapat dilakukan melalui kampanye pemasaran, pelatihan, dan penyuluhan yang melibatkan pihak internal perusahaan dan pelanggan. Semakin banyak pemahaman masyarakat tentang asuransi syariah, semakin besar kemungkinan mereka untuk terlibat dan mendukung skema ini.</w:t>
      </w:r>
    </w:p>
    <w:p w14:paraId="7C80B04C" w14:textId="1A3D20B3" w:rsidR="0067775F" w:rsidRDefault="006F3A75" w:rsidP="00D67A33">
      <w:pPr>
        <w:pStyle w:val="DaftarParagraf"/>
        <w:numPr>
          <w:ilvl w:val="0"/>
          <w:numId w:val="3"/>
        </w:numPr>
        <w:spacing w:line="360" w:lineRule="auto"/>
        <w:jc w:val="both"/>
        <w:rPr>
          <w:rFonts w:ascii="Times New Roman" w:hAnsi="Times New Roman" w:cs="Times New Roman"/>
        </w:rPr>
      </w:pPr>
      <w:r>
        <w:rPr>
          <w:rFonts w:ascii="Times New Roman" w:hAnsi="Times New Roman" w:cs="Times New Roman"/>
        </w:rPr>
        <w:t xml:space="preserve">Kolaborasi dengan Penyedia Asuransi Syariah: </w:t>
      </w:r>
      <w:r w:rsidR="00EA1FBF">
        <w:rPr>
          <w:rFonts w:ascii="Times New Roman" w:hAnsi="Times New Roman" w:cs="Times New Roman"/>
        </w:rPr>
        <w:t>PT KAI disarankan untuk meningkatkan kolaborasi dengan perusahaan-perusahaan asuransi syariah guna mengembangkan produk-produk yang lebih inovatif dan relevan bagi sektor transportasi.</w:t>
      </w:r>
    </w:p>
    <w:p w14:paraId="702C1DF9" w14:textId="128E17E6" w:rsidR="00EA1FBF" w:rsidRDefault="00820C72" w:rsidP="00D67A33">
      <w:pPr>
        <w:pStyle w:val="DaftarParagraf"/>
        <w:numPr>
          <w:ilvl w:val="0"/>
          <w:numId w:val="3"/>
        </w:numPr>
        <w:spacing w:line="360" w:lineRule="auto"/>
        <w:jc w:val="both"/>
        <w:rPr>
          <w:rFonts w:ascii="Times New Roman" w:hAnsi="Times New Roman" w:cs="Times New Roman"/>
        </w:rPr>
      </w:pPr>
      <w:r>
        <w:rPr>
          <w:rFonts w:ascii="Times New Roman" w:hAnsi="Times New Roman" w:cs="Times New Roman"/>
        </w:rPr>
        <w:t xml:space="preserve">Pengembangan Produk Asuransi Syariah Khusus Transportasi: </w:t>
      </w:r>
      <w:r w:rsidR="00DB4E53">
        <w:rPr>
          <w:rFonts w:ascii="Times New Roman" w:hAnsi="Times New Roman" w:cs="Times New Roman"/>
        </w:rPr>
        <w:t xml:space="preserve">PT KAI dan penyedia asuransi syariah dapat mengembangkan produk yang dirancang khusus untuk memenuhi kebutuhan sektor transportasi, termasuk perlindungan terhadap kerusakan armada, asuransi tanggung gugat, atau perlindungan bagi penumpang. </w:t>
      </w:r>
    </w:p>
    <w:p w14:paraId="20200FEC" w14:textId="1DEFBB6A" w:rsidR="00DB4E53" w:rsidRDefault="003A3DB4" w:rsidP="00D67A33">
      <w:pPr>
        <w:pStyle w:val="DaftarParagraf"/>
        <w:numPr>
          <w:ilvl w:val="0"/>
          <w:numId w:val="3"/>
        </w:numPr>
        <w:spacing w:line="360" w:lineRule="auto"/>
        <w:jc w:val="both"/>
        <w:rPr>
          <w:rFonts w:ascii="Times New Roman" w:hAnsi="Times New Roman" w:cs="Times New Roman"/>
        </w:rPr>
      </w:pPr>
      <w:r>
        <w:rPr>
          <w:rFonts w:ascii="Times New Roman" w:hAnsi="Times New Roman" w:cs="Times New Roman"/>
        </w:rPr>
        <w:t xml:space="preserve">Penyesuaian Produk dengan Regulasi dan Standar Syariah: </w:t>
      </w:r>
      <w:r w:rsidR="00D16673">
        <w:rPr>
          <w:rFonts w:ascii="Times New Roman" w:hAnsi="Times New Roman" w:cs="Times New Roman"/>
        </w:rPr>
        <w:t>PT KAI harus selalu memastikan bahwa produk asuransi syariah yang diterapkan sesuai dengan regulasi dan standar syariah yang berlaku di Indonesia, termasuk fatwa Dewan Syariah Nasional (DSN) dan ketentuan Otoritas Jasa Keuangan (OJK). Kesesuaian ini tidak hanya akan meningkatkan kredibilitas perusahaan, tetapi juga memberikan kepastian hukum kepada pelanggan yang menggunakan layanan asuransi syariah.</w:t>
      </w:r>
    </w:p>
    <w:p w14:paraId="3AF2100F" w14:textId="2806D5FD" w:rsidR="00D16673" w:rsidRDefault="00901CB2" w:rsidP="00D67A33">
      <w:pPr>
        <w:pStyle w:val="DaftarParagraf"/>
        <w:numPr>
          <w:ilvl w:val="0"/>
          <w:numId w:val="3"/>
        </w:numPr>
        <w:spacing w:line="360" w:lineRule="auto"/>
        <w:jc w:val="both"/>
        <w:rPr>
          <w:rFonts w:ascii="Times New Roman" w:hAnsi="Times New Roman" w:cs="Times New Roman"/>
        </w:rPr>
      </w:pPr>
      <w:r>
        <w:rPr>
          <w:rFonts w:ascii="Times New Roman" w:hAnsi="Times New Roman" w:cs="Times New Roman"/>
        </w:rPr>
        <w:t xml:space="preserve">Pengembangan Teknologi dalam Pengelolaan Asuransi Syariah: </w:t>
      </w:r>
      <w:r w:rsidR="002B0AAC">
        <w:rPr>
          <w:rFonts w:ascii="Times New Roman" w:hAnsi="Times New Roman" w:cs="Times New Roman"/>
        </w:rPr>
        <w:t>PT KAI dapat memanfaatkan teknologi dalam mengelola skema asuransi syariah, seperti platform digital untuk pendaftaran, pembayaran premi, dan proses klaim. Teknologi ini tidak hanya akan meningkatkan efisiensi, tetapi juga memberikan kenyamanan bagi pelanggan dalam mengakses informasi dan layanan asuransi syariah.</w:t>
      </w:r>
    </w:p>
    <w:p w14:paraId="17E79DD0" w14:textId="6557083B" w:rsidR="00A00F1D" w:rsidRDefault="00A00F1D" w:rsidP="00A00F1D">
      <w:pPr>
        <w:pStyle w:val="DaftarParagraf"/>
        <w:spacing w:line="360" w:lineRule="auto"/>
        <w:jc w:val="both"/>
        <w:rPr>
          <w:rFonts w:ascii="Times New Roman" w:hAnsi="Times New Roman" w:cs="Times New Roman"/>
        </w:rPr>
      </w:pPr>
    </w:p>
    <w:p w14:paraId="74F1F657" w14:textId="45D09B50" w:rsidR="00A00F1D" w:rsidRPr="008A18DE" w:rsidRDefault="00A00F1D" w:rsidP="00A00F1D">
      <w:pPr>
        <w:spacing w:line="360" w:lineRule="auto"/>
        <w:jc w:val="both"/>
        <w:rPr>
          <w:rFonts w:ascii="Times New Roman" w:hAnsi="Times New Roman" w:cs="Times New Roman"/>
          <w:b/>
          <w:bCs/>
        </w:rPr>
      </w:pPr>
      <w:r>
        <w:rPr>
          <w:rFonts w:ascii="Times New Roman" w:hAnsi="Times New Roman" w:cs="Times New Roman"/>
          <w:b/>
          <w:bCs/>
        </w:rPr>
        <w:lastRenderedPageBreak/>
        <w:t xml:space="preserve">DAFTAR PUSTAKA </w:t>
      </w:r>
    </w:p>
    <w:p w14:paraId="3FC51E97" w14:textId="41F4790F" w:rsidR="0031691D" w:rsidRDefault="0031691D" w:rsidP="0031691D">
      <w:pPr>
        <w:spacing w:line="360" w:lineRule="auto"/>
        <w:ind w:left="720" w:hanging="720"/>
        <w:jc w:val="both"/>
        <w:rPr>
          <w:rFonts w:ascii="Times New Roman" w:hAnsi="Times New Roman" w:cs="Times New Roman"/>
        </w:rPr>
      </w:pPr>
      <w:r>
        <w:rPr>
          <w:rFonts w:ascii="Times New Roman" w:hAnsi="Times New Roman" w:cs="Times New Roman"/>
        </w:rPr>
        <w:t>Muhammad. (2005). Asuransi Syariah (Life and General): Konsep dan Sistem Operasional. PT Gema Insani Press.</w:t>
      </w:r>
    </w:p>
    <w:p w14:paraId="38DA3258" w14:textId="19518B95" w:rsidR="0031691D" w:rsidRDefault="00C5621C" w:rsidP="0031691D">
      <w:pPr>
        <w:spacing w:line="360" w:lineRule="auto"/>
        <w:ind w:left="720" w:hanging="720"/>
        <w:jc w:val="both"/>
        <w:rPr>
          <w:rFonts w:ascii="Times New Roman" w:hAnsi="Times New Roman" w:cs="Times New Roman"/>
        </w:rPr>
      </w:pPr>
      <w:r>
        <w:rPr>
          <w:rFonts w:ascii="Times New Roman" w:hAnsi="Times New Roman" w:cs="Times New Roman"/>
        </w:rPr>
        <w:t>Rini, F. (2019). Prinsip-Prinsip Asuransi Syariah dalam Peraturan Otoritas Jasa Keuangan (POJK). Jurnal Ekonomi Syariah, 7(1), 45-52</w:t>
      </w:r>
    </w:p>
    <w:p w14:paraId="77A8CAA5" w14:textId="3D78F8C3" w:rsidR="00C5621C" w:rsidRDefault="00E46A38" w:rsidP="0031691D">
      <w:pPr>
        <w:spacing w:line="360" w:lineRule="auto"/>
        <w:ind w:left="720" w:hanging="720"/>
        <w:jc w:val="both"/>
        <w:rPr>
          <w:rFonts w:ascii="Times New Roman" w:hAnsi="Times New Roman" w:cs="Times New Roman"/>
        </w:rPr>
      </w:pPr>
      <w:r>
        <w:rPr>
          <w:rFonts w:ascii="Times New Roman" w:hAnsi="Times New Roman" w:cs="Times New Roman"/>
        </w:rPr>
        <w:t>Suhrawardi, A. (2014). Asuransi Syariah: Prinsip dan Praktik di Indonesia. Mitra Wacana Media.</w:t>
      </w:r>
    </w:p>
    <w:p w14:paraId="50C422B0" w14:textId="048F99AF" w:rsidR="00E46A38" w:rsidRDefault="0069782C" w:rsidP="0031691D">
      <w:pPr>
        <w:spacing w:line="360" w:lineRule="auto"/>
        <w:ind w:left="720" w:hanging="720"/>
        <w:jc w:val="both"/>
        <w:rPr>
          <w:rFonts w:ascii="Times New Roman" w:hAnsi="Times New Roman" w:cs="Times New Roman"/>
        </w:rPr>
      </w:pPr>
      <w:r>
        <w:rPr>
          <w:rFonts w:ascii="Times New Roman" w:hAnsi="Times New Roman" w:cs="Times New Roman"/>
        </w:rPr>
        <w:t>Usman, M. (2020). Implementasi Asuransi Syariah di Indonesia: Perspektif Teoritis dan Praktis. Alfabeta.</w:t>
      </w:r>
    </w:p>
    <w:p w14:paraId="1D010BCC" w14:textId="4C2E566B" w:rsidR="00B62ABA" w:rsidRDefault="00B62ABA" w:rsidP="0031691D">
      <w:pPr>
        <w:spacing w:line="360" w:lineRule="auto"/>
        <w:ind w:left="720" w:hanging="720"/>
        <w:jc w:val="both"/>
        <w:rPr>
          <w:rFonts w:ascii="Times New Roman" w:hAnsi="Times New Roman" w:cs="Times New Roman"/>
        </w:rPr>
      </w:pPr>
      <w:r>
        <w:rPr>
          <w:rFonts w:ascii="Times New Roman" w:hAnsi="Times New Roman" w:cs="Times New Roman"/>
        </w:rPr>
        <w:t>Abdullah, M. (2011). Penerapan Asuransi Syariah di Indonesia: Konsep dan Praktik. Jurnal Hukum dan Pembangunan, 41(3), 251-265.</w:t>
      </w:r>
    </w:p>
    <w:p w14:paraId="5080E874" w14:textId="6296B16B" w:rsidR="00864587" w:rsidRDefault="00AB584A" w:rsidP="0031691D">
      <w:pPr>
        <w:spacing w:line="360" w:lineRule="auto"/>
        <w:ind w:left="720" w:hanging="720"/>
        <w:jc w:val="both"/>
        <w:rPr>
          <w:rFonts w:ascii="Times New Roman" w:hAnsi="Times New Roman" w:cs="Times New Roman"/>
        </w:rPr>
      </w:pPr>
      <w:r>
        <w:rPr>
          <w:rFonts w:ascii="Times New Roman" w:hAnsi="Times New Roman" w:cs="Times New Roman"/>
        </w:rPr>
        <w:t>Harnanto, T. (2018). Analisis Kebijakan Asuransi Syariah di Indonesia. Jurnal Ekonomi dan Bisnis, 20(1), 45-58.</w:t>
      </w:r>
    </w:p>
    <w:p w14:paraId="088FF2C0" w14:textId="773C22A3" w:rsidR="0019207F" w:rsidRDefault="00350AEE" w:rsidP="0031691D">
      <w:pPr>
        <w:spacing w:line="360" w:lineRule="auto"/>
        <w:ind w:left="720" w:hanging="720"/>
        <w:jc w:val="both"/>
        <w:rPr>
          <w:rFonts w:ascii="Times New Roman" w:hAnsi="Times New Roman" w:cs="Times New Roman"/>
        </w:rPr>
      </w:pPr>
      <w:r>
        <w:rPr>
          <w:rFonts w:ascii="Times New Roman" w:hAnsi="Times New Roman" w:cs="Times New Roman"/>
        </w:rPr>
        <w:t>Nurdin, S., &amp; Sari, R. (2019). Perkembangan Asuransi Syariah di Indonesia: Tantangan dan Peluang. Jurnal Keuangan dan Perbankan, 23(1), 87-99.</w:t>
      </w:r>
    </w:p>
    <w:p w14:paraId="7ACD95A2" w14:textId="56146256" w:rsidR="00AB584A" w:rsidRDefault="0019207F" w:rsidP="0031691D">
      <w:pPr>
        <w:spacing w:line="360" w:lineRule="auto"/>
        <w:ind w:left="720" w:hanging="720"/>
        <w:jc w:val="both"/>
        <w:rPr>
          <w:rFonts w:ascii="Times New Roman" w:hAnsi="Times New Roman" w:cs="Times New Roman"/>
        </w:rPr>
      </w:pPr>
      <w:r>
        <w:rPr>
          <w:rFonts w:ascii="Times New Roman" w:hAnsi="Times New Roman" w:cs="Times New Roman"/>
        </w:rPr>
        <w:t>Mufid, A. (2015). Prinsip Syariah dalam Asuransi. Jurnal Asuransi Syariah, 3(2), 100-115.</w:t>
      </w:r>
    </w:p>
    <w:p w14:paraId="7CA81A53" w14:textId="266E7579" w:rsidR="0069782C" w:rsidRDefault="008A18DE" w:rsidP="0031691D">
      <w:pPr>
        <w:spacing w:line="360" w:lineRule="auto"/>
        <w:ind w:left="720" w:hanging="720"/>
        <w:jc w:val="both"/>
        <w:rPr>
          <w:rFonts w:ascii="Times New Roman" w:hAnsi="Times New Roman" w:cs="Times New Roman"/>
        </w:rPr>
      </w:pPr>
      <w:r>
        <w:rPr>
          <w:rFonts w:ascii="Times New Roman" w:hAnsi="Times New Roman" w:cs="Times New Roman"/>
        </w:rPr>
        <w:t>Yusanto, M. I., &amp; Widiyanti, H. (2002). Mengenal Asuransi Syariah. Pustaka Yustisia.</w:t>
      </w:r>
    </w:p>
    <w:p w14:paraId="06A15679" w14:textId="767F13F4" w:rsidR="008A18DE" w:rsidRDefault="008A18DE" w:rsidP="0031691D">
      <w:pPr>
        <w:spacing w:line="360" w:lineRule="auto"/>
        <w:ind w:left="720" w:hanging="720"/>
        <w:jc w:val="both"/>
        <w:rPr>
          <w:rFonts w:ascii="Times New Roman" w:hAnsi="Times New Roman" w:cs="Times New Roman"/>
        </w:rPr>
      </w:pPr>
      <w:r>
        <w:rPr>
          <w:rFonts w:ascii="Times New Roman" w:hAnsi="Times New Roman" w:cs="Times New Roman"/>
        </w:rPr>
        <w:t>Antonio, M. S. (2001). Bank Syariah: Dari Teori ke Praktik. Gema Insani Press.</w:t>
      </w:r>
    </w:p>
    <w:p w14:paraId="1DB003E2" w14:textId="0491ADFA" w:rsidR="008A18DE" w:rsidRDefault="008A18DE" w:rsidP="0031691D">
      <w:pPr>
        <w:spacing w:line="360" w:lineRule="auto"/>
        <w:ind w:left="720" w:hanging="720"/>
        <w:jc w:val="both"/>
        <w:rPr>
          <w:rFonts w:ascii="Times New Roman" w:hAnsi="Times New Roman" w:cs="Times New Roman"/>
        </w:rPr>
      </w:pPr>
      <w:r>
        <w:rPr>
          <w:rFonts w:ascii="Times New Roman" w:hAnsi="Times New Roman" w:cs="Times New Roman"/>
        </w:rPr>
        <w:t>Karim, A. A. (2010). Ekonomi Islam: Suatu Kajian Kontemporer. Gema Insani Press.</w:t>
      </w:r>
    </w:p>
    <w:p w14:paraId="1D81F903" w14:textId="5250AEED" w:rsidR="0090137C" w:rsidRPr="001825CE" w:rsidRDefault="0090137C" w:rsidP="00CB5659">
      <w:pPr>
        <w:spacing w:line="360" w:lineRule="auto"/>
        <w:jc w:val="both"/>
        <w:rPr>
          <w:rFonts w:ascii="Times New Roman" w:hAnsi="Times New Roman" w:cs="Times New Roman"/>
        </w:rPr>
      </w:pPr>
    </w:p>
    <w:p w14:paraId="02B4129F" w14:textId="77777777" w:rsidR="00B5067D" w:rsidRDefault="00B5067D" w:rsidP="00507616">
      <w:pPr>
        <w:spacing w:line="360" w:lineRule="auto"/>
        <w:ind w:left="360"/>
        <w:jc w:val="both"/>
        <w:rPr>
          <w:rFonts w:ascii="Times New Roman" w:hAnsi="Times New Roman" w:cs="Times New Roman"/>
        </w:rPr>
      </w:pPr>
    </w:p>
    <w:p w14:paraId="6DA015EC" w14:textId="77777777" w:rsidR="00B5067D" w:rsidRPr="00507616" w:rsidRDefault="00B5067D" w:rsidP="00507616">
      <w:pPr>
        <w:spacing w:line="360" w:lineRule="auto"/>
        <w:ind w:left="360"/>
        <w:jc w:val="both"/>
        <w:rPr>
          <w:rFonts w:ascii="Times New Roman" w:hAnsi="Times New Roman" w:cs="Times New Roman"/>
        </w:rPr>
      </w:pPr>
    </w:p>
    <w:p w14:paraId="14DE9BCF" w14:textId="77777777" w:rsidR="00BF48B8" w:rsidRPr="00653708" w:rsidRDefault="00BF48B8" w:rsidP="008E78BD">
      <w:pPr>
        <w:spacing w:line="360" w:lineRule="auto"/>
        <w:jc w:val="both"/>
        <w:rPr>
          <w:rFonts w:ascii="Times New Roman" w:hAnsi="Times New Roman" w:cs="Times New Roman"/>
        </w:rPr>
      </w:pPr>
    </w:p>
    <w:sectPr w:rsidR="00BF48B8" w:rsidRPr="00653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35A97"/>
    <w:multiLevelType w:val="hybridMultilevel"/>
    <w:tmpl w:val="6CF45E1C"/>
    <w:lvl w:ilvl="0" w:tplc="FFFFFFFF">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70E71E5"/>
    <w:multiLevelType w:val="multilevel"/>
    <w:tmpl w:val="2202FE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4C5239D"/>
    <w:multiLevelType w:val="hybridMultilevel"/>
    <w:tmpl w:val="6732754A"/>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7A41D2D"/>
    <w:multiLevelType w:val="hybridMultilevel"/>
    <w:tmpl w:val="04AC8F7A"/>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15185651">
    <w:abstractNumId w:val="3"/>
  </w:num>
  <w:num w:numId="2" w16cid:durableId="835387488">
    <w:abstractNumId w:val="1"/>
  </w:num>
  <w:num w:numId="3" w16cid:durableId="2030833715">
    <w:abstractNumId w:val="2"/>
  </w:num>
  <w:num w:numId="4" w16cid:durableId="476185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2B"/>
    <w:rsid w:val="00010628"/>
    <w:rsid w:val="00014821"/>
    <w:rsid w:val="000948E7"/>
    <w:rsid w:val="0009640B"/>
    <w:rsid w:val="00104CBC"/>
    <w:rsid w:val="001113D3"/>
    <w:rsid w:val="0017461B"/>
    <w:rsid w:val="001825CE"/>
    <w:rsid w:val="001835E1"/>
    <w:rsid w:val="00184715"/>
    <w:rsid w:val="0019207F"/>
    <w:rsid w:val="00195AEE"/>
    <w:rsid w:val="001A4DD1"/>
    <w:rsid w:val="001A6A1F"/>
    <w:rsid w:val="001D13F6"/>
    <w:rsid w:val="001D70AB"/>
    <w:rsid w:val="001E4632"/>
    <w:rsid w:val="0023568C"/>
    <w:rsid w:val="002724B4"/>
    <w:rsid w:val="0027769A"/>
    <w:rsid w:val="002B0AAC"/>
    <w:rsid w:val="002B1014"/>
    <w:rsid w:val="0031691D"/>
    <w:rsid w:val="00316AAD"/>
    <w:rsid w:val="00317052"/>
    <w:rsid w:val="00322C68"/>
    <w:rsid w:val="00350AEE"/>
    <w:rsid w:val="003A3DB4"/>
    <w:rsid w:val="003A4F59"/>
    <w:rsid w:val="00414B84"/>
    <w:rsid w:val="00450F22"/>
    <w:rsid w:val="004A13F5"/>
    <w:rsid w:val="004C3234"/>
    <w:rsid w:val="00507616"/>
    <w:rsid w:val="005303CD"/>
    <w:rsid w:val="0056264A"/>
    <w:rsid w:val="00626FA9"/>
    <w:rsid w:val="00653708"/>
    <w:rsid w:val="0067775F"/>
    <w:rsid w:val="0069782C"/>
    <w:rsid w:val="006C0938"/>
    <w:rsid w:val="006C1032"/>
    <w:rsid w:val="006F3A75"/>
    <w:rsid w:val="00744845"/>
    <w:rsid w:val="00783591"/>
    <w:rsid w:val="007A16BD"/>
    <w:rsid w:val="00803095"/>
    <w:rsid w:val="00820C72"/>
    <w:rsid w:val="00832D24"/>
    <w:rsid w:val="0083596F"/>
    <w:rsid w:val="00864587"/>
    <w:rsid w:val="008732EF"/>
    <w:rsid w:val="008A18DE"/>
    <w:rsid w:val="008E78BD"/>
    <w:rsid w:val="0090137C"/>
    <w:rsid w:val="00901CB2"/>
    <w:rsid w:val="00940DBD"/>
    <w:rsid w:val="0095080F"/>
    <w:rsid w:val="009D6C67"/>
    <w:rsid w:val="00A00F1D"/>
    <w:rsid w:val="00A24EC1"/>
    <w:rsid w:val="00A30A2B"/>
    <w:rsid w:val="00A35687"/>
    <w:rsid w:val="00A67E84"/>
    <w:rsid w:val="00AB584A"/>
    <w:rsid w:val="00AC3115"/>
    <w:rsid w:val="00AF75CA"/>
    <w:rsid w:val="00B5067D"/>
    <w:rsid w:val="00B62ABA"/>
    <w:rsid w:val="00B71EF7"/>
    <w:rsid w:val="00BF48B8"/>
    <w:rsid w:val="00BF789D"/>
    <w:rsid w:val="00C47705"/>
    <w:rsid w:val="00C5621C"/>
    <w:rsid w:val="00CB5659"/>
    <w:rsid w:val="00CF7F19"/>
    <w:rsid w:val="00D16673"/>
    <w:rsid w:val="00D67A33"/>
    <w:rsid w:val="00D77B17"/>
    <w:rsid w:val="00DB4E53"/>
    <w:rsid w:val="00E10779"/>
    <w:rsid w:val="00E46A38"/>
    <w:rsid w:val="00E47D06"/>
    <w:rsid w:val="00E849E3"/>
    <w:rsid w:val="00EA1FBF"/>
    <w:rsid w:val="00EC7ACF"/>
    <w:rsid w:val="00ED04A5"/>
    <w:rsid w:val="00EE35F8"/>
    <w:rsid w:val="00F028F6"/>
    <w:rsid w:val="00F72FA0"/>
    <w:rsid w:val="00FC270C"/>
    <w:rsid w:val="00FC75EF"/>
    <w:rsid w:val="00FE37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1CDD3119"/>
  <w15:chartTrackingRefBased/>
  <w15:docId w15:val="{E767F968-07EA-B144-865C-F38926FD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A30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A30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A30A2B"/>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A30A2B"/>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A30A2B"/>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A30A2B"/>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A30A2B"/>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A30A2B"/>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A30A2B"/>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A30A2B"/>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A30A2B"/>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A30A2B"/>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A30A2B"/>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A30A2B"/>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A30A2B"/>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A30A2B"/>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A30A2B"/>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A30A2B"/>
    <w:rPr>
      <w:rFonts w:eastAsiaTheme="majorEastAsia" w:cstheme="majorBidi"/>
      <w:color w:val="272727" w:themeColor="text1" w:themeTint="D8"/>
    </w:rPr>
  </w:style>
  <w:style w:type="paragraph" w:styleId="Judul">
    <w:name w:val="Title"/>
    <w:basedOn w:val="Normal"/>
    <w:next w:val="Normal"/>
    <w:link w:val="JudulKAR"/>
    <w:uiPriority w:val="10"/>
    <w:qFormat/>
    <w:rsid w:val="00A30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A30A2B"/>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A30A2B"/>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A30A2B"/>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A30A2B"/>
    <w:pPr>
      <w:spacing w:before="160"/>
      <w:jc w:val="center"/>
    </w:pPr>
    <w:rPr>
      <w:i/>
      <w:iCs/>
      <w:color w:val="404040" w:themeColor="text1" w:themeTint="BF"/>
    </w:rPr>
  </w:style>
  <w:style w:type="character" w:customStyle="1" w:styleId="KutipanKAR">
    <w:name w:val="Kutipan KAR"/>
    <w:basedOn w:val="FontParagrafDefault"/>
    <w:link w:val="Kutipan"/>
    <w:uiPriority w:val="29"/>
    <w:rsid w:val="00A30A2B"/>
    <w:rPr>
      <w:i/>
      <w:iCs/>
      <w:color w:val="404040" w:themeColor="text1" w:themeTint="BF"/>
    </w:rPr>
  </w:style>
  <w:style w:type="paragraph" w:styleId="DaftarParagraf">
    <w:name w:val="List Paragraph"/>
    <w:basedOn w:val="Normal"/>
    <w:uiPriority w:val="34"/>
    <w:qFormat/>
    <w:rsid w:val="00A30A2B"/>
    <w:pPr>
      <w:ind w:left="720"/>
      <w:contextualSpacing/>
    </w:pPr>
  </w:style>
  <w:style w:type="character" w:styleId="PenekananKeras">
    <w:name w:val="Intense Emphasis"/>
    <w:basedOn w:val="FontParagrafDefault"/>
    <w:uiPriority w:val="21"/>
    <w:qFormat/>
    <w:rsid w:val="00A30A2B"/>
    <w:rPr>
      <w:i/>
      <w:iCs/>
      <w:color w:val="0F4761" w:themeColor="accent1" w:themeShade="BF"/>
    </w:rPr>
  </w:style>
  <w:style w:type="paragraph" w:styleId="KutipanyangSering">
    <w:name w:val="Intense Quote"/>
    <w:basedOn w:val="Normal"/>
    <w:next w:val="Normal"/>
    <w:link w:val="KutipanyangSeringKAR"/>
    <w:uiPriority w:val="30"/>
    <w:qFormat/>
    <w:rsid w:val="00A30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A30A2B"/>
    <w:rPr>
      <w:i/>
      <w:iCs/>
      <w:color w:val="0F4761" w:themeColor="accent1" w:themeShade="BF"/>
    </w:rPr>
  </w:style>
  <w:style w:type="character" w:styleId="ReferensiyangSering">
    <w:name w:val="Intense Reference"/>
    <w:basedOn w:val="FontParagrafDefault"/>
    <w:uiPriority w:val="32"/>
    <w:qFormat/>
    <w:rsid w:val="00A30A2B"/>
    <w:rPr>
      <w:b/>
      <w:bCs/>
      <w:smallCaps/>
      <w:color w:val="0F4761" w:themeColor="accent1" w:themeShade="BF"/>
      <w:spacing w:val="5"/>
    </w:rPr>
  </w:style>
  <w:style w:type="character" w:styleId="Hyperlink">
    <w:name w:val="Hyperlink"/>
    <w:basedOn w:val="FontParagrafDefault"/>
    <w:uiPriority w:val="99"/>
    <w:unhideWhenUsed/>
    <w:rsid w:val="00FE37EC"/>
    <w:rPr>
      <w:color w:val="467886" w:themeColor="hyperlink"/>
      <w:u w:val="single"/>
    </w:rPr>
  </w:style>
  <w:style w:type="character" w:styleId="SebutanYangBelumTerselesaikan">
    <w:name w:val="Unresolved Mention"/>
    <w:basedOn w:val="FontParagrafDefault"/>
    <w:uiPriority w:val="99"/>
    <w:semiHidden/>
    <w:unhideWhenUsed/>
    <w:rsid w:val="00FE3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mutiaradewi736@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2116</Words>
  <Characters>12066</Characters>
  <Application>Microsoft Office Word</Application>
  <DocSecurity>0</DocSecurity>
  <Lines>100</Lines>
  <Paragraphs>28</Paragraphs>
  <ScaleCrop>false</ScaleCrop>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mutiaradewi736@gmail.com</dc:creator>
  <cp:keywords/>
  <dc:description/>
  <cp:lastModifiedBy>mutiaradewi736@gmail.com</cp:lastModifiedBy>
  <cp:revision>7</cp:revision>
  <dcterms:created xsi:type="dcterms:W3CDTF">2024-10-02T01:04:00Z</dcterms:created>
  <dcterms:modified xsi:type="dcterms:W3CDTF">2024-10-02T03:41:00Z</dcterms:modified>
</cp:coreProperties>
</file>