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Partition / Path</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/usr</w:t>
            </w:r>
          </w:p>
        </w:tc>
        <w:tc>
          <w:tcPr/>
          <w:p>
            <w:pPr>
              <w:pStyle w:val="Compact"/>
              <w:jc w:val="left"/>
            </w:pPr>
            <w:r>
              <w:t xml:space="preserve">Often a mix of OS links and binaries.</w:t>
            </w:r>
          </w:p>
        </w:tc>
        <w:tc>
          <w:tcPr/>
          <w:p>
            <w:pPr>
              <w:pStyle w:val="Compact"/>
              <w:jc w:val="left"/>
            </w:pPr>
            <w:r>
              <w:t xml:space="preserve">/usr is</w:t>
            </w:r>
            <w:r>
              <w:t xml:space="preserve"> </w:t>
            </w:r>
            <w:r>
              <w:t xml:space="preserve">“</w:t>
            </w:r>
            <w:r>
              <w:t xml:space="preserve">owned</w:t>
            </w:r>
            <w:r>
              <w:t xml:space="preserve">”</w:t>
            </w:r>
            <w:r>
              <w:t xml:space="preserve"> </w:t>
            </w:r>
            <w:r>
              <w:t xml:space="preserve">by the OS vendor. /usr/binn is the primary location for package binaries.</w:t>
            </w:r>
          </w:p>
        </w:tc>
      </w:tr>
      <w:tr>
        <w:tc>
          <w:tcPr/>
          <w:p>
            <w:pPr>
              <w:pStyle w:val="Compact"/>
              <w:jc w:val="left"/>
            </w:pPr>
            <w:r>
              <w:t xml:space="preserve">/opt</w:t>
            </w:r>
          </w:p>
        </w:tc>
        <w:tc>
          <w:tcPr/>
          <w:p>
            <w:pPr>
              <w:pStyle w:val="Compact"/>
              <w:jc w:val="left"/>
            </w:pPr>
            <w:r>
              <w:t xml:space="preserve">Primary location for almost all software (SD-UX bundles install to /opt/package)</w:t>
            </w:r>
          </w:p>
        </w:tc>
        <w:tc>
          <w:tcPr/>
          <w:p>
            <w:pPr>
              <w:pStyle w:val="Compact"/>
              <w:jc w:val="left"/>
            </w:pPr>
            <w:r>
              <w:t xml:space="preserve">Reserved for large, self-contained third-party applications (Oracle DB, SAP HANA, Microsoft, proprietary agents)</w:t>
            </w:r>
          </w:p>
        </w:tc>
      </w:tr>
      <w:tr>
        <w:tc>
          <w:tcPr/>
          <w:p>
            <w:pPr>
              <w:pStyle w:val="Compact"/>
              <w:jc w:val="left"/>
            </w:pPr>
            <w:r>
              <w:t xml:space="preserve">/usr/local</w:t>
            </w:r>
          </w:p>
        </w:tc>
        <w:tc>
          <w:tcPr/>
          <w:p>
            <w:pPr>
              <w:pStyle w:val="Compact"/>
              <w:jc w:val="left"/>
            </w:pPr>
            <w:r>
              <w:t xml:space="preserve">No special handling</w:t>
            </w:r>
          </w:p>
        </w:tc>
        <w:tc>
          <w:tcPr/>
          <w:p>
            <w:pPr>
              <w:pStyle w:val="Compact"/>
              <w:jc w:val="left"/>
            </w:pPr>
            <w:r>
              <w:t xml:space="preserve">Reserved for software compiled manually by the admin (./configure &amp;&amp; make install). SUSE as part of SLES will</w:t>
            </w:r>
            <w:r>
              <w:t xml:space="preserve"> </w:t>
            </w:r>
            <w:r>
              <w:rPr>
                <w:iCs/>
                <w:i/>
              </w:rPr>
              <w:t xml:space="preserve">never</w:t>
            </w:r>
            <w:r>
              <w:t xml:space="preserve"> </w:t>
            </w:r>
            <w:r>
              <w:t xml:space="preserve">touch files in /usr/local.</w:t>
            </w:r>
          </w:p>
        </w:tc>
      </w:tr>
    </w:tbl>
    <w:bookmarkEnd w:id="49"/>
    <w:bookmarkEnd w:id="50"/>
    <w:bookmarkEnd w:id="51"/>
    <w:bookmarkStart w:id="83"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0"/>
        </w:numPr>
        <w:pStyle w:val="Compact"/>
      </w:pPr>
      <w:r>
        <w:rPr>
          <w:bCs/>
          <w:b/>
        </w:rPr>
        <w:t xml:space="preserve">HP-UX (SD-UX):</w:t>
      </w:r>
    </w:p>
    <w:p>
      <w:pPr>
        <w:numPr>
          <w:ilvl w:val="1"/>
          <w:numId w:val="1011"/>
        </w:numPr>
        <w:pStyle w:val="Compact"/>
      </w:pPr>
      <w:r>
        <w:rPr>
          <w:iCs/>
          <w:i/>
        </w:rPr>
        <w:t xml:space="preserve">Action:</w:t>
      </w:r>
      <w:r>
        <w:t xml:space="preserve"> </w:t>
      </w:r>
      <w:r>
        <w:t xml:space="preserve">Install git.</w:t>
      </w:r>
      <w:r>
        <w:br/>
      </w:r>
    </w:p>
    <w:p>
      <w:pPr>
        <w:numPr>
          <w:ilvl w:val="1"/>
          <w:numId w:val="1011"/>
        </w:numPr>
        <w:pStyle w:val="Compact"/>
      </w:pPr>
      <w:r>
        <w:rPr>
          <w:iCs/>
          <w:i/>
        </w:rPr>
        <w:t xml:space="preserve">Command:</w:t>
      </w:r>
      <w:r>
        <w:t xml:space="preserve"> </w:t>
      </w:r>
      <w:r>
        <w:t xml:space="preserve">swinstall -s /var/spool/sw/git.depot git</w:t>
      </w:r>
      <w:r>
        <w:br/>
      </w:r>
    </w:p>
    <w:p>
      <w:pPr>
        <w:numPr>
          <w:ilvl w:val="1"/>
          <w:numId w:val="1011"/>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0"/>
        </w:numPr>
        <w:pStyle w:val="Compact"/>
      </w:pPr>
      <w:r>
        <w:rPr>
          <w:bCs/>
          <w:b/>
        </w:rPr>
        <w:t xml:space="preserve">SLES 16 (Zypper):</w:t>
      </w:r>
    </w:p>
    <w:p>
      <w:pPr>
        <w:numPr>
          <w:ilvl w:val="1"/>
          <w:numId w:val="1012"/>
        </w:numPr>
        <w:pStyle w:val="Compact"/>
      </w:pPr>
      <w:r>
        <w:rPr>
          <w:iCs/>
          <w:i/>
        </w:rPr>
        <w:t xml:space="preserve">Action:</w:t>
      </w:r>
      <w:r>
        <w:t xml:space="preserve"> </w:t>
      </w:r>
      <w:r>
        <w:t xml:space="preserve">Install git.</w:t>
      </w:r>
      <w:r>
        <w:br/>
      </w:r>
    </w:p>
    <w:p>
      <w:pPr>
        <w:numPr>
          <w:ilvl w:val="1"/>
          <w:numId w:val="1012"/>
        </w:numPr>
        <w:pStyle w:val="Compact"/>
      </w:pPr>
      <w:r>
        <w:rPr>
          <w:iCs/>
          <w:i/>
        </w:rPr>
        <w:t xml:space="preserve">Command:</w:t>
      </w:r>
      <w:r>
        <w:t xml:space="preserve"> </w:t>
      </w:r>
      <w:r>
        <w:t xml:space="preserve">zypper install git (or zypper in git)</w:t>
      </w:r>
      <w:r>
        <w:br/>
      </w:r>
    </w:p>
    <w:p>
      <w:pPr>
        <w:numPr>
          <w:ilvl w:val="1"/>
          <w:numId w:val="1012"/>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3"/>
        </w:numPr>
        <w:pStyle w:val="Compact"/>
      </w:pPr>
      <w:r>
        <w:rPr>
          <w:bCs/>
          <w:b/>
        </w:rPr>
        <w:t xml:space="preserve">HP-UX:</w:t>
      </w:r>
      <w:r>
        <w:t xml:space="preserve"> </w:t>
      </w:r>
      <w:r>
        <w:t xml:space="preserve">Finding which product owns a binary is slow because swlist parses a flat-file database.</w:t>
      </w:r>
    </w:p>
    <w:p>
      <w:pPr>
        <w:numPr>
          <w:ilvl w:val="1"/>
          <w:numId w:val="1014"/>
        </w:numPr>
        <w:pStyle w:val="Compact"/>
      </w:pPr>
      <w:r>
        <w:rPr>
          <w:iCs/>
          <w:i/>
        </w:rPr>
        <w:t xml:space="preserve">Command:</w:t>
      </w:r>
      <w:r>
        <w:t xml:space="preserve"> </w:t>
      </w:r>
      <w:r>
        <w:t xml:space="preserve">swlist -l file | grep /usr/bin/perl</w:t>
      </w:r>
      <w:r>
        <w:br/>
      </w:r>
    </w:p>
    <w:p>
      <w:pPr>
        <w:numPr>
          <w:ilvl w:val="0"/>
          <w:numId w:val="1013"/>
        </w:numPr>
        <w:pStyle w:val="Compact"/>
      </w:pPr>
      <w:r>
        <w:rPr>
          <w:bCs/>
          <w:b/>
        </w:rPr>
        <w:t xml:space="preserve">SLES 16:</w:t>
      </w:r>
      <w:r>
        <w:t xml:space="preserve"> </w:t>
      </w:r>
      <w:r>
        <w:t xml:space="preserve">The RPM database is an indexed binary database, allowing near-instant queries.</w:t>
      </w:r>
    </w:p>
    <w:p>
      <w:pPr>
        <w:numPr>
          <w:ilvl w:val="1"/>
          <w:numId w:val="1015"/>
        </w:numPr>
        <w:pStyle w:val="Compact"/>
      </w:pPr>
      <w:r>
        <w:rPr>
          <w:iCs/>
          <w:i/>
        </w:rPr>
        <w:t xml:space="preserve">Find owner of file:</w:t>
      </w:r>
      <w:r>
        <w:t xml:space="preserve"> </w:t>
      </w:r>
      <w:r>
        <w:t xml:space="preserve">rpm -qf /usr/bin/perl</w:t>
      </w:r>
      <w:r>
        <w:br/>
      </w:r>
    </w:p>
    <w:p>
      <w:pPr>
        <w:numPr>
          <w:ilvl w:val="1"/>
          <w:numId w:val="1015"/>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5"/>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16"/>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16"/>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17"/>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17"/>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17"/>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18"/>
        </w:numPr>
        <w:pStyle w:val="Compact"/>
      </w:pPr>
      <w:r>
        <w:rPr>
          <w:bCs/>
          <w:b/>
        </w:rPr>
        <w:t xml:space="preserve">Service:</w:t>
      </w:r>
      <w:r>
        <w:t xml:space="preserve"> </w:t>
      </w:r>
      <w:r>
        <w:t xml:space="preserve">systemctl enable --now cockpit.socket</w:t>
      </w:r>
      <w:r>
        <w:br/>
      </w:r>
    </w:p>
    <w:p>
      <w:pPr>
        <w:numPr>
          <w:ilvl w:val="0"/>
          <w:numId w:val="1018"/>
        </w:numPr>
        <w:pStyle w:val="Compact"/>
      </w:pPr>
      <w:r>
        <w:rPr>
          <w:bCs/>
          <w:b/>
        </w:rPr>
        <w:t xml:space="preserve">URL:</w:t>
      </w:r>
      <w:r>
        <w:t xml:space="preserve"> </w:t>
      </w:r>
      <w:r>
        <w:t xml:space="preserve">https://&lt;server-ip&gt;:9090</w:t>
      </w:r>
      <w:r>
        <w:br/>
      </w:r>
    </w:p>
    <w:p>
      <w:pPr>
        <w:numPr>
          <w:ilvl w:val="0"/>
          <w:numId w:val="1018"/>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19"/>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19"/>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0"/>
        </w:numPr>
        <w:pStyle w:val="Compact"/>
      </w:pPr>
      <w:r>
        <w:t xml:space="preserve">subvolid=5 (Top Level)</w:t>
      </w:r>
      <w:r>
        <w:br/>
      </w:r>
    </w:p>
    <w:p>
      <w:pPr>
        <w:numPr>
          <w:ilvl w:val="0"/>
          <w:numId w:val="1020"/>
        </w:numPr>
        <w:pStyle w:val="Compact"/>
      </w:pPr>
      <w:r>
        <w:t xml:space="preserve">@ (Root filesystem, mounted at /)</w:t>
      </w:r>
      <w:r>
        <w:br/>
      </w:r>
    </w:p>
    <w:p>
      <w:pPr>
        <w:numPr>
          <w:ilvl w:val="0"/>
          <w:numId w:val="1020"/>
        </w:numPr>
        <w:pStyle w:val="Compact"/>
      </w:pPr>
      <w:r>
        <w:t xml:space="preserve">@/var, @/usr/local, @/tmp (Nested subvolumes)</w:t>
      </w:r>
      <w:r>
        <w:br/>
      </w:r>
    </w:p>
    <w:p>
      <w:pPr>
        <w:numPr>
          <w:ilvl w:val="0"/>
          <w:numId w:val="1020"/>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1"/>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1"/>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1"/>
        </w:numPr>
        <w:pStyle w:val="Compact"/>
      </w:pPr>
      <w:r>
        <w:rPr>
          <w:bCs/>
          <w:b/>
        </w:rPr>
        <w:t xml:space="preserve">SLES 16 Recovery (Snapper):</w:t>
      </w:r>
    </w:p>
    <w:p>
      <w:pPr>
        <w:numPr>
          <w:ilvl w:val="1"/>
          <w:numId w:val="1022"/>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2"/>
        </w:numPr>
        <w:pStyle w:val="Compact"/>
      </w:pPr>
      <w:r>
        <w:t xml:space="preserve">Admin reboots into a read-only snapshot via the GRUB2 menu to verify the old state works.</w:t>
      </w:r>
      <w:r>
        <w:br/>
      </w:r>
    </w:p>
    <w:p>
      <w:pPr>
        <w:numPr>
          <w:ilvl w:val="1"/>
          <w:numId w:val="1022"/>
        </w:numPr>
        <w:pStyle w:val="Compact"/>
      </w:pPr>
      <w:r>
        <w:t xml:space="preserve">Admin runs snapper rollback.</w:t>
      </w:r>
      <w:r>
        <w:br/>
      </w:r>
    </w:p>
    <w:p>
      <w:pPr>
        <w:numPr>
          <w:ilvl w:val="1"/>
          <w:numId w:val="1022"/>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2"/>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3"/>
        </w:numPr>
        <w:pStyle w:val="Compact"/>
      </w:pPr>
      <w:r>
        <w:rPr>
          <w:bCs/>
          <w:b/>
        </w:rPr>
        <w:t xml:space="preserve">Requirement:</w:t>
      </w:r>
      <w:r>
        <w:t xml:space="preserve"> </w:t>
      </w:r>
      <w:r>
        <w:t xml:space="preserve">A dedicated partition (formatted VFAT/FAT32) mounted at /boot/efi.</w:t>
      </w:r>
      <w:r>
        <w:br/>
      </w:r>
    </w:p>
    <w:p>
      <w:pPr>
        <w:numPr>
          <w:ilvl w:val="0"/>
          <w:numId w:val="1023"/>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4"/>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3"/>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5"/>
        </w:numPr>
        <w:pStyle w:val="Compact"/>
      </w:pPr>
      <w:r>
        <w:rPr>
          <w:bCs/>
          <w:b/>
        </w:rPr>
        <w:t xml:space="preserve">HP-UX Legacy Workflow:</w:t>
      </w:r>
    </w:p>
    <w:p>
      <w:pPr>
        <w:numPr>
          <w:ilvl w:val="1"/>
          <w:numId w:val="1026"/>
        </w:numPr>
        <w:pStyle w:val="Compact"/>
      </w:pPr>
      <w:r>
        <w:t xml:space="preserve">mkdir /dev/vg01</w:t>
      </w:r>
      <w:r>
        <w:br/>
      </w:r>
    </w:p>
    <w:p>
      <w:pPr>
        <w:numPr>
          <w:ilvl w:val="1"/>
          <w:numId w:val="1026"/>
        </w:numPr>
        <w:pStyle w:val="Compact"/>
      </w:pPr>
      <w:r>
        <w:t xml:space="preserve">mknod /dev/vg01/group c 64 0x010000 (Manual creation of major/minor numbers).</w:t>
      </w:r>
      <w:r>
        <w:br/>
      </w:r>
    </w:p>
    <w:p>
      <w:pPr>
        <w:numPr>
          <w:ilvl w:val="1"/>
          <w:numId w:val="1026"/>
        </w:numPr>
        <w:pStyle w:val="Compact"/>
      </w:pPr>
      <w:r>
        <w:t xml:space="preserve">vgcreate /dev/vg01…</w:t>
      </w:r>
      <w:r>
        <w:br/>
      </w:r>
    </w:p>
    <w:p>
      <w:pPr>
        <w:numPr>
          <w:ilvl w:val="0"/>
          <w:numId w:val="1025"/>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27"/>
        </w:numPr>
        <w:pStyle w:val="Compact"/>
      </w:pPr>
      <w:r>
        <w:t xml:space="preserve">vgcreate vg01 /dev/sdb</w:t>
      </w:r>
      <w:r>
        <w:br/>
      </w:r>
    </w:p>
    <w:p>
      <w:pPr>
        <w:numPr>
          <w:ilvl w:val="1"/>
          <w:numId w:val="1027"/>
        </w:numPr>
        <w:pStyle w:val="Compact"/>
      </w:pPr>
      <w:r>
        <w:t xml:space="preserve">The kernel automatically assigns a dynamic minor number.</w:t>
      </w:r>
      <w:r>
        <w:br/>
      </w:r>
    </w:p>
    <w:p>
      <w:pPr>
        <w:numPr>
          <w:ilvl w:val="1"/>
          <w:numId w:val="1027"/>
        </w:numPr>
        <w:pStyle w:val="Compact"/>
      </w:pPr>
      <w:r>
        <w:t xml:space="preserve">udev automatically creates the device nodes in /dev/vg01/ and /dev/mapper/.</w:t>
      </w:r>
      <w:r>
        <w:br/>
      </w:r>
    </w:p>
    <w:p>
      <w:pPr>
        <w:numPr>
          <w:ilvl w:val="1"/>
          <w:numId w:val="1028"/>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29"/>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29"/>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0"/>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0"/>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1"/>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1"/>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2"/>
        </w:numPr>
        <w:pStyle w:val="Compact"/>
      </w:pPr>
      <w:r>
        <w:t xml:space="preserve">--alloc contiguous: Enforces sequential blocks.</w:t>
      </w:r>
      <w:r>
        <w:br/>
      </w:r>
    </w:p>
    <w:p>
      <w:pPr>
        <w:numPr>
          <w:ilvl w:val="1"/>
          <w:numId w:val="1032"/>
        </w:numPr>
        <w:pStyle w:val="Compact"/>
      </w:pPr>
      <w:r>
        <w:t xml:space="preserve">--alloc cling: Prefers keeping data on the same PV.</w:t>
      </w:r>
      <w:r>
        <w:br/>
      </w:r>
    </w:p>
    <w:p>
      <w:pPr>
        <w:numPr>
          <w:ilvl w:val="1"/>
          <w:numId w:val="1032"/>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3"/>
        </w:numPr>
        <w:pStyle w:val="Compact"/>
      </w:pPr>
      <w:r>
        <w:rPr>
          <w:bCs/>
          <w:b/>
        </w:rPr>
        <w:t xml:space="preserve">HP-UX:</w:t>
      </w:r>
      <w:r>
        <w:t xml:space="preserve"> </w:t>
      </w:r>
      <w:r>
        <w:t xml:space="preserve">LVM historically handled Bad Block Relocation (lvcreate -r y).</w:t>
      </w:r>
      <w:r>
        <w:br/>
      </w:r>
    </w:p>
    <w:p>
      <w:pPr>
        <w:numPr>
          <w:ilvl w:val="0"/>
          <w:numId w:val="1033"/>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4"/>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4"/>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5"/>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5"/>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36"/>
        </w:numPr>
        <w:pStyle w:val="Compact"/>
      </w:pPr>
      <w:r>
        <w:rPr>
          <w:bCs/>
          <w:b/>
        </w:rPr>
        <w:t xml:space="preserve">Shebang Update:</w:t>
      </w:r>
      <w:r>
        <w:t xml:space="preserve"> </w:t>
      </w:r>
      <w:r>
        <w:t xml:space="preserve">Change #!/usr/bin/ksh to #!/bin/bash.</w:t>
      </w:r>
      <w:r>
        <w:br/>
      </w:r>
    </w:p>
    <w:p>
      <w:pPr>
        <w:numPr>
          <w:ilvl w:val="0"/>
          <w:numId w:val="1036"/>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36"/>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Start w:id="81" w:name="Xd61992bde13fbd6a5a82476438e04ad54fe04f6"/>
    <w:p>
      <w:pPr>
        <w:pStyle w:val="Heading2"/>
      </w:pPr>
      <w:r>
        <w:rPr>
          <w:rStyle w:val="SectionNumber"/>
        </w:rPr>
        <w:t xml:space="preserve">4.4</w:t>
      </w:r>
      <w:r>
        <w:tab/>
      </w:r>
      <w:r>
        <w:t xml:space="preserve">Network Configuration (HP-UX netconf vs. SLES 16 NetworkManager)</w:t>
      </w:r>
    </w:p>
    <w:p>
      <w:pPr>
        <w:pStyle w:val="FirstParagraph"/>
      </w:pPr>
      <w:r>
        <w:t xml:space="preserve">For decades, HP-UX administrators have configured networking by editing a single, monolithic file: /etc/rc.config.d/netconf. The workflow was predictable: edit the file, run /sbin/init.d/net start, and troubleshoot using lanscan or lanadmin. In SLES 16, this paradigm has shifted completely. The old frameworks (Linux sysconfig and wicked network management framework (used in SLES 12 and 15) have been deprecated in favor of</w:t>
      </w:r>
      <w:r>
        <w:t xml:space="preserve"> </w:t>
      </w:r>
      <w:r>
        <w:rPr>
          <w:bCs/>
          <w:b/>
        </w:rPr>
        <w:t xml:space="preserve">NetworkManager</w:t>
      </w:r>
      <w:r>
        <w:t xml:space="preserve">. While NetworkManager was historically viewed as a</w:t>
      </w:r>
      <w:r>
        <w:t xml:space="preserve"> </w:t>
      </w:r>
      <w:r>
        <w:t xml:space="preserve">“</w:t>
      </w:r>
      <w:r>
        <w:t xml:space="preserve">desktop</w:t>
      </w:r>
      <w:r>
        <w:t xml:space="preserve">”</w:t>
      </w:r>
      <w:r>
        <w:t xml:space="preserve"> </w:t>
      </w:r>
      <w:r>
        <w:t xml:space="preserve">tool, it is now the standard backend for SLES 16 server and cloud environments, providing a unified API for managing physical, virtual, and cloud networking.</w:t>
      </w:r>
    </w:p>
    <w:bookmarkStart w:id="78" w:name="the-architectural-shift"/>
    <w:p>
      <w:pPr>
        <w:pStyle w:val="Heading3"/>
      </w:pPr>
      <w:r>
        <w:rPr>
          <w:rStyle w:val="SectionNumber"/>
        </w:rPr>
        <w:t xml:space="preserve">4.4.1</w:t>
      </w:r>
      <w:r>
        <w:tab/>
      </w:r>
      <w:r>
        <w:t xml:space="preserve">The Architectural Shift</w:t>
      </w:r>
    </w:p>
    <w:bookmarkStart w:id="75" w:name="Xa814c55e14dee023813e27178358bc560acfbd4"/>
    <w:p>
      <w:pPr>
        <w:pStyle w:val="Heading4"/>
      </w:pPr>
      <w:r>
        <w:rPr>
          <w:rStyle w:val="SectionNumber"/>
        </w:rPr>
        <w:t xml:space="preserve">4.4.1.1</w:t>
      </w:r>
      <w:r>
        <w:tab/>
      </w:r>
      <w:r>
        <w:t xml:space="preserve">From</w:t>
      </w:r>
      <w:r>
        <w:t xml:space="preserve"> </w:t>
      </w:r>
      <w:r>
        <w:t xml:space="preserve">“</w:t>
      </w:r>
      <w:r>
        <w:t xml:space="preserve">Instance Numbers</w:t>
      </w:r>
      <w:r>
        <w:t xml:space="preserve">”</w:t>
      </w:r>
      <w:r>
        <w:t xml:space="preserve"> </w:t>
      </w:r>
      <w:r>
        <w:t xml:space="preserve">to</w:t>
      </w:r>
      <w:r>
        <w:t xml:space="preserve"> </w:t>
      </w:r>
      <w:r>
        <w:t xml:space="preserve">“</w:t>
      </w:r>
      <w:r>
        <w:t xml:space="preserve">Predictable Naming</w:t>
      </w:r>
      <w:r>
        <w:t xml:space="preserve">”</w:t>
      </w:r>
    </w:p>
    <w:p>
      <w:pPr>
        <w:numPr>
          <w:ilvl w:val="0"/>
          <w:numId w:val="1037"/>
        </w:numPr>
        <w:pStyle w:val="Compact"/>
      </w:pPr>
      <w:r>
        <w:rPr>
          <w:bCs/>
          <w:b/>
        </w:rPr>
        <w:t xml:space="preserve">HP-UX:</w:t>
      </w:r>
      <w:r>
        <w:t xml:space="preserve"> </w:t>
      </w:r>
      <w:r>
        <w:t xml:space="preserve">Interfaces are assigned instance numbers (PPA) like lan0, lan1, lan2. These correlate to hardware paths (e.g., 0/1/2/0), but if a card is replaced, the instance number might change, requiring manual intervention with ioinit or nwmgr.</w:t>
      </w:r>
      <w:r>
        <w:br/>
      </w:r>
    </w:p>
    <w:p>
      <w:pPr>
        <w:numPr>
          <w:ilvl w:val="0"/>
          <w:numId w:val="1037"/>
        </w:numPr>
        <w:pStyle w:val="Compact"/>
      </w:pPr>
      <w:r>
        <w:rPr>
          <w:bCs/>
          <w:b/>
        </w:rPr>
        <w:t xml:space="preserve">SLES 16:</w:t>
      </w:r>
      <w:r>
        <w:t xml:space="preserve"> </w:t>
      </w:r>
      <w:r>
        <w:t xml:space="preserve">Linux uses</w:t>
      </w:r>
      <w:r>
        <w:t xml:space="preserve"> </w:t>
      </w:r>
      <w:r>
        <w:rPr>
          <w:bCs/>
          <w:b/>
        </w:rPr>
        <w:t xml:space="preserve">Predictable Network Interface Names</w:t>
      </w:r>
      <w:r>
        <w:t xml:space="preserve">. Names are derived from firmware, topology, and location.</w:t>
      </w:r>
    </w:p>
    <w:p>
      <w:pPr>
        <w:numPr>
          <w:ilvl w:val="1"/>
          <w:numId w:val="1038"/>
        </w:numPr>
        <w:pStyle w:val="Compact"/>
      </w:pPr>
      <w:r>
        <w:t xml:space="preserve">eno1: Embedded Onboard interface 1.</w:t>
      </w:r>
      <w:r>
        <w:br/>
      </w:r>
    </w:p>
    <w:p>
      <w:pPr>
        <w:numPr>
          <w:ilvl w:val="1"/>
          <w:numId w:val="1038"/>
        </w:numPr>
        <w:pStyle w:val="Compact"/>
      </w:pPr>
      <w:r>
        <w:t xml:space="preserve">ens33: PCI Express hotplug slot 33 (common in VMware).</w:t>
      </w:r>
      <w:r>
        <w:br/>
      </w:r>
    </w:p>
    <w:p>
      <w:pPr>
        <w:numPr>
          <w:ilvl w:val="1"/>
          <w:numId w:val="1038"/>
        </w:numPr>
        <w:pStyle w:val="Compact"/>
      </w:pPr>
      <w:r>
        <w:t xml:space="preserve">enp2s0: Ethernet on PCI bus 2, slot 0.</w:t>
      </w:r>
      <w:r>
        <w:br/>
      </w:r>
    </w:p>
    <w:p>
      <w:pPr>
        <w:numPr>
          <w:ilvl w:val="1"/>
          <w:numId w:val="1038"/>
        </w:numPr>
        <w:pStyle w:val="Compact"/>
      </w:pPr>
      <w:r>
        <w:rPr>
          <w:iCs/>
          <w:i/>
        </w:rPr>
        <w:t xml:space="preserve">Impact:</w:t>
      </w:r>
      <w:r>
        <w:t xml:space="preserve"> </w:t>
      </w:r>
      <w:r>
        <w:t xml:space="preserve">You no longer guess if lan0 is the built-in port or the add-on card. The name tells you exactly where it is physically located.</w:t>
      </w:r>
    </w:p>
    <w:bookmarkEnd w:id="75"/>
    <w:bookmarkStart w:id="76" w:name="from-static-files-to-state-objects"/>
    <w:p>
      <w:pPr>
        <w:pStyle w:val="Heading4"/>
      </w:pPr>
      <w:r>
        <w:rPr>
          <w:rStyle w:val="SectionNumber"/>
        </w:rPr>
        <w:t xml:space="preserve">4.4.1.2</w:t>
      </w:r>
      <w:r>
        <w:tab/>
      </w:r>
      <w:r>
        <w:t xml:space="preserve">From Static Files to State Objects</w:t>
      </w:r>
    </w:p>
    <w:p>
      <w:pPr>
        <w:pStyle w:val="FirstParagraph"/>
      </w:pPr>
      <w:r>
        <w:t xml:space="preserve">In HP-UX, netconf is a shell script sourced at boot. In SLES 16, NetworkManager treats connections as</w:t>
      </w:r>
      <w:r>
        <w:t xml:space="preserve"> </w:t>
      </w:r>
      <w:r>
        <w:t xml:space="preserve">“</w:t>
      </w:r>
      <w:r>
        <w:t xml:space="preserve">Profiles.</w:t>
      </w:r>
      <w:r>
        <w:t xml:space="preserve">”</w:t>
      </w:r>
    </w:p>
    <w:p>
      <w:pPr>
        <w:numPr>
          <w:ilvl w:val="0"/>
          <w:numId w:val="1039"/>
        </w:numPr>
        <w:pStyle w:val="Compact"/>
      </w:pPr>
      <w:r>
        <w:rPr>
          <w:bCs/>
          <w:b/>
        </w:rPr>
        <w:t xml:space="preserve">The Device:</w:t>
      </w:r>
      <w:r>
        <w:t xml:space="preserve"> </w:t>
      </w:r>
      <w:r>
        <w:t xml:space="preserve">The physical card (e.g., ens33).</w:t>
      </w:r>
      <w:r>
        <w:br/>
      </w:r>
    </w:p>
    <w:p>
      <w:pPr>
        <w:numPr>
          <w:ilvl w:val="0"/>
          <w:numId w:val="1039"/>
        </w:numPr>
        <w:pStyle w:val="Compact"/>
      </w:pPr>
      <w:r>
        <w:rPr>
          <w:bCs/>
          <w:b/>
        </w:rPr>
        <w:t xml:space="preserve">The Connection:</w:t>
      </w:r>
      <w:r>
        <w:t xml:space="preserve"> </w:t>
      </w:r>
      <w:r>
        <w:t xml:space="preserve">A configuration profile (IP, DNS, Routes) applied to a device.</w:t>
      </w:r>
      <w:r>
        <w:br/>
      </w:r>
    </w:p>
    <w:p>
      <w:pPr>
        <w:numPr>
          <w:ilvl w:val="0"/>
          <w:numId w:val="1039"/>
        </w:numPr>
        <w:pStyle w:val="Compact"/>
      </w:pPr>
      <w:r>
        <w:rPr>
          <w:iCs/>
          <w:i/>
        </w:rPr>
        <w:t xml:space="preserve">Key Concept:</w:t>
      </w:r>
      <w:r>
        <w:t xml:space="preserve"> </w:t>
      </w:r>
      <w:r>
        <w:t xml:space="preserve">You can have multiple profiles for one device (e.g.,</w:t>
      </w:r>
      <w:r>
        <w:t xml:space="preserve"> </w:t>
      </w:r>
      <w:r>
        <w:t xml:space="preserve">“</w:t>
      </w:r>
      <w:r>
        <w:t xml:space="preserve">Datacenter_Static</w:t>
      </w:r>
      <w:r>
        <w:t xml:space="preserve">”</w:t>
      </w:r>
      <w:r>
        <w:t xml:space="preserve"> </w:t>
      </w:r>
      <w:r>
        <w:t xml:space="preserve">and</w:t>
      </w:r>
      <w:r>
        <w:t xml:space="preserve"> </w:t>
      </w:r>
      <w:r>
        <w:t xml:space="preserve">“</w:t>
      </w:r>
      <w:r>
        <w:t xml:space="preserve">Recovery_DHCP</w:t>
      </w:r>
      <w:r>
        <w:t xml:space="preserve">”</w:t>
      </w:r>
      <w:r>
        <w:t xml:space="preserve">) and switch between them atomically using nmcli.</w:t>
      </w:r>
    </w:p>
    <w:bookmarkEnd w:id="76"/>
    <w:bookmarkStart w:id="77" w:name="the-end-of-direct-etcresolv.conf-editing"/>
    <w:p>
      <w:pPr>
        <w:pStyle w:val="Heading4"/>
      </w:pPr>
      <w:r>
        <w:rPr>
          <w:rStyle w:val="SectionNumber"/>
        </w:rPr>
        <w:t xml:space="preserve">4.4.1.3</w:t>
      </w:r>
      <w:r>
        <w:tab/>
      </w:r>
      <w:r>
        <w:t xml:space="preserve">The End of Direct /etc/resolv.conf Editing</w:t>
      </w:r>
    </w:p>
    <w:p>
      <w:pPr>
        <w:pStyle w:val="FirstParagraph"/>
      </w:pPr>
      <w:r>
        <w:t xml:space="preserve">On HP-UX, you edit /etc/resolv.conf to add nameservers. On SLES 16,</w:t>
      </w:r>
      <w:r>
        <w:t xml:space="preserve"> </w:t>
      </w:r>
      <w:r>
        <w:rPr>
          <w:bCs/>
          <w:b/>
        </w:rPr>
        <w:t xml:space="preserve">do not edit this file manually</w:t>
      </w:r>
      <w:r>
        <w:t xml:space="preserve">. It is a symlink managed by netconfig. NetworkManager updates it dynamically based on the active connection profile. DNS settings must be added to the Interface Connection profile via nmcli.</w:t>
      </w:r>
    </w:p>
    <w:bookmarkEnd w:id="77"/>
    <w:bookmarkEnd w:id="78"/>
    <w:bookmarkStart w:id="80" w:name="comparison-table-hp-ux-vs.-sles-16"/>
    <w:p>
      <w:pPr>
        <w:pStyle w:val="Heading3"/>
      </w:pPr>
      <w:r>
        <w:rPr>
          <w:rStyle w:val="SectionNumber"/>
        </w:rPr>
        <w:t xml:space="preserve">4.4.2</w:t>
      </w:r>
      <w:r>
        <w:tab/>
      </w:r>
      <w:r>
        <w:t xml:space="preserve">Comparison Table: HP-UX vs. SLES 16</w:t>
      </w:r>
    </w:p>
    <w:p>
      <w:pPr>
        <w:pStyle w:val="FirstParagraph"/>
      </w:pPr>
      <w:r>
        <w:t xml:space="preserve">The following table maps standard HP-UX networking tasks to their SLES 16 equivalents using nmcli (NetworkManager Command Line Interface).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Feature / Task</w:t>
            </w:r>
          </w:p>
        </w:tc>
        <w:tc>
          <w:tcPr/>
          <w:p>
            <w:pPr>
              <w:pStyle w:val="Compact"/>
              <w:jc w:val="left"/>
            </w:pPr>
            <w:r>
              <w:t xml:space="preserve">HP-UX (Legacy)</w:t>
            </w:r>
          </w:p>
        </w:tc>
        <w:tc>
          <w:tcPr/>
          <w:p>
            <w:pPr>
              <w:pStyle w:val="Compact"/>
              <w:jc w:val="left"/>
            </w:pPr>
            <w:r>
              <w:t xml:space="preserve">SLES 16 (NetworkManager)</w:t>
            </w:r>
          </w:p>
        </w:tc>
      </w:tr>
      <w:tr>
        <w:tc>
          <w:tcPr/>
          <w:p>
            <w:pPr>
              <w:pStyle w:val="Compact"/>
              <w:jc w:val="left"/>
            </w:pPr>
            <w:r>
              <w:rPr>
                <w:bCs/>
                <w:b/>
              </w:rPr>
              <w:t xml:space="preserve">List Physical Interfaces</w:t>
            </w:r>
          </w:p>
        </w:tc>
        <w:tc>
          <w:tcPr/>
          <w:p>
            <w:pPr>
              <w:pStyle w:val="Compact"/>
              <w:jc w:val="left"/>
            </w:pPr>
            <w:r>
              <w:t xml:space="preserve">lanscan nwmgr -g -S lan</w:t>
            </w:r>
          </w:p>
        </w:tc>
        <w:tc>
          <w:tcPr/>
          <w:p>
            <w:pPr>
              <w:pStyle w:val="Compact"/>
              <w:jc w:val="left"/>
            </w:pPr>
            <w:r>
              <w:t xml:space="preserve">nmcli device ip link show</w:t>
            </w:r>
          </w:p>
        </w:tc>
      </w:tr>
      <w:tr>
        <w:tc>
          <w:tcPr/>
          <w:p>
            <w:pPr>
              <w:pStyle w:val="Compact"/>
              <w:jc w:val="left"/>
            </w:pPr>
            <w:r>
              <w:rPr>
                <w:bCs/>
                <w:b/>
              </w:rPr>
              <w:t xml:space="preserve">Show IP Configuration</w:t>
            </w:r>
          </w:p>
        </w:tc>
        <w:tc>
          <w:tcPr/>
          <w:p>
            <w:pPr>
              <w:pStyle w:val="Compact"/>
              <w:jc w:val="left"/>
            </w:pPr>
            <w:r>
              <w:t xml:space="preserve">ifconfig lan0 netstat -in</w:t>
            </w:r>
          </w:p>
        </w:tc>
        <w:tc>
          <w:tcPr/>
          <w:p>
            <w:pPr>
              <w:pStyle w:val="Compact"/>
              <w:jc w:val="left"/>
            </w:pPr>
            <w:r>
              <w:t xml:space="preserve">ip addr show ens33 nmcli device show ens33</w:t>
            </w:r>
          </w:p>
        </w:tc>
      </w:tr>
      <w:tr>
        <w:tc>
          <w:tcPr/>
          <w:p>
            <w:pPr>
              <w:pStyle w:val="Compact"/>
              <w:jc w:val="left"/>
            </w:pPr>
            <w:r>
              <w:rPr>
                <w:bCs/>
                <w:b/>
              </w:rPr>
              <w:t xml:space="preserve">Configure Static IP</w:t>
            </w:r>
          </w:p>
        </w:tc>
        <w:tc>
          <w:tcPr/>
          <w:p>
            <w:pPr>
              <w:pStyle w:val="Compact"/>
              <w:jc w:val="left"/>
            </w:pPr>
            <w:r>
              <w:t xml:space="preserve">Edit /etc/rc.config.d/netconf: IP_ADDRESS=</w:t>
            </w:r>
            <w:r>
              <w:t xml:space="preserve">“</w:t>
            </w:r>
            <w:r>
              <w:t xml:space="preserve">10.0.0.1</w:t>
            </w:r>
            <w:r>
              <w:t xml:space="preserve">”</w:t>
            </w:r>
            <w:r>
              <w:t xml:space="preserve"> </w:t>
            </w:r>
            <w:r>
              <w:t xml:space="preserve">SUBNET_MASK=</w:t>
            </w:r>
            <w:r>
              <w:t xml:space="preserve">“</w:t>
            </w:r>
            <w:r>
              <w:t xml:space="preserve">255.255.255.0</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ipv4.addresses 10.0.0.1/24 ipv4.method manual</w:t>
            </w:r>
          </w:p>
        </w:tc>
      </w:tr>
      <w:tr>
        <w:tc>
          <w:tcPr/>
          <w:p>
            <w:pPr>
              <w:pStyle w:val="Compact"/>
              <w:jc w:val="left"/>
            </w:pPr>
            <w:r>
              <w:rPr>
                <w:bCs/>
                <w:b/>
              </w:rPr>
              <w:t xml:space="preserve">Configure Gateway</w:t>
            </w:r>
          </w:p>
        </w:tc>
        <w:tc>
          <w:tcPr/>
          <w:p>
            <w:pPr>
              <w:pStyle w:val="Compact"/>
              <w:jc w:val="left"/>
            </w:pPr>
            <w:r>
              <w:t xml:space="preserve">Edit netconf: ROUTE_GATEWAY=</w:t>
            </w:r>
            <w:r>
              <w:t xml:space="preserve">“</w:t>
            </w:r>
            <w:r>
              <w:t xml:space="preserve">10.0.0.254</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ipv4.gateway 10.0.0.254</w:t>
            </w:r>
          </w:p>
        </w:tc>
      </w:tr>
      <w:tr>
        <w:tc>
          <w:tcPr/>
          <w:p>
            <w:pPr>
              <w:pStyle w:val="Compact"/>
              <w:jc w:val="left"/>
            </w:pPr>
            <w:r>
              <w:rPr>
                <w:bCs/>
                <w:b/>
              </w:rPr>
              <w:t xml:space="preserve">Configure DNS</w:t>
            </w:r>
          </w:p>
        </w:tc>
        <w:tc>
          <w:tcPr/>
          <w:p>
            <w:pPr>
              <w:pStyle w:val="Compact"/>
              <w:jc w:val="left"/>
            </w:pPr>
            <w:r>
              <w:t xml:space="preserve">Edit /etc/resolv.conf</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ipv4.dns</w:t>
            </w:r>
            <w:r>
              <w:t xml:space="preserve"> </w:t>
            </w:r>
            <w:r>
              <w:t xml:space="preserve">“</w:t>
            </w:r>
            <w:r>
              <w:t xml:space="preserve">8.8.8.8 8.8.4.4</w:t>
            </w:r>
            <w:r>
              <w:t xml:space="preserve">”</w:t>
            </w:r>
          </w:p>
        </w:tc>
      </w:tr>
      <w:tr>
        <w:tc>
          <w:tcPr/>
          <w:p>
            <w:pPr>
              <w:pStyle w:val="Compact"/>
              <w:jc w:val="left"/>
            </w:pPr>
            <w:r>
              <w:rPr>
                <w:bCs/>
                <w:b/>
              </w:rPr>
              <w:t xml:space="preserve">Apply Changes</w:t>
            </w:r>
          </w:p>
        </w:tc>
        <w:tc>
          <w:tcPr/>
          <w:p>
            <w:pPr>
              <w:pStyle w:val="Compact"/>
              <w:jc w:val="left"/>
            </w:pPr>
            <w:r>
              <w:t xml:space="preserve">/sbin/init.d/net stop /sbin/init.d/net start</w:t>
            </w:r>
          </w:p>
        </w:tc>
        <w:tc>
          <w:tcPr/>
          <w:p>
            <w:pPr>
              <w:pStyle w:val="Compact"/>
              <w:jc w:val="left"/>
            </w:pPr>
            <w:r>
              <w:t xml:space="preserve">nmcli connection up</w:t>
            </w:r>
            <w:r>
              <w:t xml:space="preserve"> </w:t>
            </w:r>
            <w:r>
              <w:t xml:space="preserve">“</w:t>
            </w:r>
            <w:r>
              <w:t xml:space="preserve">Wired connection 1</w:t>
            </w:r>
            <w:r>
              <w:t xml:space="preserve">”</w:t>
            </w:r>
            <w:r>
              <w:t xml:space="preserve"> </w:t>
            </w:r>
            <w:r>
              <w:rPr>
                <w:iCs/>
                <w:i/>
              </w:rPr>
              <w:t xml:space="preserve">(Changes apply immediately upon</w:t>
            </w:r>
            <w:r>
              <w:rPr>
                <w:iCs/>
                <w:i/>
              </w:rPr>
              <w:t xml:space="preserve"> </w:t>
            </w:r>
            <w:r>
              <w:rPr>
                <w:iCs/>
                <w:i/>
              </w:rPr>
              <w:t xml:space="preserve">“</w:t>
            </w:r>
            <w:r>
              <w:rPr>
                <w:iCs/>
                <w:i/>
              </w:rPr>
              <w:t xml:space="preserve">up</w:t>
            </w:r>
            <w:r>
              <w:rPr>
                <w:iCs/>
                <w:i/>
              </w:rPr>
              <w:t xml:space="preserve">”</w:t>
            </w:r>
            <w:r>
              <w:rPr>
                <w:iCs/>
                <w:i/>
              </w:rPr>
              <w:t xml:space="preserve">)</w:t>
            </w:r>
          </w:p>
        </w:tc>
      </w:tr>
      <w:tr>
        <w:tc>
          <w:tcPr/>
          <w:p>
            <w:pPr>
              <w:pStyle w:val="Compact"/>
              <w:jc w:val="left"/>
            </w:pPr>
            <w:r>
              <w:rPr>
                <w:bCs/>
                <w:b/>
              </w:rPr>
              <w:t xml:space="preserve">Link Aggregation</w:t>
            </w:r>
          </w:p>
        </w:tc>
        <w:tc>
          <w:tcPr/>
          <w:p>
            <w:pPr>
              <w:pStyle w:val="Compact"/>
              <w:jc w:val="left"/>
            </w:pPr>
            <w:r>
              <w:rPr>
                <w:bCs/>
                <w:b/>
              </w:rPr>
              <w:t xml:space="preserve">APA (Auto Port Aggregation)</w:t>
            </w:r>
            <w:r>
              <w:t xml:space="preserve"> </w:t>
            </w:r>
            <w:r>
              <w:t xml:space="preserve">Edit /etc/rc.config.d/hp_apaconf lanadmin -X -a 900 1 3</w:t>
            </w:r>
          </w:p>
        </w:tc>
        <w:tc>
          <w:tcPr/>
          <w:p>
            <w:pPr>
              <w:pStyle w:val="Compact"/>
              <w:jc w:val="left"/>
            </w:pPr>
            <w:r>
              <w:rPr>
                <w:bCs/>
                <w:b/>
              </w:rPr>
              <w:t xml:space="preserve">Bonding</w:t>
            </w:r>
            <w:r>
              <w:t xml:space="preserve"> </w:t>
            </w:r>
            <w:r>
              <w:t xml:space="preserve">nmcli con add type bond ifname bond0 mode active-backup nmcli con add type ethernet ifname ens33 master bond0</w:t>
            </w:r>
          </w:p>
        </w:tc>
      </w:tr>
      <w:tr>
        <w:tc>
          <w:tcPr/>
          <w:p>
            <w:pPr>
              <w:pStyle w:val="Compact"/>
              <w:jc w:val="left"/>
            </w:pPr>
            <w:r>
              <w:rPr>
                <w:bCs/>
                <w:b/>
              </w:rPr>
              <w:t xml:space="preserve">VLAN Tagging</w:t>
            </w:r>
          </w:p>
        </w:tc>
        <w:tc>
          <w:tcPr/>
          <w:p>
            <w:pPr>
              <w:pStyle w:val="Compact"/>
              <w:jc w:val="left"/>
            </w:pPr>
            <w:r>
              <w:t xml:space="preserve">nwmgr -a -S vlan -c lan0… str_cfg (deprecated)</w:t>
            </w:r>
          </w:p>
        </w:tc>
        <w:tc>
          <w:tcPr/>
          <w:p>
            <w:pPr>
              <w:pStyle w:val="Compact"/>
              <w:jc w:val="left"/>
            </w:pPr>
            <w:r>
              <w:t xml:space="preserve">nmcli con add type vlan con-name vlan100 dev ens33 id 100 ip4 192.168.100.1/24</w:t>
            </w:r>
          </w:p>
        </w:tc>
      </w:tr>
      <w:tr>
        <w:tc>
          <w:tcPr/>
          <w:p>
            <w:pPr>
              <w:pStyle w:val="Compact"/>
              <w:jc w:val="left"/>
            </w:pPr>
            <w:r>
              <w:rPr>
                <w:bCs/>
                <w:b/>
              </w:rPr>
              <w:t xml:space="preserve">Check Link Speed</w:t>
            </w:r>
          </w:p>
        </w:tc>
        <w:tc>
          <w:tcPr/>
          <w:p>
            <w:pPr>
              <w:pStyle w:val="Compact"/>
              <w:jc w:val="left"/>
            </w:pPr>
            <w:r>
              <w:t xml:space="preserve">lanadmin -x 0 nwmgr -q info -c lan0</w:t>
            </w:r>
          </w:p>
        </w:tc>
        <w:tc>
          <w:tcPr/>
          <w:p>
            <w:pPr>
              <w:pStyle w:val="Compact"/>
              <w:jc w:val="left"/>
            </w:pPr>
            <w:r>
              <w:t xml:space="preserve">ethtool ens33 `nmcli device show ens33</w:t>
            </w:r>
          </w:p>
        </w:tc>
      </w:tr>
      <w:tr>
        <w:tc>
          <w:tcPr/>
          <w:p>
            <w:pPr>
              <w:pStyle w:val="Compact"/>
              <w:jc w:val="left"/>
            </w:pPr>
            <w:r>
              <w:rPr>
                <w:bCs/>
                <w:b/>
              </w:rPr>
              <w:t xml:space="preserve">Routing Table</w:t>
            </w:r>
          </w:p>
        </w:tc>
        <w:tc>
          <w:tcPr/>
          <w:p>
            <w:pPr>
              <w:pStyle w:val="Compact"/>
              <w:jc w:val="left"/>
            </w:pPr>
            <w:r>
              <w:t xml:space="preserve">netstat -rn</w:t>
            </w:r>
          </w:p>
        </w:tc>
        <w:tc>
          <w:tcPr/>
          <w:p>
            <w:pPr>
              <w:pStyle w:val="Compact"/>
              <w:jc w:val="left"/>
            </w:pPr>
            <w:r>
              <w:t xml:space="preserve">ip route</w:t>
            </w:r>
          </w:p>
        </w:tc>
      </w:tr>
      <w:tr>
        <w:tc>
          <w:tcPr/>
          <w:p>
            <w:pPr>
              <w:pStyle w:val="Compact"/>
              <w:jc w:val="left"/>
            </w:pPr>
            <w:r>
              <w:rPr>
                <w:bCs/>
                <w:b/>
              </w:rPr>
              <w:t xml:space="preserve">Hostname Config</w:t>
            </w:r>
          </w:p>
        </w:tc>
        <w:tc>
          <w:tcPr/>
          <w:p>
            <w:pPr>
              <w:pStyle w:val="Compact"/>
              <w:jc w:val="left"/>
            </w:pPr>
            <w:r>
              <w:t xml:space="preserve">Edit /etc/rc.config.d/netconf hostname &lt;name&gt;</w:t>
            </w:r>
          </w:p>
        </w:tc>
        <w:tc>
          <w:tcPr/>
          <w:p>
            <w:pPr>
              <w:pStyle w:val="Compact"/>
              <w:jc w:val="left"/>
            </w:pPr>
            <w:r>
              <w:t xml:space="preserve">hostnamectl set-hostname &lt;name&gt;</w:t>
            </w:r>
          </w:p>
        </w:tc>
      </w:tr>
    </w:tbl>
    <w:bookmarkStart w:id="79" w:name="X2dd83058c75db9fc61f8f94ff0d2512cc631a45"/>
    <w:p>
      <w:pPr>
        <w:pStyle w:val="Heading4"/>
      </w:pPr>
      <w:r>
        <w:rPr>
          <w:rStyle w:val="SectionNumber"/>
        </w:rPr>
        <w:t xml:space="preserve">4.4.2.1</w:t>
      </w:r>
      <w:r>
        <w:tab/>
      </w:r>
      <w:r>
        <w:rPr>
          <w:bCs/>
          <w:b/>
        </w:rPr>
        <w:t xml:space="preserve">Migration Warning: The ip command vs nmcli</w:t>
      </w:r>
    </w:p>
    <w:p>
      <w:pPr>
        <w:pStyle w:val="FirstParagraph"/>
      </w:pPr>
      <w:r>
        <w:t xml:space="preserve">Experienced Linux admins often use the ip command (e.g., ip addr add…) for troubleshooting. However, changes made with ip are</w:t>
      </w:r>
      <w:r>
        <w:t xml:space="preserve"> </w:t>
      </w:r>
      <w:r>
        <w:rPr>
          <w:bCs/>
          <w:b/>
        </w:rPr>
        <w:t xml:space="preserve">ephemeral</w:t>
      </w:r>
      <w:r>
        <w:t xml:space="preserve"> </w:t>
      </w:r>
      <w:r>
        <w:t xml:space="preserve">and will be lost on reboot.</w:t>
      </w:r>
    </w:p>
    <w:p>
      <w:pPr>
        <w:numPr>
          <w:ilvl w:val="0"/>
          <w:numId w:val="1040"/>
        </w:numPr>
        <w:pStyle w:val="Compact"/>
      </w:pPr>
      <w:r>
        <w:rPr>
          <w:bCs/>
          <w:b/>
        </w:rPr>
        <w:t xml:space="preserve">HP-UX Equivalent:</w:t>
      </w:r>
      <w:r>
        <w:t xml:space="preserve"> </w:t>
      </w:r>
      <w:r>
        <w:t xml:space="preserve">ifconfig lan0 10.0.0.1 (Temporary)</w:t>
      </w:r>
      <w:r>
        <w:br/>
      </w:r>
    </w:p>
    <w:p>
      <w:pPr>
        <w:numPr>
          <w:ilvl w:val="0"/>
          <w:numId w:val="1040"/>
        </w:numPr>
        <w:pStyle w:val="Compact"/>
      </w:pPr>
      <w:r>
        <w:rPr>
          <w:bCs/>
          <w:b/>
        </w:rPr>
        <w:t xml:space="preserve">SLES 16 Best Practice:</w:t>
      </w:r>
      <w:r>
        <w:t xml:space="preserve"> </w:t>
      </w:r>
      <w:r>
        <w:t xml:space="preserve">Always use nmcli to ensure configuration persists to disk (typically stored in /etc/NetworkManager/system-connections/).</w:t>
      </w:r>
    </w:p>
    <w:bookmarkEnd w:id="79"/>
    <w:bookmarkEnd w:id="80"/>
    <w:bookmarkEnd w:id="81"/>
    <w:bookmarkStart w:id="82" w:name="X1309c59fde67f08235563d9aad29d2eb5bc0b2f"/>
    <w:p>
      <w:pPr>
        <w:pStyle w:val="Heading2"/>
      </w:pPr>
      <w:r>
        <w:rPr>
          <w:rStyle w:val="SectionNumber"/>
        </w:rPr>
        <w:t xml:space="preserve">4.5</w:t>
      </w:r>
      <w:r>
        <w:tab/>
      </w:r>
      <w:r>
        <w:t xml:space="preserve">System Management Tools (SMH/SAM vs. Cockpit)</w:t>
      </w:r>
    </w:p>
    <w:bookmarkEnd w:id="82"/>
    <w:bookmarkEnd w:id="83"/>
    <w:bookmarkStart w:id="96" w:name="advanced-systems-management-and-security"/>
    <w:p>
      <w:pPr>
        <w:pStyle w:val="Heading1"/>
      </w:pPr>
      <w:r>
        <w:rPr>
          <w:rStyle w:val="SectionNumber"/>
        </w:rPr>
        <w:t xml:space="preserve">5</w:t>
      </w:r>
      <w:r>
        <w:tab/>
      </w:r>
      <w:r>
        <w:t xml:space="preserve">Advanced Systems Management and Security</w:t>
      </w:r>
    </w:p>
    <w:bookmarkStart w:id="86" w:name="security-and-access-control"/>
    <w:p>
      <w:pPr>
        <w:pStyle w:val="Heading2"/>
      </w:pPr>
      <w:r>
        <w:rPr>
          <w:rStyle w:val="SectionNumber"/>
        </w:rPr>
        <w:t xml:space="preserve">5.1</w:t>
      </w:r>
      <w:r>
        <w:tab/>
      </w:r>
      <w:r>
        <w:t xml:space="preserve">Security and Access Control</w:t>
      </w:r>
    </w:p>
    <w:bookmarkStart w:id="84"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1"/>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84"/>
    <w:bookmarkStart w:id="85"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42"/>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42"/>
        </w:numPr>
        <w:pStyle w:val="Compact"/>
      </w:pPr>
      <w:r>
        <w:rPr>
          <w:bCs/>
          <w:b/>
        </w:rPr>
        <w:t xml:space="preserve">Troubleshooting:</w:t>
      </w:r>
    </w:p>
    <w:p>
      <w:pPr>
        <w:numPr>
          <w:ilvl w:val="1"/>
          <w:numId w:val="1043"/>
        </w:numPr>
        <w:pStyle w:val="Compact"/>
      </w:pPr>
      <w:r>
        <w:rPr>
          <w:iCs/>
          <w:i/>
        </w:rPr>
        <w:t xml:space="preserve">Wrong Way:</w:t>
      </w:r>
      <w:r>
        <w:t xml:space="preserve"> </w:t>
      </w:r>
      <w:r>
        <w:t xml:space="preserve">setenforce 0 (Disabling security).</w:t>
      </w:r>
      <w:r>
        <w:br/>
      </w:r>
    </w:p>
    <w:p>
      <w:pPr>
        <w:numPr>
          <w:ilvl w:val="1"/>
          <w:numId w:val="1043"/>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42"/>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4"/>
        </w:numPr>
        <w:pStyle w:val="Compact"/>
      </w:pPr>
      <w:r>
        <w:t xml:space="preserve">Example: Allow Apache to connect to a remote database?</w:t>
      </w:r>
      <w:r>
        <w:br/>
      </w:r>
    </w:p>
    <w:p>
      <w:pPr>
        <w:numPr>
          <w:ilvl w:val="1"/>
          <w:numId w:val="1044"/>
        </w:numPr>
        <w:pStyle w:val="Compact"/>
      </w:pPr>
      <w:r>
        <w:t xml:space="preserve">Command: setsebool -P httpd_can_network_connect_db 1.</w:t>
      </w:r>
      <w:r>
        <w:br/>
      </w:r>
      <w:r>
        <w:t xml:space="preserve">This level of granular control does not exist in HP-UX.</w:t>
      </w:r>
    </w:p>
    <w:bookmarkEnd w:id="85"/>
    <w:bookmarkEnd w:id="86"/>
    <w:bookmarkStart w:id="89" w:name="logging-and-auditing"/>
    <w:p>
      <w:pPr>
        <w:pStyle w:val="Heading2"/>
      </w:pPr>
      <w:r>
        <w:rPr>
          <w:rStyle w:val="SectionNumber"/>
        </w:rPr>
        <w:t xml:space="preserve">5.2</w:t>
      </w:r>
      <w:r>
        <w:tab/>
      </w:r>
      <w:r>
        <w:t xml:space="preserve">Logging and Auditing</w:t>
      </w:r>
    </w:p>
    <w:bookmarkStart w:id="87"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5"/>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5"/>
        </w:numPr>
        <w:pStyle w:val="Compact"/>
      </w:pPr>
      <w:r>
        <w:rPr>
          <w:bCs/>
          <w:b/>
        </w:rPr>
        <w:t xml:space="preserve">Querying:</w:t>
      </w:r>
    </w:p>
    <w:p>
      <w:pPr>
        <w:numPr>
          <w:ilvl w:val="1"/>
          <w:numId w:val="1046"/>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6"/>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6"/>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7"/>
    <w:bookmarkStart w:id="88"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7"/>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7"/>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8"/>
    <w:bookmarkEnd w:id="89"/>
    <w:bookmarkStart w:id="92"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90"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90"/>
    <w:bookmarkStart w:id="91"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48"/>
        </w:numPr>
        <w:pStyle w:val="Compact"/>
      </w:pPr>
      <w:r>
        <w:rPr>
          <w:bCs/>
          <w:b/>
        </w:rPr>
        <w:t xml:space="preserve">Resource Group:</w:t>
      </w:r>
      <w:r>
        <w:t xml:space="preserve"> </w:t>
      </w:r>
      <w:r>
        <w:t xml:space="preserve">A container ensuring resources start sequentially on the same node.</w:t>
      </w:r>
      <w:r>
        <w:br/>
      </w:r>
    </w:p>
    <w:p>
      <w:pPr>
        <w:numPr>
          <w:ilvl w:val="0"/>
          <w:numId w:val="1048"/>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48"/>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49"/>
        </w:numPr>
        <w:pStyle w:val="Compact"/>
      </w:pPr>
      <w:r>
        <w:t xml:space="preserve">Define a Filesystem resource (OCF).</w:t>
      </w:r>
      <w:r>
        <w:br/>
      </w:r>
    </w:p>
    <w:p>
      <w:pPr>
        <w:numPr>
          <w:ilvl w:val="0"/>
          <w:numId w:val="1049"/>
        </w:numPr>
        <w:pStyle w:val="Compact"/>
      </w:pPr>
      <w:r>
        <w:t xml:space="preserve">Define an IPaddr2 resource (OCF).</w:t>
      </w:r>
      <w:r>
        <w:br/>
      </w:r>
    </w:p>
    <w:p>
      <w:pPr>
        <w:numPr>
          <w:ilvl w:val="0"/>
          <w:numId w:val="1049"/>
        </w:numPr>
        <w:pStyle w:val="Compact"/>
      </w:pPr>
      <w:r>
        <w:t xml:space="preserve">Define an oracle resource (OCF).</w:t>
      </w:r>
      <w:r>
        <w:br/>
      </w:r>
    </w:p>
    <w:p>
      <w:pPr>
        <w:numPr>
          <w:ilvl w:val="0"/>
          <w:numId w:val="1049"/>
        </w:numPr>
        <w:pStyle w:val="Compact"/>
      </w:pPr>
      <w:r>
        <w:t xml:space="preserve">Group them: pcs resource group add OracleGroup IP FS OracleDB.</w:t>
      </w:r>
      <w:r>
        <w:br/>
      </w:r>
      <w:r>
        <w:t xml:space="preserve">This modularity allows for more complex dependency graphs than Serviceguard’s linear scripts.37</w:t>
      </w:r>
    </w:p>
    <w:bookmarkEnd w:id="91"/>
    <w:bookmarkEnd w:id="92"/>
    <w:bookmarkStart w:id="95"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93"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0"/>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0"/>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93"/>
    <w:bookmarkStart w:id="94" w:name="admin-workflow"/>
    <w:p>
      <w:pPr>
        <w:pStyle w:val="Heading3"/>
      </w:pPr>
      <w:r>
        <w:rPr>
          <w:rStyle w:val="SectionNumber"/>
        </w:rPr>
        <w:t xml:space="preserve">5.4.2</w:t>
      </w:r>
      <w:r>
        <w:tab/>
      </w:r>
      <w:r>
        <w:t xml:space="preserve">Admin Workflow</w:t>
      </w:r>
    </w:p>
    <w:p>
      <w:pPr>
        <w:numPr>
          <w:ilvl w:val="0"/>
          <w:numId w:val="1051"/>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1"/>
        </w:numPr>
        <w:pStyle w:val="Compact"/>
      </w:pPr>
      <w:r>
        <w:rPr>
          <w:bCs/>
          <w:b/>
        </w:rPr>
        <w:t xml:space="preserve">Install Patch:</w:t>
      </w:r>
      <w:r>
        <w:t xml:space="preserve"> </w:t>
      </w:r>
      <w:r>
        <w:t xml:space="preserve">zypper install kernel-livepatch-SLE15-SPx…</w:t>
      </w:r>
      <w:r>
        <w:br/>
      </w:r>
    </w:p>
    <w:p>
      <w:pPr>
        <w:numPr>
          <w:ilvl w:val="0"/>
          <w:numId w:val="1051"/>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94"/>
    <w:bookmarkEnd w:id="95"/>
    <w:bookmarkEnd w:id="96"/>
    <w:bookmarkStart w:id="106" w:name="Xbce923894c58f847d0f0babfb25b3b57bf93237"/>
    <w:p>
      <w:pPr>
        <w:pStyle w:val="Heading1"/>
      </w:pPr>
      <w:r>
        <w:rPr>
          <w:rStyle w:val="SectionNumber"/>
        </w:rPr>
        <w:t xml:space="preserve">6</w:t>
      </w:r>
      <w:r>
        <w:tab/>
      </w:r>
      <w:r>
        <w:t xml:space="preserve">Future-Proofing and Development Ecosystem</w:t>
      </w:r>
    </w:p>
    <w:bookmarkStart w:id="98"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7"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5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5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5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7"/>
    <w:bookmarkEnd w:id="98"/>
    <w:bookmarkStart w:id="101"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9"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9"/>
    <w:bookmarkStart w:id="100"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100"/>
    <w:bookmarkEnd w:id="101"/>
    <w:bookmarkStart w:id="102" w:name="development-tools"/>
    <w:p>
      <w:pPr>
        <w:pStyle w:val="Heading2"/>
      </w:pPr>
      <w:r>
        <w:rPr>
          <w:rStyle w:val="SectionNumber"/>
        </w:rPr>
        <w:t xml:space="preserve">6.3</w:t>
      </w:r>
      <w:r>
        <w:tab/>
      </w:r>
      <w:r>
        <w:t xml:space="preserve">Development Tools</w:t>
      </w:r>
    </w:p>
    <w:bookmarkEnd w:id="102"/>
    <w:bookmarkStart w:id="103" w:name="virtualization-and-containers"/>
    <w:p>
      <w:pPr>
        <w:pStyle w:val="Heading2"/>
      </w:pPr>
      <w:r>
        <w:rPr>
          <w:rStyle w:val="SectionNumber"/>
        </w:rPr>
        <w:t xml:space="preserve">6.4</w:t>
      </w:r>
      <w:r>
        <w:tab/>
      </w:r>
      <w:r>
        <w:t xml:space="preserve">Virtualization and Containers</w:t>
      </w:r>
    </w:p>
    <w:bookmarkEnd w:id="103"/>
    <w:bookmarkStart w:id="104" w:name="monitoring-and-performance"/>
    <w:p>
      <w:pPr>
        <w:pStyle w:val="Heading2"/>
      </w:pPr>
      <w:r>
        <w:rPr>
          <w:rStyle w:val="SectionNumber"/>
        </w:rPr>
        <w:t xml:space="preserve">6.5</w:t>
      </w:r>
      <w:r>
        <w:tab/>
      </w:r>
      <w:r>
        <w:t xml:space="preserve">Monitoring and Performance</w:t>
      </w:r>
    </w:p>
    <w:bookmarkEnd w:id="104"/>
    <w:bookmarkStart w:id="105" w:name="introduction-into-agentic-ai"/>
    <w:p>
      <w:pPr>
        <w:pStyle w:val="Heading2"/>
      </w:pPr>
      <w:r>
        <w:rPr>
          <w:rStyle w:val="SectionNumber"/>
        </w:rPr>
        <w:t xml:space="preserve">6.6</w:t>
      </w:r>
      <w:r>
        <w:tab/>
      </w:r>
      <w:r>
        <w:t xml:space="preserve">Introduction into Agentic AI</w:t>
      </w:r>
    </w:p>
    <w:bookmarkEnd w:id="105"/>
    <w:bookmarkEnd w:id="106"/>
    <w:bookmarkStart w:id="108" w:name="appendix"/>
    <w:p>
      <w:pPr>
        <w:pStyle w:val="Heading1"/>
      </w:pPr>
      <w:r>
        <w:rPr>
          <w:rStyle w:val="SectionNumber"/>
        </w:rPr>
        <w:t xml:space="preserve">7</w:t>
      </w:r>
      <w:r>
        <w:tab/>
      </w:r>
      <w:r>
        <w:t xml:space="preserve">Appendix</w:t>
      </w:r>
    </w:p>
    <w:bookmarkStart w:id="107"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2025-12-05T17:35:45Z</dcterms:created>
  <dcterms:modified xsi:type="dcterms:W3CDTF">2025-12-05T17:35:45Z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