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5D873" w14:textId="77777777" w:rsidR="00163850" w:rsidRDefault="00163850" w:rsidP="00163850">
      <w:pPr>
        <w:pStyle w:val="NormalWeb"/>
        <w:ind w:firstLine="720"/>
        <w:jc w:val="both"/>
        <w:rPr>
          <w:color w:val="000000"/>
        </w:rPr>
      </w:pPr>
      <w:r>
        <w:rPr>
          <w:color w:val="000000"/>
        </w:rPr>
        <w:t>The journey of</w:t>
      </w:r>
      <w:r>
        <w:rPr>
          <w:rStyle w:val="apple-converted-space"/>
          <w:rFonts w:eastAsiaTheme="majorEastAsia"/>
          <w:color w:val="000000"/>
        </w:rPr>
        <w:t> </w:t>
      </w:r>
      <w:r>
        <w:rPr>
          <w:rStyle w:val="Strong"/>
          <w:rFonts w:eastAsiaTheme="majorEastAsia"/>
          <w:color w:val="000000"/>
        </w:rPr>
        <w:t>algorithms</w:t>
      </w:r>
      <w:r>
        <w:rPr>
          <w:rStyle w:val="apple-converted-space"/>
          <w:rFonts w:eastAsiaTheme="majorEastAsia"/>
          <w:color w:val="000000"/>
        </w:rPr>
        <w:t> </w:t>
      </w:r>
      <w:r>
        <w:rPr>
          <w:color w:val="000000"/>
        </w:rPr>
        <w:t>begins in antiquity, where human ingenuity sought to impose order on the chaos of the natural world. Euclid’s</w:t>
      </w:r>
      <w:r>
        <w:rPr>
          <w:rStyle w:val="apple-converted-space"/>
          <w:rFonts w:eastAsiaTheme="majorEastAsia"/>
          <w:color w:val="000000"/>
        </w:rPr>
        <w:t> </w:t>
      </w:r>
      <w:r>
        <w:rPr>
          <w:rStyle w:val="Emphasis"/>
          <w:rFonts w:eastAsiaTheme="majorEastAsia"/>
          <w:color w:val="000000"/>
        </w:rPr>
        <w:t>Elements</w:t>
      </w:r>
      <w:r>
        <w:rPr>
          <w:rStyle w:val="apple-converted-space"/>
          <w:rFonts w:eastAsiaTheme="majorEastAsia"/>
          <w:color w:val="000000"/>
        </w:rPr>
        <w:t> </w:t>
      </w:r>
      <w:r>
        <w:rPr>
          <w:color w:val="000000"/>
        </w:rPr>
        <w:t>(circa 300 BCE) introduced the Euclidean algorithm, an efficient method for computing the greatest common divisor (GCD) of two integers (</w:t>
      </w:r>
      <w:hyperlink r:id="rId4" w:tgtFrame="_new" w:history="1">
        <w:r>
          <w:rPr>
            <w:rStyle w:val="Hyperlink"/>
            <w:rFonts w:eastAsiaTheme="majorEastAsia"/>
          </w:rPr>
          <w:t>Wikipedia, n.d.</w:t>
        </w:r>
      </w:hyperlink>
      <w:r>
        <w:rPr>
          <w:color w:val="000000"/>
        </w:rPr>
        <w:t>). This algorithm exemplifies the timeless nature of mathematical reasoning, providing a systematic approach that has endured for millennia. Centuries later, the Persian mathematician Al-Khwarizmi, in his 9th-century work</w:t>
      </w:r>
      <w:r>
        <w:rPr>
          <w:rStyle w:val="apple-converted-space"/>
          <w:rFonts w:eastAsiaTheme="majorEastAsia"/>
          <w:color w:val="000000"/>
        </w:rPr>
        <w:t> </w:t>
      </w:r>
      <w:r>
        <w:rPr>
          <w:rStyle w:val="Emphasis"/>
          <w:rFonts w:eastAsiaTheme="majorEastAsia"/>
          <w:color w:val="000000"/>
        </w:rPr>
        <w:t>Al-Kitab al-</w:t>
      </w:r>
      <w:proofErr w:type="spellStart"/>
      <w:r>
        <w:rPr>
          <w:rStyle w:val="Emphasis"/>
          <w:rFonts w:eastAsiaTheme="majorEastAsia"/>
          <w:color w:val="000000"/>
        </w:rPr>
        <w:t>Mukhtasar</w:t>
      </w:r>
      <w:proofErr w:type="spellEnd"/>
      <w:r>
        <w:rPr>
          <w:rStyle w:val="Emphasis"/>
          <w:rFonts w:eastAsiaTheme="majorEastAsia"/>
          <w:color w:val="000000"/>
        </w:rPr>
        <w:t xml:space="preserve"> fi </w:t>
      </w:r>
      <w:proofErr w:type="spellStart"/>
      <w:r>
        <w:rPr>
          <w:rStyle w:val="Emphasis"/>
          <w:rFonts w:eastAsiaTheme="majorEastAsia"/>
          <w:color w:val="000000"/>
        </w:rPr>
        <w:t>Hisab</w:t>
      </w:r>
      <w:proofErr w:type="spellEnd"/>
      <w:r>
        <w:rPr>
          <w:rStyle w:val="Emphasis"/>
          <w:rFonts w:eastAsiaTheme="majorEastAsia"/>
          <w:color w:val="000000"/>
        </w:rPr>
        <w:t xml:space="preserve"> al-Jabr </w:t>
      </w:r>
      <w:proofErr w:type="spellStart"/>
      <w:r>
        <w:rPr>
          <w:rStyle w:val="Emphasis"/>
          <w:rFonts w:eastAsiaTheme="majorEastAsia"/>
          <w:color w:val="000000"/>
        </w:rPr>
        <w:t>wal-Muqabala</w:t>
      </w:r>
      <w:proofErr w:type="spellEnd"/>
      <w:r>
        <w:rPr>
          <w:color w:val="000000"/>
        </w:rPr>
        <w:t>, laid the foundations of algebra and algorithmic thinking (</w:t>
      </w:r>
      <w:hyperlink r:id="rId5" w:tgtFrame="_new" w:history="1">
        <w:r>
          <w:rPr>
            <w:rStyle w:val="Hyperlink"/>
            <w:rFonts w:eastAsiaTheme="majorEastAsia"/>
          </w:rPr>
          <w:t>Wikipedia, n.d.</w:t>
        </w:r>
      </w:hyperlink>
      <w:r>
        <w:rPr>
          <w:color w:val="000000"/>
        </w:rPr>
        <w:t>). His systematic procedures for solving linear and quadratic equations introduced the conceptual rigor that would centuries later animate the mechanical and electronic “factories” of computation. One can almost imagine these algorithms as the gears and levers of an abstract machine, each step precisely orchestrated, ready to be mechanized.</w:t>
      </w:r>
    </w:p>
    <w:p w14:paraId="6D3D92DC" w14:textId="77777777" w:rsidR="00163850" w:rsidRDefault="00163850" w:rsidP="00163850">
      <w:pPr>
        <w:pStyle w:val="NormalWeb"/>
        <w:ind w:firstLine="720"/>
        <w:jc w:val="both"/>
        <w:rPr>
          <w:color w:val="000000"/>
        </w:rPr>
      </w:pPr>
      <w:r>
        <w:rPr>
          <w:color w:val="000000"/>
        </w:rPr>
        <w:t>The conceptual leap from algorithm to machine crystallized in the work of</w:t>
      </w:r>
      <w:r>
        <w:rPr>
          <w:rStyle w:val="apple-converted-space"/>
          <w:rFonts w:eastAsiaTheme="majorEastAsia"/>
          <w:color w:val="000000"/>
        </w:rPr>
        <w:t> </w:t>
      </w:r>
      <w:r>
        <w:rPr>
          <w:rStyle w:val="Strong"/>
          <w:rFonts w:eastAsiaTheme="majorEastAsia"/>
          <w:color w:val="000000"/>
        </w:rPr>
        <w:t>Alan Turing</w:t>
      </w:r>
      <w:r>
        <w:rPr>
          <w:color w:val="000000"/>
        </w:rPr>
        <w:t xml:space="preserve">. In 1936, Turing formalized the notion of computation with his abstract “Turing machine,” an idealized device capable of executing any algorithm given sufficient time and memory (Turing, 1936). This was the first rigorous bridge between human logic and mechanized execution, a theoretical blueprint for all modern computers. Just as the industrial revolution had mechanized </w:t>
      </w:r>
      <w:proofErr w:type="spellStart"/>
      <w:r>
        <w:rPr>
          <w:color w:val="000000"/>
        </w:rPr>
        <w:t>labor</w:t>
      </w:r>
      <w:proofErr w:type="spellEnd"/>
      <w:r>
        <w:rPr>
          <w:color w:val="000000"/>
        </w:rPr>
        <w:t>, Turing imagined the mechanization of thought: stepwise, reproducible, and universal. The machinery of industry became a fitting metaphor, anticipating a world in which algorithms could be “manufactured” at scale, yielding both efficiency and unprecedented computational power.</w:t>
      </w:r>
    </w:p>
    <w:p w14:paraId="6E37EF04" w14:textId="77777777" w:rsidR="00163850" w:rsidRDefault="00163850" w:rsidP="00163850">
      <w:pPr>
        <w:pStyle w:val="NormalWeb"/>
        <w:ind w:firstLine="720"/>
        <w:jc w:val="both"/>
        <w:rPr>
          <w:color w:val="000000"/>
        </w:rPr>
      </w:pPr>
      <w:r>
        <w:rPr>
          <w:color w:val="000000"/>
        </w:rPr>
        <w:t>As the 20th century progressed, the abstraction of algorithms into</w:t>
      </w:r>
      <w:r>
        <w:rPr>
          <w:rStyle w:val="apple-converted-space"/>
          <w:rFonts w:eastAsiaTheme="majorEastAsia"/>
          <w:color w:val="000000"/>
        </w:rPr>
        <w:t> </w:t>
      </w:r>
      <w:r>
        <w:rPr>
          <w:rStyle w:val="Strong"/>
          <w:rFonts w:eastAsiaTheme="majorEastAsia"/>
          <w:color w:val="000000"/>
        </w:rPr>
        <w:t>programming languages</w:t>
      </w:r>
      <w:r>
        <w:rPr>
          <w:rStyle w:val="apple-converted-space"/>
          <w:rFonts w:eastAsiaTheme="majorEastAsia"/>
          <w:color w:val="000000"/>
        </w:rPr>
        <w:t> </w:t>
      </w:r>
      <w:r>
        <w:rPr>
          <w:color w:val="000000"/>
        </w:rPr>
        <w:t>made this mechanized thought practical. Early computers demanded literal inputs, from punched cards to toggle switches, and humans struggled to communicate complex instructions directly to the machines. In 1957, John Backus and his team at IBM developed Fortran, the first widely used high-level programming language (</w:t>
      </w:r>
      <w:hyperlink r:id="rId6" w:tgtFrame="_new" w:history="1">
        <w:r>
          <w:rPr>
            <w:rStyle w:val="Hyperlink"/>
            <w:rFonts w:eastAsiaTheme="majorEastAsia"/>
          </w:rPr>
          <w:t>IBM, n.d.</w:t>
        </w:r>
      </w:hyperlink>
      <w:r>
        <w:rPr>
          <w:color w:val="000000"/>
        </w:rPr>
        <w:t>), enabling scientists to translate sophisticated formulas into machine-executable code. Shortly thereafter, Lisp, developed by John McCarthy in 1958, provided a symbolic framework for AI research (</w:t>
      </w:r>
      <w:hyperlink r:id="rId7" w:tgtFrame="_new" w:history="1">
        <w:r>
          <w:rPr>
            <w:rStyle w:val="Hyperlink"/>
            <w:rFonts w:eastAsiaTheme="majorEastAsia"/>
          </w:rPr>
          <w:t>Wikiped</w:t>
        </w:r>
        <w:r>
          <w:rPr>
            <w:rStyle w:val="Hyperlink"/>
            <w:rFonts w:eastAsiaTheme="majorEastAsia"/>
          </w:rPr>
          <w:t>i</w:t>
        </w:r>
        <w:r>
          <w:rPr>
            <w:rStyle w:val="Hyperlink"/>
            <w:rFonts w:eastAsiaTheme="majorEastAsia"/>
          </w:rPr>
          <w:t>a, n.d.</w:t>
        </w:r>
      </w:hyperlink>
      <w:r>
        <w:rPr>
          <w:color w:val="000000"/>
        </w:rPr>
        <w:t>). These languages were the conveyor belts of computation, encoding abstract logic into sequences that machines could “manufacture” reliably, echoing the rhythm and productivity of industrial processes.</w:t>
      </w:r>
    </w:p>
    <w:p w14:paraId="72D95846" w14:textId="77777777" w:rsidR="00163850" w:rsidRDefault="00163850" w:rsidP="00163850">
      <w:pPr>
        <w:pStyle w:val="NormalWeb"/>
        <w:ind w:firstLine="720"/>
        <w:jc w:val="both"/>
        <w:rPr>
          <w:color w:val="000000"/>
        </w:rPr>
      </w:pPr>
      <w:r>
        <w:rPr>
          <w:color w:val="000000"/>
        </w:rPr>
        <w:t>The evolution of</w:t>
      </w:r>
      <w:r>
        <w:rPr>
          <w:rStyle w:val="apple-converted-space"/>
          <w:rFonts w:eastAsiaTheme="majorEastAsia"/>
          <w:color w:val="000000"/>
        </w:rPr>
        <w:t> </w:t>
      </w:r>
      <w:r>
        <w:rPr>
          <w:rStyle w:val="Strong"/>
          <w:rFonts w:eastAsiaTheme="majorEastAsia"/>
          <w:color w:val="000000"/>
        </w:rPr>
        <w:t>modern programming languages</w:t>
      </w:r>
      <w:r>
        <w:rPr>
          <w:rStyle w:val="apple-converted-space"/>
          <w:rFonts w:eastAsiaTheme="majorEastAsia"/>
          <w:color w:val="000000"/>
        </w:rPr>
        <w:t> </w:t>
      </w:r>
      <w:r>
        <w:rPr>
          <w:color w:val="000000"/>
        </w:rPr>
        <w:t>further expanded this industrial metaphor into a diverse ecosystem of specialized tools. C, developed by Dennis Ritchie in 1972, offered low-level access and high efficiency (</w:t>
      </w:r>
      <w:hyperlink r:id="rId8" w:tgtFrame="_new" w:history="1">
        <w:r>
          <w:rPr>
            <w:rStyle w:val="Hyperlink"/>
            <w:rFonts w:eastAsiaTheme="majorEastAsia"/>
          </w:rPr>
          <w:t>Wikipedia, n.d.</w:t>
        </w:r>
      </w:hyperlink>
      <w:r>
        <w:rPr>
          <w:color w:val="000000"/>
        </w:rPr>
        <w:t>), while C++, introduced by Bjarne Stroustrup in 1979, brought object-oriented paradigms to model complex software machinery (</w:t>
      </w:r>
      <w:hyperlink r:id="rId9" w:tgtFrame="_new" w:history="1">
        <w:r>
          <w:rPr>
            <w:rStyle w:val="Hyperlink"/>
            <w:rFonts w:eastAsiaTheme="majorEastAsia"/>
          </w:rPr>
          <w:t>Wikipedia, n.d.</w:t>
        </w:r>
      </w:hyperlink>
      <w:r>
        <w:rPr>
          <w:color w:val="000000"/>
        </w:rPr>
        <w:t>). Java, emerging in the 1990s under James Gosling, emphasized portability, enabling programs to operate across the “factories” of multiple hardware platforms (</w:t>
      </w:r>
      <w:hyperlink r:id="rId10" w:tgtFrame="_new" w:history="1">
        <w:r>
          <w:rPr>
            <w:rStyle w:val="Hyperlink"/>
            <w:rFonts w:eastAsiaTheme="majorEastAsia"/>
          </w:rPr>
          <w:t>Wikipedia, n.d.</w:t>
        </w:r>
      </w:hyperlink>
      <w:r>
        <w:rPr>
          <w:color w:val="000000"/>
        </w:rPr>
        <w:t>). Languages like Python (1991) and JavaScript (1995) democratized programming, allowing a broader workforce to engage in this digital assembly line of logic (Wikipedia, n.d.). Functional languages such as Haskell, Scala, and Rust further refined the machinery, emphasizing concurrency, type safety, and immutability in response to increasingly complex computational demands (Wikipedia, n.d.).</w:t>
      </w:r>
    </w:p>
    <w:p w14:paraId="171C5DF5" w14:textId="77777777" w:rsidR="00163850" w:rsidRDefault="00163850" w:rsidP="00163850">
      <w:pPr>
        <w:pStyle w:val="NormalWeb"/>
        <w:ind w:firstLine="720"/>
        <w:jc w:val="both"/>
        <w:rPr>
          <w:color w:val="000000"/>
        </w:rPr>
      </w:pPr>
      <w:r>
        <w:rPr>
          <w:color w:val="000000"/>
        </w:rPr>
        <w:t xml:space="preserve">At its core, the intertwined histories of algorithms, programming languages, and machines reveal a persistent human quest: to mechanize thought, to manufacture reasoning as reliably as one might produce steel or textiles. Algorithms provide the blueprint, languages supply the tools, and machines—the modern descendants of Turing’s abstract conception—execute the production with precision and scale. From Euclid’s ancient calculations to Python </w:t>
      </w:r>
      <w:r>
        <w:rPr>
          <w:color w:val="000000"/>
        </w:rPr>
        <w:lastRenderedPageBreak/>
        <w:t>scripts running across global servers, the story is one of abstraction made tangible, logic industrialized, and knowledge rendered executable. In this narrative, computing is both a craft and a factory, a space where human ingenuity and machine efficiency converge in a continuing dialogue of creation and execution.</w:t>
      </w:r>
    </w:p>
    <w:p w14:paraId="42D27765" w14:textId="77777777" w:rsidR="00F059E1" w:rsidRDefault="00F059E1" w:rsidP="00163850">
      <w:pPr>
        <w:jc w:val="both"/>
      </w:pPr>
    </w:p>
    <w:sectPr w:rsidR="00F05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7C"/>
    <w:rsid w:val="00163850"/>
    <w:rsid w:val="002C6317"/>
    <w:rsid w:val="003B3F7C"/>
    <w:rsid w:val="009B2B47"/>
    <w:rsid w:val="00C306E6"/>
    <w:rsid w:val="00D1316A"/>
    <w:rsid w:val="00F059E1"/>
    <w:rsid w:val="00FF0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EE0103"/>
  <w15:chartTrackingRefBased/>
  <w15:docId w15:val="{A1FDEB16-F738-A248-A219-B7B2CBE3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F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F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F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F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F7C"/>
    <w:rPr>
      <w:rFonts w:eastAsiaTheme="majorEastAsia" w:cstheme="majorBidi"/>
      <w:color w:val="272727" w:themeColor="text1" w:themeTint="D8"/>
    </w:rPr>
  </w:style>
  <w:style w:type="paragraph" w:styleId="Title">
    <w:name w:val="Title"/>
    <w:basedOn w:val="Normal"/>
    <w:next w:val="Normal"/>
    <w:link w:val="TitleChar"/>
    <w:uiPriority w:val="10"/>
    <w:qFormat/>
    <w:rsid w:val="003B3F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F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F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3F7C"/>
    <w:rPr>
      <w:i/>
      <w:iCs/>
      <w:color w:val="404040" w:themeColor="text1" w:themeTint="BF"/>
    </w:rPr>
  </w:style>
  <w:style w:type="paragraph" w:styleId="ListParagraph">
    <w:name w:val="List Paragraph"/>
    <w:basedOn w:val="Normal"/>
    <w:uiPriority w:val="34"/>
    <w:qFormat/>
    <w:rsid w:val="003B3F7C"/>
    <w:pPr>
      <w:ind w:left="720"/>
      <w:contextualSpacing/>
    </w:pPr>
  </w:style>
  <w:style w:type="character" w:styleId="IntenseEmphasis">
    <w:name w:val="Intense Emphasis"/>
    <w:basedOn w:val="DefaultParagraphFont"/>
    <w:uiPriority w:val="21"/>
    <w:qFormat/>
    <w:rsid w:val="003B3F7C"/>
    <w:rPr>
      <w:i/>
      <w:iCs/>
      <w:color w:val="0F4761" w:themeColor="accent1" w:themeShade="BF"/>
    </w:rPr>
  </w:style>
  <w:style w:type="paragraph" w:styleId="IntenseQuote">
    <w:name w:val="Intense Quote"/>
    <w:basedOn w:val="Normal"/>
    <w:next w:val="Normal"/>
    <w:link w:val="IntenseQuoteChar"/>
    <w:uiPriority w:val="30"/>
    <w:qFormat/>
    <w:rsid w:val="003B3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F7C"/>
    <w:rPr>
      <w:i/>
      <w:iCs/>
      <w:color w:val="0F4761" w:themeColor="accent1" w:themeShade="BF"/>
    </w:rPr>
  </w:style>
  <w:style w:type="character" w:styleId="IntenseReference">
    <w:name w:val="Intense Reference"/>
    <w:basedOn w:val="DefaultParagraphFont"/>
    <w:uiPriority w:val="32"/>
    <w:qFormat/>
    <w:rsid w:val="003B3F7C"/>
    <w:rPr>
      <w:b/>
      <w:bCs/>
      <w:smallCaps/>
      <w:color w:val="0F4761" w:themeColor="accent1" w:themeShade="BF"/>
      <w:spacing w:val="5"/>
    </w:rPr>
  </w:style>
  <w:style w:type="paragraph" w:styleId="NormalWeb">
    <w:name w:val="Normal (Web)"/>
    <w:basedOn w:val="Normal"/>
    <w:uiPriority w:val="99"/>
    <w:semiHidden/>
    <w:unhideWhenUsed/>
    <w:rsid w:val="0016385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63850"/>
  </w:style>
  <w:style w:type="character" w:styleId="Strong">
    <w:name w:val="Strong"/>
    <w:basedOn w:val="DefaultParagraphFont"/>
    <w:uiPriority w:val="22"/>
    <w:qFormat/>
    <w:rsid w:val="00163850"/>
    <w:rPr>
      <w:b/>
      <w:bCs/>
    </w:rPr>
  </w:style>
  <w:style w:type="character" w:styleId="Emphasis">
    <w:name w:val="Emphasis"/>
    <w:basedOn w:val="DefaultParagraphFont"/>
    <w:uiPriority w:val="20"/>
    <w:qFormat/>
    <w:rsid w:val="00163850"/>
    <w:rPr>
      <w:i/>
      <w:iCs/>
    </w:rPr>
  </w:style>
  <w:style w:type="character" w:styleId="Hyperlink">
    <w:name w:val="Hyperlink"/>
    <w:basedOn w:val="DefaultParagraphFont"/>
    <w:uiPriority w:val="99"/>
    <w:semiHidden/>
    <w:unhideWhenUsed/>
    <w:rsid w:val="00163850"/>
    <w:rPr>
      <w:color w:val="0000FF"/>
      <w:u w:val="single"/>
    </w:rPr>
  </w:style>
  <w:style w:type="character" w:styleId="FollowedHyperlink">
    <w:name w:val="FollowedHyperlink"/>
    <w:basedOn w:val="DefaultParagraphFont"/>
    <w:uiPriority w:val="99"/>
    <w:semiHidden/>
    <w:unhideWhenUsed/>
    <w:rsid w:val="001638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_(programming_language)?utm_source=chatgpt.com" TargetMode="External"/><Relationship Id="rId3" Type="http://schemas.openxmlformats.org/officeDocument/2006/relationships/webSettings" Target="webSettings.xml"/><Relationship Id="rId7" Type="http://schemas.openxmlformats.org/officeDocument/2006/relationships/hyperlink" Target="https://en.wikipedia.org/wiki/Lisp_(programming_language)?utm_source=chatgp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history/fortran?utm_source=chatgpt.com" TargetMode="External"/><Relationship Id="rId11" Type="http://schemas.openxmlformats.org/officeDocument/2006/relationships/fontTable" Target="fontTable.xml"/><Relationship Id="rId5" Type="http://schemas.openxmlformats.org/officeDocument/2006/relationships/hyperlink" Target="https://en.wikipedia.org/wiki/Al-Khwarizmi?utm_source=chatgpt.com" TargetMode="External"/><Relationship Id="rId10" Type="http://schemas.openxmlformats.org/officeDocument/2006/relationships/hyperlink" Target="https://en.wikipedia.org/wiki/Java_(programming_language)?utm_source=chatgpt.com" TargetMode="External"/><Relationship Id="rId4" Type="http://schemas.openxmlformats.org/officeDocument/2006/relationships/hyperlink" Target="https://en.wikipedia.org/wiki/Euclidean_algorithm?utm_source=chatgpt.com" TargetMode="External"/><Relationship Id="rId9" Type="http://schemas.openxmlformats.org/officeDocument/2006/relationships/hyperlink" Target="https://en.wikipedia.org/wiki/C%2B%2B?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Urtasun, Jesus</dc:creator>
  <cp:keywords/>
  <dc:description/>
  <cp:lastModifiedBy>Urtasun, Jesus</cp:lastModifiedBy>
  <cp:revision>2</cp:revision>
  <dcterms:created xsi:type="dcterms:W3CDTF">2025-09-24T10:46:00Z</dcterms:created>
  <dcterms:modified xsi:type="dcterms:W3CDTF">2025-09-24T10:47:00Z</dcterms:modified>
</cp:coreProperties>
</file>