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733C" w14:textId="2EEF4A32" w:rsidR="00BA295D" w:rsidRPr="00D44F99" w:rsidRDefault="00BA295D" w:rsidP="00BA295D">
      <w:pPr>
        <w:rPr>
          <w:rFonts w:ascii="Times New Roman" w:hAnsi="Times New Roman" w:cs="Times New Roman"/>
          <w:b/>
          <w:bCs/>
        </w:rPr>
      </w:pPr>
      <w:r w:rsidRPr="00D44F99">
        <w:rPr>
          <w:rFonts w:ascii="Times New Roman" w:hAnsi="Times New Roman" w:cs="Times New Roman"/>
          <w:b/>
          <w:bCs/>
        </w:rPr>
        <w:t xml:space="preserve">Introduction to </w:t>
      </w:r>
      <w:r w:rsidR="002B422A">
        <w:rPr>
          <w:rFonts w:ascii="Times New Roman" w:hAnsi="Times New Roman" w:cs="Times New Roman"/>
          <w:b/>
          <w:bCs/>
        </w:rPr>
        <w:t>c</w:t>
      </w:r>
      <w:r w:rsidRPr="00D44F99">
        <w:rPr>
          <w:rFonts w:ascii="Times New Roman" w:hAnsi="Times New Roman" w:cs="Times New Roman"/>
          <w:b/>
          <w:bCs/>
        </w:rPr>
        <w:t xml:space="preserve">omputational </w:t>
      </w:r>
      <w:r w:rsidR="002B422A">
        <w:rPr>
          <w:rFonts w:ascii="Times New Roman" w:hAnsi="Times New Roman" w:cs="Times New Roman"/>
          <w:b/>
          <w:bCs/>
        </w:rPr>
        <w:t>sta</w:t>
      </w:r>
      <w:r w:rsidRPr="00D44F99">
        <w:rPr>
          <w:rFonts w:ascii="Times New Roman" w:hAnsi="Times New Roman" w:cs="Times New Roman"/>
          <w:b/>
          <w:bCs/>
        </w:rPr>
        <w:t>tistics</w:t>
      </w:r>
    </w:p>
    <w:p w14:paraId="200A67CA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3DF9BF06" w14:textId="6F51D829" w:rsidR="00BA295D" w:rsidRPr="006709EF" w:rsidRDefault="00BA295D" w:rsidP="00BA295D">
      <w:pPr>
        <w:rPr>
          <w:rFonts w:ascii="Times New Roman" w:hAnsi="Times New Roman" w:cs="Times New Roman"/>
        </w:rPr>
      </w:pPr>
      <w:r w:rsidRPr="006709EF">
        <w:rPr>
          <w:rFonts w:ascii="Times New Roman" w:hAnsi="Times New Roman" w:cs="Times New Roman"/>
        </w:rPr>
        <w:t>Roadmap of the course</w:t>
      </w:r>
      <w:r w:rsidR="00326A68">
        <w:rPr>
          <w:rFonts w:ascii="Times New Roman" w:hAnsi="Times New Roman" w:cs="Times New Roman"/>
        </w:rPr>
        <w:t>:</w:t>
      </w:r>
    </w:p>
    <w:p w14:paraId="3122105D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02DA88B2" w14:textId="4B221B29" w:rsidR="00BA295D" w:rsidRPr="00D44F99" w:rsidRDefault="00BA295D" w:rsidP="00BA295D">
      <w:pPr>
        <w:rPr>
          <w:rFonts w:ascii="Times New Roman" w:hAnsi="Times New Roman" w:cs="Times New Roman"/>
          <w:b/>
          <w:bCs/>
        </w:rPr>
      </w:pPr>
      <w:r w:rsidRPr="00D44F99">
        <w:rPr>
          <w:rFonts w:ascii="Times New Roman" w:hAnsi="Times New Roman" w:cs="Times New Roman"/>
          <w:b/>
          <w:bCs/>
        </w:rPr>
        <w:t>Chapter 1. Descriptive statistics.</w:t>
      </w:r>
    </w:p>
    <w:p w14:paraId="14BABE07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5B18D036" w14:textId="1C82DDBC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The idea of population and sampling.</w:t>
      </w:r>
    </w:p>
    <w:p w14:paraId="61F884E7" w14:textId="6F8708C2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Describe central tendency and variation.</w:t>
      </w:r>
    </w:p>
    <w:p w14:paraId="160F713B" w14:textId="723994AE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Data visualization: histogram, box, violin, dispe</w:t>
      </w:r>
      <w:r>
        <w:rPr>
          <w:rFonts w:ascii="Times New Roman" w:hAnsi="Times New Roman" w:cs="Times New Roman"/>
        </w:rPr>
        <w:t>r</w:t>
      </w:r>
      <w:r w:rsidR="00BA295D" w:rsidRPr="006709EF">
        <w:rPr>
          <w:rFonts w:ascii="Times New Roman" w:hAnsi="Times New Roman" w:cs="Times New Roman"/>
        </w:rPr>
        <w:t>sion.</w:t>
      </w:r>
    </w:p>
    <w:p w14:paraId="2C509437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2A52C531" w14:textId="18079AE4" w:rsidR="00BA295D" w:rsidRPr="00D44F99" w:rsidRDefault="00BA295D" w:rsidP="00BA295D">
      <w:pPr>
        <w:rPr>
          <w:rFonts w:ascii="Times New Roman" w:hAnsi="Times New Roman" w:cs="Times New Roman"/>
          <w:b/>
          <w:bCs/>
        </w:rPr>
      </w:pPr>
      <w:r w:rsidRPr="00D44F99">
        <w:rPr>
          <w:rFonts w:ascii="Times New Roman" w:hAnsi="Times New Roman" w:cs="Times New Roman"/>
          <w:b/>
          <w:bCs/>
        </w:rPr>
        <w:t>Chapter 2. Predictive probability.</w:t>
      </w:r>
    </w:p>
    <w:p w14:paraId="4463C004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41CA43C7" w14:textId="1BDE0261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Definition of probability and random events.</w:t>
      </w:r>
    </w:p>
    <w:p w14:paraId="3B354C96" w14:textId="7C078E2C" w:rsidR="0051545D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Discrete </w:t>
      </w:r>
      <w:r w:rsidR="00D44F99">
        <w:rPr>
          <w:rFonts w:ascii="Times New Roman" w:hAnsi="Times New Roman" w:cs="Times New Roman"/>
        </w:rPr>
        <w:t xml:space="preserve">events: </w:t>
      </w:r>
      <w:r w:rsidR="0051545D">
        <w:rPr>
          <w:rFonts w:ascii="Times New Roman" w:hAnsi="Times New Roman" w:cs="Times New Roman"/>
        </w:rPr>
        <w:t xml:space="preserve">Bernoulli, </w:t>
      </w:r>
      <w:r w:rsidR="00BA295D" w:rsidRPr="006709EF">
        <w:rPr>
          <w:rFonts w:ascii="Times New Roman" w:hAnsi="Times New Roman" w:cs="Times New Roman"/>
        </w:rPr>
        <w:t>Binomia</w:t>
      </w:r>
      <w:r>
        <w:rPr>
          <w:rFonts w:ascii="Times New Roman" w:hAnsi="Times New Roman" w:cs="Times New Roman"/>
        </w:rPr>
        <w:t>l</w:t>
      </w:r>
      <w:r w:rsidR="00BA295D" w:rsidRPr="006709EF">
        <w:rPr>
          <w:rFonts w:ascii="Times New Roman" w:hAnsi="Times New Roman" w:cs="Times New Roman"/>
        </w:rPr>
        <w:t>, Poisson</w:t>
      </w:r>
      <w:r w:rsidR="000B00A3">
        <w:rPr>
          <w:rFonts w:ascii="Times New Roman" w:hAnsi="Times New Roman" w:cs="Times New Roman"/>
        </w:rPr>
        <w:t xml:space="preserve"> distributions</w:t>
      </w:r>
      <w:r w:rsidR="008D49FE">
        <w:rPr>
          <w:rFonts w:ascii="Times New Roman" w:hAnsi="Times New Roman" w:cs="Times New Roman"/>
        </w:rPr>
        <w:t>.</w:t>
      </w:r>
    </w:p>
    <w:p w14:paraId="6418A92A" w14:textId="0F2FA6DA" w:rsidR="00D44F99" w:rsidRDefault="0051545D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Pr="006709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Continuous</w:t>
      </w:r>
      <w:r w:rsidRPr="006709E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events: </w:t>
      </w:r>
      <w:r w:rsidR="008D49FE">
        <w:rPr>
          <w:rFonts w:ascii="Times New Roman" w:hAnsi="Times New Roman" w:cs="Times New Roman"/>
        </w:rPr>
        <w:t xml:space="preserve">Uniform, Exponential, Gaussian </w:t>
      </w:r>
      <w:r w:rsidR="00BA295D" w:rsidRPr="006709EF">
        <w:rPr>
          <w:rFonts w:ascii="Times New Roman" w:hAnsi="Times New Roman" w:cs="Times New Roman"/>
        </w:rPr>
        <w:t>distributions.</w:t>
      </w:r>
    </w:p>
    <w:p w14:paraId="0E854371" w14:textId="2B8AE6F2" w:rsidR="00D44F99" w:rsidRPr="00D44F99" w:rsidRDefault="00D44F99" w:rsidP="00D44F99">
      <w:pPr>
        <w:rPr>
          <w:rFonts w:ascii="Times New Roman" w:hAnsi="Times New Roman" w:cs="Times New Roman"/>
        </w:rPr>
      </w:pPr>
      <w:r w:rsidRPr="00D44F99">
        <w:rPr>
          <w:rFonts w:ascii="Times New Roman" w:hAnsi="Times New Roman" w:cs="Times New Roman"/>
        </w:rPr>
        <w:t>— Mean and variance as expected values.</w:t>
      </w:r>
    </w:p>
    <w:p w14:paraId="21993B40" w14:textId="77777777" w:rsidR="00D44F99" w:rsidRDefault="00D44F99" w:rsidP="00BA295D">
      <w:pPr>
        <w:rPr>
          <w:rFonts w:ascii="Times New Roman" w:hAnsi="Times New Roman" w:cs="Times New Roman"/>
        </w:rPr>
      </w:pPr>
    </w:p>
    <w:p w14:paraId="7A24711B" w14:textId="2978FD46" w:rsidR="00BA295D" w:rsidRPr="00D44F99" w:rsidRDefault="00BA295D" w:rsidP="00BA295D">
      <w:pPr>
        <w:rPr>
          <w:rFonts w:ascii="Times New Roman" w:hAnsi="Times New Roman" w:cs="Times New Roman"/>
        </w:rPr>
      </w:pPr>
      <w:r w:rsidRPr="00D44F99">
        <w:rPr>
          <w:rFonts w:ascii="Times New Roman" w:hAnsi="Times New Roman" w:cs="Times New Roman"/>
          <w:b/>
          <w:bCs/>
        </w:rPr>
        <w:t>Chapter 3. Parameter estimation.</w:t>
      </w:r>
    </w:p>
    <w:p w14:paraId="631404DA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120B1C8E" w14:textId="2FB7E36B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Prediction vs inference. Variables, parameters and estimators.</w:t>
      </w:r>
    </w:p>
    <w:p w14:paraId="4F5322A4" w14:textId="54897408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The Law of Large Numbers (LLN).</w:t>
      </w:r>
    </w:p>
    <w:p w14:paraId="4364CA1D" w14:textId="6BA1A0CC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The Central Limit Theorem (CLT).</w:t>
      </w:r>
    </w:p>
    <w:p w14:paraId="0CAAA0E4" w14:textId="5C678437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Comput</w:t>
      </w:r>
      <w:r w:rsidR="00D2318F">
        <w:rPr>
          <w:rFonts w:ascii="Times New Roman" w:hAnsi="Times New Roman" w:cs="Times New Roman"/>
        </w:rPr>
        <w:t>e</w:t>
      </w:r>
      <w:r w:rsidR="00BA295D" w:rsidRPr="006709EF">
        <w:rPr>
          <w:rFonts w:ascii="Times New Roman" w:hAnsi="Times New Roman" w:cs="Times New Roman"/>
        </w:rPr>
        <w:t xml:space="preserve"> expected values confidence intervals.</w:t>
      </w:r>
    </w:p>
    <w:p w14:paraId="08EB02F4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3ADCFFFD" w14:textId="44C7FD44" w:rsidR="00BA295D" w:rsidRPr="00D44F99" w:rsidRDefault="00BA295D" w:rsidP="00BA295D">
      <w:pPr>
        <w:rPr>
          <w:rFonts w:ascii="Times New Roman" w:hAnsi="Times New Roman" w:cs="Times New Roman"/>
          <w:b/>
          <w:bCs/>
        </w:rPr>
      </w:pPr>
      <w:r w:rsidRPr="00D44F99">
        <w:rPr>
          <w:rFonts w:ascii="Times New Roman" w:hAnsi="Times New Roman" w:cs="Times New Roman"/>
          <w:b/>
          <w:bCs/>
        </w:rPr>
        <w:t>Chapter 4. Hypothesis testing</w:t>
      </w:r>
      <w:r w:rsidR="00306665">
        <w:rPr>
          <w:rFonts w:ascii="Times New Roman" w:hAnsi="Times New Roman" w:cs="Times New Roman"/>
          <w:b/>
          <w:bCs/>
        </w:rPr>
        <w:t xml:space="preserve"> and Bayesian probability.</w:t>
      </w:r>
    </w:p>
    <w:p w14:paraId="4B557356" w14:textId="77777777" w:rsidR="00BA295D" w:rsidRPr="006709EF" w:rsidRDefault="00BA295D" w:rsidP="00BA295D">
      <w:pPr>
        <w:rPr>
          <w:rFonts w:ascii="Times New Roman" w:hAnsi="Times New Roman" w:cs="Times New Roman"/>
        </w:rPr>
      </w:pPr>
    </w:p>
    <w:p w14:paraId="28368FB2" w14:textId="2D6F68FC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306665">
        <w:rPr>
          <w:rFonts w:ascii="Times New Roman" w:hAnsi="Times New Roman" w:cs="Times New Roman"/>
        </w:rPr>
        <w:t xml:space="preserve"> </w:t>
      </w:r>
      <w:r w:rsidR="00BA295D" w:rsidRPr="006709EF">
        <w:rPr>
          <w:rFonts w:ascii="Times New Roman" w:hAnsi="Times New Roman" w:cs="Times New Roman"/>
        </w:rPr>
        <w:t>General approach to hypothesis testing.</w:t>
      </w:r>
    </w:p>
    <w:p w14:paraId="50337741" w14:textId="2C16E271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Common examples of statistic</w:t>
      </w:r>
      <w:r w:rsidR="00D74F57">
        <w:rPr>
          <w:rFonts w:ascii="Times New Roman" w:hAnsi="Times New Roman" w:cs="Times New Roman"/>
        </w:rPr>
        <w:t>al</w:t>
      </w:r>
      <w:r w:rsidR="00BA295D" w:rsidRPr="006709EF">
        <w:rPr>
          <w:rFonts w:ascii="Times New Roman" w:hAnsi="Times New Roman" w:cs="Times New Roman"/>
        </w:rPr>
        <w:t xml:space="preserve"> tests (t</w:t>
      </w:r>
      <w:r>
        <w:rPr>
          <w:rFonts w:ascii="Times New Roman" w:hAnsi="Times New Roman" w:cs="Times New Roman"/>
        </w:rPr>
        <w:t>-</w:t>
      </w:r>
      <w:r w:rsidR="00BA295D" w:rsidRPr="006709EF">
        <w:rPr>
          <w:rFonts w:ascii="Times New Roman" w:hAnsi="Times New Roman" w:cs="Times New Roman"/>
        </w:rPr>
        <w:t>test, Fisher exact</w:t>
      </w:r>
      <w:r w:rsidR="00D44F99">
        <w:rPr>
          <w:rFonts w:ascii="Times New Roman" w:hAnsi="Times New Roman" w:cs="Times New Roman"/>
        </w:rPr>
        <w:t xml:space="preserve">, </w:t>
      </w:r>
      <w:r w:rsidR="00BA295D" w:rsidRPr="006709EF">
        <w:rPr>
          <w:rFonts w:ascii="Times New Roman" w:hAnsi="Times New Roman" w:cs="Times New Roman"/>
        </w:rPr>
        <w:t>ANOVA</w:t>
      </w:r>
      <w:r>
        <w:rPr>
          <w:rFonts w:ascii="Times New Roman" w:hAnsi="Times New Roman" w:cs="Times New Roman"/>
        </w:rPr>
        <w:t xml:space="preserve">, </w:t>
      </w:r>
      <w:r w:rsidRPr="00D44F99">
        <w:rPr>
          <w:rStyle w:val="texhtml"/>
          <w:rFonts w:ascii="Times New Roman" w:hAnsi="Times New Roman" w:cs="Times New Roman"/>
          <w:color w:val="202122"/>
          <w:sz w:val="28"/>
          <w:szCs w:val="28"/>
        </w:rPr>
        <w:t>χ</w:t>
      </w:r>
      <w:r w:rsidRPr="00D44F99">
        <w:rPr>
          <w:rStyle w:val="texhtml"/>
          <w:rFonts w:ascii="Times New Roman" w:hAnsi="Times New Roman" w:cs="Times New Roman"/>
          <w:color w:val="202122"/>
          <w:sz w:val="23"/>
          <w:szCs w:val="23"/>
          <w:vertAlign w:val="superscript"/>
        </w:rPr>
        <w:t>2</w:t>
      </w:r>
      <w:r w:rsidR="00BA295D" w:rsidRPr="00D44F99">
        <w:rPr>
          <w:rFonts w:ascii="Times New Roman" w:hAnsi="Times New Roman" w:cs="Times New Roman"/>
        </w:rPr>
        <w:t>)</w:t>
      </w:r>
      <w:r w:rsidR="00BA295D" w:rsidRPr="006709EF">
        <w:rPr>
          <w:rFonts w:ascii="Times New Roman" w:hAnsi="Times New Roman" w:cs="Times New Roman"/>
        </w:rPr>
        <w:t>.</w:t>
      </w:r>
    </w:p>
    <w:p w14:paraId="6172DF6A" w14:textId="03C5C7A5" w:rsidR="00BA295D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217427">
        <w:rPr>
          <w:rFonts w:ascii="Times New Roman" w:hAnsi="Times New Roman" w:cs="Times New Roman"/>
        </w:rPr>
        <w:t xml:space="preserve"> </w:t>
      </w:r>
      <w:r w:rsidR="00BA295D" w:rsidRPr="006709EF">
        <w:rPr>
          <w:rFonts w:ascii="Times New Roman" w:hAnsi="Times New Roman" w:cs="Times New Roman"/>
        </w:rPr>
        <w:t>Parametric vs non</w:t>
      </w:r>
      <w:r>
        <w:rPr>
          <w:rFonts w:ascii="Times New Roman" w:hAnsi="Times New Roman" w:cs="Times New Roman"/>
        </w:rPr>
        <w:t>-</w:t>
      </w:r>
      <w:r w:rsidR="00BA295D" w:rsidRPr="006709EF">
        <w:rPr>
          <w:rFonts w:ascii="Times New Roman" w:hAnsi="Times New Roman" w:cs="Times New Roman"/>
        </w:rPr>
        <w:t>parametric tests.</w:t>
      </w:r>
    </w:p>
    <w:p w14:paraId="576C8F49" w14:textId="07470A7B" w:rsidR="00F059E1" w:rsidRPr="006709EF" w:rsidRDefault="006709EF" w:rsidP="00BA29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</w:t>
      </w:r>
      <w:r w:rsidR="00BA295D" w:rsidRPr="006709EF">
        <w:rPr>
          <w:rFonts w:ascii="Times New Roman" w:hAnsi="Times New Roman" w:cs="Times New Roman"/>
        </w:rPr>
        <w:t xml:space="preserve"> Revisiting P</w:t>
      </w:r>
      <w:r>
        <w:rPr>
          <w:rFonts w:ascii="Times New Roman" w:hAnsi="Times New Roman" w:cs="Times New Roman"/>
        </w:rPr>
        <w:t>-</w:t>
      </w:r>
      <w:r w:rsidR="00BA295D" w:rsidRPr="006709EF">
        <w:rPr>
          <w:rFonts w:ascii="Times New Roman" w:hAnsi="Times New Roman" w:cs="Times New Roman"/>
        </w:rPr>
        <w:t>values: errors, power, and Bayesian probability.</w:t>
      </w:r>
    </w:p>
    <w:sectPr w:rsidR="00F059E1" w:rsidRPr="00670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EAD"/>
    <w:multiLevelType w:val="hybridMultilevel"/>
    <w:tmpl w:val="6A34C5E4"/>
    <w:lvl w:ilvl="0" w:tplc="C02A7E44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E65A6"/>
    <w:multiLevelType w:val="hybridMultilevel"/>
    <w:tmpl w:val="A73C1DE8"/>
    <w:lvl w:ilvl="0" w:tplc="502895E2"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623638">
    <w:abstractNumId w:val="1"/>
  </w:num>
  <w:num w:numId="2" w16cid:durableId="36052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B4"/>
    <w:rsid w:val="000B00A3"/>
    <w:rsid w:val="00217427"/>
    <w:rsid w:val="002B422A"/>
    <w:rsid w:val="002C6317"/>
    <w:rsid w:val="00306665"/>
    <w:rsid w:val="00326A68"/>
    <w:rsid w:val="00334BF5"/>
    <w:rsid w:val="003E2483"/>
    <w:rsid w:val="004E02A3"/>
    <w:rsid w:val="0051545D"/>
    <w:rsid w:val="005A514C"/>
    <w:rsid w:val="0063698F"/>
    <w:rsid w:val="006709EF"/>
    <w:rsid w:val="007833E3"/>
    <w:rsid w:val="008D49FE"/>
    <w:rsid w:val="009F2925"/>
    <w:rsid w:val="00BA295D"/>
    <w:rsid w:val="00C076B4"/>
    <w:rsid w:val="00C15AE3"/>
    <w:rsid w:val="00C306E6"/>
    <w:rsid w:val="00D1316A"/>
    <w:rsid w:val="00D2318F"/>
    <w:rsid w:val="00D44F99"/>
    <w:rsid w:val="00D74F57"/>
    <w:rsid w:val="00F059E1"/>
    <w:rsid w:val="00FF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CFD09"/>
  <w15:chartTrackingRefBased/>
  <w15:docId w15:val="{74299FC7-77CB-EC46-B944-DE689671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B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709EF"/>
  </w:style>
  <w:style w:type="character" w:customStyle="1" w:styleId="texhtml">
    <w:name w:val="texhtml"/>
    <w:basedOn w:val="DefaultParagraphFont"/>
    <w:rsid w:val="00670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Urtasun, Jesus</dc:creator>
  <cp:keywords/>
  <dc:description/>
  <cp:lastModifiedBy>Urtasun, Jesus</cp:lastModifiedBy>
  <cp:revision>31</cp:revision>
  <dcterms:created xsi:type="dcterms:W3CDTF">2025-11-14T15:15:00Z</dcterms:created>
  <dcterms:modified xsi:type="dcterms:W3CDTF">2025-11-14T15:40:00Z</dcterms:modified>
</cp:coreProperties>
</file>