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CF" w:rsidRDefault="0063785E">
      <w:r>
        <w:rPr>
          <w:rFonts w:hint="eastAsia"/>
        </w:rPr>
        <w:t>项目原型里主要包含项目的功能模块简要说明和原型图等</w:t>
      </w:r>
    </w:p>
    <w:p w:rsidR="00461774" w:rsidRDefault="00B25B96" w:rsidP="00461774">
      <w:pPr>
        <w:spacing w:line="360" w:lineRule="auto"/>
      </w:pPr>
      <w:r>
        <w:rPr>
          <w:rFonts w:ascii="Times New Roman" w:hAnsi="Times New Roman"/>
          <w:noProof/>
          <w:color w:val="000000"/>
        </w:rPr>
        <w:pict>
          <v:rect id="_x0000_s1034" style="position:absolute;left:0;text-align:left;margin-left:342.35pt;margin-top:10.2pt;width:77.85pt;height:29.3pt;z-index:251667456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64.45pt;margin-top:19.35pt;width:77.9pt;height:0;z-index:251666432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186.6pt;margin-top:8.5pt;width:77.85pt;height:29.3pt;z-index:251659264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手机充值</w:t>
                  </w:r>
                </w:p>
              </w:txbxContent>
            </v:textbox>
          </v:rect>
        </w:pict>
      </w: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shape id="_x0000_s1028" type="#_x0000_t32" style="position:absolute;left:0;text-align:left;margin-left:227.65pt;margin-top:16.1pt;width:0;height:26pt;z-index:251661312" o:connectortype="straight"/>
        </w:pict>
      </w: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shape id="_x0000_s1040" type="#_x0000_t32" style="position:absolute;left:0;text-align:left;margin-left:433.6pt;margin-top:18.7pt;width:0;height:22.6pt;z-index:251673600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30" type="#_x0000_t32" style="position:absolute;left:0;text-align:left;margin-left:50.15pt;margin-top:18.7pt;width:383.45pt;height:.55pt;z-index:251663360" o:connectortype="straight"/>
        </w:pict>
      </w:r>
      <w:r>
        <w:rPr>
          <w:rFonts w:ascii="Times New Roman" w:hAnsi="Times New Roman"/>
          <w:noProof/>
          <w:color w:val="000000"/>
        </w:rPr>
        <w:pict>
          <v:shape id="_x0000_s1032" type="#_x0000_t32" style="position:absolute;left:0;text-align:left;margin-left:356.55pt;margin-top:19.25pt;width:0;height:22.6pt;z-index:25166540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38" type="#_x0000_t32" style="position:absolute;left:0;text-align:left;margin-left:248.55pt;margin-top:18.7pt;width:0;height:22.6pt;z-index:251671552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37" type="#_x0000_t32" style="position:absolute;left:0;text-align:left;margin-left:151.45pt;margin-top:19.25pt;width:0;height:22.6pt;z-index:25167052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31" type="#_x0000_t32" style="position:absolute;left:0;text-align:left;margin-left:50.15pt;margin-top:18.7pt;width:0;height:22.6pt;z-index:251664384" o:connectortype="straight">
            <v:stroke endarrow="block"/>
          </v:shape>
        </w:pict>
      </w: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rect id="_x0000_s1039" style="position:absolute;left:0;text-align:left;margin-left:406.35pt;margin-top:18.45pt;width:77.85pt;height:42.6pt;z-index:251672576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9"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模拟通话</w:t>
                  </w:r>
                </w:p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模拟扣费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29" style="position:absolute;left:0;text-align:left;margin-left:314.05pt;margin-top:18.45pt;width:77.85pt;height:42.6pt;z-index:251662336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9"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查询消费</w:t>
                  </w:r>
                </w:p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历史话费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36" style="position:absolute;left:0;text-align:left;margin-left:211.55pt;margin-top:17.9pt;width:77.85pt;height:42.6pt;z-index:251669504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6"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手机话</w:t>
                  </w:r>
                </w:p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费充值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35" style="position:absolute;left:0;text-align:left;margin-left:108.75pt;margin-top:17.9pt;width:77.85pt;height:42.6pt;z-index:251668480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5"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电话用户</w:t>
                  </w:r>
                </w:p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综合操作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27" style="position:absolute;left:0;text-align:left;margin-left:10.3pt;margin-top:17.9pt;width:77.85pt;height:42.6pt;z-index:251660288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7"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电话用户</w:t>
                  </w:r>
                </w:p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开户操作</w:t>
                  </w:r>
                </w:p>
              </w:txbxContent>
            </v:textbox>
          </v:rect>
        </w:pict>
      </w:r>
    </w:p>
    <w:p w:rsidR="00461774" w:rsidRDefault="00461774" w:rsidP="00461774">
      <w:pPr>
        <w:spacing w:line="360" w:lineRule="auto"/>
        <w:rPr>
          <w:rFonts w:ascii="Times New Roman" w:hAnsi="Times New Roman"/>
          <w:color w:val="000000"/>
        </w:rPr>
      </w:pP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shape id="_x0000_s1041" type="#_x0000_t32" style="position:absolute;left:0;text-align:left;margin-left:151.45pt;margin-top:14.25pt;width:0;height:60.55pt;z-index:251674624" o:connectortype="straight"/>
        </w:pict>
      </w:r>
    </w:p>
    <w:p w:rsidR="00461774" w:rsidRDefault="00461774" w:rsidP="00461774">
      <w:pPr>
        <w:spacing w:line="360" w:lineRule="auto"/>
        <w:rPr>
          <w:rFonts w:ascii="Times New Roman" w:hAnsi="Times New Roman"/>
          <w:color w:val="000000"/>
        </w:rPr>
      </w:pPr>
    </w:p>
    <w:p w:rsidR="00461774" w:rsidRDefault="00461774" w:rsidP="00461774">
      <w:pPr>
        <w:spacing w:line="360" w:lineRule="auto"/>
        <w:rPr>
          <w:rFonts w:ascii="Times New Roman" w:hAnsi="Times New Roman"/>
          <w:color w:val="000000"/>
        </w:rPr>
      </w:pP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shape id="_x0000_s1050" type="#_x0000_t32" style="position:absolute;left:0;text-align:left;margin-left:356.55pt;margin-top:4.6pt;width:0;height:36.8pt;z-index:251683840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49" type="#_x0000_t32" style="position:absolute;left:0;text-align:left;margin-left:151.45pt;margin-top:4.6pt;width:0;height:36.8pt;z-index:251682816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42" type="#_x0000_t32" style="position:absolute;left:0;text-align:left;margin-left:54.35pt;margin-top:4.6pt;width:302.2pt;height:0;z-index:251675648" o:connectortype="straight"/>
        </w:pict>
      </w:r>
      <w:r>
        <w:rPr>
          <w:rFonts w:ascii="Times New Roman" w:hAnsi="Times New Roman"/>
          <w:noProof/>
          <w:color w:val="000000"/>
        </w:rPr>
        <w:pict>
          <v:shape id="_x0000_s1044" type="#_x0000_t32" style="position:absolute;left:0;text-align:left;margin-left:248.55pt;margin-top:4.6pt;width:0;height:37.65pt;z-index:251677696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</w:rPr>
        <w:pict>
          <v:shape id="_x0000_s1043" type="#_x0000_t32" style="position:absolute;left:0;text-align:left;margin-left:54.35pt;margin-top:4.6pt;width:0;height:37.65pt;z-index:251676672" o:connectortype="straight">
            <v:stroke endarrow="block"/>
          </v:shape>
        </w:pict>
      </w:r>
    </w:p>
    <w:p w:rsidR="00461774" w:rsidRDefault="00B25B96" w:rsidP="004617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rect id="_x0000_s1048" style="position:absolute;left:0;text-align:left;margin-left:314.05pt;margin-top:18.85pt;width:77.85pt;height:29.3pt;z-index:251681792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数据冻结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47" style="position:absolute;left:0;text-align:left;margin-left:113.8pt;margin-top:18.85pt;width:77.85pt;height:29.3pt;z-index:251680768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数据恢复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46" style="position:absolute;left:0;text-align:left;margin-left:209pt;margin-top:18.85pt;width:77.85pt;height:29.3pt;z-index:251679744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数据修改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color w:val="000000"/>
        </w:rPr>
        <w:pict>
          <v:rect id="_x0000_s1045" style="position:absolute;left:0;text-align:left;margin-left:16pt;margin-top:18pt;width:77.85pt;height:29.3pt;z-index:251678720" strokecolor="#95b3d7" strokeweight="1pt">
            <v:fill color2="#b8cce4" focusposition="1" focussize="" focus="100%" type="gradient"/>
            <v:shadow on="t" type="perspective" color="#243f60" opacity=".5" offset="1pt" offset2="-3pt"/>
            <v:textbox>
              <w:txbxContent>
                <w:p w:rsidR="00461774" w:rsidRDefault="00461774" w:rsidP="00461774">
                  <w:pPr>
                    <w:jc w:val="center"/>
                  </w:pPr>
                  <w:r>
                    <w:rPr>
                      <w:rFonts w:hint="eastAsia"/>
                    </w:rPr>
                    <w:t>数据销户</w:t>
                  </w:r>
                </w:p>
              </w:txbxContent>
            </v:textbox>
          </v:rect>
        </w:pict>
      </w:r>
    </w:p>
    <w:p w:rsidR="00461774" w:rsidRDefault="00461774" w:rsidP="00461774">
      <w:pPr>
        <w:spacing w:line="360" w:lineRule="auto"/>
        <w:rPr>
          <w:rFonts w:ascii="Times New Roman" w:hAnsi="Times New Roman" w:hint="eastAsia"/>
          <w:color w:val="000000"/>
        </w:rPr>
      </w:pPr>
    </w:p>
    <w:p w:rsidR="003F0946" w:rsidRDefault="003F0946" w:rsidP="00461774">
      <w:pPr>
        <w:spacing w:line="360" w:lineRule="auto"/>
        <w:rPr>
          <w:rFonts w:ascii="Times New Roman" w:hAnsi="Times New Roman" w:hint="eastAsia"/>
          <w:color w:val="000000"/>
        </w:rPr>
      </w:pPr>
    </w:p>
    <w:p w:rsidR="003F0946" w:rsidRDefault="003F0946" w:rsidP="00461774">
      <w:pPr>
        <w:spacing w:line="360" w:lineRule="auto"/>
        <w:rPr>
          <w:rFonts w:ascii="Times New Roman" w:hAnsi="Times New Roman" w:hint="eastAsia"/>
          <w:color w:val="000000"/>
        </w:rPr>
      </w:pPr>
    </w:p>
    <w:p w:rsidR="003F0946" w:rsidRDefault="003F0946" w:rsidP="003F094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hint="eastAsia"/>
          <w:color w:val="000000"/>
        </w:rPr>
      </w:pPr>
      <w:r w:rsidRPr="003F0946">
        <w:rPr>
          <w:rFonts w:ascii="Times New Roman" w:hAnsi="Times New Roman" w:hint="eastAsia"/>
          <w:color w:val="000000"/>
        </w:rPr>
        <w:t>权限</w:t>
      </w:r>
      <w:r>
        <w:rPr>
          <w:rFonts w:ascii="Times New Roman" w:hAnsi="Times New Roman" w:hint="eastAsia"/>
          <w:color w:val="000000"/>
        </w:rPr>
        <w:t xml:space="preserve"> </w:t>
      </w:r>
    </w:p>
    <w:p w:rsidR="003F0946" w:rsidRDefault="003F0946" w:rsidP="003F0946">
      <w:pPr>
        <w:spacing w:line="360" w:lineRule="auto"/>
        <w:rPr>
          <w:rFonts w:ascii="Times New Roman" w:hAnsi="Times New Roman" w:hint="eastAsia"/>
          <w:color w:val="000000"/>
        </w:rPr>
      </w:pPr>
      <w:r w:rsidRPr="003F0946">
        <w:rPr>
          <w:rFonts w:ascii="Times New Roman" w:hAnsi="Times New Roman" w:hint="eastAsia"/>
          <w:color w:val="000000"/>
        </w:rPr>
        <w:t xml:space="preserve">  </w:t>
      </w:r>
      <w:r>
        <w:rPr>
          <w:noProof/>
          <w:szCs w:val="21"/>
        </w:rPr>
        <w:drawing>
          <wp:inline distT="0" distB="0" distL="0" distR="0" wp14:anchorId="69D6050D" wp14:editId="528CB071">
            <wp:extent cx="5274310" cy="3067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Pr="003F0946" w:rsidRDefault="003F0946" w:rsidP="003F0946">
      <w:pPr>
        <w:spacing w:line="360" w:lineRule="auto"/>
        <w:rPr>
          <w:rFonts w:ascii="Times New Roman" w:hAnsi="Times New Roman" w:hint="eastAsia"/>
          <w:color w:val="000000"/>
        </w:rPr>
      </w:pPr>
    </w:p>
    <w:p w:rsidR="003F0946" w:rsidRDefault="003F0946" w:rsidP="003F0946">
      <w:r>
        <w:rPr>
          <w:rFonts w:hint="eastAsia"/>
        </w:rPr>
        <w:t>二、</w:t>
      </w:r>
      <w:r>
        <w:rPr>
          <w:rFonts w:hint="eastAsia"/>
        </w:rPr>
        <w:t>综合</w:t>
      </w:r>
      <w:r>
        <w:t>信息管理：</w:t>
      </w:r>
    </w:p>
    <w:p w:rsidR="003F0946" w:rsidRDefault="003F0946" w:rsidP="003F0946">
      <w:r>
        <w:rPr>
          <w:rFonts w:ascii="Times New Roman" w:hAnsi="Times New Roman"/>
          <w:noProof/>
          <w:color w:val="000000"/>
          <w:szCs w:val="21"/>
        </w:rPr>
        <w:lastRenderedPageBreak/>
        <w:drawing>
          <wp:inline distT="0" distB="0" distL="0" distR="0" wp14:anchorId="2531AAE4" wp14:editId="7D75C610">
            <wp:extent cx="5274310" cy="30670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spacing w:line="360" w:lineRule="auto"/>
        <w:rPr>
          <w:rFonts w:ascii="Times New Roman" w:hAnsi="Times New Roman" w:hint="eastAsia"/>
          <w:color w:val="000000"/>
        </w:rPr>
      </w:pPr>
      <w:r>
        <w:rPr>
          <w:rFonts w:hint="eastAsia"/>
          <w:noProof/>
        </w:rPr>
        <w:drawing>
          <wp:inline distT="0" distB="0" distL="0" distR="0" wp14:anchorId="1D7AE4B0" wp14:editId="0EA3F654">
            <wp:extent cx="5274310" cy="30759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spacing w:line="360" w:lineRule="auto"/>
        <w:rPr>
          <w:rFonts w:ascii="Times New Roman" w:hAnsi="Times New Roman" w:hint="eastAsia"/>
          <w:color w:val="000000"/>
        </w:rPr>
      </w:pPr>
      <w:r>
        <w:rPr>
          <w:rFonts w:ascii="Times New Roman" w:hAnsi="Times New Roman" w:hint="eastAsia"/>
          <w:color w:val="000000"/>
        </w:rPr>
        <w:t>三、用户开户与话费充值</w:t>
      </w:r>
    </w:p>
    <w:p w:rsidR="003F0946" w:rsidRDefault="003F0946" w:rsidP="003F0946">
      <w:pPr>
        <w:jc w:val="left"/>
      </w:pPr>
      <w:r>
        <w:rPr>
          <w:rFonts w:ascii="Times New Roman" w:hAnsi="Times New Roman"/>
          <w:noProof/>
          <w:color w:val="000000"/>
          <w:szCs w:val="21"/>
        </w:rPr>
        <w:lastRenderedPageBreak/>
        <w:drawing>
          <wp:inline distT="0" distB="0" distL="0" distR="0" wp14:anchorId="0944287F" wp14:editId="16D24C88">
            <wp:extent cx="5274310" cy="30664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jc w:val="left"/>
      </w:pPr>
      <w:r>
        <w:rPr>
          <w:rFonts w:ascii="Times New Roman" w:hAnsi="Times New Roman" w:hint="eastAsia"/>
          <w:noProof/>
          <w:color w:val="000000"/>
          <w:szCs w:val="21"/>
        </w:rPr>
        <w:drawing>
          <wp:inline distT="0" distB="0" distL="0" distR="0" wp14:anchorId="1CCEC052" wp14:editId="42B4C522">
            <wp:extent cx="5274310" cy="3066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jc w:val="left"/>
        <w:rPr>
          <w:rFonts w:hint="eastAsia"/>
        </w:rPr>
      </w:pPr>
      <w:r>
        <w:rPr>
          <w:rFonts w:hint="eastAsia"/>
        </w:rPr>
        <w:t>用户话费开户：填写用户姓名、性别、籍贯、手机号、身份证年龄等等信息（</w:t>
      </w:r>
      <w:proofErr w:type="gramStart"/>
      <w:r>
        <w:rPr>
          <w:rFonts w:hint="eastAsia"/>
        </w:rPr>
        <w:t>需要非</w:t>
      </w:r>
      <w:proofErr w:type="gramEnd"/>
      <w:r>
        <w:rPr>
          <w:rFonts w:hint="eastAsia"/>
        </w:rPr>
        <w:t>空验证），注册开户保存到数据库中。</w:t>
      </w:r>
    </w:p>
    <w:p w:rsidR="003F0946" w:rsidRDefault="003F0946" w:rsidP="003F0946">
      <w:pPr>
        <w:jc w:val="left"/>
        <w:rPr>
          <w:rFonts w:hint="eastAsia"/>
        </w:rPr>
      </w:pPr>
    </w:p>
    <w:p w:rsidR="003F0946" w:rsidRDefault="003F0946" w:rsidP="003F0946">
      <w:pPr>
        <w:jc w:val="left"/>
        <w:rPr>
          <w:rFonts w:hint="eastAsia"/>
        </w:rPr>
      </w:pPr>
      <w:r>
        <w:rPr>
          <w:rFonts w:hint="eastAsia"/>
        </w:rPr>
        <w:t>四、历史消费和模拟通话</w:t>
      </w:r>
    </w:p>
    <w:p w:rsidR="003F0946" w:rsidRPr="00D60294" w:rsidRDefault="003F0946" w:rsidP="003F0946">
      <w:pPr>
        <w:spacing w:line="360" w:lineRule="auto"/>
        <w:ind w:firstLineChars="200" w:firstLine="420"/>
        <w:rPr>
          <w:rFonts w:ascii="Times New Roman" w:hAnsi="Times New Roman"/>
          <w:color w:val="000000"/>
        </w:rPr>
      </w:pPr>
      <w:r w:rsidRPr="00D60294">
        <w:rPr>
          <w:rFonts w:ascii="Times New Roman" w:hAnsi="Times New Roman" w:hint="eastAsia"/>
          <w:color w:val="FF0000"/>
        </w:rPr>
        <w:t>本模块</w:t>
      </w:r>
      <w:r w:rsidRPr="00D60294">
        <w:rPr>
          <w:rFonts w:ascii="Times New Roman" w:hAnsi="Times New Roman"/>
          <w:color w:val="FF0000"/>
        </w:rPr>
        <w:t>主要实现</w:t>
      </w:r>
      <w:r>
        <w:rPr>
          <w:rFonts w:ascii="Times New Roman" w:hAnsi="Times New Roman" w:hint="eastAsia"/>
          <w:color w:val="FF0000"/>
        </w:rPr>
        <w:t>用户卡的模拟通话产生话费，减去账户金额，产生消费记录，并通过手机号查询当前号码的消费记录明细</w:t>
      </w:r>
      <w:r w:rsidRPr="00D60294">
        <w:rPr>
          <w:rFonts w:ascii="Times New Roman" w:hAnsi="Times New Roman" w:hint="eastAsia"/>
          <w:color w:val="FF0000"/>
        </w:rPr>
        <w:t>。</w:t>
      </w:r>
      <w:bookmarkStart w:id="0" w:name="_GoBack"/>
      <w:bookmarkEnd w:id="0"/>
    </w:p>
    <w:p w:rsidR="003F0946" w:rsidRDefault="003F0946" w:rsidP="003F0946">
      <w:r>
        <w:rPr>
          <w:rFonts w:ascii="Times New Roman" w:hAnsi="Times New Roman" w:hint="eastAsia"/>
          <w:noProof/>
          <w:color w:val="000000"/>
        </w:rPr>
        <w:lastRenderedPageBreak/>
        <w:drawing>
          <wp:inline distT="0" distB="0" distL="0" distR="0" wp14:anchorId="2D9EEE66" wp14:editId="452C86E9">
            <wp:extent cx="501015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Pr="00780071" w:rsidRDefault="003F0946" w:rsidP="003F0946">
      <w:r>
        <w:rPr>
          <w:rFonts w:ascii="Times New Roman" w:hAnsi="Times New Roman" w:hint="eastAsia"/>
          <w:noProof/>
          <w:color w:val="000000"/>
        </w:rPr>
        <w:drawing>
          <wp:inline distT="0" distB="0" distL="0" distR="0" wp14:anchorId="584079E6" wp14:editId="3C9163EA">
            <wp:extent cx="4448175" cy="2552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jc w:val="left"/>
      </w:pPr>
    </w:p>
    <w:p w:rsidR="003F0946" w:rsidRDefault="003F0946" w:rsidP="003F0946">
      <w:pPr>
        <w:jc w:val="left"/>
        <w:rPr>
          <w:rFonts w:ascii="黑体" w:eastAsia="黑体"/>
          <w:noProof/>
          <w:sz w:val="18"/>
          <w:szCs w:val="18"/>
        </w:rPr>
      </w:pPr>
    </w:p>
    <w:p w:rsidR="003F0946" w:rsidRDefault="003F0946" w:rsidP="003F0946">
      <w:pPr>
        <w:jc w:val="left"/>
      </w:pPr>
      <w:r>
        <w:rPr>
          <w:rFonts w:ascii="黑体" w:eastAsia="黑体" w:hint="eastAsia"/>
          <w:noProof/>
          <w:sz w:val="18"/>
          <w:szCs w:val="18"/>
        </w:rPr>
        <w:lastRenderedPageBreak/>
        <w:drawing>
          <wp:inline distT="0" distB="0" distL="0" distR="0" wp14:anchorId="2BFB7DCC" wp14:editId="6A15C9C8">
            <wp:extent cx="4347845" cy="3148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46" w:rsidRDefault="003F0946" w:rsidP="003F0946">
      <w:pPr>
        <w:jc w:val="left"/>
      </w:pPr>
    </w:p>
    <w:p w:rsidR="003F0946" w:rsidRDefault="003F0946" w:rsidP="003F0946">
      <w:pPr>
        <w:jc w:val="left"/>
      </w:pPr>
      <w:r>
        <w:rPr>
          <w:rFonts w:hint="eastAsia"/>
        </w:rPr>
        <w:t>充值话费，把充值的话费信息返回到数据库中。</w:t>
      </w:r>
    </w:p>
    <w:p w:rsidR="003F0946" w:rsidRPr="003F0946" w:rsidRDefault="003F0946" w:rsidP="003F0946">
      <w:pPr>
        <w:spacing w:line="360" w:lineRule="auto"/>
        <w:rPr>
          <w:rFonts w:ascii="Times New Roman" w:hAnsi="Times New Roman"/>
          <w:color w:val="000000"/>
        </w:rPr>
      </w:pPr>
    </w:p>
    <w:p w:rsidR="00461774" w:rsidRDefault="00461774"/>
    <w:sectPr w:rsidR="0046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96" w:rsidRDefault="00B25B96" w:rsidP="0063785E">
      <w:r>
        <w:separator/>
      </w:r>
    </w:p>
  </w:endnote>
  <w:endnote w:type="continuationSeparator" w:id="0">
    <w:p w:rsidR="00B25B96" w:rsidRDefault="00B25B96" w:rsidP="0063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96" w:rsidRDefault="00B25B96" w:rsidP="0063785E">
      <w:r>
        <w:separator/>
      </w:r>
    </w:p>
  </w:footnote>
  <w:footnote w:type="continuationSeparator" w:id="0">
    <w:p w:rsidR="00B25B96" w:rsidRDefault="00B25B96" w:rsidP="0063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16FD"/>
    <w:multiLevelType w:val="hybridMultilevel"/>
    <w:tmpl w:val="5EE8572E"/>
    <w:lvl w:ilvl="0" w:tplc="DE24CC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785E"/>
    <w:rsid w:val="00231AC5"/>
    <w:rsid w:val="003F0946"/>
    <w:rsid w:val="00461774"/>
    <w:rsid w:val="004F1FCF"/>
    <w:rsid w:val="0063785E"/>
    <w:rsid w:val="00723DEA"/>
    <w:rsid w:val="00B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0"/>
        <o:r id="V:Rule4" type="connector" idref="#_x0000_s1038"/>
        <o:r id="V:Rule5" type="connector" idref="#_x0000_s1037"/>
        <o:r id="V:Rule6" type="connector" idref="#_x0000_s1032"/>
        <o:r id="V:Rule7" type="connector" idref="#_x0000_s1033"/>
        <o:r id="V:Rule8" type="connector" idref="#_x0000_s1042"/>
        <o:r id="V:Rule9" type="connector" idref="#_x0000_s1043"/>
        <o:r id="V:Rule10" type="connector" idref="#_x0000_s1049"/>
        <o:r id="V:Rule11" type="connector" idref="#_x0000_s1044"/>
        <o:r id="V:Rule12" type="connector" idref="#_x0000_s1040"/>
        <o:r id="V:Rule13" type="connector" idref="#_x0000_s1041"/>
        <o:r id="V:Rule14" type="connector" idref="#_x0000_s10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85E"/>
    <w:rPr>
      <w:sz w:val="18"/>
      <w:szCs w:val="18"/>
    </w:rPr>
  </w:style>
  <w:style w:type="paragraph" w:styleId="a5">
    <w:name w:val="List Paragraph"/>
    <w:basedOn w:val="a"/>
    <w:uiPriority w:val="34"/>
    <w:qFormat/>
    <w:rsid w:val="003F09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09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09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</Words>
  <Characters>221</Characters>
  <Application>Microsoft Office Word</Application>
  <DocSecurity>0</DocSecurity>
  <Lines>1</Lines>
  <Paragraphs>1</Paragraphs>
  <ScaleCrop>false</ScaleCrop>
  <Company>岳阳职业技术学院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Ling</dc:creator>
  <cp:keywords/>
  <dc:description/>
  <cp:lastModifiedBy>李俊</cp:lastModifiedBy>
  <cp:revision>4</cp:revision>
  <dcterms:created xsi:type="dcterms:W3CDTF">2017-03-24T00:20:00Z</dcterms:created>
  <dcterms:modified xsi:type="dcterms:W3CDTF">2019-06-04T10:47:00Z</dcterms:modified>
</cp:coreProperties>
</file>