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99" w:rsidRPr="00E87A99" w:rsidRDefault="00E87A99" w:rsidP="00E87A99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Представим, что нам нужно запросить данные о пользователе для веб-приложения по учёту финансов, пусть он будет расположен по адресу </w:t>
      </w:r>
      <w:hyperlink r:id="rId5" w:tgtFrame="_blank" w:history="1">
        <w:r w:rsidRPr="00E87A99">
          <w:rPr>
            <w:rFonts w:ascii="Arial" w:eastAsia="Times New Roman" w:hAnsi="Arial" w:cs="Arial"/>
            <w:color w:val="136BFB"/>
            <w:sz w:val="23"/>
            <w:lang w:eastAsia="ru-RU"/>
          </w:rPr>
          <w:t>www.financeManager.ru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с другого сайта www.example.ru. Посмотрим на пример: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Courier New" w:eastAsia="Times New Roman" w:hAnsi="Courier New" w:cs="Courier New"/>
          <w:color w:val="8B8B8B"/>
          <w:sz w:val="18"/>
          <w:lang w:val="en-US" w:eastAsia="ru-RU"/>
        </w:rPr>
        <w:t>12345678910</w:t>
      </w: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1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const invocation = 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val="en-US" w:eastAsia="ru-RU"/>
        </w:rPr>
        <w:t>new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XMLHttpRequest();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2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const url = 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'http://www.example.ru/public-data/';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3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4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function getData() {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5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val="en-US" w:eastAsia="ru-RU"/>
        </w:rPr>
        <w:t>if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(invocation) {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6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val="en-US" w:eastAsia="ru-RU"/>
        </w:rPr>
        <w:t>open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>(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'GET', url, true);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7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invocation.onreadystatechange = handler;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8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invocation.send();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eastAsia="ru-RU"/>
        </w:rPr>
        <w:t xml:space="preserve">9 </w:t>
      </w:r>
      <w:r w:rsidRPr="00E87A99">
        <w:rPr>
          <w:rFonts w:ascii="Roboto Mono" w:eastAsia="Times New Roman" w:hAnsi="Roboto Mono" w:cs="Courier New"/>
          <w:color w:val="666666"/>
          <w:sz w:val="18"/>
          <w:lang w:eastAsia="ru-RU"/>
        </w:rPr>
        <w:t xml:space="preserve">    }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eastAsia="ru-RU"/>
        </w:rPr>
        <w:t xml:space="preserve">10 </w:t>
      </w:r>
      <w:r w:rsidRPr="00E87A99">
        <w:rPr>
          <w:rFonts w:ascii="Roboto Mono" w:eastAsia="Times New Roman" w:hAnsi="Roboto Mono" w:cs="Courier New"/>
          <w:color w:val="666666"/>
          <w:sz w:val="18"/>
          <w:lang w:eastAsia="ru-RU"/>
        </w:rPr>
        <w:t>}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 вместо данных в консоли мы видим ошибку: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b/>
          <w:bCs/>
          <w:color w:val="000000"/>
          <w:sz w:val="23"/>
          <w:lang w:val="en-US" w:eastAsia="ru-RU"/>
        </w:rPr>
        <w:t>Cross-Origin Request Blocked: The Same Origin Policy disallows reading the remote resource at www.example.ru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Почему так получилось?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целях безопасности браузеры ограничивают кросс-доменные запросы, инициируемые скриптами. Например,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XMLHttpRequest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Fetch API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следуют политике одного источника (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same-origin policy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 Это значит, что веб-приложения, использующие такие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API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могут запрашивать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HTTP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-ресурсы только с того домена, с которого были загружены, пока не будут использованы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CORS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-заголовки.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Таким образом,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Cross-Origin Resource Sharing (CORS)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механизм, использующий дополнительные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HTTP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-заголовки, чтобы дать возможность веб-приложению, работающему на одном домене, получить доступ к выбранным ресурсам с сервера на другом источнике (домене).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Говорят, что агент пользователя (браузер) делает кросс-доменный запрос, если источник текущего документа отличается от запрашиваемого ресурса доменом, протоколом или портом.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 точки зрения безопасности разработчики стандарта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XMLHttpRequest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предусмотрели все возможные варианты, при помощи которых злоумышленники могли бы сломать какой-нибудь сервер, работающий по старому стандарту и не ожидающий новых видов запросов и заголовков, что мы и увидим дальше.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 точки зрения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CORS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существует два вида запросов: простые и предварительно проверяемые.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Простыми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считаются запросы, удовлетворяющие условиям:</w:t>
      </w:r>
    </w:p>
    <w:p w:rsidR="00E87A99" w:rsidRPr="00E87A99" w:rsidRDefault="00E87A99" w:rsidP="00E87A99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Методы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: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val="en-US" w:eastAsia="ru-RU"/>
        </w:rPr>
        <w:t>GET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,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val="en-US" w:eastAsia="ru-RU"/>
        </w:rPr>
        <w:t>POST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или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val="en-US" w:eastAsia="ru-RU"/>
        </w:rPr>
        <w:t>HEAD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.</w:t>
      </w:r>
    </w:p>
    <w:p w:rsidR="00E87A99" w:rsidRPr="00E87A99" w:rsidRDefault="00E87A99" w:rsidP="00E87A99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Заголовки из списка:</w:t>
      </w:r>
    </w:p>
    <w:p w:rsidR="00E87A99" w:rsidRPr="00E87A99" w:rsidRDefault="00E87A99" w:rsidP="00E87A99">
      <w:pPr>
        <w:numPr>
          <w:ilvl w:val="0"/>
          <w:numId w:val="2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Accept,</w:t>
      </w:r>
    </w:p>
    <w:p w:rsidR="00E87A99" w:rsidRPr="00E87A99" w:rsidRDefault="00E87A99" w:rsidP="00E87A99">
      <w:pPr>
        <w:numPr>
          <w:ilvl w:val="0"/>
          <w:numId w:val="2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Accept-Language,</w:t>
      </w:r>
    </w:p>
    <w:p w:rsidR="00E87A99" w:rsidRPr="00E87A99" w:rsidRDefault="00E87A99" w:rsidP="00E87A99">
      <w:pPr>
        <w:numPr>
          <w:ilvl w:val="0"/>
          <w:numId w:val="2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Content-Language,</w:t>
      </w:r>
    </w:p>
    <w:p w:rsidR="00E87A99" w:rsidRPr="00E87A99" w:rsidRDefault="00E87A99" w:rsidP="00E87A99">
      <w:pPr>
        <w:numPr>
          <w:ilvl w:val="0"/>
          <w:numId w:val="2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Content-Type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значением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application/x-www-form-urlencoded, multipart/form-data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или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text/plain.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Предварительно проверяемыми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считаются все остальные запросы.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Разница между ними в том, что простой запрос можно сформировать и отправить на сервер и без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XMLHttpRequest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например, при помощи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HTML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-формы. Поэтому серверы на старых технологиях, без поддержки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XMLHttpRequest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уже должны были предусмотреть эту потенциальную угрозу.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Запросы с нестандартными заголовками или с методом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DELETE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при помощи отправки формы не создать, поэтому старый сервер может быть к ним не готов и повести себя небезопасным способом. Для этого и появились предварительно проверяемые запросы, где до основного запроса идёт запрос на проверку готовности сервера.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Вернёмся к примеру выше. Предположим, с нашего сайта (</w:t>
      </w:r>
      <w:hyperlink r:id="rId6" w:tgtFrame="_blank" w:history="1">
        <w:r w:rsidRPr="00E87A99">
          <w:rPr>
            <w:rFonts w:ascii="Arial" w:eastAsia="Times New Roman" w:hAnsi="Arial" w:cs="Arial"/>
            <w:color w:val="136BFB"/>
            <w:sz w:val="23"/>
            <w:lang w:eastAsia="ru-RU"/>
          </w:rPr>
          <w:t>www.financeManager.ru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 мы хотим получить данные о пользователе с сайта www.example.ru. Запрос удовлетворяет условиям и поэтому является простым запросом.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Courier New" w:eastAsia="Times New Roman" w:hAnsi="Courier New" w:cs="Courier New"/>
          <w:color w:val="8B8B8B"/>
          <w:sz w:val="18"/>
          <w:lang w:val="en-US" w:eastAsia="ru-RU"/>
        </w:rPr>
        <w:t>12345678910</w:t>
      </w: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1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const invocation = 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val="en-US" w:eastAsia="ru-RU"/>
        </w:rPr>
        <w:t>new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XMLHttpRequest();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2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const url = 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'http://www.example.ru/public-data/';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3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4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function getData() {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5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val="en-US" w:eastAsia="ru-RU"/>
        </w:rPr>
        <w:t>if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(invocation) {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6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val="en-US" w:eastAsia="ru-RU"/>
        </w:rPr>
        <w:t>open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>(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'GET', url, true);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7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invocation.onreadystatechange = handler;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8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invocation.send();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eastAsia="ru-RU"/>
        </w:rPr>
        <w:t xml:space="preserve">9 </w:t>
      </w:r>
      <w:r w:rsidRPr="00E87A99">
        <w:rPr>
          <w:rFonts w:ascii="Roboto Mono" w:eastAsia="Times New Roman" w:hAnsi="Roboto Mono" w:cs="Courier New"/>
          <w:color w:val="666666"/>
          <w:sz w:val="18"/>
          <w:lang w:eastAsia="ru-RU"/>
        </w:rPr>
        <w:t xml:space="preserve">    }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eastAsia="ru-RU"/>
        </w:rPr>
        <w:t xml:space="preserve">10 </w:t>
      </w:r>
      <w:r w:rsidRPr="00E87A99">
        <w:rPr>
          <w:rFonts w:ascii="Roboto Mono" w:eastAsia="Times New Roman" w:hAnsi="Roboto Mono" w:cs="Courier New"/>
          <w:color w:val="666666"/>
          <w:sz w:val="18"/>
          <w:lang w:eastAsia="ru-RU"/>
        </w:rPr>
        <w:t>}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Посмотрим на заголовки запроса браузера:</w:t>
      </w:r>
    </w:p>
    <w:p w:rsidR="00E87A99" w:rsidRPr="00E87A99" w:rsidRDefault="00E87A99" w:rsidP="00E87A99">
      <w:pPr>
        <w:numPr>
          <w:ilvl w:val="0"/>
          <w:numId w:val="3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GET /resources/public-data/ HTTP/1.1.</w:t>
      </w:r>
    </w:p>
    <w:p w:rsidR="00E87A99" w:rsidRPr="00E87A99" w:rsidRDefault="00E87A99" w:rsidP="00E87A99">
      <w:pPr>
        <w:numPr>
          <w:ilvl w:val="0"/>
          <w:numId w:val="3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Host: www.example.ru.</w:t>
      </w:r>
    </w:p>
    <w:p w:rsidR="00E87A99" w:rsidRPr="00E87A99" w:rsidRDefault="00E87A99" w:rsidP="00E87A99">
      <w:pPr>
        <w:numPr>
          <w:ilvl w:val="0"/>
          <w:numId w:val="3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Referer: www.financeManager.ru.</w:t>
      </w:r>
    </w:p>
    <w:p w:rsidR="00E87A99" w:rsidRPr="00E87A99" w:rsidRDefault="00E87A99" w:rsidP="00E87A99">
      <w:pPr>
        <w:numPr>
          <w:ilvl w:val="0"/>
          <w:numId w:val="3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Origin: </w:t>
      </w:r>
      <w:hyperlink r:id="rId7" w:tgtFrame="_blank" w:history="1">
        <w:r w:rsidRPr="00E87A99">
          <w:rPr>
            <w:rFonts w:ascii="Arial" w:eastAsia="Times New Roman" w:hAnsi="Arial" w:cs="Arial"/>
            <w:color w:val="136BFB"/>
            <w:sz w:val="23"/>
            <w:lang w:eastAsia="ru-RU"/>
          </w:rPr>
          <w:t>http://www.financeManager.ru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…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Самый важный заголовок, на который стоит обратить внимание, —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Origin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показывающий домен, с которого пришёл запрос.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Посмотрим теперь на заголовки ответа с сервера </w:t>
      </w:r>
      <w:hyperlink r:id="rId8" w:tgtFrame="_blank" w:history="1">
        <w:r w:rsidRPr="00E87A99">
          <w:rPr>
            <w:rFonts w:ascii="Arial" w:eastAsia="Times New Roman" w:hAnsi="Arial" w:cs="Arial"/>
            <w:color w:val="136BFB"/>
            <w:sz w:val="23"/>
            <w:lang w:eastAsia="ru-RU"/>
          </w:rPr>
          <w:t>http://www.example.ru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</w:p>
    <w:p w:rsidR="00E87A99" w:rsidRPr="00E87A99" w:rsidRDefault="00E87A99" w:rsidP="00E87A99">
      <w:pPr>
        <w:numPr>
          <w:ilvl w:val="0"/>
          <w:numId w:val="4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HTTP/1.1 200 OK.</w:t>
      </w:r>
    </w:p>
    <w:p w:rsidR="00E87A99" w:rsidRPr="00E87A99" w:rsidRDefault="00E87A99" w:rsidP="00E87A99">
      <w:pPr>
        <w:numPr>
          <w:ilvl w:val="0"/>
          <w:numId w:val="4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Date: Fri, 01 Feb 2019 00:23:53 GMT.</w:t>
      </w:r>
    </w:p>
    <w:p w:rsidR="00E87A99" w:rsidRPr="00E87A99" w:rsidRDefault="00E87A99" w:rsidP="00E87A99">
      <w:pPr>
        <w:numPr>
          <w:ilvl w:val="0"/>
          <w:numId w:val="4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Server: Apache/2.0.61.</w:t>
      </w:r>
    </w:p>
    <w:p w:rsidR="00E87A99" w:rsidRPr="00E87A99" w:rsidRDefault="00E87A99" w:rsidP="00E87A99">
      <w:pPr>
        <w:numPr>
          <w:ilvl w:val="0"/>
          <w:numId w:val="4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Access-Control-Allow-Origin: *.</w:t>
      </w:r>
    </w:p>
    <w:p w:rsidR="00E87A99" w:rsidRPr="00E87A99" w:rsidRDefault="00E87A99" w:rsidP="00E87A99">
      <w:pPr>
        <w:numPr>
          <w:ilvl w:val="0"/>
          <w:numId w:val="4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Content-Type: application/xml.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…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Как мы видим, в ответ сервер отправляет заголовок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Access-Control-Allow-Origin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строке 4. В нашем случае сервер отвечает **Access-Control-Allow-Origin: * ******, что означает, что к ресурсу может обращаться любой домен в межсайтовом режиме. Если владельцы ресурса </w:t>
      </w:r>
      <w:hyperlink r:id="rId9" w:tgtFrame="_blank" w:history="1">
        <w:r w:rsidRPr="00E87A99">
          <w:rPr>
            <w:rFonts w:ascii="Arial" w:eastAsia="Times New Roman" w:hAnsi="Arial" w:cs="Arial"/>
            <w:color w:val="136BFB"/>
            <w:sz w:val="23"/>
            <w:lang w:eastAsia="ru-RU"/>
          </w:rPr>
          <w:t>http://www.example.ru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хотят ограничить доступ к ресурсу только запросами с </w:t>
      </w:r>
      <w:hyperlink r:id="rId10" w:tgtFrame="_blank" w:history="1">
        <w:r w:rsidRPr="00E87A99">
          <w:rPr>
            <w:rFonts w:ascii="Arial" w:eastAsia="Times New Roman" w:hAnsi="Arial" w:cs="Arial"/>
            <w:color w:val="136BFB"/>
            <w:sz w:val="23"/>
            <w:lang w:eastAsia="ru-RU"/>
          </w:rPr>
          <w:t>http://www.financeManager.ru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они отправят обратно: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Access-Control-Allow-Origin: </w:t>
      </w:r>
      <w:hyperlink r:id="rId11" w:tgtFrame="_blank" w:history="1">
        <w:r w:rsidRPr="00E87A99">
          <w:rPr>
            <w:rFonts w:ascii="Arial" w:eastAsia="Times New Roman" w:hAnsi="Arial" w:cs="Arial"/>
            <w:color w:val="136BFB"/>
            <w:sz w:val="23"/>
            <w:lang w:eastAsia="ru-RU"/>
          </w:rPr>
          <w:t>http://www.financeManager.ru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Обратите внимание, что теперь ни один домен, кроме </w:t>
      </w:r>
      <w:hyperlink r:id="rId12" w:tgtFrame="_blank" w:history="1">
        <w:r w:rsidRPr="00E87A99">
          <w:rPr>
            <w:rFonts w:ascii="Arial" w:eastAsia="Times New Roman" w:hAnsi="Arial" w:cs="Arial"/>
            <w:color w:val="136BFB"/>
            <w:sz w:val="23"/>
            <w:lang w:eastAsia="ru-RU"/>
          </w:rPr>
          <w:t>http://www.financeManager.ru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который идентифицируется заголовком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ORIGIN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в запросе, как в строке 4 выше, не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может получить доступ к ресурсу с помощью кросс-доменного запроса.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Заголовок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Access-Control-Allow-Origin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должен содержать значение, которое было отправлено в заголовке origin-запроса.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Если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Access-Control-Allow-Origin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нет, браузер считает, что разрешение не получено, и завершает запрос с ошибкой.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кросс-доменном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XMLHttpRequest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можно указать не только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GET/POST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но и любой другой метод, например,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PUT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DELETE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Любое из условий ведёт к тому, что браузер сделает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HTTP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-запросы:</w:t>
      </w:r>
    </w:p>
    <w:p w:rsidR="00E87A99" w:rsidRPr="00E87A99" w:rsidRDefault="00E87A99" w:rsidP="00E87A99">
      <w:pPr>
        <w:numPr>
          <w:ilvl w:val="0"/>
          <w:numId w:val="5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если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метод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val="en-US" w:eastAsia="ru-RU"/>
        </w:rPr>
        <w:t>GET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/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val="en-US" w:eastAsia="ru-RU"/>
        </w:rPr>
        <w:t>POST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/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val="en-US" w:eastAsia="ru-RU"/>
        </w:rPr>
        <w:t>HEAD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;</w:t>
      </w:r>
    </w:p>
    <w:p w:rsidR="00E87A99" w:rsidRPr="00E87A99" w:rsidRDefault="00E87A99" w:rsidP="00E87A99">
      <w:pPr>
        <w:numPr>
          <w:ilvl w:val="0"/>
          <w:numId w:val="5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если заголовок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Content-Type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имеет значение, отличное от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application/x-www-form-urlencoded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multipart/form-data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или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text/plain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например,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application/xml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;</w:t>
      </w:r>
    </w:p>
    <w:p w:rsidR="00E87A99" w:rsidRPr="00E87A99" w:rsidRDefault="00E87A99" w:rsidP="00E87A99">
      <w:pPr>
        <w:numPr>
          <w:ilvl w:val="0"/>
          <w:numId w:val="5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если устанавливаются другие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HTTP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-заголовки, кроме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Accept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Accept-Language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Content-Language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Предварительный запрос использует метод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OPTIONS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Он не содержит тела и содержит название желаемого метода в заголовке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Access-Control-Request-Method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 этот запрос сервер должен ответить статусом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200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без тела ответа, указав заголовки:</w:t>
      </w:r>
    </w:p>
    <w:p w:rsidR="00E87A99" w:rsidRPr="00E87A99" w:rsidRDefault="00E87A99" w:rsidP="00E87A99">
      <w:pPr>
        <w:numPr>
          <w:ilvl w:val="0"/>
          <w:numId w:val="6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Access-Control-Allow-Method: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метод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;</w:t>
      </w:r>
    </w:p>
    <w:p w:rsidR="00E87A99" w:rsidRPr="00E87A99" w:rsidRDefault="00E87A99" w:rsidP="00E87A99">
      <w:pPr>
        <w:numPr>
          <w:ilvl w:val="0"/>
          <w:numId w:val="6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Access-Control-Allow-Headers: разрешённые заголовки (при необходимости).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Рассмотрим пример предварительно проверяемого запроса, в котором мы в веб-приложении по учёту финансов добавляем нового пользователя: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Courier New" w:eastAsia="Times New Roman" w:hAnsi="Courier New" w:cs="Courier New"/>
          <w:color w:val="8B8B8B"/>
          <w:sz w:val="18"/>
          <w:lang w:val="en-US" w:eastAsia="ru-RU"/>
        </w:rPr>
        <w:t>12345678910111213</w:t>
      </w: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1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var invocation = 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val="en-US" w:eastAsia="ru-RU"/>
        </w:rPr>
        <w:t>new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XMLHttpRequest();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2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var url = 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'http://www.financeManager.ru/post-here/';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3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var body = 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'&lt;?xml version="1.0"?&gt;&lt;person&gt;&lt;name&gt;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eastAsia="ru-RU"/>
        </w:rPr>
        <w:t>Василий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&lt;/name&gt;&lt;/person&gt;';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4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5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function addUser(){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6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val="en-US" w:eastAsia="ru-RU"/>
        </w:rPr>
        <w:t>if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(invocation){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7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val="en-US" w:eastAsia="ru-RU"/>
        </w:rPr>
        <w:t>open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>(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'POST', url, true);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8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invocation.setRequestHeader(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'X-PINGOTHER', 'pingpong');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9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invocation.setRequestHeader(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'Content-Type', 'application/xml');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10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invocation.onreadystatechange = handler;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11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invocation.send(body);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eastAsia="ru-RU"/>
        </w:rPr>
        <w:t xml:space="preserve">12 </w:t>
      </w:r>
      <w:r w:rsidRPr="00E87A99">
        <w:rPr>
          <w:rFonts w:ascii="Roboto Mono" w:eastAsia="Times New Roman" w:hAnsi="Roboto Mono" w:cs="Courier New"/>
          <w:color w:val="666666"/>
          <w:sz w:val="18"/>
          <w:lang w:eastAsia="ru-RU"/>
        </w:rPr>
        <w:t xml:space="preserve">  }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eastAsia="ru-RU"/>
        </w:rPr>
        <w:t xml:space="preserve">13 </w:t>
      </w:r>
      <w:r w:rsidRPr="00E87A99">
        <w:rPr>
          <w:rFonts w:ascii="Roboto Mono" w:eastAsia="Times New Roman" w:hAnsi="Roboto Mono" w:cs="Courier New"/>
          <w:color w:val="666666"/>
          <w:sz w:val="18"/>
          <w:lang w:eastAsia="ru-RU"/>
        </w:rPr>
        <w:t>}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Строка 3 создаёт тело с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XML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 отправки запросом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POST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строке 7. В строке 8 устанавливается нестандартный заголовок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HTTP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-запроса (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X-PINGOTHER: pingpong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 Такие заголовки не часть протокола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HTTP / 1.1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но они могут быть нужны для веб-приложений.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Поскольку в запросе используется тип контента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application / xml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поскольку установлен настраиваемый заголовок, этот запрос предварительно проверяется.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OPTIONS /post-here/ HTTP/1.1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  <w:t>Access-Control-Request-Method: POST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  <w:t>Access-Control-Request-Headers: X-PINGOTHER, Content-Type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  <w:t>…</w:t>
      </w:r>
    </w:p>
    <w:p w:rsidR="00E87A99" w:rsidRPr="00E87A99" w:rsidRDefault="00E87A99" w:rsidP="00E87A99">
      <w:pPr>
        <w:numPr>
          <w:ilvl w:val="0"/>
          <w:numId w:val="7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Заголовок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Access-Control-Request-Method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как часть предварительного запроса уведомляет сервер о том, что при отправке основного запроса он будет отправлен методом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POST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87A99" w:rsidRPr="00E87A99" w:rsidRDefault="00E87A99" w:rsidP="00E87A99">
      <w:pPr>
        <w:numPr>
          <w:ilvl w:val="0"/>
          <w:numId w:val="7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Заголовок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Access-Control-Request-Headers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уведомляет сервер о том, что основной запрос будет отправлен с пользовательскими заголовками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X-PINGOTHER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Content-Type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87A99" w:rsidRPr="00E87A99" w:rsidRDefault="00E87A99" w:rsidP="00E87A99">
      <w:pPr>
        <w:numPr>
          <w:ilvl w:val="0"/>
          <w:numId w:val="7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Теперь у сервера есть возможность определить, может ли он принять такой запрос.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HTTP/1.1 200 OK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  <w:t>…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  <w:t>Access-Control-Allow-Origin: </w:t>
      </w:r>
      <w:hyperlink r:id="rId13" w:tgtFrame="_blank" w:history="1">
        <w:r w:rsidRPr="00E87A99">
          <w:rPr>
            <w:rFonts w:ascii="Arial" w:eastAsia="Times New Roman" w:hAnsi="Arial" w:cs="Arial"/>
            <w:color w:val="136BFB"/>
            <w:sz w:val="23"/>
            <w:lang w:val="en-US" w:eastAsia="ru-RU"/>
          </w:rPr>
          <w:t>http://www.financeManager.ru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  <w:t>Access-Control-Allow-Methods: POST, GET, OPTIONS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  <w:t>Access-Control-Allow-Headers: X-PINGOTHER, Content-Type</w:t>
      </w:r>
    </w:p>
    <w:p w:rsidR="00E87A99" w:rsidRPr="00E87A99" w:rsidRDefault="00E87A99" w:rsidP="00E87A99">
      <w:pPr>
        <w:numPr>
          <w:ilvl w:val="0"/>
          <w:numId w:val="8"/>
        </w:num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Сервер посылает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Access-Control-Allow-Methods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говорит, что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POST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GET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являются допустимыми методами для запроса ресурса.</w:t>
      </w:r>
    </w:p>
    <w:p w:rsidR="00E87A99" w:rsidRPr="00E87A99" w:rsidRDefault="00E87A99" w:rsidP="00E87A99">
      <w:pPr>
        <w:numPr>
          <w:ilvl w:val="0"/>
          <w:numId w:val="9"/>
        </w:numPr>
        <w:shd w:val="clear" w:color="auto" w:fill="FFFFFF"/>
        <w:spacing w:after="100" w:line="240" w:lineRule="auto"/>
        <w:ind w:hanging="3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Сервер также отправляет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Access-Control-Allow-Headers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со значением** X-PINGOTHER**,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Content-Type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подтверждая, что это разрешённые заголовки, которые будут использоваться с основным запросом.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После предварительного запроса основной запрос выполняется в обычном режиме.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 умолчанию скрипт может прочитать из ответа только простые заголовки, такие как:</w:t>
      </w:r>
    </w:p>
    <w:p w:rsidR="00E87A99" w:rsidRPr="00E87A99" w:rsidRDefault="00E87A99" w:rsidP="00E87A99">
      <w:pPr>
        <w:numPr>
          <w:ilvl w:val="0"/>
          <w:numId w:val="10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Cache-Control,</w:t>
      </w:r>
    </w:p>
    <w:p w:rsidR="00E87A99" w:rsidRPr="00E87A99" w:rsidRDefault="00E87A99" w:rsidP="00E87A99">
      <w:pPr>
        <w:numPr>
          <w:ilvl w:val="0"/>
          <w:numId w:val="10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Content-Language,</w:t>
      </w:r>
    </w:p>
    <w:p w:rsidR="00E87A99" w:rsidRPr="00E87A99" w:rsidRDefault="00E87A99" w:rsidP="00E87A99">
      <w:pPr>
        <w:numPr>
          <w:ilvl w:val="0"/>
          <w:numId w:val="10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Content-Type,</w:t>
      </w:r>
    </w:p>
    <w:p w:rsidR="00E87A99" w:rsidRPr="00E87A99" w:rsidRDefault="00E87A99" w:rsidP="00E87A99">
      <w:pPr>
        <w:numPr>
          <w:ilvl w:val="0"/>
          <w:numId w:val="10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Expires,</w:t>
      </w:r>
    </w:p>
    <w:p w:rsidR="00E87A99" w:rsidRPr="00E87A99" w:rsidRDefault="00E87A99" w:rsidP="00E87A99">
      <w:pPr>
        <w:numPr>
          <w:ilvl w:val="0"/>
          <w:numId w:val="10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Last-Modified,</w:t>
      </w:r>
    </w:p>
    <w:p w:rsidR="00E87A99" w:rsidRPr="00E87A99" w:rsidRDefault="00E87A99" w:rsidP="00E87A99">
      <w:pPr>
        <w:numPr>
          <w:ilvl w:val="0"/>
          <w:numId w:val="10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Pragma.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Например,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Content-Type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можно получить всегда, а доступ к нестандартным заголовкам нужно открывать явно.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Чтобы JavaScript мог прочитать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HTTP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-заголовок ответа, сервер должен указать его имя в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Access-Control-Expose-Headers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Например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: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  <w:t>Access-Control-Expose-Headers: X-My-Custom-Header, X-Another-Custom-Header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позволяет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заголовкам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X-My-Custom-Header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X-Another-Custom-Header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быть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прочитанными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браузером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Одна из возможностей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XMLHttpRequest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делать проверенные запросы, которые осведомлены о файлах cookie и информации о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HTTP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-аутентификации.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 умолчанию в кросс-доменных вызовах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XMLHttpRequest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браузеры не отправляют учётные данные. Для этого должен быть установлен специальный флаг для объекта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XMLHttpRequest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примере веб-приложение по учёту финансов </w:t>
      </w:r>
      <w:hyperlink r:id="rId14" w:tgtFrame="_blank" w:history="1">
        <w:r w:rsidRPr="00E87A99">
          <w:rPr>
            <w:rFonts w:ascii="Arial" w:eastAsia="Times New Roman" w:hAnsi="Arial" w:cs="Arial"/>
            <w:color w:val="136BFB"/>
            <w:sz w:val="23"/>
            <w:lang w:eastAsia="ru-RU"/>
          </w:rPr>
          <w:t>http://www.financeManager.ru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выполняет простой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GET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-запрос к ресурсу, который устанавливает файлы cookie. Наше веб-приложение может содержать следующий JavaScript: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eastAsia="ru-RU"/>
        </w:rPr>
      </w:pPr>
      <w:r w:rsidRPr="00E87A99">
        <w:rPr>
          <w:rFonts w:ascii="Courier New" w:eastAsia="Times New Roman" w:hAnsi="Courier New" w:cs="Courier New"/>
          <w:color w:val="8B8B8B"/>
          <w:sz w:val="18"/>
          <w:lang w:eastAsia="ru-RU"/>
        </w:rPr>
        <w:t>1234567891011</w:t>
      </w:r>
      <w:r w:rsidRPr="00E87A99">
        <w:rPr>
          <w:rFonts w:ascii="Roboto Mono" w:eastAsia="Times New Roman" w:hAnsi="Roboto Mono" w:cs="Courier New"/>
          <w:color w:val="990073"/>
          <w:sz w:val="18"/>
          <w:lang w:eastAsia="ru-RU"/>
        </w:rPr>
        <w:t xml:space="preserve">1 </w:t>
      </w:r>
      <w:r w:rsidRPr="00E87A99">
        <w:rPr>
          <w:rFonts w:ascii="Roboto Mono" w:eastAsia="Times New Roman" w:hAnsi="Roboto Mono" w:cs="Courier New"/>
          <w:color w:val="666666"/>
          <w:sz w:val="18"/>
          <w:lang w:eastAsia="ru-RU"/>
        </w:rPr>
        <w:t xml:space="preserve"> const invocation = 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eastAsia="ru-RU"/>
        </w:rPr>
        <w:t>new</w:t>
      </w:r>
      <w:r w:rsidRPr="00E87A99">
        <w:rPr>
          <w:rFonts w:ascii="Roboto Mono" w:eastAsia="Times New Roman" w:hAnsi="Roboto Mono" w:cs="Courier New"/>
          <w:color w:val="666666"/>
          <w:sz w:val="18"/>
          <w:lang w:eastAsia="ru-RU"/>
        </w:rPr>
        <w:t xml:space="preserve"> XMLHttpRequest();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2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const url = 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'http://www.example.ru/credentialed-content/';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008080"/>
          <w:sz w:val="18"/>
          <w:lang w:val="en-US" w:eastAsia="ru-RU"/>
        </w:rPr>
        <w:lastRenderedPageBreak/>
        <w:t>3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4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const getDataWithCredentials =&gt; () = {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5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val="en-US" w:eastAsia="ru-RU"/>
        </w:rPr>
        <w:t>if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(invocation) {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6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</w:t>
      </w:r>
      <w:r w:rsidRPr="00E87A99">
        <w:rPr>
          <w:rFonts w:ascii="Roboto Mono" w:eastAsia="Times New Roman" w:hAnsi="Roboto Mono" w:cs="Courier New"/>
          <w:b/>
          <w:bCs/>
          <w:color w:val="333333"/>
          <w:sz w:val="18"/>
          <w:lang w:val="en-US" w:eastAsia="ru-RU"/>
        </w:rPr>
        <w:t>open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>(</w:t>
      </w:r>
      <w:r w:rsidRPr="00E87A99">
        <w:rPr>
          <w:rFonts w:ascii="Roboto Mono" w:eastAsia="Times New Roman" w:hAnsi="Roboto Mono" w:cs="Courier New"/>
          <w:i/>
          <w:iCs/>
          <w:color w:val="999988"/>
          <w:sz w:val="18"/>
          <w:lang w:val="en-US" w:eastAsia="ru-RU"/>
        </w:rPr>
        <w:t>'GET', url, true);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7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invocation.withCredentials = true;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8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invocation.onreadystatechange = handler;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9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    invocation.send();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10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 xml:space="preserve">  }</w:t>
      </w:r>
    </w:p>
    <w:p w:rsidR="00E87A99" w:rsidRPr="00E87A99" w:rsidRDefault="00E87A99" w:rsidP="00E87A99">
      <w:pPr>
        <w:pBdr>
          <w:top w:val="single" w:sz="4" w:space="3" w:color="C1CBD6"/>
          <w:left w:val="single" w:sz="4" w:space="6" w:color="C1CBD6"/>
          <w:bottom w:val="single" w:sz="4" w:space="3" w:color="C1CBD6"/>
          <w:right w:val="single" w:sz="4" w:space="6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Roboto Mono" w:eastAsia="Times New Roman" w:hAnsi="Roboto Mono" w:cs="Courier New"/>
          <w:color w:val="666666"/>
          <w:sz w:val="18"/>
          <w:lang w:val="en-US" w:eastAsia="ru-RU"/>
        </w:rPr>
      </w:pPr>
      <w:r w:rsidRPr="00E87A99">
        <w:rPr>
          <w:rFonts w:ascii="Roboto Mono" w:eastAsia="Times New Roman" w:hAnsi="Roboto Mono" w:cs="Courier New"/>
          <w:color w:val="990073"/>
          <w:sz w:val="18"/>
          <w:lang w:val="en-US" w:eastAsia="ru-RU"/>
        </w:rPr>
        <w:t xml:space="preserve">11 </w:t>
      </w:r>
      <w:r w:rsidRPr="00E87A99">
        <w:rPr>
          <w:rFonts w:ascii="Roboto Mono" w:eastAsia="Times New Roman" w:hAnsi="Roboto Mono" w:cs="Courier New"/>
          <w:color w:val="666666"/>
          <w:sz w:val="18"/>
          <w:lang w:val="en-US" w:eastAsia="ru-RU"/>
        </w:rPr>
        <w:t>}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строке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7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проставляется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флаг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val="en-US" w:eastAsia="ru-RU"/>
        </w:rPr>
        <w:t>withCredentials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val="en-US" w:eastAsia="ru-RU"/>
        </w:rPr>
        <w:t>XMLHttpRequest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,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который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нужен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,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чтобы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сделать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вызов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помощью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val="en-US" w:eastAsia="ru-RU"/>
        </w:rPr>
        <w:t>cookies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.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Это простой запрос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GET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он не является предварительно проверяемым, но браузер отклонит любой ответ, который не имеет заголовка </w:t>
      </w:r>
      <w:r w:rsidRPr="00E87A99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Access-Control-Allow-Credentials: true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и не сделает ответ доступным для вызывающего сайта.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Таким образом, при запросе с withCredentials сервер должен вернуть уже не один, как в случае с простым запросом, а два заголовка: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Access-Control-Allow-Origin: 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домен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  <w:t>Access-Control-Allow-Credentials: true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Пример заголовков ответа сервера для нашего случая:</w:t>
      </w:r>
    </w:p>
    <w:p w:rsidR="00E87A99" w:rsidRPr="00E87A99" w:rsidRDefault="00E87A99" w:rsidP="00E87A99">
      <w:pPr>
        <w:numPr>
          <w:ilvl w:val="0"/>
          <w:numId w:val="1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HTTP/1.1 200 OK.</w:t>
      </w:r>
    </w:p>
    <w:p w:rsidR="00E87A99" w:rsidRPr="00E87A99" w:rsidRDefault="00E87A99" w:rsidP="00E87A99">
      <w:pPr>
        <w:numPr>
          <w:ilvl w:val="0"/>
          <w:numId w:val="1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Content-Type:text/html; charset=UTF-8.</w:t>
      </w:r>
    </w:p>
    <w:p w:rsidR="00E87A99" w:rsidRPr="00E87A99" w:rsidRDefault="00E87A99" w:rsidP="00E87A99">
      <w:pPr>
        <w:numPr>
          <w:ilvl w:val="0"/>
          <w:numId w:val="1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Access-Control-Allow-Origin: </w:t>
      </w:r>
      <w:hyperlink r:id="rId15" w:tgtFrame="_blank" w:history="1">
        <w:r w:rsidRPr="00E87A99">
          <w:rPr>
            <w:rFonts w:ascii="Arial" w:eastAsia="Times New Roman" w:hAnsi="Arial" w:cs="Arial"/>
            <w:color w:val="136BFB"/>
            <w:sz w:val="23"/>
            <w:lang w:val="en-US" w:eastAsia="ru-RU"/>
          </w:rPr>
          <w:t>http://financeManager.ru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.</w:t>
      </w:r>
    </w:p>
    <w:p w:rsidR="00E87A99" w:rsidRPr="00E87A99" w:rsidRDefault="00E87A99" w:rsidP="00E87A99">
      <w:pPr>
        <w:numPr>
          <w:ilvl w:val="0"/>
          <w:numId w:val="1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Access-Control-Allow-Credentials: true.</w:t>
      </w:r>
      <w:r w:rsidRPr="00E87A9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</w: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Использование звёздочки * в Access-Control-Allow-Origin при этом запрещено.</w:t>
      </w:r>
    </w:p>
    <w:p w:rsidR="00E87A99" w:rsidRPr="00E87A99" w:rsidRDefault="00E87A99" w:rsidP="00E87A99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Если этого заголовка не будет, браузер не даст JavaScript доступ к ответу сервера.</w:t>
      </w:r>
    </w:p>
    <w:p w:rsidR="00E87A99" w:rsidRPr="00E87A99" w:rsidRDefault="00E87A99" w:rsidP="00E87A99">
      <w:pPr>
        <w:shd w:val="clear" w:color="auto" w:fill="FFFFFF"/>
        <w:spacing w:before="188"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Более подробно о CORS можно прочитать </w:t>
      </w:r>
      <w:hyperlink r:id="rId16" w:tgtFrame="_blank" w:history="1">
        <w:r w:rsidRPr="00E87A99">
          <w:rPr>
            <w:rFonts w:ascii="Arial" w:eastAsia="Times New Roman" w:hAnsi="Arial" w:cs="Arial"/>
            <w:color w:val="136BFB"/>
            <w:sz w:val="23"/>
            <w:lang w:eastAsia="ru-RU"/>
          </w:rPr>
          <w:t>по ссылке</w:t>
        </w:r>
      </w:hyperlink>
      <w:r w:rsidRPr="00E87A9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050ADF" w:rsidRDefault="00050ADF"/>
    <w:sectPr w:rsidR="00050ADF" w:rsidSect="00050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319"/>
    <w:multiLevelType w:val="multilevel"/>
    <w:tmpl w:val="6C46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87C98"/>
    <w:multiLevelType w:val="multilevel"/>
    <w:tmpl w:val="4A9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4768A8"/>
    <w:multiLevelType w:val="multilevel"/>
    <w:tmpl w:val="9C76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448FA"/>
    <w:multiLevelType w:val="multilevel"/>
    <w:tmpl w:val="C5CA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A4E86"/>
    <w:multiLevelType w:val="multilevel"/>
    <w:tmpl w:val="470A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914C09"/>
    <w:multiLevelType w:val="multilevel"/>
    <w:tmpl w:val="635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C162D2"/>
    <w:multiLevelType w:val="multilevel"/>
    <w:tmpl w:val="D55A9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F5259B"/>
    <w:multiLevelType w:val="multilevel"/>
    <w:tmpl w:val="397E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163A2D"/>
    <w:multiLevelType w:val="multilevel"/>
    <w:tmpl w:val="42D4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1A2B53"/>
    <w:multiLevelType w:val="multilevel"/>
    <w:tmpl w:val="B636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87A99"/>
    <w:rsid w:val="00050ADF"/>
    <w:rsid w:val="00E8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87A9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7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7A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demodules-netology-shared-src-reallyshared-components-markdown--linenumber--wypo">
    <w:name w:val="node_modules-@netology-shared-src-reallyshared-components-markdown--linenumber--wypo_"/>
    <w:basedOn w:val="a0"/>
    <w:rsid w:val="00E87A99"/>
  </w:style>
  <w:style w:type="character" w:styleId="HTML1">
    <w:name w:val="HTML Code"/>
    <w:basedOn w:val="a0"/>
    <w:uiPriority w:val="99"/>
    <w:semiHidden/>
    <w:unhideWhenUsed/>
    <w:rsid w:val="00E87A99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a0"/>
    <w:rsid w:val="00E87A99"/>
  </w:style>
  <w:style w:type="character" w:customStyle="1" w:styleId="hljs-keyword">
    <w:name w:val="hljs-keyword"/>
    <w:basedOn w:val="a0"/>
    <w:rsid w:val="00E87A99"/>
  </w:style>
  <w:style w:type="character" w:customStyle="1" w:styleId="hljs-comment">
    <w:name w:val="hljs-comment"/>
    <w:basedOn w:val="a0"/>
    <w:rsid w:val="00E87A99"/>
  </w:style>
  <w:style w:type="character" w:styleId="a5">
    <w:name w:val="Strong"/>
    <w:basedOn w:val="a0"/>
    <w:uiPriority w:val="22"/>
    <w:qFormat/>
    <w:rsid w:val="00E87A99"/>
    <w:rPr>
      <w:b/>
      <w:bCs/>
    </w:rPr>
  </w:style>
  <w:style w:type="character" w:customStyle="1" w:styleId="hljs-number">
    <w:name w:val="hljs-number"/>
    <w:basedOn w:val="a0"/>
    <w:rsid w:val="00E87A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ru/" TargetMode="External"/><Relationship Id="rId13" Type="http://schemas.openxmlformats.org/officeDocument/2006/relationships/hyperlink" Target="http://www.financemanager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inancemanager.ru/" TargetMode="External"/><Relationship Id="rId12" Type="http://schemas.openxmlformats.org/officeDocument/2006/relationships/hyperlink" Target="http://www.financemanager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C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nancemanager.ru/" TargetMode="External"/><Relationship Id="rId11" Type="http://schemas.openxmlformats.org/officeDocument/2006/relationships/hyperlink" Target="http://www.financemanager.ru/" TargetMode="External"/><Relationship Id="rId5" Type="http://schemas.openxmlformats.org/officeDocument/2006/relationships/hyperlink" Target="https://www.financemanager.ru/" TargetMode="External"/><Relationship Id="rId15" Type="http://schemas.openxmlformats.org/officeDocument/2006/relationships/hyperlink" Target="http://financemanager.ru/" TargetMode="External"/><Relationship Id="rId10" Type="http://schemas.openxmlformats.org/officeDocument/2006/relationships/hyperlink" Target="http://www.financemanager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ru/" TargetMode="External"/><Relationship Id="rId14" Type="http://schemas.openxmlformats.org/officeDocument/2006/relationships/hyperlink" Target="http://www.financemanage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1595</Words>
  <Characters>9093</Characters>
  <Application>Microsoft Office Word</Application>
  <DocSecurity>0</DocSecurity>
  <Lines>75</Lines>
  <Paragraphs>21</Paragraphs>
  <ScaleCrop>false</ScaleCrop>
  <Company>Krokoz™</Company>
  <LinksUpToDate>false</LinksUpToDate>
  <CharactersWithSpaces>10667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Джусупов</dc:creator>
  <cp:keywords/>
  <dc:description/>
  <cp:lastModifiedBy>Арман Джусупов</cp:lastModifiedBy>
  <cp:revision>3</cp:revision>
  <dcterms:created xsi:type="dcterms:W3CDTF">2023-10-25T08:53:00Z</dcterms:created>
  <dcterms:modified xsi:type="dcterms:W3CDTF">2023-10-25T08:53:00Z</dcterms:modified>
</cp:coreProperties>
</file>