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Roteiro de Demonstração ao Vivo</w:t>
      </w:r>
    </w:p>
    <w:p>
      <w:pPr>
        <w:spacing w:after="20"/>
        <w:jc w:val="center"/>
      </w:pPr>
      <w:r>
        <w:rPr>
          <w:b/>
          <w:bCs/>
          <w:sz w:val="26"/>
          <w:szCs w:val="26"/>
        </w:rPr>
        <w:t xml:space="preserve">Construindo uma aplicação com Claude Code — Módulo 3</w:t>
      </w:r>
    </w:p>
    <w:p>
      <w:pPr>
        <w:spacing w:after="260"/>
        <w:jc w:val="center"/>
      </w:pPr>
      <w:r>
        <w:rPr>
          <w:i/>
          <w:iCs/>
          <w:color w:val="555555"/>
          <w:sz w:val="20"/>
          <w:szCs w:val="20"/>
        </w:rPr>
        <w:t xml:space="preserve">Capacitação em IA para Docentes · Curso de Direito · UNISM</w:t>
      </w:r>
    </w:p>
    <w:p>
      <w:pPr>
        <w:spacing w:after="140"/>
      </w:pPr>
      <w:r>
        <w:t xml:space="preserve">Este roteiro cobre duas opções de demonstração ao vivo com Claude Code, construindo uma aplicação web funcional na frente da turma, em vez de só processar um arquivo. Escolha uma das duas (ou apresente as duas, se o tempo permitir).</w:t>
      </w:r>
    </w:p>
    <w:p>
      <w:pPr>
        <w:spacing w:after="140"/>
      </w:pPr>
      <w:r>
        <w:rPr>
          <w:b/>
          <w:bCs/>
        </w:rPr>
        <w:t xml:space="preserve">Como funciona a aplicação, em termos simples: o professor preenche alguns campos em uma tela; a aplicação monta, nos bastidores, o mesmo tipo de prompt estruturado visto no Módulo 2 (persona, contexto, instrução, restrição, saída); o professor copia esse prompt já pronto e cola na ferramenta de IA de sua preferência (Claude, ChatGPT ou Gemini) para gerar o resultado final. Isso evita qualquer configuração técnica de acesso a serviços externos durante a aula, mantendo a demonstração simples e segura.</w:t>
      </w:r>
    </w:p>
    <w:p>
      <w:pPr>
        <w:pStyle w:val="Heading1"/>
        <w:spacing w:after="120" w:before="280"/>
      </w:pPr>
      <w:r>
        <w:t xml:space="preserve">Preparação antes da aula (vale para os dois casos)</w:t>
      </w:r>
    </w:p>
    <w:p>
      <w:pPr>
        <w:spacing w:after="80"/>
      </w:pPr>
      <w:r>
        <w:t xml:space="preserve">☐  Ter o Claude Code aberto, testado e pronto para projetar em tela.</w:t>
      </w:r>
    </w:p>
    <w:p>
      <w:pPr>
        <w:spacing w:after="80"/>
      </w:pPr>
      <w:r>
        <w:t xml:space="preserve">☐  Construir a aplicação ao menos uma vez antes da aula, para confirmar o tempo real de geração.</w:t>
      </w:r>
    </w:p>
    <w:p>
      <w:pPr>
        <w:spacing w:after="80"/>
      </w:pPr>
      <w:r>
        <w:t xml:space="preserve">☐  Ter uma aba já aberta do Claude, ChatGPT ou Gemini, para colar o prompt gerado pela aplicação e mostrar o resultado final.</w:t>
      </w:r>
    </w:p>
    <w:p>
      <w:pPr>
        <w:spacing w:after="80"/>
      </w:pPr>
      <w:r>
        <w:t xml:space="preserve">☐  Ter um print da aplicação já funcionando, como plano B caso a geração ao vivo falhe.</w:t>
      </w:r>
    </w:p>
    <w:p>
      <w:pPr>
        <w:pBdr>
          <w:bottom w:val="single" w:color="1F3864" w:sz="8"/>
        </w:pBdr>
        <w:spacing w:after="140" w:before="360"/>
      </w:pPr>
      <w:r>
        <w:rPr>
          <w:b/>
          <w:bCs/>
          <w:color w:val="1F3864"/>
          <w:sz w:val="28"/>
          <w:szCs w:val="28"/>
        </w:rPr>
        <w:t xml:space="preserve">Caso 2 — Gerador de Caso Hipotético para Prova</w:t>
      </w:r>
    </w:p>
    <w:p>
      <w:pPr>
        <w:spacing w:after="60" w:before="100"/>
      </w:pPr>
      <w:r>
        <w:rPr>
          <w:b/>
          <w:bCs/>
          <w:color w:val="1F3864"/>
          <w:sz w:val="20"/>
          <w:szCs w:val="20"/>
        </w:rPr>
        <w:t xml:space="preserve">O que dizer antes de começar:</w:t>
      </w:r>
    </w:p>
    <w:p>
      <w:pPr>
        <w:spacing w:after="140"/>
      </w:pPr>
      <w:r>
        <w:t xml:space="preserve">"Agora vou construir, ao vivo, uma pequena aplicação. A ideia é simples: em vez de escrever o prompt inteiro toda vez que eu precisar de uma questão de prova, eu preencho um formulário rápido e ele monta o prompt completo para mim, usando a mesma estrutura de anatomia de prompt que vimos no Módulo 2."</w:t>
      </w:r>
    </w:p>
    <w:p>
      <w:pPr>
        <w:spacing w:after="60" w:before="100"/>
      </w:pPr>
      <w:r>
        <w:rPr>
          <w:b/>
          <w:bCs/>
          <w:color w:val="1F3864"/>
          <w:sz w:val="20"/>
          <w:szCs w:val="20"/>
        </w:rPr>
        <w:t xml:space="preserve">Prompt para construir a aplicação (digitar no Claude 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Crie uma aplicação web simples, em um único arquivo HTML com CSS e JavaScript,</w:t>
            </w:r>
          </w:p>
          <w:p>
            <w:pPr>
              <w:spacing w:after="40"/>
            </w:pPr>
            <w:r>
              <w:rPr>
                <w:rFonts w:ascii="Consolas" w:cs="Consolas" w:eastAsia="Consolas" w:hAnsi="Consolas"/>
                <w:sz w:val="19"/>
                <w:szCs w:val="19"/>
              </w:rPr>
              <w:t xml:space="preserve">chamada "Gerador de Caso Hipotético". A interface deve ter:</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Campo de seleção da área do Direito (Civil, Processual Civil,</w:t>
            </w:r>
          </w:p>
          <w:p>
            <w:pPr>
              <w:spacing w:after="40"/>
            </w:pPr>
            <w:r>
              <w:rPr>
                <w:rFonts w:ascii="Consolas" w:cs="Consolas" w:eastAsia="Consolas" w:hAnsi="Consolas"/>
                <w:sz w:val="19"/>
                <w:szCs w:val="19"/>
              </w:rPr>
              <w:t xml:space="preserve">  Constitucional, Consumidor, Penal — com opção de digitar uma área</w:t>
            </w:r>
          </w:p>
          <w:p>
            <w:pPr>
              <w:spacing w:after="40"/>
            </w:pPr>
            <w:r>
              <w:rPr>
                <w:rFonts w:ascii="Consolas" w:cs="Consolas" w:eastAsia="Consolas" w:hAnsi="Consolas"/>
                <w:sz w:val="19"/>
                <w:szCs w:val="19"/>
              </w:rPr>
              <w:t xml:space="preserve">  diferente)</w:t>
            </w:r>
          </w:p>
          <w:p>
            <w:pPr>
              <w:spacing w:after="40"/>
            </w:pPr>
            <w:r>
              <w:rPr>
                <w:rFonts w:ascii="Consolas" w:cs="Consolas" w:eastAsia="Consolas" w:hAnsi="Consolas"/>
                <w:sz w:val="19"/>
                <w:szCs w:val="19"/>
              </w:rPr>
              <w:t xml:space="preserve">- Campo de texto para o tema específico (ex.: responsabilidade civil</w:t>
            </w:r>
          </w:p>
          <w:p>
            <w:pPr>
              <w:spacing w:after="40"/>
            </w:pPr>
            <w:r>
              <w:rPr>
                <w:rFonts w:ascii="Consolas" w:cs="Consolas" w:eastAsia="Consolas" w:hAnsi="Consolas"/>
                <w:sz w:val="19"/>
                <w:szCs w:val="19"/>
              </w:rPr>
              <w:t xml:space="preserve">  objetiva)</w:t>
            </w:r>
          </w:p>
          <w:p>
            <w:pPr>
              <w:spacing w:after="40"/>
            </w:pPr>
            <w:r>
              <w:rPr>
                <w:rFonts w:ascii="Consolas" w:cs="Consolas" w:eastAsia="Consolas" w:hAnsi="Consolas"/>
                <w:sz w:val="19"/>
                <w:szCs w:val="19"/>
              </w:rPr>
              <w:t xml:space="preserve">- Campo de texto para o contexto da turma (ex.: semestre, o que já foi</w:t>
            </w:r>
          </w:p>
          <w:p>
            <w:pPr>
              <w:spacing w:after="40"/>
            </w:pPr>
            <w:r>
              <w:rPr>
                <w:rFonts w:ascii="Consolas" w:cs="Consolas" w:eastAsia="Consolas" w:hAnsi="Consolas"/>
                <w:sz w:val="19"/>
                <w:szCs w:val="19"/>
              </w:rPr>
              <w:t xml:space="preserve">  visto em aula)</w:t>
            </w:r>
          </w:p>
          <w:p>
            <w:pPr>
              <w:spacing w:after="40"/>
            </w:pPr>
            <w:r>
              <w:rPr>
                <w:rFonts w:ascii="Consolas" w:cs="Consolas" w:eastAsia="Consolas" w:hAnsi="Consolas"/>
                <w:sz w:val="19"/>
                <w:szCs w:val="19"/>
              </w:rPr>
              <w:t xml:space="preserve">- Campo de texto para uma restrição opcional (ex.: número máximo de linhas)</w:t>
            </w:r>
          </w:p>
          <w:p>
            <w:pPr>
              <w:spacing w:after="40"/>
            </w:pPr>
            <w:r>
              <w:rPr>
                <w:rFonts w:ascii="Consolas" w:cs="Consolas" w:eastAsia="Consolas" w:hAnsi="Consolas"/>
                <w:sz w:val="19"/>
                <w:szCs w:val="19"/>
              </w:rPr>
              <w:t xml:space="preserve">- Um botão "Gerar prompt"</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Ao clicar no botão, a aplicação deve montar automaticamente, num campo de</w:t>
            </w:r>
          </w:p>
          <w:p>
            <w:pPr>
              <w:spacing w:after="40"/>
            </w:pPr>
            <w:r>
              <w:rPr>
                <w:rFonts w:ascii="Consolas" w:cs="Consolas" w:eastAsia="Consolas" w:hAnsi="Consolas"/>
                <w:sz w:val="19"/>
                <w:szCs w:val="19"/>
              </w:rPr>
              <w:t xml:space="preserve">texto abaixo, um prompt completo e bem estruturado — com persona, contexto,</w:t>
            </w:r>
          </w:p>
          <w:p>
            <w:pPr>
              <w:spacing w:after="40"/>
            </w:pPr>
            <w:r>
              <w:rPr>
                <w:rFonts w:ascii="Consolas" w:cs="Consolas" w:eastAsia="Consolas" w:hAnsi="Consolas"/>
                <w:sz w:val="19"/>
                <w:szCs w:val="19"/>
              </w:rPr>
              <w:t xml:space="preserve">instrução, restrição e formato de saída — pedindo um caso hipotético inédito</w:t>
            </w:r>
          </w:p>
          <w:p>
            <w:pPr>
              <w:spacing w:after="40"/>
            </w:pPr>
            <w:r>
              <w:rPr>
                <w:rFonts w:ascii="Consolas" w:cs="Consolas" w:eastAsia="Consolas" w:hAnsi="Consolas"/>
                <w:sz w:val="19"/>
                <w:szCs w:val="19"/>
              </w:rPr>
              <w:t xml:space="preserve">sobre o tema informado, com gabarito comentado. Incluir um botão "Copiar</w:t>
            </w:r>
          </w:p>
          <w:p>
            <w:pPr>
              <w:spacing w:after="40"/>
            </w:pPr>
            <w:r>
              <w:rPr>
                <w:rFonts w:ascii="Consolas" w:cs="Consolas" w:eastAsia="Consolas" w:hAnsi="Consolas"/>
                <w:sz w:val="19"/>
                <w:szCs w:val="19"/>
              </w:rPr>
              <w:t xml:space="preserve">prompt" para copiar o texto gerado. Visual limpo e profissional, cores</w:t>
            </w:r>
          </w:p>
          <w:p>
            <w:pPr>
              <w:spacing w:after="40"/>
            </w:pPr>
            <w:r>
              <w:rPr>
                <w:rFonts w:ascii="Consolas" w:cs="Consolas" w:eastAsia="Consolas" w:hAnsi="Consolas"/>
                <w:sz w:val="19"/>
                <w:szCs w:val="19"/>
              </w:rPr>
              <w:t xml:space="preserve">sóbrias.</w:t>
            </w:r>
          </w:p>
        </w:tc>
      </w:tr>
    </w:tbl>
    <w:p>
      <w:pPr>
        <w:spacing w:after="60" w:before="100"/>
      </w:pPr>
      <w:r>
        <w:rPr>
          <w:b/>
          <w:bCs/>
          <w:color w:val="1F3864"/>
          <w:sz w:val="20"/>
          <w:szCs w:val="20"/>
        </w:rPr>
        <w:t xml:space="preserve">Passo a passo da demonstração:</w:t>
      </w:r>
    </w:p>
    <w:p>
      <w:pPr>
        <w:pStyle w:val="ListParagraph"/>
        <w:numPr>
          <w:ilvl w:val="0"/>
          <w:numId w:val="2"/>
        </w:numPr>
        <w:spacing w:after="100"/>
      </w:pPr>
      <w:r>
        <w:t xml:space="preserve">Mostrar a aplicação já construída, com os campos vazios.</w:t>
      </w:r>
    </w:p>
    <w:p>
      <w:pPr>
        <w:pStyle w:val="ListParagraph"/>
        <w:numPr>
          <w:ilvl w:val="0"/>
          <w:numId w:val="2"/>
        </w:numPr>
        <w:spacing w:after="100"/>
      </w:pPr>
      <w:r>
        <w:t xml:space="preserve">Preencher ao vivo: área = Direito Civil; tema = responsabilidade civil objetiva; contexto = turma do 4º semestre, já viu responsabilidade subjetiva.</w:t>
      </w:r>
    </w:p>
    <w:p>
      <w:pPr>
        <w:pStyle w:val="ListParagraph"/>
        <w:numPr>
          <w:ilvl w:val="0"/>
          <w:numId w:val="2"/>
        </w:numPr>
        <w:spacing w:after="100"/>
      </w:pPr>
      <w:r>
        <w:t xml:space="preserve">Clicar em "Gerar prompt" e mostrar o prompt estruturado que a aplicação montou sozinha.</w:t>
      </w:r>
    </w:p>
    <w:p>
      <w:pPr>
        <w:pStyle w:val="ListParagraph"/>
        <w:numPr>
          <w:ilvl w:val="0"/>
          <w:numId w:val="2"/>
        </w:numPr>
        <w:spacing w:after="100"/>
      </w:pPr>
      <w:r>
        <w:t xml:space="preserve">Copiar o prompt e colar na ferramenta de IA já aberta (Claude, ChatGPT ou Gemini).</w:t>
      </w:r>
    </w:p>
    <w:p>
      <w:pPr>
        <w:pStyle w:val="ListParagraph"/>
        <w:numPr>
          <w:ilvl w:val="0"/>
          <w:numId w:val="2"/>
        </w:numPr>
        <w:spacing w:after="100"/>
      </w:pPr>
      <w:r>
        <w:t xml:space="preserve">Mostrar o caso hipotético e o gabarito comentado gerados a partir dali.</w:t>
      </w:r>
    </w:p>
    <w:p>
      <w:pPr>
        <w:spacing w:after="60" w:before="100"/>
      </w:pPr>
      <w:r>
        <w:rPr>
          <w:b/>
          <w:bCs/>
          <w:color w:val="1F3864"/>
          <w:sz w:val="20"/>
          <w:szCs w:val="20"/>
        </w:rPr>
        <w:t xml:space="preserve">O que destacar para a turma:</w:t>
      </w:r>
    </w:p>
    <w:p>
      <w:pPr>
        <w:pStyle w:val="ListParagraph"/>
        <w:numPr>
          <w:ilvl w:val="0"/>
          <w:numId w:val="1"/>
        </w:numPr>
        <w:spacing w:after="80"/>
      </w:pPr>
      <w:r>
        <w:t xml:space="preserve">A aplicação não substitui a IA — ela só elimina o trabalho repetitivo de escrever o mesmo tipo de prompt toda vez.</w:t>
      </w:r>
    </w:p>
    <w:p>
      <w:pPr>
        <w:pStyle w:val="ListParagraph"/>
        <w:numPr>
          <w:ilvl w:val="0"/>
          <w:numId w:val="1"/>
        </w:numPr>
        <w:spacing w:after="80"/>
      </w:pPr>
      <w:r>
        <w:t xml:space="preserve">Tudo que a aplicação gerou usa exatamente a mesma anatomia de prompt (persona, contexto, instrução, restrição, saída) já ensinada no Módulo 2 — a ferramenta só automatiza o que já foi aprendido.</w:t>
      </w:r>
    </w:p>
    <w:p>
      <w:pPr>
        <w:pStyle w:val="ListParagraph"/>
        <w:numPr>
          <w:ilvl w:val="0"/>
          <w:numId w:val="1"/>
        </w:numPr>
        <w:spacing w:after="80"/>
      </w:pPr>
      <w:r>
        <w:t xml:space="preserve">O professor pode reaproveitar essa mesma aplicação em qualquer disciplina, só trocando os campos.</w:t>
      </w:r>
    </w:p>
    <w:p>
      <w:pPr>
        <w:pBdr>
          <w:bottom w:val="single" w:color="1F3864" w:sz="8"/>
        </w:pBdr>
        <w:spacing w:after="140" w:before="360"/>
      </w:pPr>
      <w:r>
        <w:rPr>
          <w:b/>
          <w:bCs/>
          <w:color w:val="1F3864"/>
          <w:sz w:val="28"/>
          <w:szCs w:val="28"/>
        </w:rPr>
        <w:t xml:space="preserve">Caso 3 — Corretor de Peça com Critérios de Correção</w:t>
      </w:r>
    </w:p>
    <w:p>
      <w:pPr>
        <w:spacing w:after="60" w:before="100"/>
      </w:pPr>
      <w:r>
        <w:rPr>
          <w:b/>
          <w:bCs/>
          <w:color w:val="1F3864"/>
          <w:sz w:val="20"/>
          <w:szCs w:val="20"/>
        </w:rPr>
        <w:t xml:space="preserve">O que dizer antes de começar:</w:t>
      </w:r>
    </w:p>
    <w:p>
      <w:pPr>
        <w:spacing w:after="140"/>
      </w:pPr>
      <w:r>
        <w:t xml:space="preserve">"Este segundo exemplo retoma o Gem “corretor de peças” que já vimos no Módulo 1 — mas agora como uma aplicação própria, com uma tela dedicada e critérios de correção fixos, prontos para reaproveitar."</w:t>
      </w:r>
    </w:p>
    <w:p>
      <w:pPr>
        <w:spacing w:after="60" w:before="100"/>
      </w:pPr>
      <w:r>
        <w:rPr>
          <w:b/>
          <w:bCs/>
          <w:color w:val="1F3864"/>
          <w:sz w:val="20"/>
          <w:szCs w:val="20"/>
        </w:rPr>
        <w:t xml:space="preserve">Prompt para construir a aplicação (digitar no Claude 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Crie uma aplicação web simples, em um único arquivo HTML com CSS e</w:t>
            </w:r>
          </w:p>
          <w:p>
            <w:pPr>
              <w:spacing w:after="40"/>
            </w:pPr>
            <w:r>
              <w:rPr>
                <w:rFonts w:ascii="Consolas" w:cs="Consolas" w:eastAsia="Consolas" w:hAnsi="Consolas"/>
                <w:sz w:val="19"/>
                <w:szCs w:val="19"/>
              </w:rPr>
              <w:t xml:space="preserve">JavaScript, chamada "Corretor de Peça Processual". A interface deve ter:</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Uma área de texto grande para colar o trecho da peça do aluno</w:t>
            </w:r>
          </w:p>
          <w:p>
            <w:pPr>
              <w:spacing w:after="40"/>
            </w:pPr>
            <w:r>
              <w:rPr>
                <w:rFonts w:ascii="Consolas" w:cs="Consolas" w:eastAsia="Consolas" w:hAnsi="Consolas"/>
                <w:sz w:val="19"/>
                <w:szCs w:val="19"/>
              </w:rPr>
              <w:t xml:space="preserve">- Uma lista fixa e visível dos critérios de correção usados: estrutura do</w:t>
            </w:r>
          </w:p>
          <w:p>
            <w:pPr>
              <w:spacing w:after="40"/>
            </w:pPr>
            <w:r>
              <w:rPr>
                <w:rFonts w:ascii="Consolas" w:cs="Consolas" w:eastAsia="Consolas" w:hAnsi="Consolas"/>
                <w:sz w:val="19"/>
                <w:szCs w:val="19"/>
              </w:rPr>
              <w:t xml:space="preserve">  rito processual, fundamentação do pedido, técnica de redação e coesão</w:t>
            </w:r>
          </w:p>
          <w:p>
            <w:pPr>
              <w:spacing w:after="40"/>
            </w:pPr>
            <w:r>
              <w:rPr>
                <w:rFonts w:ascii="Consolas" w:cs="Consolas" w:eastAsia="Consolas" w:hAnsi="Consolas"/>
                <w:sz w:val="19"/>
                <w:szCs w:val="19"/>
              </w:rPr>
              <w:t xml:space="preserve">  textual</w:t>
            </w:r>
          </w:p>
          <w:p>
            <w:pPr>
              <w:spacing w:after="40"/>
            </w:pPr>
            <w:r>
              <w:rPr>
                <w:rFonts w:ascii="Consolas" w:cs="Consolas" w:eastAsia="Consolas" w:hAnsi="Consolas"/>
                <w:sz w:val="19"/>
                <w:szCs w:val="19"/>
              </w:rPr>
              <w:t xml:space="preserve">- Um botão "Gerar prompt de correção"</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Ao clicar, a aplicação deve montar automaticamente, num campo de texto</w:t>
            </w:r>
          </w:p>
          <w:p>
            <w:pPr>
              <w:spacing w:after="40"/>
            </w:pPr>
            <w:r>
              <w:rPr>
                <w:rFonts w:ascii="Consolas" w:cs="Consolas" w:eastAsia="Consolas" w:hAnsi="Consolas"/>
                <w:sz w:val="19"/>
                <w:szCs w:val="19"/>
              </w:rPr>
              <w:t xml:space="preserve">abaixo, um prompt completo pedindo à IA para atuar como avaliador de banca</w:t>
            </w:r>
          </w:p>
          <w:p>
            <w:pPr>
              <w:spacing w:after="40"/>
            </w:pPr>
            <w:r>
              <w:rPr>
                <w:rFonts w:ascii="Consolas" w:cs="Consolas" w:eastAsia="Consolas" w:hAnsi="Consolas"/>
                <w:sz w:val="19"/>
                <w:szCs w:val="19"/>
              </w:rPr>
              <w:t xml:space="preserve">examinadora rigoroso, mas justo, aplicando exatamente os critérios de</w:t>
            </w:r>
          </w:p>
          <w:p>
            <w:pPr>
              <w:spacing w:after="40"/>
            </w:pPr>
            <w:r>
              <w:rPr>
                <w:rFonts w:ascii="Consolas" w:cs="Consolas" w:eastAsia="Consolas" w:hAnsi="Consolas"/>
                <w:sz w:val="19"/>
                <w:szCs w:val="19"/>
              </w:rPr>
              <w:t xml:space="preserve">correção listados na tela, comentando cada um separadamente e fechando com</w:t>
            </w:r>
          </w:p>
          <w:p>
            <w:pPr>
              <w:spacing w:after="40"/>
            </w:pPr>
            <w:r>
              <w:rPr>
                <w:rFonts w:ascii="Consolas" w:cs="Consolas" w:eastAsia="Consolas" w:hAnsi="Consolas"/>
                <w:sz w:val="19"/>
                <w:szCs w:val="19"/>
              </w:rPr>
              <w:t xml:space="preserve">uma nota de 0 a 10 e uma justificativa breve. O prompt deve incluir o texto</w:t>
            </w:r>
          </w:p>
          <w:p>
            <w:pPr>
              <w:spacing w:after="40"/>
            </w:pPr>
            <w:r>
              <w:rPr>
                <w:rFonts w:ascii="Consolas" w:cs="Consolas" w:eastAsia="Consolas" w:hAnsi="Consolas"/>
                <w:sz w:val="19"/>
                <w:szCs w:val="19"/>
              </w:rPr>
              <w:t xml:space="preserve">colado pelo professor. Incluir um botão "Copiar prompt". Visual limpo e</w:t>
            </w:r>
          </w:p>
          <w:p>
            <w:pPr>
              <w:spacing w:after="40"/>
            </w:pPr>
            <w:r>
              <w:rPr>
                <w:rFonts w:ascii="Consolas" w:cs="Consolas" w:eastAsia="Consolas" w:hAnsi="Consolas"/>
                <w:sz w:val="19"/>
                <w:szCs w:val="19"/>
              </w:rPr>
              <w:t xml:space="preserve">profissional, cores sóbrias, consistente com a aplicação anterior.</w:t>
            </w:r>
          </w:p>
        </w:tc>
      </w:tr>
    </w:tbl>
    <w:p>
      <w:pPr>
        <w:spacing w:after="60" w:before="100"/>
      </w:pPr>
      <w:r>
        <w:rPr>
          <w:b/>
          <w:bCs/>
          <w:color w:val="1F3864"/>
          <w:sz w:val="20"/>
          <w:szCs w:val="20"/>
        </w:rPr>
        <w:t xml:space="preserve">Passo a passo da demonstração:</w:t>
      </w:r>
    </w:p>
    <w:p>
      <w:pPr>
        <w:pStyle w:val="ListParagraph"/>
        <w:numPr>
          <w:ilvl w:val="0"/>
          <w:numId w:val="3"/>
        </w:numPr>
        <w:spacing w:after="100"/>
      </w:pPr>
      <w:r>
        <w:t xml:space="preserve">Mostrar a aplicação já construída, com os critérios de correção visíveis na tela.</w:t>
      </w:r>
    </w:p>
    <w:p>
      <w:pPr>
        <w:pStyle w:val="ListParagraph"/>
        <w:numPr>
          <w:ilvl w:val="0"/>
          <w:numId w:val="3"/>
        </w:numPr>
        <w:spacing w:after="100"/>
      </w:pPr>
      <w:r>
        <w:t xml:space="preserve">Colar um trecho da peça fictícia já usada na demonstração do Gem (Módulo 1) — ex.: o parágrafo "DA TUTELA DE URGÊNCIA".</w:t>
      </w:r>
    </w:p>
    <w:p>
      <w:pPr>
        <w:pStyle w:val="ListParagraph"/>
        <w:numPr>
          <w:ilvl w:val="0"/>
          <w:numId w:val="3"/>
        </w:numPr>
        <w:spacing w:after="100"/>
      </w:pPr>
      <w:r>
        <w:t xml:space="preserve">Clicar em "Gerar prompt de correção" e mostrar o prompt estruturado montado automaticamente.</w:t>
      </w:r>
    </w:p>
    <w:p>
      <w:pPr>
        <w:pStyle w:val="ListParagraph"/>
        <w:numPr>
          <w:ilvl w:val="0"/>
          <w:numId w:val="3"/>
        </w:numPr>
        <w:spacing w:after="100"/>
      </w:pPr>
      <w:r>
        <w:t xml:space="preserve">Copiar o prompt e colar na ferramenta de IA já aberta.</w:t>
      </w:r>
    </w:p>
    <w:p>
      <w:pPr>
        <w:pStyle w:val="ListParagraph"/>
        <w:numPr>
          <w:ilvl w:val="0"/>
          <w:numId w:val="3"/>
        </w:numPr>
        <w:spacing w:after="100"/>
      </w:pPr>
      <w:r>
        <w:t xml:space="preserve">Mostrar o comentário por critério e a nota sugerida gerados a partir dali.</w:t>
      </w:r>
    </w:p>
    <w:p>
      <w:pPr>
        <w:spacing w:after="60" w:before="100"/>
      </w:pPr>
      <w:r>
        <w:rPr>
          <w:b/>
          <w:bCs/>
          <w:color w:val="1F3864"/>
          <w:sz w:val="20"/>
          <w:szCs w:val="20"/>
        </w:rPr>
        <w:t xml:space="preserve">O que destacar para a turma:</w:t>
      </w:r>
    </w:p>
    <w:p>
      <w:pPr>
        <w:pStyle w:val="ListParagraph"/>
        <w:numPr>
          <w:ilvl w:val="0"/>
          <w:numId w:val="1"/>
        </w:numPr>
        <w:spacing w:after="80"/>
      </w:pPr>
      <w:r>
        <w:t xml:space="preserve">Os critérios de correção ficam fixos e visíveis na tela — o professor não precisa lembrar ou reescrever a mesma instrução toda vez que for corrigir.</w:t>
      </w:r>
    </w:p>
    <w:p>
      <w:pPr>
        <w:pStyle w:val="ListParagraph"/>
        <w:numPr>
          <w:ilvl w:val="0"/>
          <w:numId w:val="1"/>
        </w:numPr>
        <w:spacing w:after="80"/>
      </w:pPr>
      <w:r>
        <w:t xml:space="preserve">A nota sugerida é só isso — sugestão. A decisão final de correção continua sendo do professor (mesmo princípio de responsabilidade visto no Módulo 1).</w:t>
      </w:r>
    </w:p>
    <w:p>
      <w:pPr>
        <w:pStyle w:val="ListParagraph"/>
        <w:numPr>
          <w:ilvl w:val="0"/>
          <w:numId w:val="1"/>
        </w:numPr>
        <w:spacing w:after="80"/>
      </w:pPr>
      <w:r>
        <w:t xml:space="preserve">A mesma lógica pode virar uma aplicação para qualquer padrão de correção que o professor já use hoje, em qualquer disciplina.</w:t>
      </w:r>
    </w:p>
    <w:p>
      <w:pPr>
        <w:pStyle w:val="Heading1"/>
        <w:spacing w:after="120" w:before="280"/>
      </w:pPr>
      <w:r>
        <w:t xml:space="preserve">Fechamento (após qualquer um dos dois casos)</w:t>
      </w:r>
    </w:p>
    <w:tbl>
      <w:tblPr>
        <w:tblW w:type="pct" w:w="100%"/>
        <w:tblBorders>
          <w:top w:val="single" w:color="2E5E3E" w:sz="4"/>
          <w:left w:val="single" w:color="2E5E3E" w:sz="4"/>
          <w:bottom w:val="single" w:color="2E5E3E" w:sz="4"/>
          <w:right w:val="single" w:color="2E5E3E" w:sz="4"/>
          <w:insideH w:val="single" w:color="auto" w:sz="4"/>
          <w:insideV w:val="single" w:color="auto" w:sz="4"/>
        </w:tblBorders>
      </w:tblPr>
      <w:tblGrid>
        <w:gridCol w:w="100"/>
      </w:tblGrid>
      <w:tr>
        <w:tc>
          <w:tcPr>
            <w:tcW w:type="pct" w:w="100%"/>
            <w:shd w:fill="EFF6F1" w:val="clear"/>
            <w:tcMar>
              <w:top w:type="dxa" w:w="130"/>
              <w:left w:type="dxa" w:w="200"/>
              <w:bottom w:type="dxa" w:w="130"/>
              <w:right w:type="dxa" w:w="200"/>
            </w:tcMar>
          </w:tcPr>
          <w:p>
            <w:r>
              <w:rPr>
                <w:i/>
                <w:iCs/>
              </w:rPr>
              <w:t xml:space="preserve">"O que essas duas aplicações mostram é que dá para transformar um prompt bem escrito, feito uma única vez, em uma ferramenta que qualquer colega da área pode reutilizar sem precisar entender de programação nem reescrever a instrução do zero."</w:t>
            </w:r>
          </w:p>
        </w:tc>
      </w:tr>
    </w:tbl>
    <w:p>
      <w:pPr>
        <w:pStyle w:val="Heading1"/>
        <w:spacing w:after="120" w:before="280"/>
      </w:pPr>
      <w:r>
        <w:t xml:space="preserve">Plano B (se algo não funcionar ao vivo)</w:t>
      </w:r>
    </w:p>
    <w:p>
      <w:pPr>
        <w:pStyle w:val="ListParagraph"/>
        <w:numPr>
          <w:ilvl w:val="0"/>
          <w:numId w:val="1"/>
        </w:numPr>
        <w:spacing w:after="80"/>
      </w:pPr>
      <w:r>
        <w:t xml:space="preserve">Se a aplicação não gerar a tempo: mostrar o print já preparado da aplicação funcionando, feito no teste prévio.</w:t>
      </w:r>
    </w:p>
    <w:p>
      <w:pPr>
        <w:pStyle w:val="ListParagraph"/>
        <w:numPr>
          <w:ilvl w:val="0"/>
          <w:numId w:val="1"/>
        </w:numPr>
        <w:spacing w:after="80"/>
      </w:pPr>
      <w:r>
        <w:t xml:space="preserve">Se faltar tempo para os dois casos: priorizar o Caso 2 — fecha melhor o conteúdo da oficina inteira (governança, prompt e produtividade reunidos em uma única ferramenta).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2026-07-27T17:53:38.385Z</dcterms:created>
  <dcterms:modified xsi:type="dcterms:W3CDTF">2026-07-27T17:53:38.401Z</dcterms:modified>
</cp:coreProperties>
</file>

<file path=docProps/custom.xml><?xml version="1.0" encoding="utf-8"?>
<Properties xmlns="http://schemas.openxmlformats.org/officeDocument/2006/custom-properties" xmlns:vt="http://schemas.openxmlformats.org/officeDocument/2006/docPropsVTypes"/>
</file>