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448138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302" w:type="pct"/>
            <w:tblLook w:val="04A0"/>
          </w:tblPr>
          <w:tblGrid>
            <w:gridCol w:w="7054"/>
          </w:tblGrid>
          <w:tr w:rsidR="00FB2C65" w:rsidTr="00685152">
            <w:trPr>
              <w:trHeight w:val="1698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ítulo"/>
                <w:id w:val="703864190"/>
                <w:placeholder>
                  <w:docPart w:val="A2A5E3339A284E6B98D86B281132CB8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i/>
                  <w:iCs/>
                </w:rPr>
              </w:sdtEndPr>
              <w:sdtContent>
                <w:tc>
                  <w:tcPr>
                    <w:tcW w:w="7054" w:type="dxa"/>
                  </w:tcPr>
                  <w:p w:rsidR="00FB2C65" w:rsidRDefault="00345F9F" w:rsidP="009A4CF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Kenos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                                    Manual de Configuración</w:t>
                    </w:r>
                  </w:p>
                </w:tc>
              </w:sdtContent>
            </w:sdt>
          </w:tr>
          <w:tr w:rsidR="00FB2C65" w:rsidTr="00685152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ítulo"/>
                <w:id w:val="703864195"/>
                <w:placeholder>
                  <w:docPart w:val="65156CBE79DF4C23A4D242BD9285F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054" w:type="dxa"/>
                  </w:tcPr>
                  <w:p w:rsidR="00FB2C65" w:rsidRDefault="00F8592D" w:rsidP="00FB2C65">
                    <w:pPr>
                      <w:pStyle w:val="Sinespaciado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  <w:lang w:val="es-AR"/>
                      </w:rPr>
                      <w:t xml:space="preserve">Guía básica de configuración de </w:t>
                    </w:r>
                    <w:proofErr w:type="spellStart"/>
                    <w:r>
                      <w:rPr>
                        <w:color w:val="484329" w:themeColor="background2" w:themeShade="3F"/>
                        <w:sz w:val="28"/>
                        <w:szCs w:val="28"/>
                        <w:lang w:val="es-AR"/>
                      </w:rPr>
                      <w:t>Kenos</w:t>
                    </w:r>
                    <w:proofErr w:type="spellEnd"/>
                  </w:p>
                </w:tc>
              </w:sdtContent>
            </w:sdt>
          </w:tr>
          <w:tr w:rsidR="00FB2C65" w:rsidTr="00685152">
            <w:tc>
              <w:tcPr>
                <w:tcW w:w="7054" w:type="dxa"/>
              </w:tcPr>
              <w:p w:rsidR="00FB2C65" w:rsidRDefault="00FB2C65">
                <w:pPr>
                  <w:pStyle w:val="Sinespaciado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B2C65" w:rsidTr="00685152">
            <w:sdt>
              <w:sdtPr>
                <w:alias w:val="Abstracto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</w:tcPr>
                  <w:p w:rsidR="00FB2C65" w:rsidRDefault="00345F9F" w:rsidP="00FB2C65">
                    <w:pPr>
                      <w:pStyle w:val="Sinespaciado"/>
                    </w:pPr>
                    <w:r>
                      <w:t xml:space="preserve"> </w:t>
                    </w:r>
                  </w:p>
                </w:tc>
              </w:sdtContent>
            </w:sdt>
          </w:tr>
          <w:tr w:rsidR="00FB2C65" w:rsidTr="00685152">
            <w:tc>
              <w:tcPr>
                <w:tcW w:w="7054" w:type="dxa"/>
              </w:tcPr>
              <w:p w:rsidR="00FB2C65" w:rsidRDefault="00FB2C65">
                <w:pPr>
                  <w:pStyle w:val="Sinespaciado"/>
                </w:pPr>
              </w:p>
            </w:tc>
          </w:tr>
          <w:tr w:rsidR="00FB2C65" w:rsidTr="00685152">
            <w:sdt>
              <w:sdtPr>
                <w:rPr>
                  <w:b/>
                  <w:bCs/>
                </w:rPr>
                <w:alias w:val="Aut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7054" w:type="dxa"/>
                  </w:tcPr>
                  <w:p w:rsidR="00FB2C65" w:rsidRDefault="00F8592D" w:rsidP="00FB2C65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AR"/>
                      </w:rPr>
                      <w:t>Julio Moreyra</w:t>
                    </w:r>
                  </w:p>
                </w:tc>
              </w:sdtContent>
            </w:sdt>
          </w:tr>
          <w:tr w:rsidR="00FB2C65" w:rsidTr="00685152">
            <w:sdt>
              <w:sdtPr>
                <w:rPr>
                  <w:b/>
                  <w:bCs/>
                </w:rPr>
                <w:alias w:val="Fecha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2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7054" w:type="dxa"/>
                  </w:tcPr>
                  <w:p w:rsidR="00FB2C65" w:rsidRDefault="00FB2C65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28/03/2015</w:t>
                    </w:r>
                  </w:p>
                </w:tc>
              </w:sdtContent>
            </w:sdt>
          </w:tr>
          <w:tr w:rsidR="00FB2C65" w:rsidTr="00685152">
            <w:tc>
              <w:tcPr>
                <w:tcW w:w="7054" w:type="dxa"/>
              </w:tcPr>
              <w:p w:rsidR="0067265A" w:rsidRDefault="0067265A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FB2C65" w:rsidRDefault="0009143E">
          <w:r>
            <w:rPr>
              <w:noProof/>
              <w:lang w:val="es-AR" w:eastAsia="es-AR"/>
            </w:rPr>
            <w:pict>
              <v:group id="Group 2" o:spid="_x0000_s1026" style="position:absolute;margin-left:662.45pt;margin-top:0;width:264.55pt;height:690.65pt;z-index:251660288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arE8AAAADbAAAADwAAAGRycy9kb3ducmV2LnhtbERPzYrCMBC+C75DGGFvmuiCLNVUZGHF&#10;Q0Hs+gBDM9uWNpPSZLX16Y0geJuP73e2u8G24kq9rx1rWC4UCOLCmZpLDZffn/kXCB+QDbaOScNI&#10;HnbpdLLFxLgbn+mah1LEEPYJaqhC6BIpfVGRRb9wHXHk/lxvMUTYl9L0eIvhtpUrpdbSYs2xocKO&#10;visqmvzfamjGbLznZ3U6qHth5d5mbrXMtP6YDfsNiEBDeItf7qOJ8z/h+Us8QKY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/GqxPAAAAA2wAAAA8AAAAAAAAAAAAAAAAA&#10;oQIAAGRycy9kb3ducmV2LnhtbFBLBQYAAAAABAAEAPkAAACOAwAAAAA=&#10;" strokecolor="#a7bfde [1620]"/>
    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BWysAA&#10;AADbAAAADwAAAGRycy9kb3ducmV2LnhtbERPTWuDQBC9B/oflinkFtcUWtRkE0JpoQcvtZLz4I6r&#10;xJ0Vd6v232cLhd7m8T7neF7tIGaafO9YwT5JQRA3TvdsFNRf77sMhA/IGgfHpOCHPJxPD5sjFtot&#10;/ElzFYyIIewLVNCFMBZS+qYjiz5xI3HkWjdZDBFORuoJlxhuB/mUpi/SYs+xocORXjtqbtW3VZBT&#10;9da3+VjPlDuz7E1ZZlev1PZxvRxABFrDv/jP/aHj/Gf4/SUeIE9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BWysAAAADbAAAADwAAAAAAAAAAAAAAAACYAgAAZHJzL2Rvd25y&#10;ZXYueG1sUEsFBgAAAAAEAAQA9QAAAIUDAAAAAA==&#10;" path="m6418,1185r,5485l1809,6669c974,5889,,3958,1407,1987,2830,,5591,411,6418,1185xe" fillcolor="#a7bfde [1620]" stroked="f">
                    <v:path arrowok="t" o:connecttype="custom" o:connectlocs="5291,1038;5291,5845;1491,5844;1160,1741;5291,1038" o:connectangles="0,0,0,0,0"/>
                  </v:shape>
                  <v:oval id="Oval 6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9tkL8A&#10;AADbAAAADwAAAGRycy9kb3ducmV2LnhtbERPTYvCMBC9C/6HMII3TV2hSNcoi7gqiILVvQ/N2JZt&#10;JqWJtv57Iwje5vE+Z77sTCXu1LjSsoLJOAJBnFldcq7gcv4dzUA4j6yxskwKHuRguej35pho2/KJ&#10;7qnPRQhhl6CCwvs6kdJlBRl0Y1sTB+5qG4M+wCaXusE2hJtKfkVRLA2WHBoKrGlVUPaf3oyCdhvF&#10;+/XqT2+O0x3Vt8N161Op1HDQ/XyD8NT5j/jt3ukwP4bXL+E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f22QvwAAANsAAAAPAAAAAAAAAAAAAAAAAJgCAABkcnMvZG93bnJl&#10;di54bWxQSwUGAAAAAAQABAD1AAAAhAMAAAAA&#10;" fillcolor="#d3dfee [820]" stroked="f" strokecolor="#a7bfde [1620]"/>
                  <v:oval id="Oval 7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eQr8A&#10;AADbAAAADwAAAGRycy9kb3ducmV2LnhtbERPS2vCQBC+F/wPywje6sYebImuEgSxIIXWx33YHZNg&#10;djZkxxj/vVso9DYf33OW68E3qqcu1oENzKYZKGIbXM2lgdNx+/oBKgqywyYwGXhQhPVq9LLE3IU7&#10;/1B/kFKlEI45GqhE2lzraCvyGKehJU7cJXQeJcGu1K7Dewr3jX7Lsrn2WHNqqLClTUX2erh5A19F&#10;/72/FLce2dr9rm6kPHsxZjIeigUooUH+xX/uT5fmv8PvL+kAv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z95CvwAAANsAAAAPAAAAAAAAAAAAAAAAAJgCAABkcnMvZG93bnJl&#10;di54bWxQSwUGAAAAAAQABAD1AAAAhAMAAAAA&#10;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val="es-AR" w:eastAsia="es-AR"/>
            </w:rPr>
            <w:pict>
              <v:group id="Group 13" o:sp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" o:allowincell="f">
                <v:shape id="AutoShape 14" o:spid="_x0000_s1042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eEs8QAAADaAAAADwAAAGRycy9kb3ducmV2LnhtbESPT2vCQBTE74V+h+UVvOlGkRqiG5FC&#10;QejFRik9PrMvfzT7NuxuY+yn7xYKPQ4z8xtmsx1NJwZyvrWsYD5LQBCXVrdcKzgdX6cpCB+QNXaW&#10;ScGdPGzzx4cNZtre+J2GItQiQthnqKAJoc+k9GVDBv3M9sTRq6wzGKJ0tdQObxFuOrlIkmdpsOW4&#10;0GBPLw2V1+LLKDh/huWF/OWj+j64dHkv3oZdslJq8jTu1iACjeE//NfeawUr+L0Sb4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4SzxAAAANoAAAAPAAAAAAAAAAAA&#10;AAAAAKECAABkcnMvZG93bnJldi54bWxQSwUGAAAAAAQABAD5AAAAkgMAAAAA&#10;" strokecolor="#a7bfde [1620]"/>
                <v:group id="Group 15" o:spid="_x0000_s103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Oval 16" o:spid="_x0000_s1041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lxZcEA&#10;AADaAAAADwAAAGRycy9kb3ducmV2LnhtbESPwW7CMBBE75X6D9ZW4lbsckAQ4iBatRU9UQIfsIqX&#10;OCJeR7Eh4e9rJKQeRzPzRpOvR9eKK/Wh8azhbapAEFfeNFxrOB6+XhcgQkQ22HomDTcKsC6en3LM&#10;jB94T9cy1iJBOGSowcbYZVKGypLDMPUdcfJOvncYk+xraXocEty1cqbUXDpsOC1Y7OjDUnUuL06D&#10;Irtvj+ZbDrv33y6U6vOnWp61nryMmxWISGP8Dz/aW6NhCfcr6Qb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pcWXBAAAA2gAAAA8AAAAAAAAAAAAAAAAAmAIAAGRycy9kb3du&#10;cmV2LnhtbFBLBQYAAAAABAAEAPUAAACGAwAAAAA=&#10;" fillcolor="#a7bfde [1620]" stroked="f"/>
                  <v:oval id="Oval 17" o:spid="_x0000_s1040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N9Vs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hCL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N9VsAAAADbAAAADwAAAAAAAAAAAAAAAACYAgAAZHJzL2Rvd25y&#10;ZXYueG1sUEsFBgAAAAAEAAQA9QAAAIUDAAAAAA==&#10;" fillcolor="#d3dfee [820]" stroked="f"/>
                  <v:oval id="Oval 18" o:spid="_x0000_s1039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VbcAA&#10;AADbAAAADwAAAGRycy9kb3ducmV2LnhtbERPS4vCMBC+L/gfwgh7W1MVRKpRfFDYwx5cFc9DMrbV&#10;ZlKbrFZ//UYQvM3H95zpvLWVuFLjS8cK+r0EBLF2puRcwX6XfY1B+IBssHJMCu7kYT7rfEwxNe7G&#10;v3TdhlzEEPYpKihCqFMpvS7Iou+5mjhyR9dYDBE2uTQN3mK4reQgSUbSYsmxocCaVgXp8/bPKhj+&#10;4DpfPvRlt8kO4+TktB5mXqnPbruYgAjUhrf45f42cX4fnr/EA+Ts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DVbcAAAADbAAAADwAAAAAAAAAAAAAAAACYAgAAZHJzL2Rvd25y&#10;ZXYueG1sUEsFBgAAAAAEAAQA9QAAAIUDAAAAAA==&#10;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es-AR" w:eastAsia="es-AR"/>
            </w:rPr>
            <w:pict>
              <v:group id="Group 8" o:spid="_x0000_s1032" style="position:absolute;margin-left:866.9pt;margin-top:0;width:332.7pt;height:227.25pt;z-index:251661312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" o:allowincell="f">
                <v:shape id="AutoShape 9" o:spid="_x0000_s1036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AnK8QAAADaAAAADwAAAGRycy9kb3ducmV2LnhtbESPT2sCMRTE74V+h/AKvWlWEZXVrEih&#10;UOilrlJ6fG7e/tHNy5Kk69pPbwShx2FmfsOsN4NpRU/ON5YVTMYJCOLC6oYrBYf9+2gJwgdkja1l&#10;UnAlD5vs+WmNqbYX3lGfh0pECPsUFdQhdKmUvqjJoB/bjjh6pXUGQ5SuktrhJcJNK6dJMpcGG44L&#10;NXb0VlNxzn+NguNPmJ3In77Lvy+3nF3zz36bLJR6fRm2KxCBhvAffrQ/tIIp3K/EGy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8CcrxAAAANoAAAAPAAAAAAAAAAAA&#10;AAAAAKECAABkcnMvZG93bnJldi54bWxQSwUGAAAAAAQABAD5AAAAkgMAAAAA&#10;" strokecolor="#a7bfde [1620]"/>
                <v:oval id="Oval 10" o:spid="_x0000_s1035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FGj8IA&#10;AADaAAAADwAAAGRycy9kb3ducmV2LnhtbESPUWvCMBSF3wf7D+EOfJvJHIj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QUaPwgAAANoAAAAPAAAAAAAAAAAAAAAAAJgCAABkcnMvZG93&#10;bnJldi54bWxQSwUGAAAAAAQABAD1AAAAhwMAAAAA&#10;" fillcolor="#a7bfde [1620]" stroked="f"/>
                <v:oval id="Oval 11" o:spid="_x0000_s1034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4YZ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jF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74YZb0AAADaAAAADwAAAAAAAAAAAAAAAACYAgAAZHJzL2Rvd25yZXYu&#10;eG1sUEsFBgAAAAAEAAQA9QAAAIIDAAAAAA==&#10;" fillcolor="#d3dfee [820]" stroked="f"/>
                <v:oval id="Oval 12" o:spid="_x0000_s1033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PA+cIA&#10;AADaAAAADwAAAGRycy9kb3ducmV2LnhtbESPQWsCMRSE74L/ITzBm2atWGRrFG1Z8ODBqvT8SF53&#10;t25etpuoq7/eCILHYWa+YWaL1lbiTI0vHSsYDRMQxNqZknMFh302mILwAdlg5ZgUXMnDYt7tzDA1&#10;7sLfdN6FXEQI+xQVFCHUqZReF2TRD11NHL1f11gMUTa5NA1eItxW8i1J3qXFkuNCgTV9FqSPu5NV&#10;MN7gV7666f/9NvuZJn9O63Hmler32uUHiEBteIWf7bVRMIH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s8D5wgAAANoAAAAPAAAAAAAAAAAAAAAAAJgCAABkcnMvZG93&#10;bnJldi54bWxQSwUGAAAAAAQABAD1AAAAhwMAAAAA&#10;" fillcolor="#7ba0cd [2420]" stroked="f"/>
                <w10:wrap anchorx="margin" anchory="page"/>
              </v:group>
            </w:pict>
          </w:r>
        </w:p>
        <w:p w:rsidR="00FB2C65" w:rsidRDefault="00FB2C65">
          <w:r>
            <w:br w:type="page"/>
          </w:r>
        </w:p>
      </w:sdtContent>
    </w:sdt>
    <w:p w:rsidR="00E252FF" w:rsidRDefault="00E252FF" w:rsidP="0044398F">
      <w:pPr>
        <w:jc w:val="center"/>
        <w:rPr>
          <w:sz w:val="28"/>
          <w:szCs w:val="28"/>
        </w:rPr>
      </w:pPr>
    </w:p>
    <w:p w:rsidR="0067265A" w:rsidRDefault="0067265A" w:rsidP="0044398F">
      <w:pPr>
        <w:jc w:val="center"/>
      </w:pPr>
      <w:r w:rsidRPr="00F7102D">
        <w:rPr>
          <w:sz w:val="28"/>
          <w:szCs w:val="28"/>
        </w:rPr>
        <w:t xml:space="preserve">Índice Manual de </w:t>
      </w:r>
      <w:r>
        <w:rPr>
          <w:sz w:val="28"/>
          <w:szCs w:val="28"/>
        </w:rPr>
        <w:t>Configuración</w:t>
      </w:r>
    </w:p>
    <w:sdt>
      <w:sdtPr>
        <w:rPr>
          <w:rFonts w:asciiTheme="minorHAnsi" w:eastAsiaTheme="minorHAnsi" w:hAnsiTheme="minorHAnsi" w:cstheme="minorBidi"/>
          <w:b w:val="0"/>
          <w:bCs w:val="0"/>
          <w:iCs/>
          <w:color w:val="000000" w:themeColor="text1"/>
          <w:sz w:val="24"/>
          <w:szCs w:val="22"/>
          <w:lang w:bidi="en-US"/>
        </w:rPr>
        <w:id w:val="41769812"/>
        <w:docPartObj>
          <w:docPartGallery w:val="Table of Contents"/>
          <w:docPartUnique/>
        </w:docPartObj>
      </w:sdtPr>
      <w:sdtEndPr>
        <w:rPr>
          <w:iCs w:val="0"/>
          <w:color w:val="auto"/>
          <w:sz w:val="22"/>
          <w:lang w:bidi="ar-SA"/>
        </w:rPr>
      </w:sdtEndPr>
      <w:sdtContent>
        <w:bookmarkStart w:id="0" w:name="_Toc419360448" w:displacedByCustomXml="prev"/>
        <w:p w:rsidR="0067265A" w:rsidRPr="0044398F" w:rsidRDefault="0067265A" w:rsidP="004B48AB">
          <w:pPr>
            <w:pStyle w:val="Ttulo1"/>
            <w:keepNext w:val="0"/>
            <w:keepLines w:val="0"/>
            <w:pBdr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pBdr>
            <w:shd w:val="clear" w:color="auto" w:fill="F2DBDB" w:themeFill="accent2" w:themeFillTint="33"/>
            <w:spacing w:after="100" w:line="269" w:lineRule="auto"/>
            <w:contextualSpacing/>
            <w:jc w:val="center"/>
            <w:rPr>
              <w:b w:val="0"/>
              <w:iCs/>
              <w:color w:val="000000" w:themeColor="text1"/>
              <w:sz w:val="24"/>
              <w:szCs w:val="22"/>
              <w:lang w:bidi="en-US"/>
            </w:rPr>
          </w:pPr>
          <w:r w:rsidRPr="0044398F">
            <w:rPr>
              <w:b w:val="0"/>
              <w:iCs/>
              <w:color w:val="000000" w:themeColor="text1"/>
              <w:sz w:val="24"/>
              <w:szCs w:val="22"/>
              <w:lang w:bidi="en-US"/>
            </w:rPr>
            <w:t>Tabla de contenido</w:t>
          </w:r>
          <w:bookmarkEnd w:id="0"/>
        </w:p>
        <w:p w:rsidR="009513DF" w:rsidRDefault="0009143E">
          <w:pPr>
            <w:pStyle w:val="TDC1"/>
            <w:tabs>
              <w:tab w:val="right" w:leader="dot" w:pos="10456"/>
            </w:tabs>
            <w:rPr>
              <w:i w:val="0"/>
              <w:iCs w:val="0"/>
              <w:noProof/>
              <w:sz w:val="22"/>
              <w:szCs w:val="22"/>
              <w:lang w:val="es-AR" w:eastAsia="es-AR" w:bidi="ar-SA"/>
            </w:rPr>
          </w:pPr>
          <w:r w:rsidRPr="0009143E">
            <w:rPr>
              <w:lang w:val="es-ES"/>
            </w:rPr>
            <w:fldChar w:fldCharType="begin"/>
          </w:r>
          <w:r w:rsidR="0067265A">
            <w:rPr>
              <w:lang w:val="es-ES"/>
            </w:rPr>
            <w:instrText xml:space="preserve"> TOC \o "1-3" \h \z \u </w:instrText>
          </w:r>
          <w:r w:rsidRPr="0009143E">
            <w:rPr>
              <w:lang w:val="es-ES"/>
            </w:rPr>
            <w:fldChar w:fldCharType="separate"/>
          </w:r>
          <w:hyperlink w:anchor="_Toc419360448" w:history="1">
            <w:r w:rsidR="009513DF" w:rsidRPr="00963D06">
              <w:rPr>
                <w:rStyle w:val="Hipervnculo"/>
                <w:noProof/>
              </w:rPr>
              <w:t>Tabla de contenido</w:t>
            </w:r>
            <w:r w:rsidR="0095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3DF">
              <w:rPr>
                <w:noProof/>
                <w:webHidden/>
              </w:rPr>
              <w:instrText xml:space="preserve"> PAGEREF _Toc419360448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3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DF" w:rsidRDefault="0009143E">
          <w:pPr>
            <w:pStyle w:val="TDC1"/>
            <w:tabs>
              <w:tab w:val="right" w:leader="dot" w:pos="10456"/>
            </w:tabs>
            <w:rPr>
              <w:i w:val="0"/>
              <w:iCs w:val="0"/>
              <w:noProof/>
              <w:sz w:val="22"/>
              <w:szCs w:val="22"/>
              <w:lang w:val="es-AR" w:eastAsia="es-AR" w:bidi="ar-SA"/>
            </w:rPr>
          </w:pPr>
          <w:hyperlink w:anchor="_Toc419360449" w:history="1">
            <w:r w:rsidR="009513DF" w:rsidRPr="00963D06">
              <w:rPr>
                <w:rStyle w:val="Hipervnculo"/>
                <w:noProof/>
              </w:rPr>
              <w:t>Configuración de dispositivos</w:t>
            </w:r>
            <w:r w:rsidR="0095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3DF">
              <w:rPr>
                <w:noProof/>
                <w:webHidden/>
              </w:rPr>
              <w:instrText xml:space="preserve"> PAGEREF _Toc419360449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3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DF" w:rsidRDefault="0009143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val="es-AR" w:eastAsia="es-AR"/>
            </w:rPr>
          </w:pPr>
          <w:hyperlink w:anchor="_Toc419360450" w:history="1">
            <w:r w:rsidR="009513DF" w:rsidRPr="00963D06">
              <w:rPr>
                <w:rStyle w:val="Hipervnculo"/>
                <w:noProof/>
              </w:rPr>
              <w:t>Video</w:t>
            </w:r>
            <w:r w:rsidR="0095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3DF">
              <w:rPr>
                <w:noProof/>
                <w:webHidden/>
              </w:rPr>
              <w:instrText xml:space="preserve"> PAGEREF _Toc419360450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3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DF" w:rsidRDefault="0009143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val="es-AR" w:eastAsia="es-AR"/>
            </w:rPr>
          </w:pPr>
          <w:hyperlink w:anchor="_Toc419360451" w:history="1">
            <w:r w:rsidR="009513DF" w:rsidRPr="00963D06">
              <w:rPr>
                <w:rStyle w:val="Hipervnculo"/>
                <w:noProof/>
              </w:rPr>
              <w:t>Audio</w:t>
            </w:r>
            <w:r w:rsidR="0095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3DF">
              <w:rPr>
                <w:noProof/>
                <w:webHidden/>
              </w:rPr>
              <w:instrText xml:space="preserve"> PAGEREF _Toc419360451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3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DF" w:rsidRDefault="0009143E">
          <w:pPr>
            <w:pStyle w:val="TDC1"/>
            <w:tabs>
              <w:tab w:val="right" w:leader="dot" w:pos="10456"/>
            </w:tabs>
            <w:rPr>
              <w:i w:val="0"/>
              <w:iCs w:val="0"/>
              <w:noProof/>
              <w:sz w:val="22"/>
              <w:szCs w:val="22"/>
              <w:lang w:val="es-AR" w:eastAsia="es-AR" w:bidi="ar-SA"/>
            </w:rPr>
          </w:pPr>
          <w:hyperlink w:anchor="_Toc419360452" w:history="1">
            <w:r w:rsidR="009513DF" w:rsidRPr="00963D06">
              <w:rPr>
                <w:rStyle w:val="Hipervnculo"/>
                <w:noProof/>
              </w:rPr>
              <w:t>Configuración de archivo Kenos.exe.config</w:t>
            </w:r>
            <w:r w:rsidR="0095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3DF">
              <w:rPr>
                <w:noProof/>
                <w:webHidden/>
              </w:rPr>
              <w:instrText xml:space="preserve"> PAGEREF _Toc419360452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3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DF" w:rsidRDefault="0009143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val="es-AR" w:eastAsia="es-AR"/>
            </w:rPr>
          </w:pPr>
          <w:hyperlink w:anchor="_Toc419360453" w:history="1">
            <w:r w:rsidR="009513DF" w:rsidRPr="00963D06">
              <w:rPr>
                <w:rStyle w:val="Hipervnculo"/>
                <w:noProof/>
                <w:lang w:val="en-US"/>
              </w:rPr>
              <w:t>Sección Kenos.Win.Properties.Settings</w:t>
            </w:r>
            <w:r w:rsidR="0095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3DF">
              <w:rPr>
                <w:noProof/>
                <w:webHidden/>
              </w:rPr>
              <w:instrText xml:space="preserve"> PAGEREF _Toc419360453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3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DF" w:rsidRDefault="0009143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val="es-AR" w:eastAsia="es-AR"/>
            </w:rPr>
          </w:pPr>
          <w:hyperlink w:anchor="_Toc419360454" w:history="1">
            <w:r w:rsidR="009513DF" w:rsidRPr="00963D06">
              <w:rPr>
                <w:rStyle w:val="Hipervnculo"/>
                <w:noProof/>
                <w:lang w:val="en-US"/>
              </w:rPr>
              <w:t>Sección Kenos.Common.Properties.Settings</w:t>
            </w:r>
            <w:r w:rsidR="009513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13DF">
              <w:rPr>
                <w:noProof/>
                <w:webHidden/>
              </w:rPr>
              <w:instrText xml:space="preserve"> PAGEREF _Toc419360454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3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65A" w:rsidRDefault="0009143E" w:rsidP="0067265A">
          <w:r>
            <w:fldChar w:fldCharType="end"/>
          </w:r>
        </w:p>
      </w:sdtContent>
    </w:sdt>
    <w:p w:rsidR="00AC2E82" w:rsidRDefault="00AC2E82"/>
    <w:p w:rsidR="00345F9F" w:rsidRDefault="00345F9F">
      <w:r>
        <w:br w:type="page"/>
      </w:r>
    </w:p>
    <w:p w:rsidR="00345F9F" w:rsidRDefault="00345F9F" w:rsidP="00E30AE8">
      <w:pPr>
        <w:pStyle w:val="Ttulo1"/>
      </w:pPr>
      <w:bookmarkStart w:id="1" w:name="_Toc419360449"/>
      <w:r>
        <w:lastRenderedPageBreak/>
        <w:t xml:space="preserve">Configuración de </w:t>
      </w:r>
      <w:r w:rsidRPr="00E30AE8">
        <w:t>dispositivos</w:t>
      </w:r>
      <w:bookmarkEnd w:id="1"/>
    </w:p>
    <w:p w:rsidR="00345F9F" w:rsidRPr="00DF14C4" w:rsidRDefault="00345F9F" w:rsidP="00345F9F">
      <w:r>
        <w:t>Para configurar los dispositivos de grabación (video y audio) debe presionar en el botón “Configuración” de la barra de herramientas.</w:t>
      </w:r>
    </w:p>
    <w:p w:rsidR="00345F9F" w:rsidRDefault="00345F9F" w:rsidP="00345F9F">
      <w:r>
        <w:rPr>
          <w:noProof/>
          <w:lang w:val="es-AR" w:eastAsia="es-AR"/>
        </w:rPr>
        <w:drawing>
          <wp:inline distT="0" distB="0" distL="0" distR="0">
            <wp:extent cx="5612130" cy="515977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F9F" w:rsidRDefault="00345F9F" w:rsidP="00345F9F">
      <w:r>
        <w:t>Para poder ingresar a esta pantalla el usuario debe pertenecer a alguno de los grupos configurados en el setting “</w:t>
      </w:r>
      <w:r w:rsidRPr="007E21F0">
        <w:rPr>
          <w:i/>
        </w:rPr>
        <w:t>Administradores</w:t>
      </w:r>
      <w:r>
        <w:t xml:space="preserve">” de la sección </w:t>
      </w:r>
      <w:r w:rsidRPr="007E21F0">
        <w:rPr>
          <w:i/>
        </w:rPr>
        <w:t>Kenos.Win.Properties.Settings</w:t>
      </w:r>
    </w:p>
    <w:p w:rsidR="00345F9F" w:rsidRDefault="00345F9F" w:rsidP="00345F9F">
      <w:r>
        <w:rPr>
          <w:noProof/>
          <w:lang w:val="es-AR" w:eastAsia="es-AR"/>
        </w:rPr>
        <w:drawing>
          <wp:inline distT="0" distB="0" distL="0" distR="0">
            <wp:extent cx="5612130" cy="398654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F9F" w:rsidRDefault="00345F9F" w:rsidP="00022F99">
      <w:pPr>
        <w:pStyle w:val="Ttulo2"/>
      </w:pPr>
      <w:bookmarkStart w:id="2" w:name="_Toc419360450"/>
      <w:r>
        <w:t>Video</w:t>
      </w:r>
      <w:bookmarkEnd w:id="2"/>
    </w:p>
    <w:p w:rsidR="00345F9F" w:rsidRDefault="00345F9F" w:rsidP="00345F9F">
      <w:pPr>
        <w:spacing w:after="120" w:line="240" w:lineRule="auto"/>
      </w:pPr>
      <w:r w:rsidRPr="00FD72D5">
        <w:rPr>
          <w:b/>
        </w:rPr>
        <w:t>Dispositivo</w:t>
      </w:r>
      <w:r>
        <w:t>: Cámara que se utilizará para realizar la grabación</w:t>
      </w:r>
    </w:p>
    <w:p w:rsidR="00345F9F" w:rsidRDefault="00345F9F" w:rsidP="00345F9F">
      <w:pPr>
        <w:spacing w:after="120" w:line="240" w:lineRule="auto"/>
      </w:pPr>
      <w:r w:rsidRPr="00FD72D5">
        <w:rPr>
          <w:b/>
        </w:rPr>
        <w:t>Tamaño</w:t>
      </w:r>
      <w:r>
        <w:t>: Resolución del video. Es recomendable no utilizar resoluciones demasiado altas para no generar archivos muy grandes.</w:t>
      </w:r>
    </w:p>
    <w:p w:rsidR="00345F9F" w:rsidRDefault="00345F9F" w:rsidP="00345F9F">
      <w:pPr>
        <w:spacing w:after="120" w:line="240" w:lineRule="auto"/>
      </w:pPr>
      <w:r w:rsidRPr="00513018">
        <w:rPr>
          <w:b/>
        </w:rPr>
        <w:t>Subtipo</w:t>
      </w:r>
      <w:r>
        <w:t>: Subtipo del formato de video. Valore recomendado: default.</w:t>
      </w:r>
    </w:p>
    <w:p w:rsidR="00345F9F" w:rsidRDefault="00345F9F" w:rsidP="00345F9F">
      <w:pPr>
        <w:spacing w:after="120" w:line="240" w:lineRule="auto"/>
      </w:pPr>
      <w:r w:rsidRPr="00FD72D5">
        <w:rPr>
          <w:b/>
        </w:rPr>
        <w:t>Norma</w:t>
      </w:r>
      <w:r>
        <w:t xml:space="preserve">: Utilizado solo en cámaras analógicas. Representa la norma Pal-N, NTSC, etc. </w:t>
      </w:r>
    </w:p>
    <w:p w:rsidR="00345F9F" w:rsidRDefault="00345F9F" w:rsidP="00345F9F">
      <w:pPr>
        <w:spacing w:after="120" w:line="240" w:lineRule="auto"/>
      </w:pPr>
      <w:proofErr w:type="spellStart"/>
      <w:r w:rsidRPr="00FD72D5">
        <w:rPr>
          <w:b/>
        </w:rPr>
        <w:t>Frames</w:t>
      </w:r>
      <w:proofErr w:type="spellEnd"/>
      <w:r>
        <w:t xml:space="preserve">: Cantidad de </w:t>
      </w:r>
      <w:proofErr w:type="spellStart"/>
      <w:r>
        <w:t>frames</w:t>
      </w:r>
      <w:proofErr w:type="spellEnd"/>
      <w:r>
        <w:t xml:space="preserve"> por segundos del video resultante. Valor recomendado: 25. Valor máximo: 30.</w:t>
      </w:r>
    </w:p>
    <w:p w:rsidR="00345F9F" w:rsidRPr="001E4CE8" w:rsidRDefault="00345F9F" w:rsidP="00345F9F">
      <w:pPr>
        <w:spacing w:after="120" w:line="240" w:lineRule="auto"/>
        <w:rPr>
          <w:lang w:val="es-AR"/>
        </w:rPr>
      </w:pPr>
      <w:r w:rsidRPr="001E4CE8">
        <w:rPr>
          <w:b/>
          <w:lang w:val="es-AR"/>
        </w:rPr>
        <w:t xml:space="preserve">Bit </w:t>
      </w:r>
      <w:proofErr w:type="spellStart"/>
      <w:r w:rsidRPr="001E4CE8">
        <w:rPr>
          <w:b/>
          <w:lang w:val="es-AR"/>
        </w:rPr>
        <w:t>Rates</w:t>
      </w:r>
      <w:proofErr w:type="spellEnd"/>
      <w:r w:rsidRPr="001E4CE8">
        <w:rPr>
          <w:lang w:val="es-AR"/>
        </w:rPr>
        <w:t xml:space="preserve">: Bit </w:t>
      </w:r>
      <w:proofErr w:type="spellStart"/>
      <w:r w:rsidRPr="001E4CE8">
        <w:rPr>
          <w:lang w:val="es-AR"/>
        </w:rPr>
        <w:t>rates</w:t>
      </w:r>
      <w:proofErr w:type="spellEnd"/>
      <w:r w:rsidRPr="001E4CE8">
        <w:rPr>
          <w:lang w:val="es-AR"/>
        </w:rPr>
        <w:t xml:space="preserve"> del video </w:t>
      </w:r>
      <w:r>
        <w:t>resultante</w:t>
      </w:r>
      <w:r w:rsidRPr="001E4CE8">
        <w:rPr>
          <w:lang w:val="es-AR"/>
        </w:rPr>
        <w:t>. Valor recomendado</w:t>
      </w:r>
      <w:r>
        <w:t>:</w:t>
      </w:r>
      <w:r w:rsidRPr="001E4CE8">
        <w:rPr>
          <w:lang w:val="es-AR"/>
        </w:rPr>
        <w:t xml:space="preserve"> 600000. Valor </w:t>
      </w:r>
      <w:r>
        <w:t>Máximo</w:t>
      </w:r>
      <w:r w:rsidRPr="001E4CE8">
        <w:rPr>
          <w:lang w:val="es-AR"/>
        </w:rPr>
        <w:t>: 1500000.</w:t>
      </w:r>
    </w:p>
    <w:p w:rsidR="00345F9F" w:rsidRDefault="00345F9F" w:rsidP="00345F9F">
      <w:pPr>
        <w:spacing w:after="120" w:line="240" w:lineRule="auto"/>
      </w:pPr>
      <w:r w:rsidRPr="001E4CE8">
        <w:rPr>
          <w:b/>
        </w:rPr>
        <w:t>Calidad</w:t>
      </w:r>
      <w:r>
        <w:t>: Calidad del video resultante. Valore recomendado: 50. Valor Máximo: 100</w:t>
      </w:r>
    </w:p>
    <w:p w:rsidR="00345F9F" w:rsidRDefault="00345F9F" w:rsidP="00345F9F">
      <w:pPr>
        <w:pStyle w:val="Ttulo2"/>
      </w:pPr>
      <w:bookmarkStart w:id="3" w:name="_Toc419360451"/>
      <w:r>
        <w:t>Audio</w:t>
      </w:r>
      <w:bookmarkEnd w:id="3"/>
    </w:p>
    <w:p w:rsidR="00345F9F" w:rsidRDefault="00345F9F" w:rsidP="00345F9F">
      <w:pPr>
        <w:spacing w:after="120" w:line="240" w:lineRule="auto"/>
      </w:pPr>
      <w:r w:rsidRPr="005221E8">
        <w:rPr>
          <w:b/>
        </w:rPr>
        <w:t>Dispositivo</w:t>
      </w:r>
      <w:r>
        <w:t xml:space="preserve">: Dispositivo de audio desde donde se captura para incorporar al video/audio. Generalmente este dispositivo será “Entrada de Línea” que es la conexión de la consola de audio. </w:t>
      </w:r>
    </w:p>
    <w:p w:rsidR="00345F9F" w:rsidRDefault="00345F9F" w:rsidP="00345F9F">
      <w:pPr>
        <w:spacing w:after="120" w:line="240" w:lineRule="auto"/>
      </w:pPr>
      <w:r w:rsidRPr="005221E8">
        <w:rPr>
          <w:b/>
        </w:rPr>
        <w:t>Formato</w:t>
      </w:r>
      <w:r>
        <w:t>: Formato de grabación del audio. Valor recomendando: default.</w:t>
      </w:r>
    </w:p>
    <w:p w:rsidR="00345F9F" w:rsidRDefault="00345F9F" w:rsidP="00345F9F">
      <w:pPr>
        <w:spacing w:after="120" w:line="240" w:lineRule="auto"/>
      </w:pPr>
      <w:r w:rsidRPr="005221E8">
        <w:rPr>
          <w:b/>
        </w:rPr>
        <w:t>Reproducción</w:t>
      </w:r>
      <w:r>
        <w:t>: Dispositivo para reproducir el audio que se utilizara para las pruebas de grabación.</w:t>
      </w:r>
    </w:p>
    <w:p w:rsidR="00345F9F" w:rsidRDefault="00345F9F" w:rsidP="00345F9F">
      <w:pPr>
        <w:spacing w:after="120" w:line="240" w:lineRule="auto"/>
      </w:pPr>
      <w:r w:rsidRPr="005221E8">
        <w:rPr>
          <w:b/>
        </w:rPr>
        <w:t>Line</w:t>
      </w:r>
      <w:r>
        <w:t>: Nivel de volumen. Valor recomendado: Volumen general.</w:t>
      </w:r>
    </w:p>
    <w:p w:rsidR="00345F9F" w:rsidRPr="00452125" w:rsidRDefault="00345F9F" w:rsidP="00345F9F">
      <w:pPr>
        <w:spacing w:after="120" w:line="240" w:lineRule="auto"/>
      </w:pPr>
      <w:r w:rsidRPr="005221E8">
        <w:rPr>
          <w:b/>
        </w:rPr>
        <w:lastRenderedPageBreak/>
        <w:t>Compresor de audio</w:t>
      </w:r>
      <w:r>
        <w:t>: Códec utilizado para generar archivos de audio .mp3. Este códec solo se utiliza cuando se graba solo audio.</w:t>
      </w:r>
    </w:p>
    <w:p w:rsidR="00345F9F" w:rsidRDefault="00345F9F" w:rsidP="00345F9F">
      <w:pPr>
        <w:pStyle w:val="Ttulo1"/>
      </w:pPr>
      <w:bookmarkStart w:id="4" w:name="_Toc419360452"/>
      <w:r>
        <w:t xml:space="preserve">Configuración de archivo </w:t>
      </w:r>
      <w:proofErr w:type="spellStart"/>
      <w:r>
        <w:t>Kenos.exe.config</w:t>
      </w:r>
      <w:bookmarkEnd w:id="4"/>
      <w:proofErr w:type="spellEnd"/>
    </w:p>
    <w:p w:rsidR="00345F9F" w:rsidRPr="00345F9F" w:rsidRDefault="00345F9F" w:rsidP="00345F9F">
      <w:pPr>
        <w:pStyle w:val="Ttulo2"/>
        <w:rPr>
          <w:lang w:val="en-US"/>
        </w:rPr>
      </w:pPr>
      <w:bookmarkStart w:id="5" w:name="_Toc419360453"/>
      <w:proofErr w:type="spellStart"/>
      <w:r w:rsidRPr="00345F9F">
        <w:rPr>
          <w:lang w:val="en-US"/>
        </w:rPr>
        <w:t>Sección</w:t>
      </w:r>
      <w:proofErr w:type="spellEnd"/>
      <w:r w:rsidRPr="00345F9F">
        <w:rPr>
          <w:lang w:val="en-US"/>
        </w:rPr>
        <w:t xml:space="preserve"> </w:t>
      </w:r>
      <w:proofErr w:type="spellStart"/>
      <w:r w:rsidRPr="00345F9F">
        <w:rPr>
          <w:lang w:val="en-US"/>
        </w:rPr>
        <w:t>Kenos.Win.Properties.Settings</w:t>
      </w:r>
      <w:bookmarkEnd w:id="5"/>
      <w:proofErr w:type="spellEnd"/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</w:t>
      </w:r>
      <w:proofErr w:type="spell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Kenos.Win.Properties.Settings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Ruta donde se guarda temporalmente el video/audio que se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esta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grabando.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PathGrabacion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&lt;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C:\Temp\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Indica si el proceso de "Prueba de grabación" es obligatorio antes de cada grabación o no.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</w:t>
      </w: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ab/>
      </w:r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Valor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recomendado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: True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PruebaGrabacionObligatoria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&lt;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False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Casos de prueba que se deben realizar al momento de hacer pruebas. Para iniciar una prueba de grabación debe hacer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click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en el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boton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"Prueba" y se iniciará una grabación para verificar el correcto funcionamiento de los dispositivos.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Cada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microfono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que se encuentre en la sala debe tener una entrada en este setting indicando el nombre y el archivo .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wav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que se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emitira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para identificarlo.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CasosPrueba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Xml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&lt;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  &lt;</w:t>
      </w:r>
      <w:proofErr w:type="spell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ArrayOfString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xmlns:xsi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http://www.w3.org/2001/XMLSchema-instance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xmlns:xsd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http://www.w3.org/2001/XMLSchema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    &lt;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  <w:proofErr w:type="spellStart"/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Juez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beep.wav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    &lt;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Fiscal, beep.wav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    &lt;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  <w:proofErr w:type="spellStart"/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Imputado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beep.wav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    &lt;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  <w:proofErr w:type="spellStart"/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Defensor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beep.wav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ArrayOfString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  &lt;/</w:t>
      </w:r>
      <w:proofErr w:type="spellStart"/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value</w:t>
      </w:r>
      <w:proofErr w:type="spellEnd"/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&lt;/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setting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Usado para las pruebas de grabación.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Intervalo de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timpoe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que se espera entre prueba de cada uno de los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microfonos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El valor indicado debe estar expresado en segundos.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PruebaGrabacionIntervalo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value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</w:rPr>
        <w:t>2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value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&lt;/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setting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Grupo de usuarios que pueden entrar a la configuración de dispositivos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(</w:t>
      </w:r>
      <w:proofErr w:type="spellStart"/>
      <w:proofErr w:type="gram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boton</w:t>
      </w:r>
      <w:proofErr w:type="spellEnd"/>
      <w:proofErr w:type="gram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configuración de la barra de herramientas).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Administradores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Xml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&lt;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  &lt;</w:t>
      </w:r>
      <w:proofErr w:type="spell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ArrayOfString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xmlns:xsi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http://www.w3.org/2001/XMLSchema-instance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xmlns:xsd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http://www.w3.org/2001/XMLSchema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    &lt;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SUPTRIB\</w:t>
      </w:r>
      <w:proofErr w:type="spellStart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Administradores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    &lt;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  <w:proofErr w:type="spellStart"/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KenosAdmin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ArrayOfString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  &lt;/</w:t>
      </w:r>
      <w:proofErr w:type="spellStart"/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value</w:t>
      </w:r>
      <w:proofErr w:type="spellEnd"/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&lt;/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setting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Versión de Windows Media Video utilizada para generar </w:t>
      </w:r>
      <w:proofErr w:type="gram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el archivos resultante</w:t>
      </w:r>
      <w:proofErr w:type="gram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Los valores posibles son 8 y 9.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Valor recomendado: 8 para asegurarse que los videos puedan ser vistos en clientes con S.O. Windows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Xp</w:t>
      </w:r>
      <w:proofErr w:type="spellEnd"/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lastRenderedPageBreak/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WmvProfileVersion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value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</w:rPr>
        <w:t>8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value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&lt;/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setting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Espacio libre en disco que debe tener la PC donde corre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Kenos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El objetivo de este setting es detectar con anterioridad que el equipo tiene poco espacio para realizar una grabación y poder alertar al delegado para que </w:t>
      </w:r>
      <w:proofErr w:type="gram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toma</w:t>
      </w:r>
      <w:proofErr w:type="gram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las medidas necesarias.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Los valores deben estar expresados en GB.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Valore recomendado: mayores o iguales a 2.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AlertaEspacioLibre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value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</w:rPr>
        <w:t>2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value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&lt;/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setting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  <w:lang w:val="es-AR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Indica si se debe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agrear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un texto dentro del video con el formato establecido en el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setting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"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TextoVideoTemplate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" donde el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parametro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representa el valor de texto corto </w:t>
      </w:r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s-AR"/>
        </w:rPr>
        <w:t xml:space="preserve">establecido por el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s-AR"/>
        </w:rPr>
        <w:t>Connector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s-AR"/>
        </w:rPr>
        <w:t>.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s-AR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TextoVideoHabilitado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s-AR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  <w:t>&lt;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s-AR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  <w:t>&gt;</w:t>
      </w:r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s-AR"/>
        </w:rPr>
        <w:t>True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  <w:t>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s-AR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  <w:t xml:space="preserve">      &lt;/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s-AR"/>
        </w:rPr>
        <w:t>setting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s-AR"/>
        </w:rPr>
      </w:pP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Template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del texto que se agrega al video resultante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TextoVideoTemplate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&lt;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%</w:t>
      </w:r>
      <w:proofErr w:type="spellStart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sys_time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dd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/mm/</w:t>
      </w:r>
      <w:proofErr w:type="spellStart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yyyy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hh:nn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]% - {0}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setting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Tamaño de la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font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del texto que se agrega al video. Tener en cuenta que a resoluciones mayores, el tamaño de la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font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debera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ser mayor.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TextoVideoFontSize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value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</w:rPr>
        <w:t>10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value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&lt;/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setting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Cantidad de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frames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que se guardan por segundo para el video resultante.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Valor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recomendado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: 25.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Valor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maximo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: 30.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FrameRatePredeterminado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&lt;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25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s-AR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  <w:t>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8000"/>
          <w:sz w:val="18"/>
          <w:szCs w:val="18"/>
          <w:highlight w:val="white"/>
        </w:rPr>
      </w:pP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Connectores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configurados. El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connector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es un nexo entre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Kenos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y cualquier otro tipo de aplicación (ejemplo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Skua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).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s-AR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Connectors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Xml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&lt;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  &lt;</w:t>
      </w:r>
      <w:proofErr w:type="spell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ArrayOfString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xmlns:xsi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http://www.w3.org/2001/XMLSchema-instance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xmlns:xsd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http://www.w3.org/2001/XMLSchema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    &lt;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Kenos.SimpleConnector.Connector,Kenos.SimpleConnector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  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ArrayOfString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0EEB">
        <w:rPr>
          <w:rFonts w:ascii="Consolas" w:hAnsi="Consolas" w:cs="Consolas"/>
          <w:color w:val="008000"/>
          <w:sz w:val="18"/>
          <w:szCs w:val="18"/>
          <w:highlight w:val="white"/>
          <w:lang w:val="es-AR"/>
        </w:rPr>
        <w:t xml:space="preserve">Bits </w:t>
      </w:r>
      <w:proofErr w:type="spellStart"/>
      <w:r w:rsidRPr="00A20EEB">
        <w:rPr>
          <w:rFonts w:ascii="Consolas" w:hAnsi="Consolas" w:cs="Consolas"/>
          <w:color w:val="008000"/>
          <w:sz w:val="18"/>
          <w:szCs w:val="18"/>
          <w:highlight w:val="white"/>
          <w:lang w:val="es-AR"/>
        </w:rPr>
        <w:t>rates</w:t>
      </w:r>
      <w:proofErr w:type="spellEnd"/>
      <w:r w:rsidRPr="00A20EEB">
        <w:rPr>
          <w:rFonts w:ascii="Consolas" w:hAnsi="Consolas" w:cs="Consolas"/>
          <w:color w:val="008000"/>
          <w:sz w:val="18"/>
          <w:szCs w:val="18"/>
          <w:highlight w:val="white"/>
          <w:lang w:val="es-AR"/>
        </w:rPr>
        <w:t xml:space="preserve"> predeterminado del video resultante. </w:t>
      </w: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Este valor puede ser cambiado en la pantalla de configuración de dispositivos.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Cuanto más alto es este valor, el archivo resultante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sera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mas grande.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Valor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recomendado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: 600000.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Valor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maximo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: 1500000.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WmvVideoBitRates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0EEB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s-AR"/>
        </w:rPr>
      </w:pP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  <w:t xml:space="preserve">        &lt;</w:t>
      </w:r>
      <w:proofErr w:type="spellStart"/>
      <w:proofErr w:type="gramStart"/>
      <w:r w:rsidRPr="00A20EEB">
        <w:rPr>
          <w:rFonts w:ascii="Consolas" w:hAnsi="Consolas" w:cs="Consolas"/>
          <w:color w:val="A31515"/>
          <w:sz w:val="18"/>
          <w:szCs w:val="18"/>
          <w:highlight w:val="white"/>
          <w:lang w:val="es-AR"/>
        </w:rPr>
        <w:t>value</w:t>
      </w:r>
      <w:proofErr w:type="spellEnd"/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  <w:t>&gt;</w:t>
      </w:r>
      <w:proofErr w:type="gramEnd"/>
      <w:r w:rsidRPr="00A20EEB">
        <w:rPr>
          <w:rFonts w:ascii="Consolas" w:hAnsi="Consolas" w:cs="Consolas"/>
          <w:color w:val="000000"/>
          <w:sz w:val="18"/>
          <w:szCs w:val="18"/>
          <w:highlight w:val="white"/>
          <w:lang w:val="es-AR"/>
        </w:rPr>
        <w:t>600000</w:t>
      </w: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  <w:t>&lt;/</w:t>
      </w:r>
      <w:proofErr w:type="spellStart"/>
      <w:r w:rsidRPr="00A20EEB">
        <w:rPr>
          <w:rFonts w:ascii="Consolas" w:hAnsi="Consolas" w:cs="Consolas"/>
          <w:color w:val="A31515"/>
          <w:sz w:val="18"/>
          <w:szCs w:val="18"/>
          <w:highlight w:val="white"/>
          <w:lang w:val="es-AR"/>
        </w:rPr>
        <w:t>value</w:t>
      </w:r>
      <w:proofErr w:type="spellEnd"/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setting</w:t>
      </w:r>
      <w:proofErr w:type="spellEnd"/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lastRenderedPageBreak/>
        <w:t xml:space="preserve">Calidad predeterminada del video resultante. Este valor puede ser cambiado en la pantalla de configuración de dispositivos.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Cuanto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mas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alto es este valor, el archivo resultante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sera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mas grande.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Valor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recomendado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: 50.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Valor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maximo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: 100.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WmvVideoQuality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value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</w:rPr>
        <w:t>50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value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&lt;/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setting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Codec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utilizado para generar archivos .MP3, para </w:t>
      </w:r>
      <w:proofErr w:type="gram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los</w:t>
      </w:r>
      <w:proofErr w:type="gram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casas en que se desea guardar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solo audio.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Este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codec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debe estar instalado en el cliente.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http://www.elecard.com/ftp/pub/directshow/lame_dshow.zip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AudioCompressor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&lt;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LAME Audio Encoder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A20EEB" w:rsidRDefault="00A20EEB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</w:pPr>
    </w:p>
    <w:p w:rsidR="00A20EEB" w:rsidRPr="00A21B4D" w:rsidRDefault="00A20EEB" w:rsidP="00A2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&lt;!--</w:t>
      </w:r>
    </w:p>
    <w:p w:rsidR="00A20EEB" w:rsidRDefault="00A20EEB" w:rsidP="00A20EE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8000"/>
          <w:sz w:val="18"/>
          <w:szCs w:val="18"/>
          <w:highlight w:val="white"/>
        </w:rPr>
      </w:pPr>
      <w:r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Indica el modo predeterminado de grabación al iniciar el sistema. </w:t>
      </w:r>
    </w:p>
    <w:p w:rsidR="00A20EEB" w:rsidRDefault="00A20EEB" w:rsidP="00A20EE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8000"/>
          <w:sz w:val="18"/>
          <w:szCs w:val="18"/>
          <w:highlight w:val="white"/>
        </w:rPr>
      </w:pPr>
      <w:r>
        <w:rPr>
          <w:rFonts w:ascii="Consolas" w:hAnsi="Consolas" w:cs="Consolas"/>
          <w:color w:val="008000"/>
          <w:sz w:val="18"/>
          <w:szCs w:val="18"/>
          <w:highlight w:val="white"/>
        </w:rPr>
        <w:t>Valores posibles: audio, video</w:t>
      </w:r>
    </w:p>
    <w:p w:rsidR="00A20EEB" w:rsidRPr="00A21B4D" w:rsidRDefault="00A20EEB" w:rsidP="00A2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A20EEB" w:rsidRDefault="00A20EEB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</w:pPr>
    </w:p>
    <w:p w:rsidR="00A20EEB" w:rsidRPr="00A20EEB" w:rsidRDefault="00A20EEB" w:rsidP="00A2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</w:t>
      </w: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</w:t>
      </w:r>
      <w:r w:rsidRPr="00A20EE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0EEB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0EE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ModoGrabacionPredeterminado</w:t>
      </w:r>
      <w:proofErr w:type="spellEnd"/>
      <w:r w:rsidRPr="00A20EE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0EEB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0EE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0EE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A20EEB" w:rsidRPr="00A20EEB" w:rsidRDefault="00A20EEB" w:rsidP="00A2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&lt;</w:t>
      </w:r>
      <w:proofErr w:type="gramStart"/>
      <w:r w:rsidRPr="00A20EE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  <w:proofErr w:type="gramEnd"/>
      <w:r w:rsidRPr="00A20EE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video</w:t>
      </w: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r w:rsidRPr="00A20EE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A20EEB" w:rsidRPr="00A20EEB" w:rsidRDefault="00A20EEB" w:rsidP="00A2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&lt;/</w:t>
      </w:r>
      <w:r w:rsidRPr="00A20EE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rPr>
          <w:rFonts w:ascii="Consolas" w:hAnsi="Consolas" w:cs="Consolas"/>
          <w:color w:val="0000FF"/>
          <w:sz w:val="18"/>
          <w:szCs w:val="18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proofErr w:type="spell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Kenos.Win.Properties.Settings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345F9F" w:rsidRDefault="00345F9F" w:rsidP="00345F9F">
      <w:pPr>
        <w:pStyle w:val="Ttulo2"/>
        <w:rPr>
          <w:lang w:val="en-US"/>
        </w:rPr>
      </w:pPr>
      <w:bookmarkStart w:id="6" w:name="_Toc419360454"/>
      <w:proofErr w:type="spellStart"/>
      <w:r w:rsidRPr="00345F9F">
        <w:rPr>
          <w:lang w:val="en-US"/>
        </w:rPr>
        <w:t>Sección</w:t>
      </w:r>
      <w:proofErr w:type="spellEnd"/>
      <w:r w:rsidRPr="00345F9F">
        <w:rPr>
          <w:lang w:val="en-US"/>
        </w:rPr>
        <w:t xml:space="preserve"> </w:t>
      </w:r>
      <w:proofErr w:type="spellStart"/>
      <w:r w:rsidRPr="00345F9F">
        <w:rPr>
          <w:lang w:val="en-US"/>
        </w:rPr>
        <w:t>Kenos.Common.Properties.Settings</w:t>
      </w:r>
      <w:bookmarkEnd w:id="6"/>
      <w:proofErr w:type="spellEnd"/>
    </w:p>
    <w:p w:rsidR="00345F9F" w:rsidRPr="00A20EEB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s-AR"/>
        </w:rPr>
      </w:pP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  <w:t>&lt;</w:t>
      </w:r>
      <w:proofErr w:type="spellStart"/>
      <w:r w:rsidRPr="00A20EEB">
        <w:rPr>
          <w:rFonts w:ascii="Consolas" w:hAnsi="Consolas" w:cs="Consolas"/>
          <w:color w:val="A31515"/>
          <w:sz w:val="18"/>
          <w:szCs w:val="18"/>
          <w:highlight w:val="white"/>
          <w:lang w:val="es-AR"/>
        </w:rPr>
        <w:t>Kenos.Common.Properties.Settings</w:t>
      </w:r>
      <w:proofErr w:type="spellEnd"/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0EEB">
        <w:rPr>
          <w:rFonts w:ascii="Consolas" w:hAnsi="Consolas" w:cs="Consolas"/>
          <w:color w:val="0000FF"/>
          <w:sz w:val="18"/>
          <w:szCs w:val="18"/>
          <w:highlight w:val="white"/>
          <w:lang w:val="es-AR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Ruta donde se guardar archivo de log.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LogFileName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&lt;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K:\RAP\Logs\LogKeno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setting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Dirección de email donde se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envio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reporte de error.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EmailTo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mbogliacino@juschubut.gov.ar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setting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Dirección de email desde donde se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envia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reporte de error.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Es recomendable que en la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descripcion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de la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direccion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se indique el nombre de la 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pc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para luego saber en donde se produjo el error.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Ejemplo: 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Keno-Sala1-tw&amp;lt;mbogliacino@juschubut.gov.ar&amp;gt;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Keno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-Familia-</w:t>
      </w:r>
      <w:proofErr w:type="spellStart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tw&amp;lt;mbogliacino@juschubut.gov.ar&amp;gt</w:t>
      </w:r>
      <w:proofErr w:type="spellEnd"/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>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EmailFrom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Keno-Sala1TW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&amp;lt;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mbogliacino@juschubut.gov.ar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&amp;</w:t>
      </w:r>
      <w:proofErr w:type="gram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gt;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setting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Asunto del mail de reporte de error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EmailSubject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</w:t>
      </w:r>
      <w:proofErr w:type="spellStart"/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value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  <w:proofErr w:type="gramEnd"/>
      <w:r w:rsidRPr="00A21B4D">
        <w:rPr>
          <w:rFonts w:ascii="Consolas" w:hAnsi="Consolas" w:cs="Consolas"/>
          <w:color w:val="000000"/>
          <w:sz w:val="18"/>
          <w:szCs w:val="18"/>
          <w:highlight w:val="white"/>
        </w:rPr>
        <w:t>Error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&lt;/</w:t>
      </w:r>
      <w:proofErr w:type="spell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value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&lt;/</w:t>
      </w:r>
      <w:proofErr w:type="gramStart"/>
      <w:r w:rsidRPr="00A21B4D">
        <w:rPr>
          <w:rFonts w:ascii="Consolas" w:hAnsi="Consolas" w:cs="Consolas"/>
          <w:color w:val="A31515"/>
          <w:sz w:val="18"/>
          <w:szCs w:val="18"/>
          <w:highlight w:val="white"/>
        </w:rPr>
        <w:t>setting</w:t>
      </w:r>
      <w:proofErr w:type="gramEnd"/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     &lt;!--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Servidor SMTP utilizado para enviar el reporte de error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--&gt;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name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proofErr w:type="spellStart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EmailSmtpServer</w:t>
      </w:r>
      <w:proofErr w:type="spellEnd"/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</w:t>
      </w:r>
      <w:proofErr w:type="spellStart"/>
      <w:r w:rsidRPr="00A21B4D">
        <w:rPr>
          <w:rFonts w:ascii="Consolas" w:hAnsi="Consolas" w:cs="Consolas"/>
          <w:color w:val="FF0000"/>
          <w:sz w:val="18"/>
          <w:szCs w:val="18"/>
          <w:highlight w:val="white"/>
          <w:lang w:val="en-US"/>
        </w:rPr>
        <w:t>serializeAs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=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"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&lt;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  <w:r w:rsidRPr="00A21B4D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mail.juschubut.gov.ar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value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&lt;/</w:t>
      </w:r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setting</w:t>
      </w: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345F9F" w:rsidRPr="00A21B4D" w:rsidRDefault="00345F9F" w:rsidP="00345F9F">
      <w:pPr>
        <w:rPr>
          <w:sz w:val="18"/>
          <w:szCs w:val="18"/>
          <w:lang w:val="en-US"/>
        </w:rPr>
      </w:pPr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&lt;/</w:t>
      </w:r>
      <w:proofErr w:type="spellStart"/>
      <w:r w:rsidRPr="00A21B4D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Kenos.Common.Properties.Settings</w:t>
      </w:r>
      <w:proofErr w:type="spellEnd"/>
      <w:r w:rsidRPr="00A21B4D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&gt;</w:t>
      </w:r>
    </w:p>
    <w:p w:rsidR="00B10AF6" w:rsidRPr="00345F9F" w:rsidRDefault="00B10AF6" w:rsidP="00345F9F">
      <w:pPr>
        <w:rPr>
          <w:lang w:val="en-US" w:bidi="en-US"/>
        </w:rPr>
      </w:pPr>
    </w:p>
    <w:p w:rsidR="00B10AF6" w:rsidRPr="00345F9F" w:rsidRDefault="00B10AF6" w:rsidP="00B10AF6">
      <w:pPr>
        <w:rPr>
          <w:lang w:val="en-US" w:bidi="en-US"/>
        </w:rPr>
      </w:pPr>
    </w:p>
    <w:sectPr w:rsidR="00B10AF6" w:rsidRPr="00345F9F" w:rsidSect="0044398F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8230C9" w15:done="0"/>
  <w15:commentEx w15:paraId="669677EB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lio Moreyra">
    <w15:presenceInfo w15:providerId="AD" w15:userId="S-1-5-21-1066887619-1136732349-782984527-103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B2C65"/>
    <w:rsid w:val="00022F99"/>
    <w:rsid w:val="0009143E"/>
    <w:rsid w:val="002670DF"/>
    <w:rsid w:val="002675ED"/>
    <w:rsid w:val="002A248A"/>
    <w:rsid w:val="00345F9F"/>
    <w:rsid w:val="0044398F"/>
    <w:rsid w:val="00462C75"/>
    <w:rsid w:val="004B48AB"/>
    <w:rsid w:val="00547586"/>
    <w:rsid w:val="005521A9"/>
    <w:rsid w:val="00580CE2"/>
    <w:rsid w:val="00655750"/>
    <w:rsid w:val="0067265A"/>
    <w:rsid w:val="00685152"/>
    <w:rsid w:val="006A5AA7"/>
    <w:rsid w:val="007252ED"/>
    <w:rsid w:val="007C6ECD"/>
    <w:rsid w:val="009513DF"/>
    <w:rsid w:val="009A4CFC"/>
    <w:rsid w:val="009A7150"/>
    <w:rsid w:val="00A20EEB"/>
    <w:rsid w:val="00A21B4D"/>
    <w:rsid w:val="00AA41DB"/>
    <w:rsid w:val="00AC2E82"/>
    <w:rsid w:val="00B10AF6"/>
    <w:rsid w:val="00BA14E5"/>
    <w:rsid w:val="00BA6C7E"/>
    <w:rsid w:val="00C67F93"/>
    <w:rsid w:val="00D322A1"/>
    <w:rsid w:val="00E252FF"/>
    <w:rsid w:val="00E30AE8"/>
    <w:rsid w:val="00E33B14"/>
    <w:rsid w:val="00F8592D"/>
    <w:rsid w:val="00FB2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AutoShape 3"/>
        <o:r id="V:Rule5" type="connector" idref="#AutoShape 9"/>
        <o:r id="V:Rule6" type="connector" idref="#AutoShape 1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E82"/>
  </w:style>
  <w:style w:type="paragraph" w:styleId="Ttulo1">
    <w:name w:val="heading 1"/>
    <w:basedOn w:val="Normal"/>
    <w:next w:val="Normal"/>
    <w:link w:val="Ttulo1Car"/>
    <w:uiPriority w:val="9"/>
    <w:qFormat/>
    <w:rsid w:val="006726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0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5F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2C6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2C6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C6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726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7265A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67265A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67265A"/>
    <w:pPr>
      <w:spacing w:after="100" w:line="288" w:lineRule="auto"/>
      <w:ind w:left="400"/>
    </w:pPr>
    <w:rPr>
      <w:rFonts w:eastAsiaTheme="minorEastAsia"/>
      <w:i/>
      <w:iCs/>
      <w:sz w:val="20"/>
      <w:szCs w:val="20"/>
      <w:lang w:val="en-US" w:bidi="en-US"/>
    </w:rPr>
  </w:style>
  <w:style w:type="paragraph" w:styleId="TDC1">
    <w:name w:val="toc 1"/>
    <w:basedOn w:val="Normal"/>
    <w:next w:val="Normal"/>
    <w:autoRedefine/>
    <w:uiPriority w:val="39"/>
    <w:unhideWhenUsed/>
    <w:rsid w:val="0067265A"/>
    <w:pPr>
      <w:spacing w:after="100" w:line="288" w:lineRule="auto"/>
    </w:pPr>
    <w:rPr>
      <w:rFonts w:eastAsiaTheme="minorEastAsia"/>
      <w:i/>
      <w:iCs/>
      <w:sz w:val="20"/>
      <w:szCs w:val="20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580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80CE2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2A24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24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24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24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248A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345F9F"/>
    <w:rPr>
      <w:rFonts w:asciiTheme="majorHAnsi" w:eastAsiaTheme="majorEastAsia" w:hAnsiTheme="majorHAnsi" w:cstheme="majorBidi"/>
      <w:b/>
      <w:bCs/>
      <w:color w:val="4F81BD" w:themeColor="accent1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2A5E3339A284E6B98D86B281132C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1C8F1-EC23-4CA3-9A7F-6D3790716875}"/>
      </w:docPartPr>
      <w:docPartBody>
        <w:p w:rsidR="00F4729E" w:rsidRDefault="00E7231F" w:rsidP="00E7231F">
          <w:pPr>
            <w:pStyle w:val="A2A5E3339A284E6B98D86B281132CB82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7231F"/>
    <w:rsid w:val="0025707B"/>
    <w:rsid w:val="00671E34"/>
    <w:rsid w:val="00A15D6C"/>
    <w:rsid w:val="00C66922"/>
    <w:rsid w:val="00E7231F"/>
    <w:rsid w:val="00F47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A5E3339A284E6B98D86B281132CB82">
    <w:name w:val="A2A5E3339A284E6B98D86B281132CB82"/>
    <w:rsid w:val="00E7231F"/>
  </w:style>
  <w:style w:type="paragraph" w:customStyle="1" w:styleId="65156CBE79DF4C23A4D242BD9285F396">
    <w:name w:val="65156CBE79DF4C23A4D242BD9285F396"/>
    <w:rsid w:val="00E7231F"/>
  </w:style>
  <w:style w:type="paragraph" w:customStyle="1" w:styleId="1C12D7D7CD684B4FBFAB9FAE38B44E18">
    <w:name w:val="1C12D7D7CD684B4FBFAB9FAE38B44E18"/>
    <w:rsid w:val="00E7231F"/>
  </w:style>
  <w:style w:type="paragraph" w:customStyle="1" w:styleId="27EF0ABBD100409F8FD7A806D066A8FB">
    <w:name w:val="27EF0ABBD100409F8FD7A806D066A8FB"/>
    <w:rsid w:val="00E7231F"/>
  </w:style>
  <w:style w:type="paragraph" w:customStyle="1" w:styleId="3E6A2E59CC114A9FAC5D888F87DC6EBA">
    <w:name w:val="3E6A2E59CC114A9FAC5D888F87DC6EBA"/>
    <w:rsid w:val="00E723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2015-03-28T00:00:00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FE1C7-EF96-4AC6-8824-AE7E5E8F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1486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Kenos                                     Manual de Configuración</vt:lpstr>
    </vt:vector>
  </TitlesOfParts>
  <Company/>
  <LinksUpToDate>false</LinksUpToDate>
  <CharactersWithSpaces>9643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Kenos                                     Manual de Configuración</dc:title>
  <dc:subject>Guía básica de configuración de Kenos</dc:subject>
  <dc:creator>Julio Moreyra</dc:creator>
  <cp:lastModifiedBy>Mauricio Bogliacino</cp:lastModifiedBy>
  <cp:revision>8</cp:revision>
  <dcterms:created xsi:type="dcterms:W3CDTF">2015-05-14T12:49:00Z</dcterms:created>
  <dcterms:modified xsi:type="dcterms:W3CDTF">2015-06-22T15:39:00Z</dcterms:modified>
</cp:coreProperties>
</file>