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8uds4u5bc8a" w:id="0"/>
      <w:bookmarkEnd w:id="0"/>
      <w:r w:rsidDel="00000000" w:rsidR="00000000" w:rsidRPr="00000000">
        <w:rPr>
          <w:rtl w:val="0"/>
        </w:rPr>
        <w:t xml:space="preserve">protocolo  cúmulo uso de impresora 3D</w:t>
      </w:r>
    </w:p>
    <w:p w:rsidR="00000000" w:rsidDel="00000000" w:rsidP="00000000" w:rsidRDefault="00000000" w:rsidRPr="00000000" w14:paraId="00000002">
      <w:pPr>
        <w:pStyle w:val="Subtitle"/>
        <w:rPr/>
      </w:pPr>
      <w:bookmarkStart w:colFirst="0" w:colLast="0" w:name="_blvml3b5ygqm" w:id="1"/>
      <w:bookmarkEnd w:id="1"/>
      <w:r w:rsidDel="00000000" w:rsidR="00000000" w:rsidRPr="00000000">
        <w:rPr>
          <w:rtl w:val="0"/>
        </w:rPr>
        <w:t xml:space="preserve">1- Acceso a la impresora</w:t>
      </w:r>
    </w:p>
    <w:p w:rsidR="00000000" w:rsidDel="00000000" w:rsidP="00000000" w:rsidRDefault="00000000" w:rsidRPr="00000000" w14:paraId="00000003">
      <w:pPr>
        <w:rPr/>
      </w:pPr>
      <w:r w:rsidDel="00000000" w:rsidR="00000000" w:rsidRPr="00000000">
        <w:rPr>
          <w:rtl w:val="0"/>
        </w:rPr>
        <w:tab/>
        <w:t xml:space="preserve">Los proyectos de impresión deben hacerse a través de un miembro del comité de astroprojects capacitado para el manejo de la impresora. Los miembros capacitados deben conocer el manejo del slicer; las características, uso y limitaciones de la impresora (una Creality ender 3 v3 core xz) y de los filamentos disponibles en el momento, y del protocolo de impresión.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pPr>
      <w:bookmarkStart w:colFirst="0" w:colLast="0" w:name="_ufqzrzak1qb0" w:id="2"/>
      <w:bookmarkEnd w:id="2"/>
      <w:r w:rsidDel="00000000" w:rsidR="00000000" w:rsidRPr="00000000">
        <w:rPr>
          <w:rtl w:val="0"/>
        </w:rPr>
        <w:t xml:space="preserve">2- Protocolo de impresión</w:t>
      </w:r>
    </w:p>
    <w:p w:rsidR="00000000" w:rsidDel="00000000" w:rsidP="00000000" w:rsidRDefault="00000000" w:rsidRPr="00000000" w14:paraId="00000006">
      <w:pPr>
        <w:rPr/>
      </w:pPr>
      <w:r w:rsidDel="00000000" w:rsidR="00000000" w:rsidRPr="00000000">
        <w:rPr>
          <w:rtl w:val="0"/>
        </w:rPr>
        <w:tab/>
        <w:t xml:space="preserve">Pasos para imprimir un proyecto:</w:t>
      </w:r>
    </w:p>
    <w:p w:rsidR="00000000" w:rsidDel="00000000" w:rsidP="00000000" w:rsidRDefault="00000000" w:rsidRPr="00000000" w14:paraId="00000007">
      <w:pPr>
        <w:rPr/>
      </w:pPr>
      <w:r w:rsidDel="00000000" w:rsidR="00000000" w:rsidRPr="00000000">
        <w:rPr>
          <w:rtl w:val="0"/>
        </w:rPr>
        <w:tab/>
        <w:tab/>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Preparar el proyecto en el slicer, verificar materiales, orientaciones, soportes y tiempos de impresión. Verificar la licencia de uso del modelo, especialmente si se va a imprimir repetidamente, usar por un tiempo prolongado.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Encender la impresora, verificar que la cama de impresión esté limpia y libre, y que tenga espacio suficiente en el eje 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Verificar que el filamento que está en la impresora es el que se quiere usar para el proyecto y si no, realizar la purga y el cambio al correspondiente. Verificar que el locker de los filamentos esté bien cerrado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Iniciar la impresión del modelo, verificar personalmente las primeras capas de la impresión, y en caso de dejar la impresora, cuando esté disponible el sistema, vigilar la impresión por vídeo y detenerla si hay problemas. Esto es responsabilidad del miembro encargado del proyecto.</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Registrar en el inventario, cuando esté disponible, la cantidad y tipo de material usado y el tiempo de impresión, incluyendo los soportes e intentos fallidos.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pPr>
      <w:bookmarkStart w:colFirst="0" w:colLast="0" w:name="_b4trts1vok9r" w:id="3"/>
      <w:bookmarkEnd w:id="3"/>
      <w:r w:rsidDel="00000000" w:rsidR="00000000" w:rsidRPr="00000000">
        <w:rPr>
          <w:rtl w:val="0"/>
        </w:rPr>
        <w:t xml:space="preserve">3- Orden de prioridades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En caso de tener que decidir cómo alocar el tiempo de la impresora, los proyectos internos de cúmulo como grupo, y los del observatorio. tendrán prioridad sobre los proyectos personales de sus miembros, y estos a su vez prioridad sobre proyectos de terceros. En cualquier caso es importante usar el sentido común a la hora de resolver la  cola de impresión.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pPr>
      <w:bookmarkStart w:colFirst="0" w:colLast="0" w:name="_db0i97iezbi" w:id="4"/>
      <w:bookmarkEnd w:id="4"/>
      <w:r w:rsidDel="00000000" w:rsidR="00000000" w:rsidRPr="00000000">
        <w:rPr>
          <w:rtl w:val="0"/>
        </w:rPr>
        <w:t xml:space="preserve">4- Colección de archivos</w:t>
      </w:r>
    </w:p>
    <w:p w:rsidR="00000000" w:rsidDel="00000000" w:rsidP="00000000" w:rsidRDefault="00000000" w:rsidRPr="00000000" w14:paraId="00000014">
      <w:pPr>
        <w:rPr/>
      </w:pPr>
      <w:r w:rsidDel="00000000" w:rsidR="00000000" w:rsidRPr="00000000">
        <w:rPr>
          <w:rtl w:val="0"/>
        </w:rPr>
        <w:t xml:space="preserve">Es importante mantener una colección ordenada con todos los proyectos que se han preparado o realizado que sean posibles, en caso de que las licencias lo permitan, y que sea accesible para todos los miembros. No eliminar archivos de proyecto sin una buena razón, especialmente los archivos de diseño CAD o modelos potencialmente reutilizables. El método para compartir los proyectos se determinará después.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Subtitle"/>
        <w:rPr/>
      </w:pPr>
      <w:bookmarkStart w:colFirst="0" w:colLast="0" w:name="_fab8hngi1nc1" w:id="5"/>
      <w:bookmarkEnd w:id="5"/>
      <w:r w:rsidDel="00000000" w:rsidR="00000000" w:rsidRPr="00000000">
        <w:rPr>
          <w:rtl w:val="0"/>
        </w:rPr>
        <w:t xml:space="preserve">5-Cobros</w:t>
      </w:r>
    </w:p>
    <w:p w:rsidR="00000000" w:rsidDel="00000000" w:rsidP="00000000" w:rsidRDefault="00000000" w:rsidRPr="00000000" w14:paraId="00000017">
      <w:pPr>
        <w:rPr/>
      </w:pPr>
      <w:r w:rsidDel="00000000" w:rsidR="00000000" w:rsidRPr="00000000">
        <w:rPr>
          <w:rtl w:val="0"/>
        </w:rPr>
        <w:t xml:space="preserve">Según el propósito, magnitud y el propietario del proyecto, es posible que el proyecto sea financiado por cúmulo, ejecutado a costo, o se obtenga ganancia de él. Además de contabilizar el costo del material,  sumar 200 pesos por cada hora de impresión, obtenidos al dividir el valor de la impresora (2 '000.000 aprox) sobre una vida útil estimada de 10.000 horas de uso, para financiar el mantenimiento del equipo. Para proyectos de miembros o de terceros, la persona deberá conseguir su filamento, tener el archivo svg, obj, o 3mf listo, y se realizará un cobro de 1000 pesos por hora de impresión. </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