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CB2" w:rsidRPr="0073100E" w:rsidRDefault="00AD0CB2" w:rsidP="00AD0CB2">
      <w:pPr>
        <w:spacing w:after="0" w:line="480" w:lineRule="auto"/>
        <w:jc w:val="both"/>
        <w:rPr>
          <w:rFonts w:ascii="Rockwell" w:eastAsia="Times New Roman" w:hAnsi="Rockwell" w:cs="Times New Roman"/>
          <w:sz w:val="24"/>
          <w:szCs w:val="24"/>
          <w:lang w:eastAsia="en-NZ"/>
        </w:rPr>
      </w:pPr>
      <w:r>
        <w:rPr>
          <w:rFonts w:ascii="Rockwell" w:eastAsia="Times New Roman" w:hAnsi="Rockwell" w:cs="Times New Roman"/>
          <w:b/>
          <w:bCs/>
          <w:color w:val="000000"/>
          <w:sz w:val="24"/>
          <w:szCs w:val="24"/>
          <w:shd w:val="clear" w:color="auto" w:fill="FFFFFF"/>
          <w:lang w:eastAsia="en-NZ"/>
        </w:rPr>
        <w:t xml:space="preserve">III - </w:t>
      </w:r>
      <w:r w:rsidRPr="0073100E">
        <w:rPr>
          <w:rFonts w:ascii="Rockwell" w:eastAsia="Times New Roman" w:hAnsi="Rockwell" w:cs="Times New Roman"/>
          <w:b/>
          <w:bCs/>
          <w:color w:val="000000"/>
          <w:sz w:val="24"/>
          <w:szCs w:val="24"/>
          <w:shd w:val="clear" w:color="auto" w:fill="FFFFFF"/>
          <w:lang w:eastAsia="en-NZ"/>
        </w:rPr>
        <w:t>DISCUSSION OF FINDINGS</w:t>
      </w:r>
    </w:p>
    <w:p w:rsidR="00AD0CB2" w:rsidRPr="0073100E" w:rsidRDefault="00AD0CB2" w:rsidP="00AD0CB2">
      <w:pPr>
        <w:spacing w:after="0" w:line="480" w:lineRule="auto"/>
        <w:jc w:val="both"/>
        <w:rPr>
          <w:rFonts w:ascii="Rockwell" w:eastAsia="Times New Roman" w:hAnsi="Rockwell" w:cs="Times New Roman"/>
          <w:sz w:val="24"/>
          <w:szCs w:val="24"/>
          <w:lang w:eastAsia="en-NZ"/>
        </w:rPr>
      </w:pPr>
      <w:r w:rsidRPr="0073100E">
        <w:rPr>
          <w:rFonts w:ascii="Rockwell" w:eastAsia="Times New Roman" w:hAnsi="Rockwell" w:cs="Times New Roman"/>
          <w:b/>
          <w:bCs/>
          <w:color w:val="000000"/>
          <w:sz w:val="24"/>
          <w:szCs w:val="24"/>
          <w:shd w:val="clear" w:color="auto" w:fill="FFFFFF"/>
          <w:lang w:eastAsia="en-NZ"/>
        </w:rPr>
        <w:tab/>
      </w:r>
      <w:r w:rsidRPr="0073100E">
        <w:rPr>
          <w:rFonts w:ascii="Rockwell" w:eastAsia="Times New Roman" w:hAnsi="Rockwell" w:cs="Times New Roman"/>
          <w:color w:val="000000"/>
          <w:sz w:val="24"/>
          <w:szCs w:val="24"/>
          <w:shd w:val="clear" w:color="auto" w:fill="FFFFFF"/>
          <w:lang w:eastAsia="en-NZ"/>
        </w:rPr>
        <w:t>This section discusses the findings of this study. It involves the problems encountered and the current p</w:t>
      </w:r>
      <w:r w:rsidR="00BC3BBA">
        <w:rPr>
          <w:rFonts w:ascii="Rockwell" w:eastAsia="Times New Roman" w:hAnsi="Rockwell" w:cs="Times New Roman"/>
          <w:color w:val="000000"/>
          <w:sz w:val="24"/>
          <w:szCs w:val="24"/>
          <w:shd w:val="clear" w:color="auto" w:fill="FFFFFF"/>
          <w:lang w:eastAsia="en-NZ"/>
        </w:rPr>
        <w:t>rocedures in teaching the topic</w:t>
      </w:r>
      <w:r w:rsidRPr="0073100E">
        <w:rPr>
          <w:rFonts w:ascii="Rockwell" w:eastAsia="Times New Roman" w:hAnsi="Rockwell" w:cs="Times New Roman"/>
          <w:color w:val="000000"/>
          <w:sz w:val="24"/>
          <w:szCs w:val="24"/>
          <w:shd w:val="clear" w:color="auto" w:fill="FFFFFF"/>
          <w:lang w:eastAsia="en-NZ"/>
        </w:rPr>
        <w:t xml:space="preserve"> The Universe and the Solar System using the existing materials. According to Ms. Ely Aragon, the teacher interviewed by the proponents, Audio Visual Presentations, PowerPoint Presentation and books </w:t>
      </w:r>
      <w:r w:rsidR="00BC3BBA">
        <w:rPr>
          <w:rFonts w:ascii="Rockwell" w:eastAsia="Times New Roman" w:hAnsi="Rockwell" w:cs="Times New Roman"/>
          <w:color w:val="000000"/>
          <w:sz w:val="24"/>
          <w:szCs w:val="24"/>
          <w:shd w:val="clear" w:color="auto" w:fill="FFFFFF"/>
          <w:lang w:eastAsia="en-NZ"/>
        </w:rPr>
        <w:t>play</w:t>
      </w:r>
      <w:r w:rsidRPr="0073100E">
        <w:rPr>
          <w:rFonts w:ascii="Rockwell" w:eastAsia="Times New Roman" w:hAnsi="Rockwell" w:cs="Times New Roman"/>
          <w:color w:val="000000"/>
          <w:sz w:val="24"/>
          <w:szCs w:val="24"/>
          <w:shd w:val="clear" w:color="auto" w:fill="FFFFFF"/>
          <w:lang w:eastAsia="en-NZ"/>
        </w:rPr>
        <w:t xml:space="preserve"> an important role in teaching the topic. With these, the lesson is presented with slides, videos or digital arrangements. During the presentation of the lesson the teacher provides additional information (i.e. current events, trivia facts, etc.), reinforces key points, and involves the learners in the discussion. The </w:t>
      </w:r>
      <w:proofErr w:type="spellStart"/>
      <w:r w:rsidRPr="0073100E">
        <w:rPr>
          <w:rFonts w:ascii="Rockwell" w:eastAsia="Times New Roman" w:hAnsi="Rockwell" w:cs="Times New Roman"/>
          <w:color w:val="000000"/>
          <w:sz w:val="24"/>
          <w:szCs w:val="24"/>
          <w:shd w:val="clear" w:color="auto" w:fill="FFFFFF"/>
          <w:lang w:eastAsia="en-NZ"/>
        </w:rPr>
        <w:t>Panpacific</w:t>
      </w:r>
      <w:proofErr w:type="spellEnd"/>
      <w:r w:rsidRPr="0073100E">
        <w:rPr>
          <w:rFonts w:ascii="Rockwell" w:eastAsia="Times New Roman" w:hAnsi="Rockwell" w:cs="Times New Roman"/>
          <w:color w:val="000000"/>
          <w:sz w:val="24"/>
          <w:szCs w:val="24"/>
          <w:shd w:val="clear" w:color="auto" w:fill="FFFFFF"/>
          <w:lang w:eastAsia="en-NZ"/>
        </w:rPr>
        <w:t xml:space="preserve"> University North Philippines </w:t>
      </w:r>
      <w:proofErr w:type="spellStart"/>
      <w:r w:rsidRPr="0073100E">
        <w:rPr>
          <w:rFonts w:ascii="Rockwell" w:eastAsia="Times New Roman" w:hAnsi="Rockwell" w:cs="Times New Roman"/>
          <w:color w:val="000000"/>
          <w:sz w:val="24"/>
          <w:szCs w:val="24"/>
          <w:shd w:val="clear" w:color="auto" w:fill="FFFFFF"/>
          <w:lang w:eastAsia="en-NZ"/>
        </w:rPr>
        <w:t>Tayug</w:t>
      </w:r>
      <w:proofErr w:type="spellEnd"/>
      <w:r w:rsidRPr="0073100E">
        <w:rPr>
          <w:rFonts w:ascii="Rockwell" w:eastAsia="Times New Roman" w:hAnsi="Rockwell" w:cs="Times New Roman"/>
          <w:color w:val="000000"/>
          <w:sz w:val="24"/>
          <w:szCs w:val="24"/>
          <w:shd w:val="clear" w:color="auto" w:fill="FFFFFF"/>
          <w:lang w:eastAsia="en-NZ"/>
        </w:rPr>
        <w:t xml:space="preserve"> Campus is currently conducting online classes due to the pandemic. </w:t>
      </w:r>
    </w:p>
    <w:p w:rsidR="00AD0CB2" w:rsidRPr="0073100E" w:rsidRDefault="00524816" w:rsidP="00AD0CB2">
      <w:pPr>
        <w:spacing w:after="0" w:line="480" w:lineRule="auto"/>
        <w:ind w:firstLine="720"/>
        <w:jc w:val="both"/>
        <w:rPr>
          <w:rFonts w:ascii="Rockwell" w:eastAsia="Times New Roman" w:hAnsi="Rockwell" w:cs="Times New Roman"/>
          <w:sz w:val="24"/>
          <w:szCs w:val="24"/>
          <w:lang w:eastAsia="en-NZ"/>
        </w:rPr>
      </w:pPr>
      <w:r>
        <w:rPr>
          <w:rFonts w:ascii="Rockwell" w:eastAsia="Times New Roman" w:hAnsi="Rockwell" w:cs="Times New Roman"/>
          <w:color w:val="000000"/>
          <w:sz w:val="24"/>
          <w:szCs w:val="24"/>
          <w:shd w:val="clear" w:color="auto" w:fill="FFFFFF"/>
          <w:lang w:eastAsia="en-NZ"/>
        </w:rPr>
        <w:t>According to Ms. Ely Aragon, i</w:t>
      </w:r>
      <w:r w:rsidR="00AD0CB2" w:rsidRPr="0073100E">
        <w:rPr>
          <w:rFonts w:ascii="Rockwell" w:eastAsia="Times New Roman" w:hAnsi="Rockwell" w:cs="Times New Roman"/>
          <w:color w:val="000000"/>
          <w:sz w:val="24"/>
          <w:szCs w:val="24"/>
          <w:shd w:val="clear" w:color="auto" w:fill="FFFFFF"/>
          <w:lang w:eastAsia="en-NZ"/>
        </w:rPr>
        <w:t>n the School of Basic Education, they are utilizing Google for Education as their partner in their Online Home Learning Program (OHLP). With this, they are conducting their classes via Google meetings. They also have the OHLP Primer which was issued to the parents and students before the classes started. This serves as their guide for Distance Learning.  The school program is divided in Day 1 &amp; Day 2 schedules with synchronous time in the morning and asynchronous time in the afternoon.  </w:t>
      </w:r>
    </w:p>
    <w:p w:rsidR="00AD0CB2" w:rsidRPr="0073100E" w:rsidRDefault="00524816" w:rsidP="00AD0CB2">
      <w:pPr>
        <w:spacing w:after="0" w:line="480" w:lineRule="auto"/>
        <w:ind w:firstLine="720"/>
        <w:jc w:val="both"/>
        <w:rPr>
          <w:rFonts w:ascii="Rockwell" w:eastAsia="Times New Roman" w:hAnsi="Rockwell" w:cs="Times New Roman"/>
          <w:sz w:val="24"/>
          <w:szCs w:val="24"/>
          <w:lang w:eastAsia="en-NZ"/>
        </w:rPr>
      </w:pPr>
      <w:r w:rsidRPr="00065AC5">
        <w:rPr>
          <w:rFonts w:ascii="Rockwell" w:eastAsia="Times New Roman" w:hAnsi="Rockwell" w:cs="Times New Roman"/>
          <w:color w:val="000000"/>
          <w:sz w:val="24"/>
          <w:szCs w:val="24"/>
          <w:u w:val="single"/>
          <w:shd w:val="clear" w:color="auto" w:fill="FFFFFF"/>
          <w:lang w:eastAsia="en-NZ"/>
        </w:rPr>
        <w:t>Learning Packets.</w:t>
      </w:r>
      <w:r w:rsidR="00AD0CB2" w:rsidRPr="0073100E">
        <w:rPr>
          <w:rFonts w:ascii="Rockwell" w:eastAsia="Times New Roman" w:hAnsi="Rockwell" w:cs="Times New Roman"/>
          <w:color w:val="000000"/>
          <w:sz w:val="24"/>
          <w:szCs w:val="24"/>
          <w:shd w:val="clear" w:color="auto" w:fill="FFFFFF"/>
          <w:lang w:eastAsia="en-NZ"/>
        </w:rPr>
        <w:t xml:space="preserve"> </w:t>
      </w:r>
      <w:r>
        <w:rPr>
          <w:rFonts w:ascii="Rockwell" w:eastAsia="Times New Roman" w:hAnsi="Rockwell" w:cs="Times New Roman"/>
          <w:color w:val="000000"/>
          <w:sz w:val="24"/>
          <w:szCs w:val="24"/>
          <w:shd w:val="clear" w:color="auto" w:fill="FFFFFF"/>
          <w:lang w:eastAsia="en-NZ"/>
        </w:rPr>
        <w:t>This learning packets or modules are prepared by the teacher and</w:t>
      </w:r>
      <w:r w:rsidR="00AD0CB2" w:rsidRPr="0073100E">
        <w:rPr>
          <w:rFonts w:ascii="Rockwell" w:eastAsia="Times New Roman" w:hAnsi="Rockwell" w:cs="Times New Roman"/>
          <w:color w:val="000000"/>
          <w:sz w:val="24"/>
          <w:szCs w:val="24"/>
          <w:shd w:val="clear" w:color="auto" w:fill="FFFFFF"/>
          <w:lang w:eastAsia="en-NZ"/>
        </w:rPr>
        <w:t xml:space="preserve"> is being uploaded weekly. </w:t>
      </w:r>
      <w:r>
        <w:rPr>
          <w:rFonts w:ascii="Rockwell" w:eastAsia="Times New Roman" w:hAnsi="Rockwell" w:cs="Times New Roman"/>
          <w:color w:val="000000"/>
          <w:sz w:val="24"/>
          <w:szCs w:val="24"/>
          <w:shd w:val="clear" w:color="auto" w:fill="FFFFFF"/>
          <w:lang w:eastAsia="en-NZ"/>
        </w:rPr>
        <w:t xml:space="preserve">This learning modules allows the students to explore the content in any order or at their own pace. </w:t>
      </w:r>
      <w:r w:rsidR="00AD0CB2" w:rsidRPr="0073100E">
        <w:rPr>
          <w:rFonts w:ascii="Rockwell" w:eastAsia="Times New Roman" w:hAnsi="Rockwell" w:cs="Times New Roman"/>
          <w:color w:val="000000"/>
          <w:sz w:val="24"/>
          <w:szCs w:val="24"/>
          <w:shd w:val="clear" w:color="auto" w:fill="FFFFFF"/>
          <w:lang w:eastAsia="en-NZ"/>
        </w:rPr>
        <w:t xml:space="preserve">Sending of Individual Learning Monitoring Plan (ILMP) to the parents is </w:t>
      </w:r>
      <w:r w:rsidR="00BC3BBA">
        <w:rPr>
          <w:rFonts w:ascii="Rockwell" w:eastAsia="Times New Roman" w:hAnsi="Rockwell" w:cs="Times New Roman"/>
          <w:color w:val="000000"/>
          <w:sz w:val="24"/>
          <w:szCs w:val="24"/>
          <w:shd w:val="clear" w:color="auto" w:fill="FFFFFF"/>
          <w:lang w:eastAsia="en-NZ"/>
        </w:rPr>
        <w:lastRenderedPageBreak/>
        <w:t>also done weekly</w:t>
      </w:r>
      <w:r w:rsidR="00AD0CB2" w:rsidRPr="0073100E">
        <w:rPr>
          <w:rFonts w:ascii="Rockwell" w:eastAsia="Times New Roman" w:hAnsi="Rockwell" w:cs="Times New Roman"/>
          <w:color w:val="000000"/>
          <w:sz w:val="24"/>
          <w:szCs w:val="24"/>
          <w:shd w:val="clear" w:color="auto" w:fill="FFFFFF"/>
          <w:lang w:eastAsia="en-NZ"/>
        </w:rPr>
        <w:t xml:space="preserve"> for them to be informed of the Academic &amp; Behavioural Status of their children during the Online Home Learning Program. </w:t>
      </w:r>
    </w:p>
    <w:p w:rsidR="00AD0CB2" w:rsidRDefault="00524816" w:rsidP="00AD0CB2">
      <w:pPr>
        <w:spacing w:after="0" w:line="480" w:lineRule="auto"/>
        <w:ind w:firstLine="720"/>
        <w:jc w:val="both"/>
        <w:rPr>
          <w:rFonts w:ascii="Rockwell" w:eastAsia="Times New Roman" w:hAnsi="Rockwell" w:cs="Times New Roman"/>
          <w:color w:val="000000"/>
          <w:sz w:val="24"/>
          <w:szCs w:val="24"/>
          <w:shd w:val="clear" w:color="auto" w:fill="FFFFFF"/>
          <w:lang w:eastAsia="en-NZ"/>
        </w:rPr>
      </w:pPr>
      <w:r w:rsidRPr="00065AC5">
        <w:rPr>
          <w:rFonts w:ascii="Rockwell" w:eastAsia="Times New Roman" w:hAnsi="Rockwell" w:cs="Times New Roman"/>
          <w:color w:val="000000"/>
          <w:sz w:val="24"/>
          <w:szCs w:val="24"/>
          <w:u w:val="single"/>
          <w:shd w:val="clear" w:color="auto" w:fill="FFFFFF"/>
          <w:lang w:eastAsia="en-NZ"/>
        </w:rPr>
        <w:t>Giving of Report Cards.</w:t>
      </w:r>
      <w:r w:rsidR="00AD0CB2" w:rsidRPr="0073100E">
        <w:rPr>
          <w:rFonts w:ascii="Rockwell" w:eastAsia="Times New Roman" w:hAnsi="Rockwell" w:cs="Times New Roman"/>
          <w:color w:val="000000"/>
          <w:sz w:val="24"/>
          <w:szCs w:val="24"/>
          <w:shd w:val="clear" w:color="auto" w:fill="FFFFFF"/>
          <w:lang w:eastAsia="en-NZ"/>
        </w:rPr>
        <w:t xml:space="preserve"> </w:t>
      </w:r>
      <w:r w:rsidR="004D6C95" w:rsidRPr="004D6C95">
        <w:rPr>
          <w:rFonts w:ascii="Rockwell" w:eastAsia="Times New Roman" w:hAnsi="Rockwell" w:cs="Times New Roman"/>
          <w:color w:val="000000"/>
          <w:sz w:val="24"/>
          <w:szCs w:val="24"/>
          <w:shd w:val="clear" w:color="auto" w:fill="FFFFFF"/>
          <w:lang w:eastAsia="en-NZ"/>
        </w:rPr>
        <w:t>Report cards are a great way for parents to know how their child is performing in school.</w:t>
      </w:r>
      <w:r w:rsidR="004D6C95">
        <w:rPr>
          <w:rFonts w:ascii="Rockwell" w:eastAsia="Times New Roman" w:hAnsi="Rockwell" w:cs="Times New Roman"/>
          <w:color w:val="000000"/>
          <w:sz w:val="24"/>
          <w:szCs w:val="24"/>
          <w:shd w:val="clear" w:color="auto" w:fill="FFFFFF"/>
          <w:lang w:eastAsia="en-NZ"/>
        </w:rPr>
        <w:t xml:space="preserve"> </w:t>
      </w:r>
      <w:r w:rsidR="004D6C95" w:rsidRPr="004D6C95">
        <w:rPr>
          <w:rFonts w:ascii="Rockwell" w:eastAsia="Times New Roman" w:hAnsi="Rockwell" w:cs="Times New Roman"/>
          <w:color w:val="000000"/>
          <w:sz w:val="24"/>
          <w:szCs w:val="24"/>
          <w:shd w:val="clear" w:color="auto" w:fill="FFFFFF"/>
          <w:lang w:eastAsia="en-NZ"/>
        </w:rPr>
        <w:t>The purpose of report cards is to convey information from the school to parents about a student's educational progress.</w:t>
      </w:r>
      <w:r w:rsidR="004D6C95">
        <w:rPr>
          <w:rFonts w:ascii="Rockwell" w:eastAsia="Times New Roman" w:hAnsi="Rockwell" w:cs="Times New Roman"/>
          <w:color w:val="000000"/>
          <w:sz w:val="24"/>
          <w:szCs w:val="24"/>
          <w:shd w:val="clear" w:color="auto" w:fill="FFFFFF"/>
          <w:lang w:eastAsia="en-NZ"/>
        </w:rPr>
        <w:t xml:space="preserve"> Distribution of report cards q</w:t>
      </w:r>
      <w:r w:rsidRPr="0073100E">
        <w:rPr>
          <w:rFonts w:ascii="Rockwell" w:eastAsia="Times New Roman" w:hAnsi="Rockwell" w:cs="Times New Roman"/>
          <w:color w:val="000000"/>
          <w:sz w:val="24"/>
          <w:szCs w:val="24"/>
          <w:shd w:val="clear" w:color="auto" w:fill="FFFFFF"/>
          <w:lang w:eastAsia="en-NZ"/>
        </w:rPr>
        <w:t>uarterly</w:t>
      </w:r>
      <w:r w:rsidR="00AD0CB2" w:rsidRPr="0073100E">
        <w:rPr>
          <w:rFonts w:ascii="Rockwell" w:eastAsia="Times New Roman" w:hAnsi="Rockwell" w:cs="Times New Roman"/>
          <w:color w:val="000000"/>
          <w:sz w:val="24"/>
          <w:szCs w:val="24"/>
          <w:shd w:val="clear" w:color="auto" w:fill="FFFFFF"/>
          <w:lang w:eastAsia="en-NZ"/>
        </w:rPr>
        <w:t xml:space="preserve"> are all done virtually. </w:t>
      </w:r>
    </w:p>
    <w:p w:rsidR="00AD0CB2" w:rsidRPr="0073100E" w:rsidRDefault="00AD0CB2" w:rsidP="00AD0CB2">
      <w:pPr>
        <w:spacing w:after="0" w:line="480" w:lineRule="auto"/>
        <w:ind w:firstLine="720"/>
        <w:jc w:val="both"/>
        <w:rPr>
          <w:rFonts w:ascii="Rockwell" w:eastAsia="Times New Roman" w:hAnsi="Rockwell" w:cs="Times New Roman"/>
          <w:sz w:val="24"/>
          <w:szCs w:val="24"/>
          <w:lang w:eastAsia="en-NZ"/>
        </w:rPr>
      </w:pPr>
      <w:r w:rsidRPr="0073100E">
        <w:rPr>
          <w:rFonts w:ascii="Rockwell" w:eastAsia="Times New Roman" w:hAnsi="Rockwell" w:cs="Times New Roman"/>
          <w:color w:val="000000"/>
          <w:sz w:val="24"/>
          <w:szCs w:val="24"/>
          <w:shd w:val="clear" w:color="auto" w:fill="FFFFFF"/>
          <w:lang w:eastAsia="en-NZ"/>
        </w:rPr>
        <w:t xml:space="preserve"> These are the existing materials and current procedures </w:t>
      </w:r>
      <w:r w:rsidR="00BC3BBA">
        <w:rPr>
          <w:rFonts w:ascii="Rockwell" w:eastAsia="Times New Roman" w:hAnsi="Rockwell" w:cs="Times New Roman"/>
          <w:color w:val="000000"/>
          <w:sz w:val="24"/>
          <w:szCs w:val="24"/>
          <w:shd w:val="clear" w:color="auto" w:fill="FFFFFF"/>
          <w:lang w:eastAsia="en-NZ"/>
        </w:rPr>
        <w:t>conducted in teaching the topic</w:t>
      </w:r>
      <w:r w:rsidRPr="0073100E">
        <w:rPr>
          <w:rFonts w:ascii="Rockwell" w:eastAsia="Times New Roman" w:hAnsi="Rockwell" w:cs="Times New Roman"/>
          <w:color w:val="000000"/>
          <w:sz w:val="24"/>
          <w:szCs w:val="24"/>
          <w:shd w:val="clear" w:color="auto" w:fill="FFFFFF"/>
          <w:lang w:eastAsia="en-NZ"/>
        </w:rPr>
        <w:t xml:space="preserve"> The Universe and the Solar System. According to the teacher, these materials are effective in teaching the topic</w:t>
      </w:r>
      <w:r w:rsidR="00BC3BBA">
        <w:rPr>
          <w:rFonts w:ascii="Rockwell" w:eastAsia="Times New Roman" w:hAnsi="Rockwell" w:cs="Times New Roman"/>
          <w:color w:val="000000"/>
          <w:sz w:val="24"/>
          <w:szCs w:val="24"/>
          <w:shd w:val="clear" w:color="auto" w:fill="FFFFFF"/>
          <w:lang w:eastAsia="en-NZ"/>
        </w:rPr>
        <w:t>,</w:t>
      </w:r>
      <w:r w:rsidRPr="0073100E">
        <w:rPr>
          <w:rFonts w:ascii="Rockwell" w:eastAsia="Times New Roman" w:hAnsi="Rockwell" w:cs="Times New Roman"/>
          <w:color w:val="000000"/>
          <w:sz w:val="24"/>
          <w:szCs w:val="24"/>
          <w:shd w:val="clear" w:color="auto" w:fill="FFFFFF"/>
          <w:lang w:eastAsia="en-NZ"/>
        </w:rPr>
        <w:t xml:space="preserve"> but problems such as the students</w:t>
      </w:r>
      <w:r w:rsidRPr="0073100E">
        <w:rPr>
          <w:rFonts w:ascii="Rockwell" w:eastAsia="Times New Roman" w:hAnsi="Rockwell" w:cs="Times New Roman"/>
          <w:color w:val="000000"/>
          <w:sz w:val="24"/>
          <w:szCs w:val="24"/>
          <w:lang w:eastAsia="en-NZ"/>
        </w:rPr>
        <w:t xml:space="preserve"> having difficulties in class participation and in understanding the lesson very well is quite inevitable.</w:t>
      </w:r>
    </w:p>
    <w:p w:rsidR="00AD0CB2" w:rsidRPr="0073100E" w:rsidRDefault="00AD0CB2" w:rsidP="00AD0CB2">
      <w:pPr>
        <w:spacing w:after="0" w:line="480" w:lineRule="auto"/>
        <w:ind w:firstLine="720"/>
        <w:jc w:val="both"/>
        <w:rPr>
          <w:rFonts w:ascii="Rockwell" w:eastAsia="Times New Roman" w:hAnsi="Rockwell" w:cs="Times New Roman"/>
          <w:sz w:val="24"/>
          <w:szCs w:val="24"/>
          <w:lang w:eastAsia="en-NZ"/>
        </w:rPr>
      </w:pPr>
      <w:r w:rsidRPr="0073100E">
        <w:rPr>
          <w:rFonts w:ascii="Rockwell" w:eastAsia="Times New Roman" w:hAnsi="Rockwell" w:cs="Times New Roman"/>
          <w:color w:val="000000"/>
          <w:sz w:val="24"/>
          <w:szCs w:val="24"/>
          <w:lang w:eastAsia="en-NZ"/>
        </w:rPr>
        <w:t>The developed e-learning mobile application is the upgraded version of the Audio Visual Presentation, PowerPoint Presentation and other existing materials used by the teacher in teaching the Universe and the Solar System. The mobile application runs only in android operating systems versions 7 and up. The system will serve as an additional learning material of the children to improve the quality of learning and also to provide convenience to the teachers. The general features of the system are the e-lessons, virtual reality viewing of planets and the virtual reality quiz. These features will be furtherly discussed in the next section of the document.</w:t>
      </w:r>
    </w:p>
    <w:p w:rsidR="00AD0CB2" w:rsidRDefault="00AD0CB2" w:rsidP="00AD0CB2">
      <w:pPr>
        <w:spacing w:after="0" w:line="480" w:lineRule="auto"/>
        <w:jc w:val="both"/>
        <w:rPr>
          <w:rFonts w:ascii="Rockwell" w:eastAsia="Times New Roman" w:hAnsi="Rockwell" w:cs="Times New Roman"/>
          <w:sz w:val="24"/>
          <w:szCs w:val="24"/>
          <w:lang w:eastAsia="en-NZ"/>
        </w:rPr>
      </w:pPr>
    </w:p>
    <w:p w:rsidR="004D6C95" w:rsidRDefault="004D6C95" w:rsidP="00AD0CB2">
      <w:pPr>
        <w:spacing w:after="0" w:line="480" w:lineRule="auto"/>
        <w:jc w:val="both"/>
        <w:rPr>
          <w:rFonts w:ascii="Rockwell" w:eastAsia="Times New Roman" w:hAnsi="Rockwell" w:cs="Times New Roman"/>
          <w:b/>
          <w:bCs/>
          <w:color w:val="000000"/>
          <w:sz w:val="24"/>
          <w:szCs w:val="24"/>
          <w:lang w:eastAsia="en-NZ"/>
        </w:rPr>
      </w:pPr>
    </w:p>
    <w:p w:rsidR="004D6C95" w:rsidRDefault="004D6C95" w:rsidP="00AD0CB2">
      <w:pPr>
        <w:spacing w:after="0" w:line="480" w:lineRule="auto"/>
        <w:jc w:val="both"/>
        <w:rPr>
          <w:rFonts w:ascii="Rockwell" w:eastAsia="Times New Roman" w:hAnsi="Rockwell" w:cs="Times New Roman"/>
          <w:b/>
          <w:bCs/>
          <w:color w:val="000000"/>
          <w:sz w:val="24"/>
          <w:szCs w:val="24"/>
          <w:lang w:eastAsia="en-NZ"/>
        </w:rPr>
      </w:pPr>
    </w:p>
    <w:p w:rsidR="004D6C95" w:rsidRDefault="004D6C95" w:rsidP="00AD0CB2">
      <w:pPr>
        <w:spacing w:after="0" w:line="480" w:lineRule="auto"/>
        <w:jc w:val="both"/>
        <w:rPr>
          <w:rFonts w:ascii="Rockwell" w:eastAsia="Times New Roman" w:hAnsi="Rockwell" w:cs="Times New Roman"/>
          <w:b/>
          <w:bCs/>
          <w:color w:val="000000"/>
          <w:sz w:val="24"/>
          <w:szCs w:val="24"/>
          <w:lang w:eastAsia="en-NZ"/>
        </w:rPr>
      </w:pPr>
    </w:p>
    <w:p w:rsidR="00AD0CB2" w:rsidRPr="0073100E" w:rsidRDefault="00AD0CB2" w:rsidP="00AD0CB2">
      <w:pPr>
        <w:spacing w:after="0" w:line="480" w:lineRule="auto"/>
        <w:jc w:val="both"/>
        <w:rPr>
          <w:rFonts w:ascii="Rockwell" w:eastAsia="Times New Roman" w:hAnsi="Rockwell" w:cs="Times New Roman"/>
          <w:sz w:val="24"/>
          <w:szCs w:val="24"/>
          <w:lang w:eastAsia="en-NZ"/>
        </w:rPr>
      </w:pPr>
      <w:r w:rsidRPr="0073100E">
        <w:rPr>
          <w:rFonts w:ascii="Rockwell" w:eastAsia="Times New Roman" w:hAnsi="Rockwell" w:cs="Times New Roman"/>
          <w:b/>
          <w:bCs/>
          <w:color w:val="000000"/>
          <w:sz w:val="24"/>
          <w:szCs w:val="24"/>
          <w:lang w:eastAsia="en-NZ"/>
        </w:rPr>
        <w:t>F</w:t>
      </w:r>
      <w:r>
        <w:rPr>
          <w:rFonts w:ascii="Rockwell" w:eastAsia="Times New Roman" w:hAnsi="Rockwell" w:cs="Times New Roman"/>
          <w:b/>
          <w:bCs/>
          <w:color w:val="000000"/>
          <w:sz w:val="24"/>
          <w:szCs w:val="24"/>
          <w:lang w:eastAsia="en-NZ"/>
        </w:rPr>
        <w:t>eatures of the Proposed System</w:t>
      </w:r>
    </w:p>
    <w:p w:rsidR="00AD0CB2" w:rsidRPr="0073100E" w:rsidRDefault="00AD0CB2" w:rsidP="00AD0CB2">
      <w:pPr>
        <w:spacing w:after="0" w:line="480" w:lineRule="auto"/>
        <w:ind w:firstLine="720"/>
        <w:jc w:val="both"/>
        <w:rPr>
          <w:rFonts w:ascii="Rockwell" w:eastAsia="Times New Roman" w:hAnsi="Rockwell" w:cs="Times New Roman"/>
          <w:sz w:val="24"/>
          <w:szCs w:val="24"/>
          <w:lang w:eastAsia="en-NZ"/>
        </w:rPr>
      </w:pPr>
      <w:r w:rsidRPr="0073100E">
        <w:rPr>
          <w:rFonts w:ascii="Rockwell" w:eastAsia="Times New Roman" w:hAnsi="Rockwell" w:cs="Times New Roman"/>
          <w:color w:val="000000"/>
          <w:sz w:val="24"/>
          <w:szCs w:val="24"/>
          <w:lang w:eastAsia="en-NZ"/>
        </w:rPr>
        <w:t>Based from the previous objective, the following features were incorporated in the proposed system: Integration of e-Lessons, VR Multimedia Section and VR Quiz</w:t>
      </w:r>
    </w:p>
    <w:p w:rsidR="00AD0CB2" w:rsidRPr="0073100E" w:rsidRDefault="00AD0CB2" w:rsidP="00AD0CB2">
      <w:pPr>
        <w:spacing w:after="0" w:line="480" w:lineRule="auto"/>
        <w:jc w:val="both"/>
        <w:rPr>
          <w:rFonts w:ascii="Rockwell" w:eastAsia="Times New Roman" w:hAnsi="Rockwell" w:cs="Times New Roman"/>
          <w:sz w:val="24"/>
          <w:szCs w:val="24"/>
          <w:lang w:eastAsia="en-NZ"/>
        </w:rPr>
      </w:pPr>
      <w:r w:rsidRPr="0073100E">
        <w:rPr>
          <w:rFonts w:ascii="Rockwell" w:eastAsia="Times New Roman" w:hAnsi="Rockwell" w:cs="Times New Roman"/>
          <w:color w:val="000000"/>
          <w:sz w:val="24"/>
          <w:szCs w:val="24"/>
          <w:lang w:eastAsia="en-NZ"/>
        </w:rPr>
        <w:tab/>
      </w:r>
      <w:r w:rsidRPr="00065AC5">
        <w:rPr>
          <w:rFonts w:ascii="Rockwell" w:eastAsia="Times New Roman" w:hAnsi="Rockwell" w:cs="Times New Roman"/>
          <w:color w:val="000000"/>
          <w:sz w:val="24"/>
          <w:szCs w:val="24"/>
          <w:u w:val="single"/>
          <w:lang w:eastAsia="en-NZ"/>
        </w:rPr>
        <w:t>E</w:t>
      </w:r>
      <w:r w:rsidR="004D6C95" w:rsidRPr="00065AC5">
        <w:rPr>
          <w:rFonts w:ascii="Rockwell" w:eastAsia="Times New Roman" w:hAnsi="Rockwell" w:cs="Times New Roman"/>
          <w:color w:val="000000"/>
          <w:sz w:val="24"/>
          <w:szCs w:val="24"/>
          <w:u w:val="single"/>
          <w:lang w:eastAsia="en-NZ"/>
        </w:rPr>
        <w:t>-Lesson.</w:t>
      </w:r>
      <w:r w:rsidR="004D6C95">
        <w:rPr>
          <w:rFonts w:ascii="Rockwell" w:eastAsia="Times New Roman" w:hAnsi="Rockwell" w:cs="Times New Roman"/>
          <w:color w:val="000000"/>
          <w:sz w:val="24"/>
          <w:szCs w:val="24"/>
          <w:lang w:eastAsia="en-NZ"/>
        </w:rPr>
        <w:t xml:space="preserve"> </w:t>
      </w:r>
      <w:r w:rsidRPr="0073100E">
        <w:rPr>
          <w:rFonts w:ascii="Rockwell" w:eastAsia="Times New Roman" w:hAnsi="Rockwell" w:cs="Times New Roman"/>
          <w:color w:val="000000"/>
          <w:sz w:val="24"/>
          <w:szCs w:val="24"/>
          <w:lang w:eastAsia="en-NZ"/>
        </w:rPr>
        <w:t>This feature of the system allows the user to choose any planet from the solar system or any object in the universe and the system will exhibit a lesson about the chosen planet or object. The lesson is purely based from the book of Grade-6 students used as a reference in teaching the subject. </w:t>
      </w:r>
    </w:p>
    <w:p w:rsidR="00AD0CB2" w:rsidRDefault="00AD0CB2" w:rsidP="00AD0CB2">
      <w:pPr>
        <w:spacing w:after="0" w:line="480" w:lineRule="auto"/>
        <w:jc w:val="both"/>
        <w:rPr>
          <w:rFonts w:ascii="Rockwell" w:eastAsia="Times New Roman" w:hAnsi="Rockwell" w:cs="Times New Roman"/>
          <w:color w:val="000000"/>
          <w:sz w:val="24"/>
          <w:szCs w:val="24"/>
          <w:lang w:eastAsia="en-NZ"/>
        </w:rPr>
      </w:pPr>
      <w:r w:rsidRPr="0073100E">
        <w:rPr>
          <w:rFonts w:ascii="Rockwell" w:eastAsia="Times New Roman" w:hAnsi="Rockwell" w:cs="Times New Roman"/>
          <w:color w:val="000000"/>
          <w:sz w:val="24"/>
          <w:szCs w:val="24"/>
          <w:lang w:eastAsia="en-NZ"/>
        </w:rPr>
        <w:tab/>
        <w:t>In this feature, the user will choose what lesson they want to view by simply clicking on the planets or obj</w:t>
      </w:r>
      <w:r w:rsidR="00BC3BBA">
        <w:rPr>
          <w:rFonts w:ascii="Rockwell" w:eastAsia="Times New Roman" w:hAnsi="Rockwell" w:cs="Times New Roman"/>
          <w:color w:val="000000"/>
          <w:sz w:val="24"/>
          <w:szCs w:val="24"/>
          <w:lang w:eastAsia="en-NZ"/>
        </w:rPr>
        <w:t>ects listed as shown in Figure 3</w:t>
      </w:r>
      <w:r w:rsidRPr="0073100E">
        <w:rPr>
          <w:rFonts w:ascii="Rockwell" w:eastAsia="Times New Roman" w:hAnsi="Rockwell" w:cs="Times New Roman"/>
          <w:color w:val="000000"/>
          <w:sz w:val="24"/>
          <w:szCs w:val="24"/>
          <w:lang w:eastAsia="en-NZ"/>
        </w:rPr>
        <w:t xml:space="preserve">. Afterwards, the lesson about the chosen planet </w:t>
      </w:r>
      <w:r w:rsidR="00BC3BBA">
        <w:rPr>
          <w:rFonts w:ascii="Rockwell" w:eastAsia="Times New Roman" w:hAnsi="Rockwell" w:cs="Times New Roman"/>
          <w:color w:val="000000"/>
          <w:sz w:val="24"/>
          <w:szCs w:val="24"/>
          <w:lang w:eastAsia="en-NZ"/>
        </w:rPr>
        <w:t>will appear as shown in Figure 4</w:t>
      </w:r>
      <w:r w:rsidRPr="0073100E">
        <w:rPr>
          <w:rFonts w:ascii="Rockwell" w:eastAsia="Times New Roman" w:hAnsi="Rockwell" w:cs="Times New Roman"/>
          <w:color w:val="000000"/>
          <w:sz w:val="24"/>
          <w:szCs w:val="24"/>
          <w:lang w:eastAsia="en-NZ"/>
        </w:rPr>
        <w:t>.</w:t>
      </w:r>
    </w:p>
    <w:p w:rsidR="00AD0CB2" w:rsidRPr="0073100E" w:rsidRDefault="00AD0CB2" w:rsidP="00AD0CB2">
      <w:pPr>
        <w:spacing w:after="0" w:line="480" w:lineRule="auto"/>
        <w:jc w:val="both"/>
        <w:rPr>
          <w:rFonts w:ascii="Rockwell" w:eastAsia="Times New Roman" w:hAnsi="Rockwell" w:cs="Times New Roman"/>
          <w:sz w:val="24"/>
          <w:szCs w:val="24"/>
          <w:lang w:eastAsia="en-NZ"/>
        </w:rPr>
      </w:pPr>
      <w:r w:rsidRPr="0073100E">
        <w:rPr>
          <w:rFonts w:ascii="Rockwell" w:eastAsia="Times New Roman" w:hAnsi="Rockwell" w:cs="Times New Roman"/>
          <w:noProof/>
          <w:sz w:val="24"/>
          <w:szCs w:val="24"/>
          <w:bdr w:val="none" w:sz="0" w:space="0" w:color="auto" w:frame="1"/>
          <w:lang w:eastAsia="en-NZ"/>
        </w:rPr>
        <w:drawing>
          <wp:inline distT="0" distB="0" distL="0" distR="0" wp14:anchorId="1D4F7875" wp14:editId="0CCCD9C1">
            <wp:extent cx="5168766" cy="2327601"/>
            <wp:effectExtent l="0" t="0" r="0" b="0"/>
            <wp:docPr id="5" name="Picture 5" descr="https://lh6.googleusercontent.com/-KIILdPa5C0MAKDFkV-qGS1I6O6RCwv7Gv1u-Got16cNZ60sj5oLDvOts1MR2Kh_eqSVIZeN20UY8GafNmf8XBTsy73nP-rX1AJmDacgbZ8E3d6TiwCyx78_G7gpznE3KXK1Sz5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KIILdPa5C0MAKDFkV-qGS1I6O6RCwv7Gv1u-Got16cNZ60sj5oLDvOts1MR2Kh_eqSVIZeN20UY8GafNmf8XBTsy73nP-rX1AJmDacgbZ8E3d6TiwCyx78_G7gpznE3KXK1Sz5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83653" cy="2334305"/>
                    </a:xfrm>
                    <a:prstGeom prst="rect">
                      <a:avLst/>
                    </a:prstGeom>
                    <a:noFill/>
                    <a:ln>
                      <a:noFill/>
                    </a:ln>
                  </pic:spPr>
                </pic:pic>
              </a:graphicData>
            </a:graphic>
          </wp:inline>
        </w:drawing>
      </w:r>
    </w:p>
    <w:p w:rsidR="00AD0CB2" w:rsidRPr="0073100E" w:rsidRDefault="00AD0CB2" w:rsidP="00AD0CB2">
      <w:pPr>
        <w:spacing w:after="0" w:line="480" w:lineRule="auto"/>
        <w:jc w:val="center"/>
        <w:rPr>
          <w:rFonts w:ascii="Rockwell" w:eastAsia="Times New Roman" w:hAnsi="Rockwell" w:cs="Times New Roman"/>
          <w:sz w:val="24"/>
          <w:szCs w:val="24"/>
          <w:lang w:eastAsia="en-NZ"/>
        </w:rPr>
      </w:pPr>
      <w:r>
        <w:rPr>
          <w:rFonts w:ascii="Rockwell" w:eastAsia="Times New Roman" w:hAnsi="Rockwell" w:cs="Times New Roman"/>
          <w:color w:val="000000"/>
          <w:sz w:val="24"/>
          <w:szCs w:val="24"/>
          <w:lang w:eastAsia="en-NZ"/>
        </w:rPr>
        <w:t>Figure 3</w:t>
      </w:r>
      <w:r w:rsidRPr="0073100E">
        <w:rPr>
          <w:rFonts w:ascii="Rockwell" w:eastAsia="Times New Roman" w:hAnsi="Rockwell" w:cs="Times New Roman"/>
          <w:color w:val="000000"/>
          <w:sz w:val="24"/>
          <w:szCs w:val="24"/>
          <w:lang w:eastAsia="en-NZ"/>
        </w:rPr>
        <w:t>. E-Lesson Selection Interface</w:t>
      </w:r>
    </w:p>
    <w:p w:rsidR="00AD0CB2" w:rsidRDefault="00AD0CB2" w:rsidP="004D6C95">
      <w:pPr>
        <w:spacing w:after="0" w:line="480" w:lineRule="auto"/>
        <w:jc w:val="both"/>
        <w:rPr>
          <w:rFonts w:ascii="Rockwell" w:eastAsia="Times New Roman" w:hAnsi="Rockwell" w:cs="Times New Roman"/>
          <w:color w:val="000000"/>
          <w:sz w:val="24"/>
          <w:szCs w:val="24"/>
          <w:lang w:eastAsia="en-NZ"/>
        </w:rPr>
      </w:pPr>
      <w:r w:rsidRPr="0073100E">
        <w:rPr>
          <w:rFonts w:ascii="Rockwell" w:eastAsia="Times New Roman" w:hAnsi="Rockwell" w:cs="Times New Roman"/>
          <w:noProof/>
          <w:color w:val="000000"/>
          <w:sz w:val="24"/>
          <w:szCs w:val="24"/>
          <w:bdr w:val="none" w:sz="0" w:space="0" w:color="auto" w:frame="1"/>
          <w:lang w:eastAsia="en-NZ"/>
        </w:rPr>
        <w:lastRenderedPageBreak/>
        <w:drawing>
          <wp:inline distT="0" distB="0" distL="0" distR="0" wp14:anchorId="29CA6BE6" wp14:editId="559A2587">
            <wp:extent cx="5178391" cy="2331936"/>
            <wp:effectExtent l="0" t="0" r="3810" b="0"/>
            <wp:docPr id="4" name="Picture 4" descr="https://lh6.googleusercontent.com/TnueFYxpAQw46kmaWlC5wKHoCYFuhjok1Ucuq6hWrLasVM_My2cpJ1KL2QZYMtJjhhYjVBTQaRBvsdvws0fRDVtuW1oP5TUfcckByaUJkLjqAXHNhn0ArnKTbhnhb36Y_qZbDr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nueFYxpAQw46kmaWlC5wKHoCYFuhjok1Ucuq6hWrLasVM_My2cpJ1KL2QZYMtJjhhYjVBTQaRBvsdvws0fRDVtuW1oP5TUfcckByaUJkLjqAXHNhn0ArnKTbhnhb36Y_qZbDrP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9010" cy="2341221"/>
                    </a:xfrm>
                    <a:prstGeom prst="rect">
                      <a:avLst/>
                    </a:prstGeom>
                    <a:noFill/>
                    <a:ln>
                      <a:noFill/>
                    </a:ln>
                  </pic:spPr>
                </pic:pic>
              </a:graphicData>
            </a:graphic>
          </wp:inline>
        </w:drawing>
      </w:r>
    </w:p>
    <w:p w:rsidR="00AD0CB2" w:rsidRPr="0073100E" w:rsidRDefault="00AD0CB2" w:rsidP="00AD0CB2">
      <w:pPr>
        <w:spacing w:after="0" w:line="480" w:lineRule="auto"/>
        <w:jc w:val="center"/>
        <w:rPr>
          <w:rFonts w:ascii="Rockwell" w:eastAsia="Times New Roman" w:hAnsi="Rockwell" w:cs="Times New Roman"/>
          <w:sz w:val="24"/>
          <w:szCs w:val="24"/>
          <w:lang w:eastAsia="en-NZ"/>
        </w:rPr>
      </w:pPr>
      <w:r>
        <w:rPr>
          <w:rFonts w:ascii="Rockwell" w:eastAsia="Times New Roman" w:hAnsi="Rockwell" w:cs="Times New Roman"/>
          <w:color w:val="000000"/>
          <w:sz w:val="24"/>
          <w:szCs w:val="24"/>
          <w:lang w:eastAsia="en-NZ"/>
        </w:rPr>
        <w:t>Figure 4</w:t>
      </w:r>
      <w:r w:rsidRPr="0073100E">
        <w:rPr>
          <w:rFonts w:ascii="Rockwell" w:eastAsia="Times New Roman" w:hAnsi="Rockwell" w:cs="Times New Roman"/>
          <w:color w:val="000000"/>
          <w:sz w:val="24"/>
          <w:szCs w:val="24"/>
          <w:lang w:eastAsia="en-NZ"/>
        </w:rPr>
        <w:t xml:space="preserve">. </w:t>
      </w:r>
      <w:proofErr w:type="gramStart"/>
      <w:r w:rsidRPr="0073100E">
        <w:rPr>
          <w:rFonts w:ascii="Rockwell" w:eastAsia="Times New Roman" w:hAnsi="Rockwell" w:cs="Times New Roman"/>
          <w:color w:val="000000"/>
          <w:sz w:val="24"/>
          <w:szCs w:val="24"/>
          <w:lang w:eastAsia="en-NZ"/>
        </w:rPr>
        <w:t>e-Lesson</w:t>
      </w:r>
      <w:proofErr w:type="gramEnd"/>
      <w:r w:rsidRPr="0073100E">
        <w:rPr>
          <w:rFonts w:ascii="Rockwell" w:eastAsia="Times New Roman" w:hAnsi="Rockwell" w:cs="Times New Roman"/>
          <w:color w:val="000000"/>
          <w:sz w:val="24"/>
          <w:szCs w:val="24"/>
          <w:lang w:eastAsia="en-NZ"/>
        </w:rPr>
        <w:t> </w:t>
      </w:r>
    </w:p>
    <w:p w:rsidR="00AD0CB2" w:rsidRPr="0073100E" w:rsidRDefault="004D6C95" w:rsidP="00AD0CB2">
      <w:pPr>
        <w:spacing w:after="0" w:line="480" w:lineRule="auto"/>
        <w:ind w:firstLine="720"/>
        <w:jc w:val="both"/>
        <w:rPr>
          <w:rFonts w:ascii="Rockwell" w:eastAsia="Times New Roman" w:hAnsi="Rockwell" w:cs="Times New Roman"/>
          <w:sz w:val="24"/>
          <w:szCs w:val="24"/>
          <w:lang w:eastAsia="en-NZ"/>
        </w:rPr>
      </w:pPr>
      <w:r w:rsidRPr="00065AC5">
        <w:rPr>
          <w:rFonts w:ascii="Rockwell" w:eastAsia="Times New Roman" w:hAnsi="Rockwell" w:cs="Times New Roman"/>
          <w:color w:val="000000"/>
          <w:sz w:val="24"/>
          <w:szCs w:val="24"/>
          <w:u w:val="single"/>
          <w:lang w:eastAsia="en-NZ"/>
        </w:rPr>
        <w:t>Virtual Reality Multimedia.</w:t>
      </w:r>
      <w:r w:rsidR="00AD0CB2" w:rsidRPr="0073100E">
        <w:rPr>
          <w:rFonts w:ascii="Rockwell" w:eastAsia="Times New Roman" w:hAnsi="Rockwell" w:cs="Times New Roman"/>
          <w:color w:val="000000"/>
          <w:sz w:val="24"/>
          <w:szCs w:val="24"/>
          <w:lang w:eastAsia="en-NZ"/>
        </w:rPr>
        <w:t xml:space="preserve"> This feature allows the users to view the solar system and the Universe virtually using VR Box or VR Glasses. Aside from the view of each planet, this feature is also incorporated with an audio that states a short information about the planet that was selected by the user. </w:t>
      </w:r>
    </w:p>
    <w:p w:rsidR="00AD0CB2" w:rsidRPr="0073100E" w:rsidRDefault="00AD0CB2" w:rsidP="00AD0CB2">
      <w:pPr>
        <w:spacing w:after="0" w:line="480" w:lineRule="auto"/>
        <w:ind w:firstLine="720"/>
        <w:jc w:val="both"/>
        <w:rPr>
          <w:rFonts w:ascii="Rockwell" w:eastAsia="Times New Roman" w:hAnsi="Rockwell" w:cs="Times New Roman"/>
          <w:sz w:val="24"/>
          <w:szCs w:val="24"/>
          <w:lang w:eastAsia="en-NZ"/>
        </w:rPr>
      </w:pPr>
      <w:r w:rsidRPr="0073100E">
        <w:rPr>
          <w:rFonts w:ascii="Rockwell" w:eastAsia="Times New Roman" w:hAnsi="Rockwell" w:cs="Times New Roman"/>
          <w:color w:val="000000"/>
          <w:sz w:val="24"/>
          <w:szCs w:val="24"/>
          <w:lang w:eastAsia="en-NZ"/>
        </w:rPr>
        <w:t>In this feature, the user will click the “expl</w:t>
      </w:r>
      <w:r w:rsidR="00BC3BBA">
        <w:rPr>
          <w:rFonts w:ascii="Rockwell" w:eastAsia="Times New Roman" w:hAnsi="Rockwell" w:cs="Times New Roman"/>
          <w:color w:val="000000"/>
          <w:sz w:val="24"/>
          <w:szCs w:val="24"/>
          <w:lang w:eastAsia="en-NZ"/>
        </w:rPr>
        <w:t>ore” button as shown in Figure 5</w:t>
      </w:r>
      <w:r w:rsidRPr="0073100E">
        <w:rPr>
          <w:rFonts w:ascii="Rockwell" w:eastAsia="Times New Roman" w:hAnsi="Rockwell" w:cs="Times New Roman"/>
          <w:color w:val="000000"/>
          <w:sz w:val="24"/>
          <w:szCs w:val="24"/>
          <w:lang w:eastAsia="en-NZ"/>
        </w:rPr>
        <w:t xml:space="preserve"> in order to proceed to the virtual reality view</w:t>
      </w:r>
      <w:r w:rsidR="00BC3BBA">
        <w:rPr>
          <w:rFonts w:ascii="Rockwell" w:eastAsia="Times New Roman" w:hAnsi="Rockwell" w:cs="Times New Roman"/>
          <w:color w:val="000000"/>
          <w:sz w:val="24"/>
          <w:szCs w:val="24"/>
          <w:lang w:eastAsia="en-NZ"/>
        </w:rPr>
        <w:t>ing section as shown in Figure 6</w:t>
      </w:r>
      <w:r w:rsidRPr="0073100E">
        <w:rPr>
          <w:rFonts w:ascii="Rockwell" w:eastAsia="Times New Roman" w:hAnsi="Rockwell" w:cs="Times New Roman"/>
          <w:color w:val="000000"/>
          <w:sz w:val="24"/>
          <w:szCs w:val="24"/>
          <w:lang w:eastAsia="en-NZ"/>
        </w:rPr>
        <w:t xml:space="preserve">. The proponents highly recommend the users to use VR Box or VR Glasses for better experience. The user will use the blue </w:t>
      </w:r>
      <w:proofErr w:type="spellStart"/>
      <w:r w:rsidRPr="0073100E">
        <w:rPr>
          <w:rFonts w:ascii="Rockwell" w:eastAsia="Times New Roman" w:hAnsi="Rockwell" w:cs="Times New Roman"/>
          <w:color w:val="000000"/>
          <w:sz w:val="24"/>
          <w:szCs w:val="24"/>
          <w:lang w:eastAsia="en-NZ"/>
        </w:rPr>
        <w:t>reticle</w:t>
      </w:r>
      <w:proofErr w:type="spellEnd"/>
      <w:r w:rsidRPr="0073100E">
        <w:rPr>
          <w:rFonts w:ascii="Rockwell" w:eastAsia="Times New Roman" w:hAnsi="Rockwell" w:cs="Times New Roman"/>
          <w:color w:val="000000"/>
          <w:sz w:val="24"/>
          <w:szCs w:val="24"/>
          <w:lang w:eastAsia="en-NZ"/>
        </w:rPr>
        <w:t xml:space="preserve"> dot provided by the system as a cursor in choosing a planet they want to view. Upon hovering the cursor in a certain planet, the system will automatically play an audio stating a short information about the planet.</w:t>
      </w:r>
    </w:p>
    <w:p w:rsidR="00AD0CB2" w:rsidRDefault="00AD0CB2" w:rsidP="00AD0CB2">
      <w:pPr>
        <w:spacing w:after="0" w:line="480" w:lineRule="auto"/>
        <w:jc w:val="center"/>
        <w:rPr>
          <w:rFonts w:ascii="Rockwell" w:eastAsia="Times New Roman" w:hAnsi="Rockwell" w:cs="Times New Roman"/>
          <w:color w:val="000000"/>
          <w:sz w:val="24"/>
          <w:szCs w:val="24"/>
          <w:lang w:eastAsia="en-NZ"/>
        </w:rPr>
      </w:pPr>
      <w:r w:rsidRPr="0073100E">
        <w:rPr>
          <w:rFonts w:ascii="Rockwell" w:eastAsia="Times New Roman" w:hAnsi="Rockwell" w:cs="Times New Roman"/>
          <w:noProof/>
          <w:sz w:val="24"/>
          <w:szCs w:val="24"/>
          <w:bdr w:val="none" w:sz="0" w:space="0" w:color="auto" w:frame="1"/>
          <w:lang w:eastAsia="en-NZ"/>
        </w:rPr>
        <w:lastRenderedPageBreak/>
        <w:drawing>
          <wp:inline distT="0" distB="0" distL="0" distR="0" wp14:anchorId="159E971E" wp14:editId="00182308">
            <wp:extent cx="5943600" cy="2676525"/>
            <wp:effectExtent l="0" t="0" r="0" b="9525"/>
            <wp:docPr id="2" name="Picture 2" descr="https://lh3.googleusercontent.com/HHXtml_oQTFgOL-9l8swHJpASa5TfXTJPa4nhLQByW0_Y5vhzj74DaC59vuYQWSeyrCmh-LsTOKBUAph-UxlJiHAVA_n5PgNaGMxKwCk7jzDrN8HnBK3-yz9AwPH0eNWmA-pGG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HHXtml_oQTFgOL-9l8swHJpASa5TfXTJPa4nhLQByW0_Y5vhzj74DaC59vuYQWSeyrCmh-LsTOKBUAph-UxlJiHAVA_n5PgNaGMxKwCk7jzDrN8HnBK3-yz9AwPH0eNWmA-pGGF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r w:rsidRPr="00691D7D">
        <w:rPr>
          <w:rFonts w:ascii="Rockwell" w:eastAsia="Times New Roman" w:hAnsi="Rockwell" w:cs="Times New Roman"/>
          <w:color w:val="000000"/>
          <w:sz w:val="24"/>
          <w:szCs w:val="24"/>
          <w:lang w:eastAsia="en-NZ"/>
        </w:rPr>
        <w:t xml:space="preserve"> </w:t>
      </w:r>
      <w:r w:rsidRPr="0073100E">
        <w:rPr>
          <w:rFonts w:ascii="Rockwell" w:eastAsia="Times New Roman" w:hAnsi="Rockwell" w:cs="Times New Roman"/>
          <w:color w:val="000000"/>
          <w:sz w:val="24"/>
          <w:szCs w:val="24"/>
          <w:lang w:eastAsia="en-NZ"/>
        </w:rPr>
        <w:t> </w:t>
      </w:r>
    </w:p>
    <w:p w:rsidR="00AD0CB2" w:rsidRDefault="00AD0CB2" w:rsidP="00AD0CB2">
      <w:pPr>
        <w:spacing w:after="0" w:line="480" w:lineRule="auto"/>
        <w:jc w:val="center"/>
        <w:rPr>
          <w:rFonts w:ascii="Rockwell" w:eastAsia="Times New Roman" w:hAnsi="Rockwell" w:cs="Times New Roman"/>
          <w:color w:val="000000"/>
          <w:sz w:val="24"/>
          <w:szCs w:val="24"/>
          <w:lang w:eastAsia="en-NZ"/>
        </w:rPr>
      </w:pPr>
      <w:r>
        <w:rPr>
          <w:rFonts w:ascii="Rockwell" w:eastAsia="Times New Roman" w:hAnsi="Rockwell" w:cs="Times New Roman"/>
          <w:color w:val="000000"/>
          <w:sz w:val="24"/>
          <w:szCs w:val="24"/>
          <w:lang w:eastAsia="en-NZ"/>
        </w:rPr>
        <w:t>Figure 5</w:t>
      </w:r>
      <w:r w:rsidRPr="0073100E">
        <w:rPr>
          <w:rFonts w:ascii="Rockwell" w:eastAsia="Times New Roman" w:hAnsi="Rockwell" w:cs="Times New Roman"/>
          <w:color w:val="000000"/>
          <w:sz w:val="24"/>
          <w:szCs w:val="24"/>
          <w:lang w:eastAsia="en-NZ"/>
        </w:rPr>
        <w:t>. Virtual Reality Menu</w:t>
      </w:r>
    </w:p>
    <w:p w:rsidR="00AD0CB2" w:rsidRDefault="00AD0CB2" w:rsidP="00AD0CB2">
      <w:pPr>
        <w:spacing w:after="0" w:line="480" w:lineRule="auto"/>
        <w:jc w:val="center"/>
        <w:rPr>
          <w:rFonts w:ascii="Rockwell" w:eastAsia="Times New Roman" w:hAnsi="Rockwell" w:cs="Times New Roman"/>
          <w:color w:val="000000"/>
          <w:sz w:val="24"/>
          <w:szCs w:val="24"/>
          <w:lang w:eastAsia="en-NZ"/>
        </w:rPr>
      </w:pPr>
      <w:r w:rsidRPr="0073100E">
        <w:rPr>
          <w:rFonts w:ascii="Rockwell" w:eastAsia="Times New Roman" w:hAnsi="Rockwell" w:cs="Times New Roman"/>
          <w:noProof/>
          <w:color w:val="000000"/>
          <w:sz w:val="24"/>
          <w:szCs w:val="24"/>
          <w:bdr w:val="none" w:sz="0" w:space="0" w:color="auto" w:frame="1"/>
          <w:lang w:eastAsia="en-NZ"/>
        </w:rPr>
        <w:drawing>
          <wp:inline distT="0" distB="0" distL="0" distR="0" wp14:anchorId="3904A82C" wp14:editId="02B477A8">
            <wp:extent cx="5943600" cy="2676525"/>
            <wp:effectExtent l="0" t="0" r="0" b="9525"/>
            <wp:docPr id="3" name="Picture 3" descr="https://lh6.googleusercontent.com/GclvhVW_3ndWtY-XYG3-yh8ZQdDsltCpKmKmC0eTCA_JN0Xf7OlSqvUXdgkzMQTlVZN3ESuHTFHezBPdogq-rr7d24eJ-zfzorQSZ-Fgxg7CJJe819rfxw3faTDsAgmMTlBCa9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GclvhVW_3ndWtY-XYG3-yh8ZQdDsltCpKmKmC0eTCA_JN0Xf7OlSqvUXdgkzMQTlVZN3ESuHTFHezBPdogq-rr7d24eJ-zfzorQSZ-Fgxg7CJJe819rfxw3faTDsAgmMTlBCa9v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rsidR="00AD0CB2" w:rsidRDefault="00AD0CB2" w:rsidP="00AD0CB2">
      <w:pPr>
        <w:spacing w:after="0" w:line="480" w:lineRule="auto"/>
        <w:jc w:val="center"/>
        <w:rPr>
          <w:rFonts w:ascii="Rockwell" w:eastAsia="Times New Roman" w:hAnsi="Rockwell" w:cs="Times New Roman"/>
          <w:color w:val="000000"/>
          <w:sz w:val="24"/>
          <w:szCs w:val="24"/>
          <w:lang w:eastAsia="en-NZ"/>
        </w:rPr>
      </w:pPr>
      <w:r>
        <w:rPr>
          <w:rFonts w:ascii="Rockwell" w:eastAsia="Times New Roman" w:hAnsi="Rockwell" w:cs="Times New Roman"/>
          <w:color w:val="000000"/>
          <w:sz w:val="24"/>
          <w:szCs w:val="24"/>
          <w:lang w:eastAsia="en-NZ"/>
        </w:rPr>
        <w:t>Figure 6</w:t>
      </w:r>
      <w:r w:rsidRPr="0073100E">
        <w:rPr>
          <w:rFonts w:ascii="Rockwell" w:eastAsia="Times New Roman" w:hAnsi="Rockwell" w:cs="Times New Roman"/>
          <w:color w:val="000000"/>
          <w:sz w:val="24"/>
          <w:szCs w:val="24"/>
          <w:lang w:eastAsia="en-NZ"/>
        </w:rPr>
        <w:t>. Virtual Reality Environment</w:t>
      </w:r>
    </w:p>
    <w:p w:rsidR="00AD0CB2" w:rsidRPr="0073100E" w:rsidRDefault="00AD0CB2" w:rsidP="00AD0CB2">
      <w:pPr>
        <w:spacing w:after="0" w:line="480" w:lineRule="auto"/>
        <w:jc w:val="both"/>
        <w:rPr>
          <w:rFonts w:ascii="Rockwell" w:eastAsia="Times New Roman" w:hAnsi="Rockwell" w:cs="Times New Roman"/>
          <w:sz w:val="24"/>
          <w:szCs w:val="24"/>
          <w:lang w:eastAsia="en-NZ"/>
        </w:rPr>
      </w:pPr>
      <w:r>
        <w:rPr>
          <w:rFonts w:ascii="Rockwell" w:eastAsia="Times New Roman" w:hAnsi="Rockwell" w:cs="Times New Roman"/>
          <w:sz w:val="24"/>
          <w:szCs w:val="24"/>
          <w:lang w:eastAsia="en-NZ"/>
        </w:rPr>
        <w:tab/>
      </w:r>
      <w:r w:rsidR="004D6C95" w:rsidRPr="00065AC5">
        <w:rPr>
          <w:rFonts w:ascii="Rockwell" w:eastAsia="Times New Roman" w:hAnsi="Rockwell" w:cs="Times New Roman"/>
          <w:color w:val="000000"/>
          <w:sz w:val="24"/>
          <w:szCs w:val="24"/>
          <w:u w:val="single"/>
          <w:lang w:eastAsia="en-NZ"/>
        </w:rPr>
        <w:t>Virtual Reality Quiz.</w:t>
      </w:r>
      <w:r w:rsidR="004D6C95">
        <w:rPr>
          <w:rFonts w:ascii="Rockwell" w:eastAsia="Times New Roman" w:hAnsi="Rockwell" w:cs="Times New Roman"/>
          <w:b/>
          <w:color w:val="000000"/>
          <w:sz w:val="24"/>
          <w:szCs w:val="24"/>
          <w:u w:val="single"/>
          <w:lang w:eastAsia="en-NZ"/>
        </w:rPr>
        <w:t xml:space="preserve"> </w:t>
      </w:r>
      <w:r w:rsidRPr="0073100E">
        <w:rPr>
          <w:rFonts w:ascii="Rockwell" w:eastAsia="Times New Roman" w:hAnsi="Rockwell" w:cs="Times New Roman"/>
          <w:color w:val="000000"/>
          <w:sz w:val="24"/>
          <w:szCs w:val="24"/>
          <w:lang w:eastAsia="en-NZ"/>
        </w:rPr>
        <w:t>This feature allows the us</w:t>
      </w:r>
      <w:r w:rsidR="00BC3BBA">
        <w:rPr>
          <w:rFonts w:ascii="Rockwell" w:eastAsia="Times New Roman" w:hAnsi="Rockwell" w:cs="Times New Roman"/>
          <w:color w:val="000000"/>
          <w:sz w:val="24"/>
          <w:szCs w:val="24"/>
          <w:lang w:eastAsia="en-NZ"/>
        </w:rPr>
        <w:t>er to take multiple choice type</w:t>
      </w:r>
      <w:r w:rsidRPr="0073100E">
        <w:rPr>
          <w:rFonts w:ascii="Rockwell" w:eastAsia="Times New Roman" w:hAnsi="Rockwell" w:cs="Times New Roman"/>
          <w:color w:val="000000"/>
          <w:sz w:val="24"/>
          <w:szCs w:val="24"/>
          <w:lang w:eastAsia="en-NZ"/>
        </w:rPr>
        <w:t xml:space="preserve"> of quiz in the form of virtual reality to make it more interactive. This feature will assess what children learned in the subject. </w:t>
      </w:r>
    </w:p>
    <w:p w:rsidR="00AD0CB2" w:rsidRPr="0073100E" w:rsidRDefault="00AD0CB2" w:rsidP="00AD0CB2">
      <w:pPr>
        <w:spacing w:after="0" w:line="480" w:lineRule="auto"/>
        <w:jc w:val="both"/>
        <w:rPr>
          <w:rFonts w:ascii="Rockwell" w:eastAsia="Times New Roman" w:hAnsi="Rockwell" w:cs="Times New Roman"/>
          <w:sz w:val="24"/>
          <w:szCs w:val="24"/>
          <w:lang w:eastAsia="en-NZ"/>
        </w:rPr>
      </w:pPr>
      <w:r w:rsidRPr="0073100E">
        <w:rPr>
          <w:rFonts w:ascii="Rockwell" w:eastAsia="Times New Roman" w:hAnsi="Rockwell" w:cs="Times New Roman"/>
          <w:color w:val="000000"/>
          <w:sz w:val="24"/>
          <w:szCs w:val="24"/>
          <w:lang w:eastAsia="en-NZ"/>
        </w:rPr>
        <w:tab/>
        <w:t xml:space="preserve">Below the virtual view of the planets, the user will see “QUIZ” and “HOME” buttons. To proceed to the virtual reality quiz section, the user will need to focus the blue </w:t>
      </w:r>
      <w:proofErr w:type="spellStart"/>
      <w:r w:rsidRPr="0073100E">
        <w:rPr>
          <w:rFonts w:ascii="Rockwell" w:eastAsia="Times New Roman" w:hAnsi="Rockwell" w:cs="Times New Roman"/>
          <w:color w:val="000000"/>
          <w:sz w:val="24"/>
          <w:szCs w:val="24"/>
          <w:lang w:eastAsia="en-NZ"/>
        </w:rPr>
        <w:t>reticle</w:t>
      </w:r>
      <w:proofErr w:type="spellEnd"/>
      <w:r w:rsidRPr="0073100E">
        <w:rPr>
          <w:rFonts w:ascii="Rockwell" w:eastAsia="Times New Roman" w:hAnsi="Rockwell" w:cs="Times New Roman"/>
          <w:color w:val="000000"/>
          <w:sz w:val="24"/>
          <w:szCs w:val="24"/>
          <w:lang w:eastAsia="en-NZ"/>
        </w:rPr>
        <w:t xml:space="preserve"> dot to the quiz button and in </w:t>
      </w:r>
      <w:r w:rsidRPr="0073100E">
        <w:rPr>
          <w:rFonts w:ascii="Rockwell" w:eastAsia="Times New Roman" w:hAnsi="Rockwell" w:cs="Times New Roman"/>
          <w:color w:val="000000"/>
          <w:sz w:val="24"/>
          <w:szCs w:val="24"/>
          <w:lang w:eastAsia="en-NZ"/>
        </w:rPr>
        <w:lastRenderedPageBreak/>
        <w:t xml:space="preserve">approximately three seconds, the first question of the quiz will appear. It is a multiple choice type of quiz so the procedure will apply to all the questions provided until the user finishes the quiz. Just focus the blue </w:t>
      </w:r>
      <w:proofErr w:type="spellStart"/>
      <w:r w:rsidRPr="0073100E">
        <w:rPr>
          <w:rFonts w:ascii="Rockwell" w:eastAsia="Times New Roman" w:hAnsi="Rockwell" w:cs="Times New Roman"/>
          <w:color w:val="000000"/>
          <w:sz w:val="24"/>
          <w:szCs w:val="24"/>
          <w:lang w:eastAsia="en-NZ"/>
        </w:rPr>
        <w:t>reticle</w:t>
      </w:r>
      <w:proofErr w:type="spellEnd"/>
      <w:r w:rsidRPr="0073100E">
        <w:rPr>
          <w:rFonts w:ascii="Rockwell" w:eastAsia="Times New Roman" w:hAnsi="Rockwell" w:cs="Times New Roman"/>
          <w:color w:val="000000"/>
          <w:sz w:val="24"/>
          <w:szCs w:val="24"/>
          <w:lang w:eastAsia="en-NZ"/>
        </w:rPr>
        <w:t xml:space="preserve"> dot on your answer for at least three seconds at every question. At the end of the quiz, the system will show your score and the best score recorded in the database of the system. </w:t>
      </w:r>
    </w:p>
    <w:p w:rsidR="00AD0CB2" w:rsidRDefault="00AD0CB2" w:rsidP="00AD0CB2">
      <w:pPr>
        <w:spacing w:after="0" w:line="480" w:lineRule="auto"/>
        <w:jc w:val="both"/>
        <w:rPr>
          <w:rFonts w:ascii="Rockwell" w:eastAsia="Times New Roman" w:hAnsi="Rockwell" w:cs="Times New Roman"/>
          <w:color w:val="000000"/>
          <w:sz w:val="24"/>
          <w:szCs w:val="24"/>
          <w:lang w:eastAsia="en-NZ"/>
        </w:rPr>
      </w:pPr>
      <w:r w:rsidRPr="0073100E">
        <w:rPr>
          <w:rFonts w:ascii="Rockwell" w:eastAsia="Times New Roman" w:hAnsi="Rockwell" w:cs="Times New Roman"/>
          <w:noProof/>
          <w:color w:val="000000"/>
          <w:sz w:val="24"/>
          <w:szCs w:val="24"/>
          <w:bdr w:val="none" w:sz="0" w:space="0" w:color="auto" w:frame="1"/>
          <w:lang w:eastAsia="en-NZ"/>
        </w:rPr>
        <w:drawing>
          <wp:inline distT="0" distB="0" distL="0" distR="0" wp14:anchorId="605F16B6" wp14:editId="3AF7242E">
            <wp:extent cx="5193795" cy="2338872"/>
            <wp:effectExtent l="0" t="0" r="6985" b="4445"/>
            <wp:docPr id="1" name="Picture 1" descr="https://lh5.googleusercontent.com/vS65FpL7QdCHI4oO76aPPL66J7uAu7wjNKoUDn2p17MQIriBAgxDtHdx74LMGNBYk4fS3PC2q2E1YEa1uk1jtcMksPJAX_3sJoKTa89Oh75qN5_sM2Q_2YCy083KQt0xP_ED-v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vS65FpL7QdCHI4oO76aPPL66J7uAu7wjNKoUDn2p17MQIriBAgxDtHdx74LMGNBYk4fS3PC2q2E1YEa1uk1jtcMksPJAX_3sJoKTa89Oh75qN5_sM2Q_2YCy083KQt0xP_ED-v7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8139" cy="2340828"/>
                    </a:xfrm>
                    <a:prstGeom prst="rect">
                      <a:avLst/>
                    </a:prstGeom>
                    <a:noFill/>
                    <a:ln>
                      <a:noFill/>
                    </a:ln>
                  </pic:spPr>
                </pic:pic>
              </a:graphicData>
            </a:graphic>
          </wp:inline>
        </w:drawing>
      </w:r>
    </w:p>
    <w:p w:rsidR="005403CD" w:rsidRDefault="00AD0CB2" w:rsidP="005403CD">
      <w:pPr>
        <w:spacing w:after="0" w:line="480" w:lineRule="auto"/>
        <w:jc w:val="center"/>
        <w:rPr>
          <w:rFonts w:ascii="Rockwell" w:eastAsia="Times New Roman" w:hAnsi="Rockwell" w:cs="Times New Roman"/>
          <w:sz w:val="24"/>
          <w:szCs w:val="24"/>
          <w:lang w:eastAsia="en-NZ"/>
        </w:rPr>
      </w:pPr>
      <w:r>
        <w:rPr>
          <w:rFonts w:ascii="Rockwell" w:eastAsia="Times New Roman" w:hAnsi="Rockwell" w:cs="Times New Roman"/>
          <w:color w:val="000000"/>
          <w:sz w:val="24"/>
          <w:szCs w:val="24"/>
          <w:lang w:eastAsia="en-NZ"/>
        </w:rPr>
        <w:t>Figure 7</w:t>
      </w:r>
      <w:r w:rsidRPr="0073100E">
        <w:rPr>
          <w:rFonts w:ascii="Rockwell" w:eastAsia="Times New Roman" w:hAnsi="Rockwell" w:cs="Times New Roman"/>
          <w:color w:val="000000"/>
          <w:sz w:val="24"/>
          <w:szCs w:val="24"/>
          <w:lang w:eastAsia="en-NZ"/>
        </w:rPr>
        <w:t>. Virtual Reality Quiz</w:t>
      </w:r>
    </w:p>
    <w:p w:rsidR="005403CD" w:rsidRPr="005403CD" w:rsidRDefault="005403CD" w:rsidP="005403CD">
      <w:pPr>
        <w:spacing w:after="0" w:line="480" w:lineRule="auto"/>
        <w:jc w:val="center"/>
        <w:rPr>
          <w:rFonts w:ascii="Rockwell" w:eastAsia="Times New Roman" w:hAnsi="Rockwell" w:cs="Times New Roman"/>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8E3EC1" w:rsidRDefault="00AD0CB2" w:rsidP="00AD0CB2">
      <w:pPr>
        <w:spacing w:after="0" w:line="480" w:lineRule="auto"/>
        <w:jc w:val="both"/>
        <w:rPr>
          <w:rFonts w:ascii="Rockwell" w:eastAsia="Times New Roman" w:hAnsi="Rockwell" w:cs="Times New Roman"/>
          <w:b/>
          <w:sz w:val="24"/>
          <w:szCs w:val="24"/>
          <w:lang w:eastAsia="en-NZ"/>
        </w:rPr>
      </w:pPr>
      <w:r>
        <w:rPr>
          <w:rFonts w:ascii="Rockwell" w:eastAsia="Times New Roman" w:hAnsi="Rockwell" w:cs="Times New Roman"/>
          <w:b/>
          <w:sz w:val="24"/>
          <w:szCs w:val="24"/>
          <w:lang w:eastAsia="en-NZ"/>
        </w:rPr>
        <w:lastRenderedPageBreak/>
        <w:t>Level of User Acceptability</w:t>
      </w:r>
    </w:p>
    <w:p w:rsidR="005403CD" w:rsidRDefault="00AD0CB2" w:rsidP="00AD0CB2">
      <w:pPr>
        <w:spacing w:after="0" w:line="480" w:lineRule="auto"/>
        <w:jc w:val="both"/>
        <w:rPr>
          <w:rFonts w:ascii="Rockwell" w:eastAsia="Times New Roman" w:hAnsi="Rockwell" w:cs="Times New Roman"/>
          <w:sz w:val="24"/>
          <w:szCs w:val="24"/>
          <w:lang w:eastAsia="en-NZ"/>
        </w:rPr>
      </w:pPr>
      <w:r>
        <w:rPr>
          <w:rFonts w:ascii="Rockwell" w:eastAsia="Times New Roman" w:hAnsi="Rockwell" w:cs="Times New Roman"/>
          <w:b/>
          <w:sz w:val="24"/>
          <w:szCs w:val="24"/>
          <w:lang w:eastAsia="en-NZ"/>
        </w:rPr>
        <w:tab/>
      </w:r>
      <w:r>
        <w:rPr>
          <w:rFonts w:ascii="Rockwell" w:eastAsia="Times New Roman" w:hAnsi="Rockwell" w:cs="Times New Roman"/>
          <w:sz w:val="24"/>
          <w:szCs w:val="24"/>
          <w:lang w:eastAsia="en-NZ"/>
        </w:rPr>
        <w:t xml:space="preserve">To test the level of user acceptance of SOLREI </w:t>
      </w:r>
      <w:r w:rsidRPr="00D12A6C">
        <w:rPr>
          <w:rFonts w:ascii="Rockwell" w:eastAsia="Times New Roman" w:hAnsi="Rockwell" w:cs="Times New Roman"/>
          <w:sz w:val="24"/>
          <w:szCs w:val="24"/>
          <w:lang w:eastAsia="en-NZ"/>
        </w:rPr>
        <w:t>Mobile Application</w:t>
      </w:r>
      <w:r>
        <w:rPr>
          <w:rFonts w:ascii="Rockwell" w:eastAsia="Times New Roman" w:hAnsi="Rockwell" w:cs="Times New Roman"/>
          <w:sz w:val="24"/>
          <w:szCs w:val="24"/>
          <w:lang w:eastAsia="en-NZ"/>
        </w:rPr>
        <w:t xml:space="preserve">, the proponents created a Google Form for questionnaire and distributed it to the grade – 6 students of </w:t>
      </w:r>
      <w:proofErr w:type="spellStart"/>
      <w:r>
        <w:rPr>
          <w:rFonts w:ascii="Rockwell" w:eastAsia="Times New Roman" w:hAnsi="Rockwell" w:cs="Times New Roman"/>
          <w:sz w:val="24"/>
          <w:szCs w:val="24"/>
          <w:lang w:eastAsia="en-NZ"/>
        </w:rPr>
        <w:t>Panpacific</w:t>
      </w:r>
      <w:proofErr w:type="spellEnd"/>
      <w:r>
        <w:rPr>
          <w:rFonts w:ascii="Rockwell" w:eastAsia="Times New Roman" w:hAnsi="Rockwell" w:cs="Times New Roman"/>
          <w:sz w:val="24"/>
          <w:szCs w:val="24"/>
          <w:lang w:eastAsia="en-NZ"/>
        </w:rPr>
        <w:t xml:space="preserve"> University North Philippines to enable them rate the mobile application.</w:t>
      </w:r>
    </w:p>
    <w:tbl>
      <w:tblPr>
        <w:tblStyle w:val="TableGrid"/>
        <w:tblW w:w="8354" w:type="dxa"/>
        <w:tblBorders>
          <w:insideH w:val="none" w:sz="0" w:space="0" w:color="auto"/>
          <w:insideV w:val="none" w:sz="0" w:space="0" w:color="auto"/>
        </w:tblBorders>
        <w:tblLook w:val="04A0" w:firstRow="1" w:lastRow="0" w:firstColumn="1" w:lastColumn="0" w:noHBand="0" w:noVBand="1"/>
      </w:tblPr>
      <w:tblGrid>
        <w:gridCol w:w="4177"/>
        <w:gridCol w:w="4177"/>
      </w:tblGrid>
      <w:tr w:rsidR="005403CD" w:rsidRPr="005403CD" w:rsidTr="005403CD">
        <w:trPr>
          <w:trHeight w:val="463"/>
        </w:trPr>
        <w:tc>
          <w:tcPr>
            <w:tcW w:w="4177" w:type="dxa"/>
          </w:tcPr>
          <w:p w:rsidR="005403CD" w:rsidRPr="005403CD" w:rsidRDefault="005403CD" w:rsidP="005403CD">
            <w:pPr>
              <w:jc w:val="center"/>
              <w:rPr>
                <w:rFonts w:ascii="Rockwell" w:hAnsi="Rockwell"/>
                <w:b/>
                <w:sz w:val="24"/>
                <w:lang w:eastAsia="en-PH"/>
              </w:rPr>
            </w:pPr>
            <w:r w:rsidRPr="005403CD">
              <w:rPr>
                <w:rFonts w:ascii="Rockwell" w:hAnsi="Rockwell"/>
                <w:b/>
                <w:sz w:val="24"/>
                <w:lang w:eastAsia="en-PH"/>
              </w:rPr>
              <w:t>Scale</w:t>
            </w:r>
          </w:p>
        </w:tc>
        <w:tc>
          <w:tcPr>
            <w:tcW w:w="4177" w:type="dxa"/>
          </w:tcPr>
          <w:p w:rsidR="005403CD" w:rsidRPr="005403CD" w:rsidRDefault="005403CD" w:rsidP="005403CD">
            <w:pPr>
              <w:jc w:val="center"/>
              <w:rPr>
                <w:rFonts w:ascii="Rockwell" w:hAnsi="Rockwell"/>
                <w:b/>
                <w:sz w:val="24"/>
                <w:lang w:eastAsia="en-PH"/>
              </w:rPr>
            </w:pPr>
            <w:r w:rsidRPr="005403CD">
              <w:rPr>
                <w:rFonts w:ascii="Rockwell" w:hAnsi="Rockwell"/>
                <w:b/>
                <w:sz w:val="24"/>
                <w:lang w:eastAsia="en-PH"/>
              </w:rPr>
              <w:t>Interpretation</w:t>
            </w:r>
          </w:p>
        </w:tc>
      </w:tr>
      <w:tr w:rsidR="005403CD" w:rsidTr="00065AC5">
        <w:trPr>
          <w:trHeight w:val="489"/>
        </w:trPr>
        <w:tc>
          <w:tcPr>
            <w:tcW w:w="4177" w:type="dxa"/>
            <w:vAlign w:val="center"/>
          </w:tcPr>
          <w:p w:rsidR="005403CD" w:rsidRPr="005403CD" w:rsidRDefault="005403CD" w:rsidP="00065AC5">
            <w:pPr>
              <w:pStyle w:val="NoSpacing"/>
              <w:jc w:val="center"/>
              <w:rPr>
                <w:rFonts w:ascii="Rockwell" w:hAnsi="Rockwell"/>
                <w:sz w:val="24"/>
                <w:lang w:eastAsia="en-PH"/>
              </w:rPr>
            </w:pPr>
            <w:r w:rsidRPr="005403CD">
              <w:rPr>
                <w:rFonts w:ascii="Rockwell" w:hAnsi="Rockwell"/>
                <w:sz w:val="24"/>
                <w:lang w:eastAsia="en-PH"/>
              </w:rPr>
              <w:t>3.25 – 4.00</w:t>
            </w:r>
          </w:p>
        </w:tc>
        <w:tc>
          <w:tcPr>
            <w:tcW w:w="4177" w:type="dxa"/>
            <w:vAlign w:val="center"/>
          </w:tcPr>
          <w:p w:rsidR="005403CD" w:rsidRPr="005403CD" w:rsidRDefault="005403CD" w:rsidP="00065AC5">
            <w:pPr>
              <w:pStyle w:val="NoSpacing"/>
              <w:jc w:val="center"/>
              <w:rPr>
                <w:rFonts w:ascii="Rockwell" w:hAnsi="Rockwell"/>
                <w:sz w:val="24"/>
                <w:lang w:eastAsia="en-PH"/>
              </w:rPr>
            </w:pPr>
            <w:r w:rsidRPr="005403CD">
              <w:rPr>
                <w:rFonts w:ascii="Rockwell" w:hAnsi="Rockwell"/>
                <w:sz w:val="24"/>
                <w:lang w:eastAsia="en-PH"/>
              </w:rPr>
              <w:t>Highly Accepted</w:t>
            </w:r>
          </w:p>
        </w:tc>
      </w:tr>
      <w:tr w:rsidR="005403CD" w:rsidTr="00065AC5">
        <w:trPr>
          <w:trHeight w:val="463"/>
        </w:trPr>
        <w:tc>
          <w:tcPr>
            <w:tcW w:w="4177" w:type="dxa"/>
            <w:vAlign w:val="center"/>
          </w:tcPr>
          <w:p w:rsidR="005403CD" w:rsidRPr="005403CD" w:rsidRDefault="005403CD" w:rsidP="00065AC5">
            <w:pPr>
              <w:pStyle w:val="NoSpacing"/>
              <w:jc w:val="center"/>
              <w:rPr>
                <w:rFonts w:ascii="Rockwell" w:hAnsi="Rockwell"/>
                <w:sz w:val="24"/>
                <w:lang w:eastAsia="en-PH"/>
              </w:rPr>
            </w:pPr>
            <w:r w:rsidRPr="005403CD">
              <w:rPr>
                <w:rFonts w:ascii="Rockwell" w:hAnsi="Rockwell"/>
                <w:sz w:val="24"/>
                <w:lang w:eastAsia="en-PH"/>
              </w:rPr>
              <w:t>2.50 – 3.24</w:t>
            </w:r>
          </w:p>
        </w:tc>
        <w:tc>
          <w:tcPr>
            <w:tcW w:w="4177" w:type="dxa"/>
            <w:vAlign w:val="center"/>
          </w:tcPr>
          <w:p w:rsidR="005403CD" w:rsidRPr="005403CD" w:rsidRDefault="005403CD" w:rsidP="00065AC5">
            <w:pPr>
              <w:pStyle w:val="NoSpacing"/>
              <w:jc w:val="center"/>
              <w:rPr>
                <w:rFonts w:ascii="Rockwell" w:hAnsi="Rockwell"/>
                <w:sz w:val="24"/>
                <w:lang w:eastAsia="en-PH"/>
              </w:rPr>
            </w:pPr>
            <w:r w:rsidRPr="005403CD">
              <w:rPr>
                <w:rFonts w:ascii="Rockwell" w:hAnsi="Rockwell"/>
                <w:sz w:val="24"/>
                <w:lang w:eastAsia="en-PH"/>
              </w:rPr>
              <w:t>Moderately Accepted</w:t>
            </w:r>
          </w:p>
        </w:tc>
      </w:tr>
      <w:tr w:rsidR="005403CD" w:rsidTr="00065AC5">
        <w:trPr>
          <w:trHeight w:val="489"/>
        </w:trPr>
        <w:tc>
          <w:tcPr>
            <w:tcW w:w="4177" w:type="dxa"/>
            <w:vAlign w:val="center"/>
          </w:tcPr>
          <w:p w:rsidR="005403CD" w:rsidRPr="005403CD" w:rsidRDefault="005403CD" w:rsidP="00065AC5">
            <w:pPr>
              <w:pStyle w:val="NoSpacing"/>
              <w:jc w:val="center"/>
              <w:rPr>
                <w:rFonts w:ascii="Rockwell" w:hAnsi="Rockwell"/>
                <w:sz w:val="24"/>
                <w:lang w:eastAsia="en-PH"/>
              </w:rPr>
            </w:pPr>
            <w:r w:rsidRPr="005403CD">
              <w:rPr>
                <w:rFonts w:ascii="Rockwell" w:hAnsi="Rockwell"/>
                <w:sz w:val="24"/>
                <w:lang w:eastAsia="en-PH"/>
              </w:rPr>
              <w:t>1.75 – 2.49</w:t>
            </w:r>
          </w:p>
        </w:tc>
        <w:tc>
          <w:tcPr>
            <w:tcW w:w="4177" w:type="dxa"/>
            <w:vAlign w:val="center"/>
          </w:tcPr>
          <w:p w:rsidR="005403CD" w:rsidRPr="005403CD" w:rsidRDefault="005403CD" w:rsidP="00065AC5">
            <w:pPr>
              <w:pStyle w:val="NoSpacing"/>
              <w:jc w:val="center"/>
              <w:rPr>
                <w:rFonts w:ascii="Rockwell" w:hAnsi="Rockwell"/>
                <w:sz w:val="24"/>
                <w:lang w:eastAsia="en-PH"/>
              </w:rPr>
            </w:pPr>
            <w:r w:rsidRPr="005403CD">
              <w:rPr>
                <w:rFonts w:ascii="Rockwell" w:hAnsi="Rockwell"/>
                <w:sz w:val="24"/>
                <w:lang w:eastAsia="en-PH"/>
              </w:rPr>
              <w:t>Accepted</w:t>
            </w:r>
          </w:p>
        </w:tc>
      </w:tr>
      <w:tr w:rsidR="005403CD" w:rsidTr="00065AC5">
        <w:trPr>
          <w:trHeight w:val="463"/>
        </w:trPr>
        <w:tc>
          <w:tcPr>
            <w:tcW w:w="4177" w:type="dxa"/>
            <w:vAlign w:val="center"/>
          </w:tcPr>
          <w:p w:rsidR="005403CD" w:rsidRPr="005403CD" w:rsidRDefault="005403CD" w:rsidP="00065AC5">
            <w:pPr>
              <w:pStyle w:val="NoSpacing"/>
              <w:jc w:val="center"/>
              <w:rPr>
                <w:rFonts w:ascii="Rockwell" w:hAnsi="Rockwell"/>
                <w:sz w:val="24"/>
                <w:lang w:eastAsia="en-NZ"/>
              </w:rPr>
            </w:pPr>
            <w:r w:rsidRPr="005403CD">
              <w:rPr>
                <w:rFonts w:ascii="Rockwell" w:hAnsi="Rockwell"/>
                <w:sz w:val="24"/>
                <w:lang w:eastAsia="en-PH"/>
              </w:rPr>
              <w:t>1.00 – 1.74</w:t>
            </w:r>
          </w:p>
        </w:tc>
        <w:tc>
          <w:tcPr>
            <w:tcW w:w="4177" w:type="dxa"/>
            <w:vAlign w:val="center"/>
          </w:tcPr>
          <w:p w:rsidR="005403CD" w:rsidRPr="005403CD" w:rsidRDefault="005403CD" w:rsidP="00065AC5">
            <w:pPr>
              <w:pStyle w:val="NoSpacing"/>
              <w:jc w:val="center"/>
              <w:rPr>
                <w:rFonts w:ascii="Rockwell" w:hAnsi="Rockwell"/>
                <w:sz w:val="24"/>
                <w:lang w:eastAsia="en-NZ"/>
              </w:rPr>
            </w:pPr>
            <w:r w:rsidRPr="005403CD">
              <w:rPr>
                <w:rFonts w:ascii="Rockwell" w:hAnsi="Rockwell"/>
                <w:sz w:val="24"/>
                <w:lang w:eastAsia="en-PH"/>
              </w:rPr>
              <w:t>Not Accepted</w:t>
            </w:r>
          </w:p>
        </w:tc>
      </w:tr>
    </w:tbl>
    <w:p w:rsidR="00AD0CB2" w:rsidRDefault="00AD0CB2" w:rsidP="00AD0CB2">
      <w:pPr>
        <w:spacing w:after="0" w:line="480" w:lineRule="auto"/>
        <w:jc w:val="both"/>
        <w:rPr>
          <w:rFonts w:ascii="Rockwell" w:eastAsia="Times New Roman" w:hAnsi="Rockwell" w:cs="Times New Roman"/>
          <w:sz w:val="24"/>
          <w:szCs w:val="24"/>
          <w:lang w:eastAsia="en-NZ"/>
        </w:rPr>
      </w:pPr>
    </w:p>
    <w:p w:rsidR="005403CD" w:rsidRDefault="005403CD" w:rsidP="005403CD">
      <w:pPr>
        <w:spacing w:after="0" w:line="480" w:lineRule="auto"/>
        <w:jc w:val="both"/>
        <w:rPr>
          <w:rFonts w:ascii="Rockwell" w:eastAsia="Times New Roman" w:hAnsi="Rockwell" w:cs="Times New Roman"/>
          <w:sz w:val="24"/>
          <w:szCs w:val="24"/>
          <w:lang w:eastAsia="en-NZ"/>
        </w:rPr>
      </w:pPr>
      <w:r>
        <w:rPr>
          <w:rFonts w:ascii="Rockwell" w:eastAsia="Times New Roman" w:hAnsi="Rockwell" w:cs="Times New Roman"/>
          <w:sz w:val="24"/>
          <w:szCs w:val="24"/>
          <w:lang w:eastAsia="en-NZ"/>
        </w:rPr>
        <w:t xml:space="preserve">The proponents used the Google Form containing the user acceptability questionnaire to the Grade – 6 students of </w:t>
      </w:r>
      <w:proofErr w:type="spellStart"/>
      <w:r>
        <w:rPr>
          <w:rFonts w:ascii="Rockwell" w:eastAsia="Times New Roman" w:hAnsi="Rockwell" w:cs="Times New Roman"/>
          <w:sz w:val="24"/>
          <w:szCs w:val="24"/>
          <w:lang w:eastAsia="en-NZ"/>
        </w:rPr>
        <w:t>Panpacific</w:t>
      </w:r>
      <w:proofErr w:type="spellEnd"/>
      <w:r w:rsidR="00BC3BBA">
        <w:rPr>
          <w:rFonts w:ascii="Rockwell" w:eastAsia="Times New Roman" w:hAnsi="Rockwell" w:cs="Times New Roman"/>
          <w:sz w:val="24"/>
          <w:szCs w:val="24"/>
          <w:lang w:eastAsia="en-NZ"/>
        </w:rPr>
        <w:t xml:space="preserve"> University North Philippines</w:t>
      </w:r>
      <w:r>
        <w:rPr>
          <w:rFonts w:ascii="Rockwell" w:eastAsia="Times New Roman" w:hAnsi="Rockwell" w:cs="Times New Roman"/>
          <w:sz w:val="24"/>
          <w:szCs w:val="24"/>
          <w:lang w:eastAsia="en-NZ"/>
        </w:rPr>
        <w:t xml:space="preserve"> to test the level of user acceptance. The grade-6 students rated the mobile application as Highly Accepted wit</w:t>
      </w:r>
      <w:r w:rsidR="00AD0C44">
        <w:rPr>
          <w:rFonts w:ascii="Rockwell" w:eastAsia="Times New Roman" w:hAnsi="Rockwell" w:cs="Times New Roman"/>
          <w:sz w:val="24"/>
          <w:szCs w:val="24"/>
          <w:lang w:eastAsia="en-NZ"/>
        </w:rPr>
        <w:t xml:space="preserve">h the average weighted mean of </w:t>
      </w:r>
      <w:r w:rsidR="00146909">
        <w:rPr>
          <w:rFonts w:ascii="Rockwell" w:eastAsia="Times New Roman" w:hAnsi="Rockwell" w:cs="Times New Roman"/>
          <w:sz w:val="24"/>
          <w:szCs w:val="24"/>
          <w:lang w:eastAsia="en-NZ"/>
        </w:rPr>
        <w:t>3.45</w:t>
      </w:r>
      <w:r>
        <w:rPr>
          <w:rFonts w:ascii="Rockwell" w:eastAsia="Times New Roman" w:hAnsi="Rockwell" w:cs="Times New Roman"/>
          <w:sz w:val="24"/>
          <w:szCs w:val="24"/>
          <w:lang w:eastAsia="en-NZ"/>
        </w:rPr>
        <w:t>.</w:t>
      </w:r>
      <w:bookmarkStart w:id="0" w:name="_GoBack"/>
      <w:bookmarkEnd w:id="0"/>
    </w:p>
    <w:p w:rsidR="005403CD" w:rsidRPr="00D12A6C" w:rsidRDefault="005403CD" w:rsidP="00AD0CB2">
      <w:pPr>
        <w:spacing w:after="0" w:line="480" w:lineRule="auto"/>
        <w:jc w:val="both"/>
        <w:rPr>
          <w:rFonts w:ascii="Rockwell" w:eastAsia="Times New Roman" w:hAnsi="Rockwell" w:cs="Times New Roman"/>
          <w:sz w:val="24"/>
          <w:szCs w:val="24"/>
          <w:lang w:eastAsia="en-NZ"/>
        </w:rPr>
      </w:pPr>
    </w:p>
    <w:tbl>
      <w:tblPr>
        <w:tblStyle w:val="TableGrid"/>
        <w:tblpPr w:leftFromText="180" w:rightFromText="180" w:vertAnchor="text" w:horzAnchor="margin" w:tblpY="-67"/>
        <w:tblW w:w="8359" w:type="dxa"/>
        <w:tblLook w:val="04A0" w:firstRow="1" w:lastRow="0" w:firstColumn="1" w:lastColumn="0" w:noHBand="0" w:noVBand="1"/>
      </w:tblPr>
      <w:tblGrid>
        <w:gridCol w:w="5204"/>
        <w:gridCol w:w="1312"/>
        <w:gridCol w:w="1843"/>
      </w:tblGrid>
      <w:tr w:rsidR="008E3EC1" w:rsidRPr="008E3EC1" w:rsidTr="00065AC5">
        <w:trPr>
          <w:trHeight w:val="689"/>
        </w:trPr>
        <w:tc>
          <w:tcPr>
            <w:tcW w:w="5204" w:type="dxa"/>
            <w:vAlign w:val="center"/>
          </w:tcPr>
          <w:p w:rsidR="00AD0CB2" w:rsidRPr="008E3EC1" w:rsidRDefault="00AD0CB2" w:rsidP="00065AC5">
            <w:pPr>
              <w:pStyle w:val="NoSpacing"/>
              <w:jc w:val="center"/>
              <w:rPr>
                <w:rFonts w:ascii="Rockwell" w:hAnsi="Rockwell"/>
                <w:sz w:val="24"/>
                <w:szCs w:val="24"/>
                <w:lang w:eastAsia="en-NZ"/>
              </w:rPr>
            </w:pPr>
            <w:r w:rsidRPr="008E3EC1">
              <w:rPr>
                <w:rFonts w:ascii="Rockwell" w:hAnsi="Rockwell"/>
                <w:sz w:val="24"/>
                <w:szCs w:val="24"/>
                <w:lang w:eastAsia="en-NZ"/>
              </w:rPr>
              <w:lastRenderedPageBreak/>
              <w:t>Description</w:t>
            </w:r>
          </w:p>
        </w:tc>
        <w:tc>
          <w:tcPr>
            <w:tcW w:w="1312" w:type="dxa"/>
            <w:vAlign w:val="center"/>
          </w:tcPr>
          <w:p w:rsidR="00AD0CB2" w:rsidRPr="008E3EC1" w:rsidRDefault="00AD0CB2" w:rsidP="00065AC5">
            <w:pPr>
              <w:pStyle w:val="NoSpacing"/>
              <w:jc w:val="center"/>
              <w:rPr>
                <w:rFonts w:ascii="Rockwell" w:hAnsi="Rockwell"/>
                <w:sz w:val="24"/>
                <w:szCs w:val="24"/>
                <w:lang w:eastAsia="en-NZ"/>
              </w:rPr>
            </w:pPr>
            <w:r w:rsidRPr="008E3EC1">
              <w:rPr>
                <w:rFonts w:ascii="Rockwell" w:hAnsi="Rockwell"/>
                <w:sz w:val="24"/>
                <w:szCs w:val="24"/>
                <w:lang w:eastAsia="en-NZ"/>
              </w:rPr>
              <w:t>Weighted Mean</w:t>
            </w:r>
          </w:p>
        </w:tc>
        <w:tc>
          <w:tcPr>
            <w:tcW w:w="1843" w:type="dxa"/>
            <w:vAlign w:val="center"/>
          </w:tcPr>
          <w:p w:rsidR="00AD0CB2" w:rsidRPr="008E3EC1" w:rsidRDefault="00AD0CB2" w:rsidP="00065AC5">
            <w:pPr>
              <w:pStyle w:val="NoSpacing"/>
              <w:jc w:val="center"/>
              <w:rPr>
                <w:rFonts w:ascii="Rockwell" w:hAnsi="Rockwell"/>
                <w:sz w:val="24"/>
                <w:szCs w:val="24"/>
                <w:lang w:eastAsia="en-NZ"/>
              </w:rPr>
            </w:pPr>
            <w:r w:rsidRPr="008E3EC1">
              <w:rPr>
                <w:rFonts w:ascii="Rockwell" w:hAnsi="Rockwell"/>
                <w:sz w:val="24"/>
                <w:szCs w:val="24"/>
                <w:lang w:eastAsia="en-NZ"/>
              </w:rPr>
              <w:t>Descriptive Equivalent</w:t>
            </w:r>
          </w:p>
        </w:tc>
      </w:tr>
      <w:tr w:rsidR="008E3EC1" w:rsidRPr="008E3EC1" w:rsidTr="00D409D0">
        <w:trPr>
          <w:trHeight w:val="689"/>
        </w:trPr>
        <w:tc>
          <w:tcPr>
            <w:tcW w:w="5204" w:type="dxa"/>
            <w:vAlign w:val="center"/>
          </w:tcPr>
          <w:p w:rsidR="00AD0CB2" w:rsidRPr="008E3EC1" w:rsidRDefault="00AD0CB2" w:rsidP="00065AC5">
            <w:pPr>
              <w:pStyle w:val="NoSpacing"/>
              <w:rPr>
                <w:rFonts w:ascii="Rockwell" w:hAnsi="Rockwell"/>
                <w:sz w:val="24"/>
                <w:szCs w:val="24"/>
                <w:lang w:eastAsia="en-NZ"/>
              </w:rPr>
            </w:pPr>
            <w:r w:rsidRPr="008E3EC1">
              <w:rPr>
                <w:rFonts w:ascii="Rockwell" w:hAnsi="Rockwell"/>
                <w:sz w:val="24"/>
                <w:szCs w:val="24"/>
                <w:lang w:eastAsia="en-NZ"/>
              </w:rPr>
              <w:t>The learning objectives are clearly stated in each category</w:t>
            </w:r>
          </w:p>
        </w:tc>
        <w:tc>
          <w:tcPr>
            <w:tcW w:w="1312" w:type="dxa"/>
            <w:vAlign w:val="center"/>
          </w:tcPr>
          <w:p w:rsidR="00AD0CB2"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3.22</w:t>
            </w:r>
          </w:p>
        </w:tc>
        <w:tc>
          <w:tcPr>
            <w:tcW w:w="1843" w:type="dxa"/>
            <w:vAlign w:val="center"/>
          </w:tcPr>
          <w:p w:rsidR="00AD0CB2"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8E3EC1" w:rsidRPr="008E3EC1" w:rsidTr="00D409D0">
        <w:trPr>
          <w:trHeight w:val="439"/>
        </w:trPr>
        <w:tc>
          <w:tcPr>
            <w:tcW w:w="5204" w:type="dxa"/>
            <w:vAlign w:val="center"/>
          </w:tcPr>
          <w:p w:rsidR="00AD0CB2" w:rsidRPr="008E3EC1" w:rsidRDefault="00AD0CB2" w:rsidP="00065AC5">
            <w:pPr>
              <w:pStyle w:val="NoSpacing"/>
              <w:rPr>
                <w:rFonts w:ascii="Rockwell" w:hAnsi="Rockwell"/>
                <w:sz w:val="24"/>
                <w:szCs w:val="24"/>
                <w:lang w:eastAsia="en-NZ"/>
              </w:rPr>
            </w:pPr>
            <w:r w:rsidRPr="008E3EC1">
              <w:rPr>
                <w:rFonts w:ascii="Rockwell" w:hAnsi="Rockwell"/>
                <w:sz w:val="24"/>
                <w:szCs w:val="24"/>
                <w:lang w:eastAsia="en-NZ"/>
              </w:rPr>
              <w:t>The scope of the lesson is clearly stated</w:t>
            </w:r>
          </w:p>
        </w:tc>
        <w:tc>
          <w:tcPr>
            <w:tcW w:w="1312" w:type="dxa"/>
            <w:vAlign w:val="center"/>
          </w:tcPr>
          <w:p w:rsidR="00AD0CB2"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3.33</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8E3EC1" w:rsidRPr="008E3EC1" w:rsidTr="00D409D0">
        <w:trPr>
          <w:trHeight w:val="455"/>
        </w:trPr>
        <w:tc>
          <w:tcPr>
            <w:tcW w:w="5204" w:type="dxa"/>
            <w:vAlign w:val="center"/>
          </w:tcPr>
          <w:p w:rsidR="00AD0CB2" w:rsidRPr="008E3EC1" w:rsidRDefault="00AD0CB2" w:rsidP="00065AC5">
            <w:pPr>
              <w:pStyle w:val="NoSpacing"/>
              <w:rPr>
                <w:rFonts w:ascii="Rockwell" w:hAnsi="Rockwell"/>
                <w:sz w:val="24"/>
                <w:szCs w:val="24"/>
                <w:lang w:eastAsia="en-NZ"/>
              </w:rPr>
            </w:pPr>
            <w:r w:rsidRPr="008E3EC1">
              <w:rPr>
                <w:rFonts w:ascii="Rockwell" w:hAnsi="Rockwell"/>
                <w:sz w:val="24"/>
                <w:szCs w:val="24"/>
                <w:lang w:eastAsia="en-NZ"/>
              </w:rPr>
              <w:t>The organization of each category is easy to follow</w:t>
            </w:r>
          </w:p>
        </w:tc>
        <w:tc>
          <w:tcPr>
            <w:tcW w:w="1312" w:type="dxa"/>
            <w:vAlign w:val="center"/>
          </w:tcPr>
          <w:p w:rsidR="00AD0CB2"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3.44</w:t>
            </w:r>
          </w:p>
        </w:tc>
        <w:tc>
          <w:tcPr>
            <w:tcW w:w="1843" w:type="dxa"/>
            <w:vAlign w:val="center"/>
          </w:tcPr>
          <w:p w:rsidR="00AD0CB2"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68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structure keeps me focused on what is to be learned.</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AD0C44" w:rsidRPr="008E3EC1" w:rsidTr="00D409D0">
        <w:trPr>
          <w:trHeight w:val="43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problem is clearly stated in my subject</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3.22</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AD0C44" w:rsidRPr="008E3EC1" w:rsidTr="00D409D0">
        <w:trPr>
          <w:trHeight w:val="455"/>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Activities are planned carefully</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3.44</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43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program content is easy to understand</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3.44</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455"/>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presentation of the subject content is clear</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3.66</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68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program originality and creativity in the visual design and layout</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3.66</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43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 xml:space="preserve">The </w:t>
            </w:r>
            <w:proofErr w:type="spellStart"/>
            <w:r w:rsidRPr="008E3EC1">
              <w:rPr>
                <w:rFonts w:ascii="Rockwell" w:hAnsi="Rockwell"/>
                <w:sz w:val="24"/>
                <w:szCs w:val="24"/>
                <w:lang w:eastAsia="en-NZ"/>
              </w:rPr>
              <w:t>colors</w:t>
            </w:r>
            <w:proofErr w:type="spellEnd"/>
            <w:r w:rsidRPr="008E3EC1">
              <w:rPr>
                <w:rFonts w:ascii="Rockwell" w:hAnsi="Rockwell"/>
                <w:sz w:val="24"/>
                <w:szCs w:val="24"/>
                <w:lang w:eastAsia="en-NZ"/>
              </w:rPr>
              <w:t xml:space="preserve"> used in the program is appropriate</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4</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93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multimedia technology (example: graphics, sound) contributes to the affective appeal of the program</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3.66</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43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I enjoy learning in this program</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3.55</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68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I felt a sense of satisfaction and achievement about this program</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3.22</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AD0C44" w:rsidRPr="008E3EC1" w:rsidTr="00D409D0">
        <w:trPr>
          <w:trHeight w:val="455"/>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Learning to operate the program was easy</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3.33</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631"/>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I was able to access the program materials without much difficulty</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3.55</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674"/>
        </w:trPr>
        <w:tc>
          <w:tcPr>
            <w:tcW w:w="5204" w:type="dxa"/>
            <w:vAlign w:val="center"/>
          </w:tcPr>
          <w:p w:rsidR="00AD0C44" w:rsidRPr="008E3EC1" w:rsidRDefault="00AD0C44" w:rsidP="00AD0C44">
            <w:pPr>
              <w:pStyle w:val="NoSpacing"/>
              <w:jc w:val="center"/>
              <w:rPr>
                <w:rFonts w:ascii="Rockwell" w:hAnsi="Rockwell"/>
                <w:sz w:val="24"/>
                <w:szCs w:val="24"/>
                <w:lang w:eastAsia="en-NZ"/>
              </w:rPr>
            </w:pPr>
            <w:r w:rsidRPr="008E3EC1">
              <w:rPr>
                <w:rFonts w:ascii="Rockwell" w:hAnsi="Rockwell"/>
                <w:sz w:val="24"/>
                <w:szCs w:val="24"/>
                <w:lang w:eastAsia="en-NZ"/>
              </w:rPr>
              <w:t>Average Weighted Mean</w:t>
            </w:r>
          </w:p>
        </w:tc>
        <w:tc>
          <w:tcPr>
            <w:tcW w:w="1312" w:type="dxa"/>
            <w:vAlign w:val="center"/>
          </w:tcPr>
          <w:p w:rsidR="00AD0C44" w:rsidRPr="008E3EC1" w:rsidRDefault="00D409D0" w:rsidP="00D409D0">
            <w:pPr>
              <w:pStyle w:val="NoSpacing"/>
              <w:jc w:val="center"/>
              <w:rPr>
                <w:rFonts w:ascii="Rockwell" w:hAnsi="Rockwell"/>
                <w:sz w:val="24"/>
                <w:szCs w:val="24"/>
                <w:lang w:eastAsia="en-NZ"/>
              </w:rPr>
            </w:pPr>
            <w:r>
              <w:rPr>
                <w:rFonts w:ascii="Rockwell" w:hAnsi="Rockwell"/>
                <w:sz w:val="24"/>
                <w:szCs w:val="24"/>
                <w:lang w:eastAsia="en-NZ"/>
              </w:rPr>
              <w:t>3.45</w:t>
            </w:r>
          </w:p>
        </w:tc>
        <w:tc>
          <w:tcPr>
            <w:tcW w:w="1843" w:type="dxa"/>
            <w:vAlign w:val="center"/>
          </w:tcPr>
          <w:p w:rsidR="00AD0C44" w:rsidRPr="008E3EC1" w:rsidRDefault="00D409D0"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bl>
    <w:p w:rsidR="008E3EC1" w:rsidRDefault="00AD0CB2" w:rsidP="005403CD">
      <w:pPr>
        <w:spacing w:after="0" w:line="480" w:lineRule="auto"/>
        <w:jc w:val="center"/>
        <w:rPr>
          <w:rFonts w:ascii="Rockwell" w:eastAsia="Times New Roman" w:hAnsi="Rockwell" w:cs="Times New Roman"/>
          <w:b/>
          <w:sz w:val="24"/>
          <w:szCs w:val="24"/>
          <w:lang w:eastAsia="en-NZ"/>
        </w:rPr>
      </w:pPr>
      <w:r>
        <w:rPr>
          <w:rFonts w:ascii="Rockwell" w:eastAsia="Times New Roman" w:hAnsi="Rockwell" w:cs="Times New Roman"/>
          <w:b/>
          <w:sz w:val="24"/>
          <w:szCs w:val="24"/>
          <w:lang w:eastAsia="en-NZ"/>
        </w:rPr>
        <w:tab/>
      </w:r>
    </w:p>
    <w:p w:rsidR="00AD0CB2" w:rsidRDefault="00AD0CB2" w:rsidP="005403CD">
      <w:pPr>
        <w:spacing w:after="0" w:line="480" w:lineRule="auto"/>
        <w:jc w:val="center"/>
        <w:rPr>
          <w:rFonts w:ascii="Rockwell" w:eastAsia="Times New Roman" w:hAnsi="Rockwell" w:cs="Times New Roman"/>
          <w:sz w:val="24"/>
          <w:szCs w:val="24"/>
          <w:lang w:eastAsia="en-NZ"/>
        </w:rPr>
      </w:pPr>
      <w:r>
        <w:rPr>
          <w:rFonts w:ascii="Rockwell" w:eastAsia="Times New Roman" w:hAnsi="Rockwell" w:cs="Times New Roman"/>
          <w:sz w:val="24"/>
          <w:szCs w:val="24"/>
          <w:lang w:eastAsia="en-NZ"/>
        </w:rPr>
        <w:t>Table 1. User Acceptability Table</w:t>
      </w:r>
    </w:p>
    <w:p w:rsidR="005403CD" w:rsidRDefault="005403CD" w:rsidP="00AD0CB2">
      <w:pPr>
        <w:spacing w:after="0" w:line="480" w:lineRule="auto"/>
        <w:rPr>
          <w:rFonts w:ascii="Rockwell" w:eastAsia="Times New Roman" w:hAnsi="Rockwell" w:cs="Times New Roman"/>
          <w:b/>
          <w:sz w:val="24"/>
          <w:szCs w:val="24"/>
          <w:lang w:eastAsia="en-NZ"/>
        </w:rPr>
      </w:pPr>
    </w:p>
    <w:p w:rsidR="005403CD" w:rsidRDefault="005403CD" w:rsidP="00AD0CB2">
      <w:pPr>
        <w:spacing w:after="0" w:line="480" w:lineRule="auto"/>
        <w:rPr>
          <w:rFonts w:ascii="Rockwell" w:eastAsia="Times New Roman" w:hAnsi="Rockwell" w:cs="Times New Roman"/>
          <w:b/>
          <w:sz w:val="24"/>
          <w:szCs w:val="24"/>
          <w:lang w:eastAsia="en-NZ"/>
        </w:rPr>
      </w:pPr>
    </w:p>
    <w:p w:rsidR="005403CD" w:rsidRDefault="005403CD" w:rsidP="00AD0CB2">
      <w:pPr>
        <w:spacing w:after="0" w:line="480" w:lineRule="auto"/>
        <w:rPr>
          <w:rFonts w:ascii="Rockwell" w:eastAsia="Times New Roman" w:hAnsi="Rockwell" w:cs="Times New Roman"/>
          <w:b/>
          <w:sz w:val="24"/>
          <w:szCs w:val="24"/>
          <w:lang w:eastAsia="en-NZ"/>
        </w:rPr>
      </w:pPr>
    </w:p>
    <w:p w:rsidR="005403CD" w:rsidRDefault="005403CD" w:rsidP="00AD0CB2">
      <w:pPr>
        <w:spacing w:after="0" w:line="480" w:lineRule="auto"/>
        <w:rPr>
          <w:rFonts w:ascii="Rockwell" w:eastAsia="Times New Roman" w:hAnsi="Rockwell" w:cs="Times New Roman"/>
          <w:b/>
          <w:sz w:val="24"/>
          <w:szCs w:val="24"/>
          <w:lang w:eastAsia="en-NZ"/>
        </w:rPr>
      </w:pPr>
    </w:p>
    <w:p w:rsidR="008E3EC1" w:rsidRDefault="008E3EC1" w:rsidP="00AD0CB2">
      <w:pPr>
        <w:spacing w:after="0" w:line="480" w:lineRule="auto"/>
        <w:rPr>
          <w:rFonts w:ascii="Rockwell" w:eastAsia="Times New Roman" w:hAnsi="Rockwell" w:cs="Times New Roman"/>
          <w:b/>
          <w:sz w:val="24"/>
          <w:szCs w:val="24"/>
          <w:lang w:eastAsia="en-NZ"/>
        </w:rPr>
      </w:pPr>
    </w:p>
    <w:p w:rsidR="00AD0CB2" w:rsidRDefault="00AD0CB2" w:rsidP="00AD0CB2">
      <w:pPr>
        <w:spacing w:after="0" w:line="480" w:lineRule="auto"/>
        <w:rPr>
          <w:rFonts w:ascii="Rockwell" w:eastAsia="Times New Roman" w:hAnsi="Rockwell" w:cs="Times New Roman"/>
          <w:b/>
          <w:sz w:val="24"/>
          <w:szCs w:val="24"/>
          <w:lang w:eastAsia="en-NZ"/>
        </w:rPr>
      </w:pPr>
      <w:r w:rsidRPr="0004107B">
        <w:rPr>
          <w:rFonts w:ascii="Rockwell" w:eastAsia="Times New Roman" w:hAnsi="Rockwell" w:cs="Times New Roman"/>
          <w:b/>
          <w:sz w:val="24"/>
          <w:szCs w:val="24"/>
          <w:lang w:eastAsia="en-NZ"/>
        </w:rPr>
        <w:t>Level of System Acceptability</w:t>
      </w:r>
    </w:p>
    <w:p w:rsidR="00AD0CB2" w:rsidRDefault="00AD0CB2" w:rsidP="00AD0CB2">
      <w:pPr>
        <w:spacing w:after="0" w:line="480" w:lineRule="auto"/>
        <w:jc w:val="both"/>
        <w:rPr>
          <w:rFonts w:ascii="Rockwell" w:eastAsia="Times New Roman" w:hAnsi="Rockwell" w:cs="Times New Roman"/>
          <w:sz w:val="24"/>
          <w:szCs w:val="24"/>
          <w:lang w:eastAsia="en-NZ"/>
        </w:rPr>
      </w:pPr>
      <w:r>
        <w:rPr>
          <w:rFonts w:ascii="Rockwell" w:eastAsia="Times New Roman" w:hAnsi="Rockwell" w:cs="Times New Roman"/>
          <w:b/>
          <w:sz w:val="24"/>
          <w:szCs w:val="24"/>
          <w:lang w:eastAsia="en-NZ"/>
        </w:rPr>
        <w:tab/>
      </w:r>
      <w:r>
        <w:rPr>
          <w:rFonts w:ascii="Rockwell" w:eastAsia="Times New Roman" w:hAnsi="Rockwell" w:cs="Times New Roman"/>
          <w:sz w:val="24"/>
          <w:szCs w:val="24"/>
          <w:lang w:eastAsia="en-NZ"/>
        </w:rPr>
        <w:t xml:space="preserve">The proponents used Google Forms containing the system acceptability questionnaire to the IT Professionals represented by the instructors of </w:t>
      </w:r>
      <w:proofErr w:type="spellStart"/>
      <w:r>
        <w:rPr>
          <w:rFonts w:ascii="Rockwell" w:eastAsia="Times New Roman" w:hAnsi="Rockwell" w:cs="Times New Roman"/>
          <w:sz w:val="24"/>
          <w:szCs w:val="24"/>
          <w:lang w:eastAsia="en-NZ"/>
        </w:rPr>
        <w:t>Panpacif</w:t>
      </w:r>
      <w:r w:rsidR="00BC3BBA">
        <w:rPr>
          <w:rFonts w:ascii="Rockwell" w:eastAsia="Times New Roman" w:hAnsi="Rockwell" w:cs="Times New Roman"/>
          <w:sz w:val="24"/>
          <w:szCs w:val="24"/>
          <w:lang w:eastAsia="en-NZ"/>
        </w:rPr>
        <w:t>ic</w:t>
      </w:r>
      <w:proofErr w:type="spellEnd"/>
      <w:r w:rsidR="00BC3BBA">
        <w:rPr>
          <w:rFonts w:ascii="Rockwell" w:eastAsia="Times New Roman" w:hAnsi="Rockwell" w:cs="Times New Roman"/>
          <w:sz w:val="24"/>
          <w:szCs w:val="24"/>
          <w:lang w:eastAsia="en-NZ"/>
        </w:rPr>
        <w:t xml:space="preserve"> University North Philippines</w:t>
      </w:r>
      <w:r>
        <w:rPr>
          <w:rFonts w:ascii="Rockwell" w:eastAsia="Times New Roman" w:hAnsi="Rockwell" w:cs="Times New Roman"/>
          <w:sz w:val="24"/>
          <w:szCs w:val="24"/>
          <w:lang w:eastAsia="en-NZ"/>
        </w:rPr>
        <w:t xml:space="preserve"> to test the level of system acceptance. The respondents rated the mobile application as Moderately Accepted wit</w:t>
      </w:r>
      <w:r w:rsidR="00065AC5">
        <w:rPr>
          <w:rFonts w:ascii="Rockwell" w:eastAsia="Times New Roman" w:hAnsi="Rockwell" w:cs="Times New Roman"/>
          <w:sz w:val="24"/>
          <w:szCs w:val="24"/>
          <w:lang w:eastAsia="en-NZ"/>
        </w:rPr>
        <w:t>h the average weighted mean of 2.95</w:t>
      </w:r>
      <w:r>
        <w:rPr>
          <w:rFonts w:ascii="Rockwell" w:eastAsia="Times New Roman" w:hAnsi="Rockwell" w:cs="Times New Roman"/>
          <w:sz w:val="24"/>
          <w:szCs w:val="24"/>
          <w:lang w:eastAsia="en-NZ"/>
        </w:rPr>
        <w:t xml:space="preserve">. </w:t>
      </w:r>
    </w:p>
    <w:p w:rsidR="008E3EC1" w:rsidRDefault="008E3EC1" w:rsidP="00AD0CB2">
      <w:pPr>
        <w:spacing w:after="0" w:line="480" w:lineRule="auto"/>
        <w:jc w:val="both"/>
        <w:rPr>
          <w:rFonts w:ascii="Rockwell" w:eastAsia="Times New Roman" w:hAnsi="Rockwell" w:cs="Times New Roman"/>
          <w:sz w:val="24"/>
          <w:szCs w:val="24"/>
          <w:lang w:eastAsia="en-NZ"/>
        </w:rPr>
      </w:pPr>
    </w:p>
    <w:tbl>
      <w:tblPr>
        <w:tblStyle w:val="TableGrid"/>
        <w:tblpPr w:leftFromText="180" w:rightFromText="180" w:vertAnchor="text" w:horzAnchor="margin" w:tblpY="-67"/>
        <w:tblW w:w="8359" w:type="dxa"/>
        <w:tblLook w:val="04A0" w:firstRow="1" w:lastRow="0" w:firstColumn="1" w:lastColumn="0" w:noHBand="0" w:noVBand="1"/>
      </w:tblPr>
      <w:tblGrid>
        <w:gridCol w:w="5204"/>
        <w:gridCol w:w="1312"/>
        <w:gridCol w:w="1843"/>
      </w:tblGrid>
      <w:tr w:rsidR="00E072DE" w:rsidRPr="008E3EC1" w:rsidTr="00065AC5">
        <w:trPr>
          <w:trHeight w:val="689"/>
        </w:trPr>
        <w:tc>
          <w:tcPr>
            <w:tcW w:w="5204" w:type="dxa"/>
            <w:vAlign w:val="center"/>
          </w:tcPr>
          <w:p w:rsidR="00E072DE" w:rsidRPr="008E3EC1" w:rsidRDefault="00E072DE" w:rsidP="00065AC5">
            <w:pPr>
              <w:pStyle w:val="NoSpacing"/>
              <w:rPr>
                <w:rFonts w:ascii="Rockwell" w:hAnsi="Rockwell"/>
                <w:sz w:val="24"/>
                <w:szCs w:val="24"/>
                <w:lang w:eastAsia="en-NZ"/>
              </w:rPr>
            </w:pPr>
            <w:r w:rsidRPr="008E3EC1">
              <w:rPr>
                <w:rFonts w:ascii="Rockwell" w:hAnsi="Rockwell"/>
                <w:sz w:val="24"/>
                <w:szCs w:val="24"/>
                <w:lang w:eastAsia="en-NZ"/>
              </w:rPr>
              <w:lastRenderedPageBreak/>
              <w:t>Description</w:t>
            </w:r>
          </w:p>
        </w:tc>
        <w:tc>
          <w:tcPr>
            <w:tcW w:w="1312" w:type="dxa"/>
            <w:vAlign w:val="center"/>
          </w:tcPr>
          <w:p w:rsidR="00E072DE" w:rsidRPr="008E3EC1" w:rsidRDefault="00E072DE" w:rsidP="00065AC5">
            <w:pPr>
              <w:pStyle w:val="NoSpacing"/>
              <w:jc w:val="center"/>
              <w:rPr>
                <w:rFonts w:ascii="Rockwell" w:hAnsi="Rockwell"/>
                <w:sz w:val="24"/>
                <w:szCs w:val="24"/>
                <w:lang w:eastAsia="en-NZ"/>
              </w:rPr>
            </w:pPr>
            <w:r w:rsidRPr="008E3EC1">
              <w:rPr>
                <w:rFonts w:ascii="Rockwell" w:hAnsi="Rockwell"/>
                <w:sz w:val="24"/>
                <w:szCs w:val="24"/>
                <w:lang w:eastAsia="en-NZ"/>
              </w:rPr>
              <w:t>Weighted Mean</w:t>
            </w:r>
          </w:p>
        </w:tc>
        <w:tc>
          <w:tcPr>
            <w:tcW w:w="1843" w:type="dxa"/>
            <w:vAlign w:val="center"/>
          </w:tcPr>
          <w:p w:rsidR="00E072DE" w:rsidRPr="008E3EC1" w:rsidRDefault="00E072DE" w:rsidP="00065AC5">
            <w:pPr>
              <w:pStyle w:val="NoSpacing"/>
              <w:jc w:val="center"/>
              <w:rPr>
                <w:rFonts w:ascii="Rockwell" w:hAnsi="Rockwell"/>
                <w:sz w:val="24"/>
                <w:szCs w:val="24"/>
                <w:lang w:eastAsia="en-NZ"/>
              </w:rPr>
            </w:pPr>
            <w:r w:rsidRPr="008E3EC1">
              <w:rPr>
                <w:rFonts w:ascii="Rockwell" w:hAnsi="Rockwell"/>
                <w:sz w:val="24"/>
                <w:szCs w:val="24"/>
                <w:lang w:eastAsia="en-NZ"/>
              </w:rPr>
              <w:t>Descriptive Equivalent</w:t>
            </w:r>
          </w:p>
        </w:tc>
      </w:tr>
      <w:tr w:rsidR="00E072DE" w:rsidRPr="008E3EC1" w:rsidTr="00065AC5">
        <w:trPr>
          <w:trHeight w:val="689"/>
        </w:trPr>
        <w:tc>
          <w:tcPr>
            <w:tcW w:w="5204" w:type="dxa"/>
            <w:vAlign w:val="center"/>
          </w:tcPr>
          <w:p w:rsidR="00E072DE" w:rsidRPr="008E3EC1" w:rsidRDefault="00E072DE" w:rsidP="00065AC5">
            <w:pPr>
              <w:pStyle w:val="NoSpacing"/>
              <w:rPr>
                <w:rFonts w:ascii="Rockwell" w:hAnsi="Rockwell"/>
                <w:sz w:val="24"/>
                <w:szCs w:val="24"/>
                <w:lang w:eastAsia="en-NZ"/>
              </w:rPr>
            </w:pPr>
            <w:r w:rsidRPr="00D46459">
              <w:rPr>
                <w:rFonts w:ascii="Rockwell" w:eastAsia="Times New Roman" w:hAnsi="Rockwell"/>
                <w:sz w:val="24"/>
                <w:lang w:eastAsia="en-NZ"/>
              </w:rPr>
              <w:t>The program is easy to start and close.</w:t>
            </w:r>
          </w:p>
        </w:tc>
        <w:tc>
          <w:tcPr>
            <w:tcW w:w="1312"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4</w:t>
            </w:r>
          </w:p>
        </w:tc>
        <w:tc>
          <w:tcPr>
            <w:tcW w:w="1843"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E072DE" w:rsidRPr="008E3EC1" w:rsidTr="00065AC5">
        <w:trPr>
          <w:trHeight w:val="439"/>
        </w:trPr>
        <w:tc>
          <w:tcPr>
            <w:tcW w:w="5204" w:type="dxa"/>
            <w:vAlign w:val="center"/>
          </w:tcPr>
          <w:p w:rsidR="00E072DE" w:rsidRPr="00D46459" w:rsidRDefault="00E072DE" w:rsidP="00065AC5">
            <w:pPr>
              <w:pStyle w:val="NoSpacing"/>
              <w:rPr>
                <w:rFonts w:ascii="Rockwell" w:eastAsia="Times New Roman" w:hAnsi="Rockwell"/>
                <w:sz w:val="24"/>
                <w:lang w:eastAsia="en-NZ"/>
              </w:rPr>
            </w:pPr>
            <w:r w:rsidRPr="00D46459">
              <w:rPr>
                <w:rFonts w:ascii="Rockwell" w:eastAsia="Times New Roman" w:hAnsi="Rockwell"/>
                <w:sz w:val="24"/>
                <w:lang w:eastAsia="en-NZ"/>
              </w:rPr>
              <w:t>Accuracy of data/information.</w:t>
            </w:r>
          </w:p>
        </w:tc>
        <w:tc>
          <w:tcPr>
            <w:tcW w:w="1312"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2.75</w:t>
            </w:r>
          </w:p>
        </w:tc>
        <w:tc>
          <w:tcPr>
            <w:tcW w:w="1843"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E072DE" w:rsidRPr="008E3EC1" w:rsidTr="00065AC5">
        <w:trPr>
          <w:trHeight w:val="455"/>
        </w:trPr>
        <w:tc>
          <w:tcPr>
            <w:tcW w:w="5204" w:type="dxa"/>
            <w:vAlign w:val="center"/>
          </w:tcPr>
          <w:p w:rsidR="00E072DE" w:rsidRPr="00D46459" w:rsidRDefault="00E072DE" w:rsidP="00065AC5">
            <w:pPr>
              <w:pStyle w:val="NoSpacing"/>
              <w:rPr>
                <w:rFonts w:ascii="Rockwell" w:eastAsia="Times New Roman" w:hAnsi="Rockwell"/>
                <w:sz w:val="24"/>
                <w:lang w:eastAsia="en-NZ"/>
              </w:rPr>
            </w:pPr>
            <w:r w:rsidRPr="00D46459">
              <w:rPr>
                <w:rFonts w:ascii="Rockwell" w:eastAsia="Times New Roman" w:hAnsi="Rockwell"/>
                <w:sz w:val="24"/>
                <w:lang w:eastAsia="en-NZ"/>
              </w:rPr>
              <w:t>It is easy to navigate through the program.</w:t>
            </w:r>
          </w:p>
        </w:tc>
        <w:tc>
          <w:tcPr>
            <w:tcW w:w="1312"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2.75</w:t>
            </w:r>
          </w:p>
        </w:tc>
        <w:tc>
          <w:tcPr>
            <w:tcW w:w="1843"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E072DE" w:rsidRPr="008E3EC1" w:rsidTr="00065AC5">
        <w:trPr>
          <w:trHeight w:val="689"/>
        </w:trPr>
        <w:tc>
          <w:tcPr>
            <w:tcW w:w="5204" w:type="dxa"/>
            <w:vAlign w:val="center"/>
          </w:tcPr>
          <w:p w:rsidR="00E072DE" w:rsidRPr="00D46459" w:rsidRDefault="00E072DE" w:rsidP="00065AC5">
            <w:pPr>
              <w:pStyle w:val="NoSpacing"/>
              <w:rPr>
                <w:rFonts w:ascii="Rockwell" w:eastAsia="Times New Roman" w:hAnsi="Rockwell"/>
                <w:sz w:val="24"/>
                <w:lang w:eastAsia="en-NZ"/>
              </w:rPr>
            </w:pPr>
            <w:r w:rsidRPr="00D46459">
              <w:rPr>
                <w:rFonts w:ascii="Rockwell" w:eastAsia="Times New Roman" w:hAnsi="Rockwell"/>
                <w:sz w:val="24"/>
                <w:lang w:eastAsia="en-NZ"/>
              </w:rPr>
              <w:t>The icons are clear and intelligible for easy use and navigation.</w:t>
            </w:r>
          </w:p>
        </w:tc>
        <w:tc>
          <w:tcPr>
            <w:tcW w:w="1312"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2.5</w:t>
            </w:r>
          </w:p>
        </w:tc>
        <w:tc>
          <w:tcPr>
            <w:tcW w:w="1843"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E072DE" w:rsidRPr="008E3EC1" w:rsidTr="00065AC5">
        <w:trPr>
          <w:trHeight w:val="439"/>
        </w:trPr>
        <w:tc>
          <w:tcPr>
            <w:tcW w:w="5204" w:type="dxa"/>
            <w:vAlign w:val="center"/>
          </w:tcPr>
          <w:p w:rsidR="00E072DE" w:rsidRPr="00D46459" w:rsidRDefault="00E072DE" w:rsidP="00065AC5">
            <w:pPr>
              <w:pStyle w:val="NoSpacing"/>
              <w:rPr>
                <w:rFonts w:ascii="Rockwell" w:eastAsia="Times New Roman" w:hAnsi="Rockwell"/>
                <w:sz w:val="24"/>
                <w:lang w:eastAsia="en-NZ"/>
              </w:rPr>
            </w:pPr>
            <w:r w:rsidRPr="00D46459">
              <w:rPr>
                <w:rFonts w:ascii="Rockwell" w:eastAsia="Times New Roman" w:hAnsi="Rockwell"/>
                <w:sz w:val="24"/>
                <w:lang w:eastAsia="en-NZ"/>
              </w:rPr>
              <w:t>The grammar  and the vocabulary used in the program is correct</w:t>
            </w:r>
          </w:p>
        </w:tc>
        <w:tc>
          <w:tcPr>
            <w:tcW w:w="1312"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2.75</w:t>
            </w:r>
          </w:p>
        </w:tc>
        <w:tc>
          <w:tcPr>
            <w:tcW w:w="1843"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E072DE" w:rsidRPr="008E3EC1" w:rsidTr="00065AC5">
        <w:trPr>
          <w:trHeight w:val="455"/>
        </w:trPr>
        <w:tc>
          <w:tcPr>
            <w:tcW w:w="5204" w:type="dxa"/>
            <w:vAlign w:val="center"/>
          </w:tcPr>
          <w:p w:rsidR="00E072DE" w:rsidRPr="00D46459" w:rsidRDefault="00E072DE" w:rsidP="00065AC5">
            <w:pPr>
              <w:pStyle w:val="NoSpacing"/>
              <w:rPr>
                <w:rFonts w:ascii="Rockwell" w:eastAsia="Times New Roman" w:hAnsi="Rockwell"/>
                <w:sz w:val="24"/>
                <w:lang w:eastAsia="en-NZ"/>
              </w:rPr>
            </w:pPr>
            <w:r w:rsidRPr="00D46459">
              <w:rPr>
                <w:rFonts w:ascii="Rockwell" w:eastAsia="Times New Roman" w:hAnsi="Rockwell"/>
                <w:sz w:val="24"/>
                <w:lang w:eastAsia="en-NZ"/>
              </w:rPr>
              <w:t>The program has unique identity (example: logo)</w:t>
            </w:r>
          </w:p>
        </w:tc>
        <w:tc>
          <w:tcPr>
            <w:tcW w:w="1312"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2.75</w:t>
            </w:r>
          </w:p>
        </w:tc>
        <w:tc>
          <w:tcPr>
            <w:tcW w:w="1843"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1354F9" w:rsidRPr="008E3EC1" w:rsidTr="00065AC5">
        <w:trPr>
          <w:trHeight w:val="439"/>
        </w:trPr>
        <w:tc>
          <w:tcPr>
            <w:tcW w:w="5204" w:type="dxa"/>
            <w:vAlign w:val="center"/>
          </w:tcPr>
          <w:p w:rsidR="001354F9" w:rsidRPr="00D46459" w:rsidRDefault="001354F9" w:rsidP="00065AC5">
            <w:pPr>
              <w:pStyle w:val="NoSpacing"/>
              <w:rPr>
                <w:rFonts w:ascii="Rockwell" w:eastAsia="Times New Roman" w:hAnsi="Rockwell"/>
                <w:sz w:val="24"/>
                <w:lang w:eastAsia="en-NZ"/>
              </w:rPr>
            </w:pPr>
            <w:r w:rsidRPr="00D46459">
              <w:rPr>
                <w:rFonts w:ascii="Rockwell" w:eastAsia="Times New Roman" w:hAnsi="Rockwell"/>
                <w:sz w:val="24"/>
                <w:lang w:eastAsia="en-NZ"/>
              </w:rPr>
              <w:t>The system contents can be easily understood by the users.</w:t>
            </w:r>
          </w:p>
        </w:tc>
        <w:tc>
          <w:tcPr>
            <w:tcW w:w="1312"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2.5</w:t>
            </w:r>
          </w:p>
        </w:tc>
        <w:tc>
          <w:tcPr>
            <w:tcW w:w="1843"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1354F9" w:rsidRPr="008E3EC1" w:rsidTr="00065AC5">
        <w:trPr>
          <w:trHeight w:val="455"/>
        </w:trPr>
        <w:tc>
          <w:tcPr>
            <w:tcW w:w="5204" w:type="dxa"/>
            <w:vAlign w:val="center"/>
          </w:tcPr>
          <w:p w:rsidR="001354F9" w:rsidRPr="00D46459" w:rsidRDefault="001354F9" w:rsidP="00065AC5">
            <w:pPr>
              <w:pStyle w:val="NoSpacing"/>
              <w:rPr>
                <w:rFonts w:ascii="Rockwell" w:eastAsia="Times New Roman" w:hAnsi="Rockwell"/>
                <w:sz w:val="24"/>
                <w:lang w:eastAsia="en-NZ"/>
              </w:rPr>
            </w:pPr>
            <w:r w:rsidRPr="00D46459">
              <w:rPr>
                <w:rFonts w:ascii="Rockwell" w:eastAsia="Times New Roman" w:hAnsi="Rockwell"/>
                <w:sz w:val="24"/>
                <w:lang w:eastAsia="en-NZ"/>
              </w:rPr>
              <w:t>The features of the system are easy to learn and are adoptable to the users</w:t>
            </w:r>
          </w:p>
        </w:tc>
        <w:tc>
          <w:tcPr>
            <w:tcW w:w="1312"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2.5</w:t>
            </w:r>
          </w:p>
        </w:tc>
        <w:tc>
          <w:tcPr>
            <w:tcW w:w="1843"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1354F9" w:rsidRPr="008E3EC1" w:rsidTr="00065AC5">
        <w:trPr>
          <w:trHeight w:val="689"/>
        </w:trPr>
        <w:tc>
          <w:tcPr>
            <w:tcW w:w="5204" w:type="dxa"/>
            <w:vAlign w:val="center"/>
          </w:tcPr>
          <w:p w:rsidR="001354F9" w:rsidRPr="00D46459" w:rsidRDefault="001354F9" w:rsidP="00065AC5">
            <w:pPr>
              <w:pStyle w:val="NoSpacing"/>
              <w:rPr>
                <w:rFonts w:ascii="Rockwell" w:eastAsia="Times New Roman" w:hAnsi="Rockwell"/>
                <w:sz w:val="24"/>
                <w:lang w:eastAsia="en-NZ"/>
              </w:rPr>
            </w:pPr>
            <w:r w:rsidRPr="00D46459">
              <w:rPr>
                <w:rFonts w:ascii="Rockwell" w:eastAsia="Times New Roman" w:hAnsi="Rockwell"/>
                <w:sz w:val="24"/>
                <w:lang w:eastAsia="en-NZ"/>
              </w:rPr>
              <w:t>The system has a user-friendly interface.</w:t>
            </w:r>
          </w:p>
        </w:tc>
        <w:tc>
          <w:tcPr>
            <w:tcW w:w="1312"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2.5</w:t>
            </w:r>
          </w:p>
        </w:tc>
        <w:tc>
          <w:tcPr>
            <w:tcW w:w="1843"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1354F9" w:rsidRPr="008E3EC1" w:rsidTr="00065AC5">
        <w:trPr>
          <w:trHeight w:val="439"/>
        </w:trPr>
        <w:tc>
          <w:tcPr>
            <w:tcW w:w="5204" w:type="dxa"/>
            <w:vAlign w:val="center"/>
          </w:tcPr>
          <w:p w:rsidR="001354F9" w:rsidRPr="00D46459" w:rsidRDefault="001354F9" w:rsidP="00065AC5">
            <w:pPr>
              <w:pStyle w:val="NoSpacing"/>
              <w:rPr>
                <w:rFonts w:ascii="Rockwell" w:eastAsia="Times New Roman" w:hAnsi="Rockwell"/>
                <w:sz w:val="24"/>
                <w:lang w:eastAsia="en-NZ"/>
              </w:rPr>
            </w:pPr>
            <w:r w:rsidRPr="00D46459">
              <w:rPr>
                <w:rFonts w:ascii="Rockwell" w:eastAsia="Times New Roman" w:hAnsi="Rockwell"/>
                <w:sz w:val="24"/>
                <w:lang w:eastAsia="en-NZ"/>
              </w:rPr>
              <w:t>The program is open for support and maintenance.</w:t>
            </w:r>
          </w:p>
        </w:tc>
        <w:tc>
          <w:tcPr>
            <w:tcW w:w="1312"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w:t>
            </w:r>
          </w:p>
        </w:tc>
        <w:tc>
          <w:tcPr>
            <w:tcW w:w="1843"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Accepted</w:t>
            </w:r>
          </w:p>
        </w:tc>
      </w:tr>
      <w:tr w:rsidR="001354F9" w:rsidRPr="008E3EC1" w:rsidTr="00065AC5">
        <w:trPr>
          <w:trHeight w:val="939"/>
        </w:trPr>
        <w:tc>
          <w:tcPr>
            <w:tcW w:w="5204" w:type="dxa"/>
            <w:vAlign w:val="center"/>
          </w:tcPr>
          <w:p w:rsidR="001354F9" w:rsidRPr="00D46459" w:rsidRDefault="001354F9" w:rsidP="00065AC5">
            <w:pPr>
              <w:pStyle w:val="NoSpacing"/>
              <w:rPr>
                <w:rFonts w:ascii="Rockwell" w:eastAsia="Times New Roman" w:hAnsi="Rockwell"/>
                <w:sz w:val="24"/>
                <w:lang w:eastAsia="en-NZ"/>
              </w:rPr>
            </w:pPr>
            <w:r w:rsidRPr="00D46459">
              <w:rPr>
                <w:rFonts w:ascii="Rockwell" w:eastAsia="Times New Roman" w:hAnsi="Rockwell"/>
                <w:sz w:val="24"/>
                <w:lang w:eastAsia="en-NZ"/>
              </w:rPr>
              <w:t>The program is usable</w:t>
            </w:r>
          </w:p>
        </w:tc>
        <w:tc>
          <w:tcPr>
            <w:tcW w:w="1312"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2.5</w:t>
            </w:r>
          </w:p>
        </w:tc>
        <w:tc>
          <w:tcPr>
            <w:tcW w:w="1843"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E072DE" w:rsidRPr="008E3EC1" w:rsidTr="00065AC5">
        <w:trPr>
          <w:trHeight w:val="674"/>
        </w:trPr>
        <w:tc>
          <w:tcPr>
            <w:tcW w:w="5204" w:type="dxa"/>
            <w:vAlign w:val="center"/>
          </w:tcPr>
          <w:p w:rsidR="00E072DE" w:rsidRPr="008E3EC1" w:rsidRDefault="00E072DE" w:rsidP="00065AC5">
            <w:pPr>
              <w:pStyle w:val="NoSpacing"/>
              <w:jc w:val="center"/>
              <w:rPr>
                <w:rFonts w:ascii="Rockwell" w:hAnsi="Rockwell"/>
                <w:sz w:val="24"/>
                <w:szCs w:val="24"/>
                <w:lang w:eastAsia="en-NZ"/>
              </w:rPr>
            </w:pPr>
            <w:r w:rsidRPr="008E3EC1">
              <w:rPr>
                <w:rFonts w:ascii="Rockwell" w:hAnsi="Rockwell"/>
                <w:sz w:val="24"/>
                <w:szCs w:val="24"/>
                <w:lang w:eastAsia="en-NZ"/>
              </w:rPr>
              <w:t>Average Weighted Mean</w:t>
            </w:r>
          </w:p>
        </w:tc>
        <w:tc>
          <w:tcPr>
            <w:tcW w:w="1312"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2.95</w:t>
            </w:r>
          </w:p>
        </w:tc>
        <w:tc>
          <w:tcPr>
            <w:tcW w:w="1843"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bl>
    <w:p w:rsidR="008E3EC1" w:rsidRDefault="008E3EC1" w:rsidP="00AD0CB2">
      <w:pPr>
        <w:spacing w:after="0" w:line="480" w:lineRule="auto"/>
        <w:jc w:val="center"/>
        <w:rPr>
          <w:rFonts w:ascii="Rockwell" w:eastAsia="Times New Roman" w:hAnsi="Rockwell" w:cs="Times New Roman"/>
          <w:sz w:val="24"/>
          <w:szCs w:val="24"/>
          <w:lang w:eastAsia="en-NZ"/>
        </w:rPr>
      </w:pPr>
    </w:p>
    <w:p w:rsidR="00D92E0A" w:rsidRPr="008E3EC1" w:rsidRDefault="00AD0CB2" w:rsidP="008E3EC1">
      <w:pPr>
        <w:spacing w:after="0" w:line="480" w:lineRule="auto"/>
        <w:jc w:val="center"/>
        <w:rPr>
          <w:rFonts w:ascii="Rockwell" w:eastAsia="Times New Roman" w:hAnsi="Rockwell" w:cs="Times New Roman"/>
          <w:sz w:val="24"/>
          <w:szCs w:val="24"/>
          <w:lang w:eastAsia="en-NZ"/>
        </w:rPr>
      </w:pPr>
      <w:r>
        <w:rPr>
          <w:rFonts w:ascii="Rockwell" w:eastAsia="Times New Roman" w:hAnsi="Rockwell" w:cs="Times New Roman"/>
          <w:sz w:val="24"/>
          <w:szCs w:val="24"/>
          <w:lang w:eastAsia="en-NZ"/>
        </w:rPr>
        <w:t>Table 2. System Acceptability Table</w:t>
      </w:r>
    </w:p>
    <w:sectPr w:rsidR="00D92E0A" w:rsidRPr="008E3EC1" w:rsidSect="00AD0CB2">
      <w:headerReference w:type="default" r:id="rId12"/>
      <w:pgSz w:w="11906" w:h="16838"/>
      <w:pgMar w:top="1440" w:right="1440" w:bottom="1440" w:left="2160" w:header="708" w:footer="708" w:gutter="0"/>
      <w:pgNumType w:start="1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C2B" w:rsidRDefault="00953C2B" w:rsidP="00AD0CB2">
      <w:pPr>
        <w:spacing w:after="0" w:line="240" w:lineRule="auto"/>
      </w:pPr>
      <w:r>
        <w:separator/>
      </w:r>
    </w:p>
  </w:endnote>
  <w:endnote w:type="continuationSeparator" w:id="0">
    <w:p w:rsidR="00953C2B" w:rsidRDefault="00953C2B" w:rsidP="00AD0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C2B" w:rsidRDefault="00953C2B" w:rsidP="00AD0CB2">
      <w:pPr>
        <w:spacing w:after="0" w:line="240" w:lineRule="auto"/>
      </w:pPr>
      <w:r>
        <w:separator/>
      </w:r>
    </w:p>
  </w:footnote>
  <w:footnote w:type="continuationSeparator" w:id="0">
    <w:p w:rsidR="00953C2B" w:rsidRDefault="00953C2B" w:rsidP="00AD0C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8876247"/>
      <w:docPartObj>
        <w:docPartGallery w:val="Page Numbers (Top of Page)"/>
        <w:docPartUnique/>
      </w:docPartObj>
    </w:sdtPr>
    <w:sdtEndPr>
      <w:rPr>
        <w:noProof/>
      </w:rPr>
    </w:sdtEndPr>
    <w:sdtContent>
      <w:p w:rsidR="00AD0CB2" w:rsidRDefault="00AD0CB2">
        <w:pPr>
          <w:pStyle w:val="Header"/>
          <w:jc w:val="right"/>
        </w:pPr>
        <w:r>
          <w:fldChar w:fldCharType="begin"/>
        </w:r>
        <w:r>
          <w:instrText xml:space="preserve"> PAGE   \* MERGEFORMAT </w:instrText>
        </w:r>
        <w:r>
          <w:fldChar w:fldCharType="separate"/>
        </w:r>
        <w:r w:rsidR="00146909">
          <w:rPr>
            <w:noProof/>
          </w:rPr>
          <w:t>14</w:t>
        </w:r>
        <w:r>
          <w:rPr>
            <w:noProof/>
          </w:rPr>
          <w:fldChar w:fldCharType="end"/>
        </w:r>
      </w:p>
    </w:sdtContent>
  </w:sdt>
  <w:p w:rsidR="00AD0CB2" w:rsidRDefault="00AD0CB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CB2"/>
    <w:rsid w:val="00021CFC"/>
    <w:rsid w:val="00065AC5"/>
    <w:rsid w:val="001354F9"/>
    <w:rsid w:val="00146909"/>
    <w:rsid w:val="001C5AAD"/>
    <w:rsid w:val="004D6C95"/>
    <w:rsid w:val="00524816"/>
    <w:rsid w:val="005403CD"/>
    <w:rsid w:val="007370D2"/>
    <w:rsid w:val="00764D27"/>
    <w:rsid w:val="008A7D8E"/>
    <w:rsid w:val="008E3EC1"/>
    <w:rsid w:val="00953C2B"/>
    <w:rsid w:val="00A2029C"/>
    <w:rsid w:val="00AC1697"/>
    <w:rsid w:val="00AD0C44"/>
    <w:rsid w:val="00AD0CB2"/>
    <w:rsid w:val="00BC3BBA"/>
    <w:rsid w:val="00CE4014"/>
    <w:rsid w:val="00D409D0"/>
    <w:rsid w:val="00D92E0A"/>
    <w:rsid w:val="00E072DE"/>
    <w:rsid w:val="00E7450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84141E-05EE-4791-8C55-892D3B390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72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0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0C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0CB2"/>
  </w:style>
  <w:style w:type="paragraph" w:styleId="Footer">
    <w:name w:val="footer"/>
    <w:basedOn w:val="Normal"/>
    <w:link w:val="FooterChar"/>
    <w:uiPriority w:val="99"/>
    <w:unhideWhenUsed/>
    <w:rsid w:val="00AD0C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0CB2"/>
  </w:style>
  <w:style w:type="character" w:styleId="Hyperlink">
    <w:name w:val="Hyperlink"/>
    <w:basedOn w:val="DefaultParagraphFont"/>
    <w:uiPriority w:val="99"/>
    <w:semiHidden/>
    <w:unhideWhenUsed/>
    <w:rsid w:val="00A2029C"/>
    <w:rPr>
      <w:color w:val="0000FF"/>
      <w:u w:val="single"/>
    </w:rPr>
  </w:style>
  <w:style w:type="paragraph" w:styleId="NoSpacing">
    <w:name w:val="No Spacing"/>
    <w:uiPriority w:val="1"/>
    <w:qFormat/>
    <w:rsid w:val="005403CD"/>
    <w:pPr>
      <w:spacing w:after="0" w:line="240" w:lineRule="auto"/>
    </w:pPr>
  </w:style>
  <w:style w:type="table" w:customStyle="1" w:styleId="GridTable1Light1">
    <w:name w:val="Grid Table 1 Light1"/>
    <w:basedOn w:val="TableNormal"/>
    <w:uiPriority w:val="46"/>
    <w:rsid w:val="005403C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403C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BC3B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BB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3B0C8-244D-4D46-BCDE-6B94AA822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10</Pages>
  <Words>1326</Words>
  <Characters>7560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altheayeshagrepo@gmail.com</dc:creator>
  <cp:keywords/>
  <dc:description/>
  <cp:lastModifiedBy>altheayeshagrepo@gmail.com</cp:lastModifiedBy>
  <cp:revision>8</cp:revision>
  <dcterms:created xsi:type="dcterms:W3CDTF">2021-04-11T15:02:00Z</dcterms:created>
  <dcterms:modified xsi:type="dcterms:W3CDTF">2021-04-14T15:13:00Z</dcterms:modified>
</cp:coreProperties>
</file>