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erif" w:hAnsi="Noto Serif" w:eastAsia="Noto Serif"/>
          <w:b/>
          <w:color w:val="A9792B"/>
          <w:sz w:val="34"/>
        </w:rPr>
        <w:t>VELEDA</w:t>
      </w:r>
    </w:p>
    <w:p>
      <w:pPr>
        <w:spacing w:before="160"/>
        <w:jc w:val="center"/>
      </w:pPr>
      <w:r>
        <w:rPr>
          <w:rFonts w:ascii="Noto Serif" w:hAnsi="Noto Serif" w:eastAsia="Noto Serif"/>
          <w:b/>
          <w:color w:val="6B2B45"/>
          <w:sz w:val="58"/>
        </w:rPr>
        <w:t>Política de Privacidade</w:t>
      </w:r>
    </w:p>
    <w:p>
      <w:pPr>
        <w:spacing w:before="160"/>
        <w:jc w:val="center"/>
      </w:pPr>
      <w:r>
        <w:rPr>
          <w:rFonts w:ascii="Noto Serif" w:hAnsi="Noto Serif" w:eastAsia="Noto Serif"/>
          <w:color w:val="666066"/>
          <w:sz w:val="26"/>
        </w:rPr>
        <w:t>Como o Veleda coleta, utiliza, compartilha, conserva e protege dados pessoais</w:t>
      </w:r>
    </w:p>
    <w:p>
      <w:pPr>
        <w:spacing w:before="440"/>
        <w:jc w:val="center"/>
      </w:pPr>
      <w:r>
        <w:rPr>
          <w:rFonts w:ascii="Noto Sans" w:hAnsi="Noto Sans" w:eastAsia="Noto Sans"/>
          <w:b/>
          <w:color w:val="6B2B45"/>
          <w:sz w:val="19"/>
        </w:rPr>
        <w:t>Versão 2.0 · vigente a partir de 29 de julho de 2026</w:t>
      </w:r>
    </w:p>
    <w:p>
      <w:r>
        <w:br w:type="page"/>
      </w:r>
    </w:p>
    <w:p>
      <w:pPr>
        <w:pStyle w:val="Heading1"/>
        <w:keepNext/>
      </w:pPr>
      <w:r>
        <w:t>1. Responsável pelo tratamento e âmbito</w:t>
      </w:r>
    </w:p>
    <w:p>
      <w:r>
        <w:rPr>
          <w:i w:val="0"/>
        </w:rPr>
        <w:t>O Veleda Tarô Simbólico (“Veleda” ou “Serviço”) é operado por Jussara Derly Rodrigues de Oliveira Grota, pessoa singular com atividade aberta em Portugal, NIF 302020250, com endereço profissional na Rua Comandante Manuel Freire, 8, 2655-443 Ericeira, Portugal (“Responsável” ou “Controladora”).</w:t>
      </w:r>
    </w:p>
    <w:p>
      <w:r>
        <w:rPr>
          <w:i w:val="0"/>
        </w:rPr>
        <w:t>Canal de privacidade: contact@veledataro.com. Não foi designado um encarregado de proteção de dados/DPO; este endereço funciona como ponto de contacto para titulares e autoridades.</w:t>
      </w:r>
    </w:p>
    <w:p>
      <w:r>
        <w:rPr>
          <w:i w:val="0"/>
        </w:rPr>
        <w:t>Esta Política aplica-se ao site, ao aplicativo web/PWA, ao cadastro, às leituras, ao diário, ao histórico, aos pagamentos, ao suporte e às comunicações do Veleda.</w:t>
      </w:r>
    </w:p>
    <w:p>
      <w:r>
        <w:rPr>
          <w:i w:val="0"/>
        </w:rPr>
        <w:t>Como a Responsável está estabelecida em Portugal, o Regulamento Geral sobre a Proteção de Dados (“RGPD/GDPR”) aplica-se ao tratamento efetuado no contexto da sua atividade. A Lei Geral de Proteção de Dados brasileira (“LGPD”) também se aplica quando o tratamento estiver relacionado à oferta do Serviço a pessoas localizadas no Brasil ou à coleta de dados no território brasileiro.</w:t>
      </w:r>
    </w:p>
    <w:p>
      <w:pPr>
        <w:pStyle w:val="Heading1"/>
        <w:keepNext/>
      </w:pPr>
      <w:r>
        <w:t>2. Princípios de privacidade</w:t>
      </w:r>
    </w:p>
    <w:p>
      <w:pPr>
        <w:pStyle w:val="ListBullet"/>
        <w:spacing w:after="60"/>
      </w:pPr>
      <w:r>
        <w:t>finalidade, adequação e transparência;</w:t>
      </w:r>
    </w:p>
    <w:p>
      <w:pPr>
        <w:pStyle w:val="ListBullet"/>
        <w:spacing w:after="60"/>
      </w:pPr>
      <w:r>
        <w:t>minimização dos dados e limitação do acesso;</w:t>
      </w:r>
    </w:p>
    <w:p>
      <w:pPr>
        <w:pStyle w:val="ListBullet"/>
        <w:spacing w:after="60"/>
      </w:pPr>
      <w:r>
        <w:t>exatidão e possibilidade de correção;</w:t>
      </w:r>
    </w:p>
    <w:p>
      <w:pPr>
        <w:pStyle w:val="ListBullet"/>
        <w:spacing w:after="60"/>
      </w:pPr>
      <w:r>
        <w:t>limitação da conservação;</w:t>
      </w:r>
    </w:p>
    <w:p>
      <w:pPr>
        <w:pStyle w:val="ListBullet"/>
        <w:spacing w:after="60"/>
      </w:pPr>
      <w:r>
        <w:t>segurança, confidencialidade e prevenção;</w:t>
      </w:r>
    </w:p>
    <w:p>
      <w:pPr>
        <w:pStyle w:val="ListBullet"/>
        <w:spacing w:after="60"/>
      </w:pPr>
      <w:r>
        <w:t>responsabilização e proteção de dados desde a conceção e por padrão.</w:t>
      </w:r>
    </w:p>
    <w:p>
      <w:pPr>
        <w:pStyle w:val="Heading1"/>
        <w:keepNext/>
      </w:pPr>
      <w:r>
        <w:t>3. Dados pessoais tratados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6B2B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6803"/>
            <w:shd w:fill="6B2B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Exemplos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7"/>
              </w:rPr>
              <w:t>Cadastro e conta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7"/>
              </w:rPr>
              <w:t>Nome ou forma de tratamento, e-mail, identificador interno, credenciais protegidas e estado da conta.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7"/>
              </w:rPr>
              <w:t>Conteúdo do Usuário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7"/>
              </w:rPr>
              <w:t>Perguntas, cartas selecionadas, leituras geradas, entradas do diário, histórico e feedback.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7"/>
              </w:rPr>
              <w:t>Assinatura e compras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7"/>
              </w:rPr>
              <w:t>Mercado, plano, moeda, valor, estado, datas, identificadores de cliente/assinatura/transação e dados fiscais necessários. O número completo do cartão não é armazenado pelo Veleda.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7"/>
              </w:rPr>
              <w:t>Suporte e direitos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7"/>
              </w:rPr>
              <w:t>Mensagens, anexos, pedidos de acesso, correção, exportação, cancelamento ou exclusão.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7"/>
              </w:rPr>
              <w:t>Dados técnicos e segurança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7"/>
              </w:rPr>
              <w:t>Endereço IP, data e hora, navegador, sistema operativo, dispositivo, registos de autenticação, erros, pedidos ao backend e eventos de segurança.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7"/>
              </w:rPr>
              <w:t>Consentimentos e aceites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7"/>
              </w:rPr>
              <w:t>Versão e hash dos documentos, idioma, mercado, data/hora do servidor, origem do aceite e declaração de 18 anos ou mais.</w:t>
            </w:r>
          </w:p>
        </w:tc>
      </w:tr>
    </w:tbl>
    <w:p>
      <w:pPr>
        <w:spacing w:after="0"/>
      </w:pPr>
    </w:p>
    <w:p>
      <w:r>
        <w:rPr>
          <w:i w:val="0"/>
        </w:rPr>
        <w:t>O Veleda não compra bancos de dados, não cria perfis ocultos para publicidade e não vende dados pessoais.</w:t>
      </w:r>
    </w:p>
    <w:p>
      <w:pPr>
        <w:pStyle w:val="Heading1"/>
        <w:keepNext/>
      </w:pPr>
      <w:r>
        <w:t>4. Finalidades e bases jurídicas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535"/>
            <w:shd w:fill="6B2B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Finalidade</w:t>
            </w:r>
          </w:p>
        </w:tc>
        <w:tc>
          <w:tcPr>
            <w:tcW w:type="dxa" w:w="4535"/>
            <w:shd w:fill="6B2B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Base jurídica principal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Criar e administrar a conta; autenticar; fornecer leituras, histórico e diário.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Execução do contrato e diligências pré-contratuais — RGPD art. 6.º, n.º 1, b); LGPD art. 7.º, V.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Processar assinatura, pacote, faturação, cancelamento, reembolso e chargeback.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Execução do contrato, cumprimento de obrigação legal e exercício de direitos.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Enviar pergunta e cartas ao fornecedor de IA para produzir a leitura solicitada.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Execução do contrato para dados comuns; quando a pergunta contiver dados sensíveis inseridos voluntariamente, tratamento ao abrigo do consentimento prestado no cadastro, na medida estritamente necessária para gerar a leitura.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Prevenir fraude, abuso, acesso indevido e incidentes.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Interesse legítimo em segurança, prevenção e defesa; obrigação legal quando aplicável.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Responder suporte e exercer direitos dos titulares.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Execução do contrato, obrigação legal e interesse legítimo em atendimento e prova.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Cumprir obrigações fiscais, contabilísticas, regulatórias e ordens válidas.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Cumprimento de obrigação legal ou regulatória.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Enviar marketing opcional.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Consentimento ou outra base permitida, sempre com oposição/descadastramento.</w:t>
            </w:r>
          </w:p>
        </w:tc>
      </w:tr>
    </w:tbl>
    <w:p>
      <w:pPr>
        <w:spacing w:after="0"/>
      </w:pPr>
    </w:p>
    <w:p>
      <w:r>
        <w:rPr>
          <w:i w:val="0"/>
        </w:rPr>
        <w:t>Quando o tratamento se basear em interesse legítimo, a Responsável avaliará finalidade, necessidade, proporcionalidade e impactos. Quando se basear em consentimento, o consentimento pode ser retirado a qualquer momento, sem afetar a licitude do tratamento anterior.</w:t>
      </w:r>
    </w:p>
    <w:p>
      <w:pPr>
        <w:pStyle w:val="Heading1"/>
        <w:keepNext/>
      </w:pPr>
      <w:r>
        <w:t>5. Perguntas, dados sensíveis e inteligência artificial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E8E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6B2B45"/>
              </w:rPr>
              <w:t xml:space="preserve">ATENÇÃO A DADOS ÍNTIMOS. </w:t>
            </w:r>
            <w:r>
              <w:t>Perguntas e diário podem revelar saúde, religião, sexualidade, opiniões políticas, origem racial ou étnica e outros aspetos íntimos. O Veleda não solicita que esses dados sejam incluídos.</w:t>
            </w:r>
          </w:p>
        </w:tc>
      </w:tr>
    </w:tbl>
    <w:p>
      <w:pPr>
        <w:spacing w:after="0"/>
      </w:pPr>
    </w:p>
    <w:p>
      <w:r>
        <w:rPr>
          <w:i w:val="0"/>
        </w:rPr>
        <w:t>A pergunta e as cartas selecionadas são enviadas ao fornecedor de IA para gerar a resposta. O nome, o e-mail, o diário e o histórico não são enviados à IA. A própria pergunta, contudo, pode conter dados pessoais ou sensíveis voluntariamente inseridos pelo Usuário.</w:t>
      </w:r>
    </w:p>
    <w:p>
      <w:r>
        <w:rPr>
          <w:i w:val="0"/>
        </w:rPr>
        <w:t>O Veleda orienta o Usuário a não incluir dados sensíveis na pergunta. Caso o Usuário, por sua própria escolha, insira dados sensíveis, estes são tratados apenas na medida estritamente necessária para gerar aquela leitura, ao abrigo do consentimento prestado no cadastro e nesta Política, não sendo utilizados para qualquer outra finalidade. O Usuário pode, antes de enviar, apagar ou reformular a pergunta. O diário permanece armazenado no Veleda e não é utilizado como contexto para a IA.</w:t>
      </w:r>
    </w:p>
    <w:p>
      <w:r>
        <w:rPr>
          <w:i w:val="0"/>
        </w:rPr>
        <w:t>A IA não é utilizada para tomar decisões exclusivamente automatizadas que produzam efeitos jurídicos ou impacto semelhante sobre crédito, emprego, seguro, saúde, elegibilidade ou direitos do Usuário.</w:t>
      </w:r>
    </w:p>
    <w:p>
      <w:pPr>
        <w:pStyle w:val="Heading1"/>
        <w:keepNext/>
      </w:pPr>
      <w:r>
        <w:t>6. Compartilhamento e destinatários</w:t>
      </w:r>
    </w:p>
    <w:p>
      <w:r>
        <w:rPr>
          <w:i w:val="0"/>
        </w:rPr>
        <w:t>Os dados são compartilhados apenas na medida necessária com fornecedores de infraestrutura, inteligência artificial, hospedagem e pagamentos descritos na Lista de Subprocessadores. Também podem ser comunicados a consultores sujeitos a confidencialidade, autoridades competentes, tribunais ou sucessores em reorganização, quando exista base jurídica.</w:t>
      </w:r>
    </w:p>
    <w:p>
      <w:r>
        <w:rPr>
          <w:i w:val="0"/>
        </w:rPr>
        <w:t>Processadores de pagamento podem atuar como responsáveis independentes para prevenção de fraude, cumprimento regulatório, gestão de disputas e operação financeira. Nesses casos, aplicam-se também os avisos de privacidade do próprio fornecedor.</w:t>
      </w:r>
    </w:p>
    <w:p>
      <w:r>
        <w:rPr>
          <w:i w:val="0"/>
        </w:rPr>
        <w:t>O Veleda não compartilha perguntas, leituras ou diário para publicidade comportamental de terceiros.</w:t>
      </w:r>
    </w:p>
    <w:p>
      <w:pPr>
        <w:pStyle w:val="Heading1"/>
        <w:keepNext/>
      </w:pPr>
      <w:r>
        <w:t>7. Transferências internacionais</w:t>
      </w:r>
    </w:p>
    <w:p>
      <w:r>
        <w:rPr>
          <w:i w:val="0"/>
        </w:rPr>
        <w:t>Alguns fornecedores podem tratar dados fora de Portugal, do Espaço Económico Europeu ou do Brasil. Quando houver transferência internacional, a Responsável utilizará o mecanismo jurídico aplicável ao fluxo e ao fornecedor, incluindo decisão de adequação, cláusulas contratuais-padrão, cláusulas aprovadas pela ANPD, garantias adicionais ou outra hipótese legal válida.</w:t>
      </w:r>
    </w:p>
    <w:p>
      <w:r>
        <w:rPr>
          <w:i w:val="0"/>
        </w:rPr>
        <w:t>As garantias efetivamente utilizadas para cada fornecedor podem ser solicitadas pelo canal de privacidade, respeitados segredos comerciais e de segurança. A ativação de novo fornecedor depende de avaliação de privacidade, segurança e transferência internacional.</w:t>
      </w:r>
    </w:p>
    <w:p>
      <w:pPr>
        <w:pStyle w:val="Heading1"/>
        <w:keepNext/>
      </w:pPr>
      <w:r>
        <w:t>8. Conservação e eliminação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fill="6B2B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Tipo de dado</w:t>
            </w:r>
          </w:p>
        </w:tc>
        <w:tc>
          <w:tcPr>
            <w:tcW w:type="dxa" w:w="6236"/>
            <w:shd w:fill="6B2B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Prazo ou critério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Conta e perfil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Durante a conta; após pedido de exclusão, remoção dos sistemas ativos normalmente em até 30 dias, salvo impedimento legal ou incidente.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Perguntas, leituras, diário e histórico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Até o Usuário apagar ou encerrar a conta. Cópias residuais de backup são substituídas no ciclo técnico, normalmente em até 90 dias.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Assinaturas, compras e eventos de pagamento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Pelo período necessário ao contrato, reembolsos, chargebacks, prevenção de fraude e obrigações legais.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Documentos fiscais e contabilísticos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Pelo prazo obrigatório aplicável; em Portugal, geralmente até 10 anos.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Aceites, consentimentos e pedidos de direitos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Enquanto necessários para demonstrar conformidade e durante os prazos legais de prescrição ou defesa.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Registos técnicos e de segurança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Normalmente até 12 meses; por período superior quando relacionados a incidente, fraude ou litígio.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Suporte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Até 24 meses após encerramento do pedido, salvo necessidade de defesa ou obrigação legal.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Dados anonimizados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4F1"/>
          </w:tcPr>
          <w:p>
            <w:pPr>
              <w:spacing w:after="0"/>
            </w:pPr>
            <w:r>
              <w:rPr>
                <w:rFonts w:ascii="Noto Serif" w:hAnsi="Noto Serif" w:eastAsia="Noto Serif"/>
                <w:sz w:val="16"/>
              </w:rPr>
              <w:t>Podem ser mantidos por prazo indeterminado quando não permitam razoavelmente identificar uma pessoa.</w:t>
            </w:r>
          </w:p>
        </w:tc>
      </w:tr>
    </w:tbl>
    <w:p>
      <w:pPr>
        <w:spacing w:after="0"/>
      </w:pPr>
    </w:p>
    <w:p>
      <w:r>
        <w:rPr>
          <w:i w:val="0"/>
        </w:rPr>
        <w:t>Uma solicitação de eliminação não alcança dados cuja conservação seja obrigatória ou necessária para exercício de direitos, prevenção de fraude, segurança ou defesa em processo. Nesses casos, o uso fica restrito à finalidade de retenção.</w:t>
      </w:r>
    </w:p>
    <w:p>
      <w:pPr>
        <w:pStyle w:val="Heading1"/>
        <w:keepNext/>
      </w:pPr>
      <w:r>
        <w:t>9. Segurança</w:t>
      </w:r>
    </w:p>
    <w:p>
      <w:r>
        <w:rPr>
          <w:i w:val="0"/>
        </w:rPr>
        <w:t>São adotadas medidas técnicas e organizacionais proporcionais ao risco, incluindo autenticação, segregação por usuário, controle de acesso, criptografia em trânsito, validação server-side, sanitização de conteúdo, registos técnicos, gestão de vulnerabilidades, backups e resposta a incidentes.</w:t>
      </w:r>
    </w:p>
    <w:p>
      <w:r>
        <w:rPr>
          <w:i w:val="0"/>
        </w:rPr>
        <w:t>Nenhum sistema é absolutamente seguro. O Usuário deve utilizar senha exclusiva, proteger os dispositivos, encerrar sessões em equipamentos compartilhados e informar suspeitas de acesso indevido.</w:t>
      </w:r>
    </w:p>
    <w:p>
      <w:pPr>
        <w:pStyle w:val="Heading1"/>
        <w:keepNext/>
      </w:pPr>
      <w:r>
        <w:t>10. Cookies e armazenamento local</w:t>
      </w:r>
    </w:p>
    <w:p>
      <w:r>
        <w:rPr>
          <w:i w:val="0"/>
        </w:rPr>
        <w:t>Na data desta versão, o Veleda utiliza apenas cookies ou mecanismos de armazenamento local estritamente necessários para autenticação, segurança, preferências e instalação da PWA. Não são utilizados cookies de publicidade comportamental ou analytics não essenciais.</w:t>
      </w:r>
    </w:p>
    <w:p>
      <w:r>
        <w:rPr>
          <w:i w:val="0"/>
        </w:rPr>
        <w:t>Tokens de autenticação são removidos ou invalidados no logout conforme o mecanismo do provedor. Preferências técnicas e avisos de instalação podem permanecer no navegador até expiração, limpeza manual ou redefinição do aplicativo.</w:t>
      </w:r>
    </w:p>
    <w:p>
      <w:r>
        <w:rPr>
          <w:i w:val="0"/>
        </w:rPr>
        <w:t>Se forem introduzidas tecnologias não essenciais, elas serão bloqueadas até escolha válida, e o Usuário receberá opções para aceitar, rejeitar ou configurar.</w:t>
      </w:r>
    </w:p>
    <w:p>
      <w:pPr>
        <w:pStyle w:val="Heading1"/>
        <w:keepNext/>
      </w:pPr>
      <w:r>
        <w:t>11. Direitos dos titulares</w:t>
      </w:r>
    </w:p>
    <w:p>
      <w:r>
        <w:rPr>
          <w:i w:val="0"/>
        </w:rPr>
        <w:t>Dependendo da jurisdição e das condições legais, o titular pode solicitar: confirmação e acesso; correção; anonimização, bloqueio ou eliminação; portabilidade; informação sobre compartilhamentos; retirada de consentimento; oposição; limitação; revisão de decisões automatizadas; e explicação sobre critérios relevantes.</w:t>
      </w:r>
    </w:p>
    <w:p>
      <w:r>
        <w:rPr>
          <w:i w:val="0"/>
        </w:rPr>
        <w:t>Pedidos devem ser enviados a contact@veledataro.com. A Responsável pode solicitar informações proporcionais para confirmar a identidade e proteger a conta. Os pedidos serão respondidos nos prazos legais aplicáveis, normalmente em até um mês no RGPD e, para a declaração completa de acesso prevista na LGPD, em até 15 dias, ressalvadas hipóteses legais de extensão.</w:t>
      </w:r>
    </w:p>
    <w:p>
      <w:r>
        <w:rPr>
          <w:i w:val="0"/>
        </w:rPr>
        <w:t>O titular pode apresentar reclamação à Comissão Nacional de Proteção de Dados de Portugal (CNPD), à Autoridade Nacional de Proteção de Dados do Brasil (ANPD) ou à autoridade europeia competente do local onde reside, trabalha ou considera ter ocorrido a infração.</w:t>
      </w:r>
    </w:p>
    <w:p>
      <w:pPr>
        <w:pStyle w:val="Heading1"/>
        <w:keepNext/>
      </w:pPr>
      <w:r>
        <w:t>12. Exclusão, exportação e cancelamento</w:t>
      </w:r>
    </w:p>
    <w:p>
      <w:r>
        <w:rPr>
          <w:i w:val="0"/>
        </w:rPr>
        <w:t>A exclusão da conta pode ser solicitada na área de privacidade, quando disponível, ou por e-mail. Antes da eliminação, assinaturas capazes de gerar cobrança devem ser canceladas ou regularizadas. A exclusão da conta não equivale automaticamente a reembolso.</w:t>
      </w:r>
    </w:p>
    <w:p>
      <w:r>
        <w:rPr>
          <w:i w:val="0"/>
        </w:rPr>
        <w:t>Quando tecnicamente aplicável, o Usuário poderá exportar leituras, histórico e diário em formato estruturado. A indisponibilidade temporária da ferramenta não impede o exercício do direito por solicitação escrita.</w:t>
      </w:r>
    </w:p>
    <w:p>
      <w:pPr>
        <w:pStyle w:val="Heading1"/>
        <w:keepNext/>
      </w:pPr>
      <w:r>
        <w:t>13. Crianças e adolescentes</w:t>
      </w:r>
    </w:p>
    <w:p>
      <w:r>
        <w:rPr>
          <w:i w:val="0"/>
        </w:rPr>
        <w:t>O Serviço é destinado a maiores de 18 anos. A declaração de maioridade é contratual e não envolve prova documental. Não coletamos intencionalmente dados de menores. Pais ou responsáveis que identifiquem uma conta de menor podem contactar o canal de privacidade para investigação e eliminação, respeitadas obrigações legais.</w:t>
      </w:r>
    </w:p>
    <w:p>
      <w:pPr>
        <w:pStyle w:val="Heading1"/>
        <w:keepNext/>
      </w:pPr>
      <w:r>
        <w:t>14. Incidentes de segurança</w:t>
      </w:r>
    </w:p>
    <w:p>
      <w:r>
        <w:rPr>
          <w:i w:val="0"/>
        </w:rPr>
        <w:t>Incidentes que possam gerar risco relevante serão investigados, contidos e documentados. Titulares e autoridades serão comunicados quando exigido, observados os critérios e prazos legais aplicáveis, incluindo o RGPD e as normas da ANPD.</w:t>
      </w:r>
    </w:p>
    <w:p>
      <w:pPr>
        <w:pStyle w:val="Heading1"/>
        <w:keepNext/>
      </w:pPr>
      <w:r>
        <w:t>15. Alterações desta Política</w:t>
      </w:r>
    </w:p>
    <w:p>
      <w:r>
        <w:rPr>
          <w:i w:val="0"/>
        </w:rPr>
        <w:t>Alterações materiais serão comunicadas por meio adequado. Se uma nova finalidade exigir consentimento, o tratamento não será iniciado antes da obtenção do consentimento. A versão, a data de vigência e, quando possível, o histórico das versões anteriores serão mantidos.</w:t>
      </w:r>
    </w:p>
    <w:p>
      <w:pPr>
        <w:pStyle w:val="Heading1"/>
        <w:keepNext/>
      </w:pPr>
      <w:r>
        <w:t>16. Contacto</w:t>
      </w:r>
    </w:p>
    <w:p>
      <w:r>
        <w:rPr>
          <w:i w:val="0"/>
        </w:rPr>
        <w:t>Responsável: Jussara Derly Rodrigues de Oliveira Grota · NIF 302020250 · Rua Comandante Manuel Freire, 8, 2655-443 Ericeira, Portugal · Canal de privacidade: contact@veledataro.com.</w:t>
      </w:r>
    </w:p>
    <w:sectPr>
      <w:headerReference w:type="default" r:id="rId9"/>
      <w:footerReference w:type="default" r:id="rId10"/>
      <w:pgSz w:w="11906" w:h="16838"/>
      <w:pgMar w:top="1020" w:right="1134" w:bottom="964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" w:hAnsi="Noto Serif" w:eastAsia="Noto Serif"/>
        <w:color w:val="666066"/>
        <w:sz w:val="16"/>
      </w:rPr>
      <w:t>Veleda Tarô Simbólico  |  Política de Privacidade  |  versão 2.0  |  29 de julho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 w:eastAsia="Noto Sans"/>
        <w:b/>
        <w:color w:val="666066"/>
        <w:sz w:val="17"/>
      </w:rPr>
      <w:t>VELEDA  ·  DOCUMENTO JURÍDICO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erif" w:hAnsi="Noto Serif" w:eastAsia="Noto Serif"/>
      <w:color w:val="3028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6B2B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6B2B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6B2B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Noto Serif" w:hAnsi="Noto Serif" w:eastAsia="Noto Serif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40" w:after="80"/>
    </w:pPr>
    <w:rPr>
      <w:rFonts w:asciiTheme="majorHAnsi" w:eastAsiaTheme="majorEastAsia" w:hAnsiTheme="majorHAnsi" w:cstheme="majorBidi" w:ascii="Noto Serif" w:hAnsi="Noto Serif" w:eastAsia="Noto Serif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Small">
    <w:name w:val="Legal Small"/>
    <w:pPr>
      <w:spacing w:after="60" w:line="240" w:lineRule="auto"/>
    </w:pPr>
    <w:rPr>
      <w:rFonts w:ascii="Noto Serif" w:hAnsi="Noto Serif" w:eastAsia="Noto Serif"/>
      <w:color w:val="6660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