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ptos" w:hAnsi="Aptos"/>
          <w:b/>
          <w:color w:val="6B173C"/>
          <w:sz w:val="44"/>
        </w:rPr>
        <w:t>Declaração para checkout — Portugal/EEE</w:t>
      </w:r>
    </w:p>
    <w:p>
      <w:r>
        <w:rPr>
          <w:rFonts w:ascii="Aptos" w:hAnsi="Aptos"/>
          <w:color w:val="222222"/>
          <w:sz w:val="22"/>
        </w:rPr>
        <w:t>Solicito que o Veleda inicie imediatamente a prestação do serviço durante o prazo de livre resolução. Reconheço que, quanto ao conteúdo digital fornecido sem suporte material, poderei perder o direito de livre resolução após o início da execução, nos termos da legislação aplicável.</w:t>
      </w:r>
    </w:p>
    <w:p>
      <w:r>
        <w:rPr>
          <w:rFonts w:ascii="Aptos" w:hAnsi="Aptos"/>
          <w:color w:val="222222"/>
          <w:sz w:val="22"/>
        </w:rPr>
        <w:t>Uso: caixa de seleção não pré-marcada, apresentada antes da confirmação da compra para ofertas dirigidas a Portugal/EEE. O aceite deve ser registrado com versão, hash do texto e data/hora do servidor.</w:t>
      </w:r>
    </w:p>
    <w:p>
      <w:r>
        <w:rPr>
          <w:rFonts w:ascii="Aptos" w:hAnsi="Aptos"/>
          <w:color w:val="222222"/>
          <w:sz w:val="22"/>
        </w:rPr>
        <w:t>Versão: 1.0  |  Data: 13 de agosto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Veleda Tarô Simbólico · 13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VELEDA  |  DOCUMENTAÇÃO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