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left"/>
      </w:pPr>
      <w:r>
        <w:rPr>
          <w:rFonts w:ascii="Aptos" w:hAnsi="Aptos"/>
          <w:b/>
          <w:color w:val="6B173C"/>
          <w:sz w:val="44"/>
        </w:rPr>
        <w:t>1. Responsável e finalidade da lista</w:t>
      </w:r>
    </w:p>
    <w:p>
      <w:r>
        <w:rPr>
          <w:rFonts w:ascii="Aptos" w:hAnsi="Aptos"/>
          <w:color w:val="222222"/>
          <w:sz w:val="22"/>
        </w:rPr>
        <w:t>O Veleda Tarô Simbólico é operado por Jussara Derly Rodrigues de Oliveira Grota, pessoa singular com atividade aberta em Portugal, NIF 302020250, Rua Comandante Manuel Freire, 8, 2655-443 Ericeira, Portugal, e contacto de privacidade em contact@veledataro.com.</w:t>
      </w:r>
    </w:p>
    <w:p>
      <w:r>
        <w:rPr>
          <w:rFonts w:ascii="Aptos" w:hAnsi="Aptos"/>
          <w:color w:val="222222"/>
          <w:sz w:val="22"/>
        </w:rPr>
        <w:t>Esta lista identifica fornecedores efetivamente utilizados para disponibilizar o Serviço. A qualificação jurídica pode variar conforme a atividade: alguns fornecedores atuam como subprocessadores sob instruções do Veleda; processadores de pagamento podem atuar como responsáveis independentes para obrigações financeiras, fraude e conformidade.</w:t>
      </w:r>
    </w:p>
    <w:p>
      <w:pPr>
        <w:pStyle w:val="Heading1"/>
      </w:pPr>
      <w:r>
        <w:t>2. Fornecedores ativos</w:t>
      </w:r>
    </w:p>
    <w:p>
      <w:r>
        <w:rPr>
          <w:rFonts w:ascii="Aptos" w:hAnsi="Aptos"/>
          <w:color w:val="222222"/>
          <w:sz w:val="22"/>
        </w:rPr>
        <w:t>Fornecedor — Finalidade — Dados tratados — Localização / transferência Supabase, Inc. e entidades do grupo — Base de dados, autenticação, armazenamento e funções de backend. — E-mail, conta, perfil, perguntas, leituras, diário, histórico, consentimentos, identificadores e logs técnicos. — Projeto configurado em região da União Europeia (Irlanda); suporte e suboperadores podem envolver outros países. Anthropic, PBC (Claude) — Geração de leituras por inteligência artificial. — Pergunta, cartas selecionadas, instruções técnicas e texto gerado. Não recebe nome, e-mail, diário ou histórico. — Estados Unidos e infraestrutura/suboperadores indicados pelo fornecedor. Stripe e entidade contratante aplicável do grupo Stripe — Checkout, assinaturas, compra avulsa, faturação, prevenção de fraude, reembolso e chargeback. — E-mail, identificador de cliente, plano, mercado, moeda, valor, estado e dados de pagamento inseridos diretamente no checkout. — Espaço Económico Europeu, Estados Unidos e outros locais necessários ao processamento global. Vercel, Inc. e entidades do grupo — Hospedagem do frontend/PWA, CDN, entrega de conteúdo e logs operacionais. — Endereço IP, data/hora, navegador, dispositivo, rota solicitada, identificadores técnicos e logs de erro/segurança. — Estados Unidos e rede global de infraestrutura/CDN. Resend, Inc. — Envio de e-mails transacionais de autenticação e segurança, incluindo recuperação de senha e confirmações de conta. — E-mail do destinatário, conteúdo da mensagem transacional e metadados de entrega. — Estados Unidos e infraestrutura indicada pelo fornecedor.</w:t>
      </w:r>
    </w:p>
    <w:p>
      <w:r>
        <w:rPr>
          <w:rFonts w:ascii="Aptos" w:hAnsi="Aptos"/>
          <w:color w:val="222222"/>
          <w:sz w:val="22"/>
        </w:rPr>
        <w:t>O número completo do cartão e os códigos de segurança são enviados diretamente ao processador de pagamento e não são armazenados pelo Veleda.</w:t>
      </w:r>
    </w:p>
    <w:p>
      <w:pPr>
        <w:pStyle w:val="Heading1"/>
      </w:pPr>
      <w:r>
        <w:t>3. Fornecedores não ativados</w:t>
      </w:r>
    </w:p>
    <w:p>
      <w:r>
        <w:rPr>
          <w:rFonts w:ascii="Aptos" w:hAnsi="Aptos"/>
          <w:color w:val="222222"/>
          <w:sz w:val="22"/>
        </w:rPr>
        <w:t>Serviços apenas estudados, previstos ou ainda não ativados não integram esta lista pública. Um novo fornecedor será incluído antes de começar a tratar dados pessoais para o Veleda.</w:t>
      </w:r>
    </w:p>
    <w:p>
      <w:pPr>
        <w:pStyle w:val="Heading1"/>
      </w:pPr>
      <w:r>
        <w:t>4. Transferências internacionais e garantias</w:t>
      </w:r>
    </w:p>
    <w:p>
      <w:r>
        <w:rPr>
          <w:rFonts w:ascii="Aptos" w:hAnsi="Aptos"/>
          <w:color w:val="222222"/>
          <w:sz w:val="22"/>
        </w:rPr>
        <w:t>Quando um fornecedor ou suboperador tratar dados fora do país de origem, a transferência será realizada com base em mecanismo jurídico aplicável, que pode incluir decisão de adequação, cláusulas contratuais-padrão da União Europeia, cláusulas-padrão da ANPD, garantias adicionais ou outra hipótese legal válida.</w:t>
      </w:r>
    </w:p>
    <w:p>
      <w:r>
        <w:rPr>
          <w:rFonts w:ascii="Aptos" w:hAnsi="Aptos"/>
          <w:color w:val="222222"/>
          <w:sz w:val="22"/>
        </w:rPr>
        <w:t>Informações adicionais sobre a entidade contratante, suboperadores, regiões e garantias podem ser solicitadas a contact@veledataro.com, respeitados requisitos de segurança, confidencialidade e segredos comerciais.</w:t>
      </w:r>
    </w:p>
    <w:p>
      <w:pPr>
        <w:pStyle w:val="Heading1"/>
      </w:pPr>
      <w:r>
        <w:t>5. Alterações da lista</w:t>
      </w:r>
    </w:p>
    <w:p>
      <w:r>
        <w:rPr>
          <w:rFonts w:ascii="Aptos" w:hAnsi="Aptos"/>
          <w:color w:val="222222"/>
          <w:sz w:val="22"/>
        </w:rPr>
        <w:t>A lista será atualizada antes da ativação de um novo fornecedor que trate dados pessoais. Alterações materiais serão comunicadas por aviso no Serviço ou e-mail com antecedência razoável, quando aplicável. O Usuário poderá exercer oposição ou encerrar a conta quando a lei ou a natureza do tratamento assim permitirem.</w:t>
      </w:r>
    </w:p>
    <w:p>
      <w:pPr>
        <w:pStyle w:val="Heading1"/>
      </w:pPr>
      <w:r>
        <w:t>6. Contacto</w:t>
      </w:r>
    </w:p>
    <w:p>
      <w:r>
        <w:rPr>
          <w:rFonts w:ascii="Aptos" w:hAnsi="Aptos"/>
          <w:color w:val="222222"/>
          <w:sz w:val="22"/>
        </w:rPr>
        <w:t>Responsável: Jussara Derly Rodrigues de Oliveira Grota · NIF 302020250 · Rua Comandante Manuel Freire, 8, 2655-443 Ericeira, Portugal · Privacidade: contact@veledataro.com.</w:t>
      </w:r>
    </w:p>
    <w:p>
      <w:r>
        <w:rPr>
          <w:rFonts w:ascii="Aptos" w:hAnsi="Aptos"/>
          <w:color w:val="222222"/>
          <w:sz w:val="22"/>
        </w:rPr>
        <w:t>Veleda Tarô Simbólico  |  Lista de Subprocessadores  |  versão 2.3  |  13 de agosto de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24" w:bottom="1123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6"/>
      </w:rPr>
      <w:t>Veleda Tarô Simbólico · 13 de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777777"/>
        <w:sz w:val="16"/>
      </w:rPr>
      <w:t>VELEDA  |  DOCUMENTAÇÃO JURÍDICA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6B173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8A5A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6B17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