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DBF" w:rsidRDefault="00421956" w:rsidP="00011F84">
      <w:pPr>
        <w:spacing w:after="0"/>
        <w:jc w:val="right"/>
        <w:rPr>
          <w:rFonts w:ascii="Times New Roman" w:hAnsi="Times New Roman" w:cs="Times New Roman"/>
          <w:sz w:val="24"/>
          <w:szCs w:val="24"/>
        </w:rPr>
      </w:pPr>
      <w:r>
        <w:rPr>
          <w:rFonts w:ascii="Times New Roman" w:hAnsi="Times New Roman" w:cs="Times New Roman"/>
          <w:sz w:val="24"/>
          <w:szCs w:val="24"/>
        </w:rPr>
        <w:t xml:space="preserve">Group 1: </w:t>
      </w:r>
      <w:r w:rsidR="00011F84">
        <w:rPr>
          <w:rFonts w:ascii="Times New Roman" w:hAnsi="Times New Roman" w:cs="Times New Roman"/>
          <w:sz w:val="24"/>
          <w:szCs w:val="24"/>
        </w:rPr>
        <w:t>Lab 1 Report</w:t>
      </w:r>
    </w:p>
    <w:p w:rsidR="00A16903" w:rsidRDefault="00A16903" w:rsidP="00011F84">
      <w:pPr>
        <w:spacing w:after="0"/>
        <w:jc w:val="right"/>
        <w:rPr>
          <w:rFonts w:ascii="Times New Roman" w:hAnsi="Times New Roman" w:cs="Times New Roman"/>
          <w:sz w:val="24"/>
          <w:szCs w:val="24"/>
        </w:rPr>
      </w:pPr>
      <w:r>
        <w:rPr>
          <w:rFonts w:ascii="Times New Roman" w:hAnsi="Times New Roman" w:cs="Times New Roman"/>
          <w:sz w:val="24"/>
          <w:szCs w:val="24"/>
        </w:rPr>
        <w:t>Instructor: Dr. Saad Biaz</w:t>
      </w:r>
    </w:p>
    <w:p w:rsidR="00A16903" w:rsidRDefault="00A16903" w:rsidP="00011F84">
      <w:pPr>
        <w:spacing w:after="0"/>
        <w:jc w:val="right"/>
        <w:rPr>
          <w:rFonts w:ascii="Times New Roman" w:hAnsi="Times New Roman" w:cs="Times New Roman"/>
          <w:sz w:val="24"/>
          <w:szCs w:val="24"/>
        </w:rPr>
      </w:pPr>
      <w:r>
        <w:rPr>
          <w:rFonts w:ascii="Times New Roman" w:hAnsi="Times New Roman" w:cs="Times New Roman"/>
          <w:sz w:val="24"/>
          <w:szCs w:val="24"/>
        </w:rPr>
        <w:t>Institute: Auburn University</w:t>
      </w:r>
    </w:p>
    <w:p w:rsidR="00361028" w:rsidRDefault="00361028" w:rsidP="00361028">
      <w:pPr>
        <w:spacing w:after="0"/>
        <w:jc w:val="right"/>
        <w:rPr>
          <w:rFonts w:ascii="Times New Roman" w:hAnsi="Times New Roman" w:cs="Times New Roman"/>
          <w:sz w:val="24"/>
          <w:szCs w:val="24"/>
        </w:rPr>
      </w:pPr>
      <w:r>
        <w:rPr>
          <w:rFonts w:ascii="Times New Roman" w:hAnsi="Times New Roman" w:cs="Times New Roman"/>
          <w:sz w:val="24"/>
          <w:szCs w:val="24"/>
        </w:rPr>
        <w:t>Paul Chong (</w:t>
      </w:r>
      <w:hyperlink r:id="rId6" w:history="1">
        <w:r w:rsidRPr="00D0218F">
          <w:rPr>
            <w:rStyle w:val="Hyperlink"/>
            <w:rFonts w:ascii="Times New Roman" w:hAnsi="Times New Roman" w:cs="Times New Roman"/>
            <w:sz w:val="24"/>
            <w:szCs w:val="24"/>
          </w:rPr>
          <w:t>phc0004@auburn.edu</w:t>
        </w:r>
      </w:hyperlink>
      <w:r>
        <w:rPr>
          <w:rFonts w:ascii="Times New Roman" w:hAnsi="Times New Roman" w:cs="Times New Roman"/>
          <w:sz w:val="24"/>
          <w:szCs w:val="24"/>
        </w:rPr>
        <w:t>)</w:t>
      </w:r>
    </w:p>
    <w:p w:rsidR="00361028" w:rsidRDefault="00361028" w:rsidP="00361028">
      <w:pPr>
        <w:spacing w:after="0"/>
        <w:jc w:val="right"/>
        <w:rPr>
          <w:rFonts w:ascii="Times New Roman" w:hAnsi="Times New Roman" w:cs="Times New Roman"/>
          <w:sz w:val="24"/>
          <w:szCs w:val="24"/>
        </w:rPr>
      </w:pPr>
      <w:r>
        <w:rPr>
          <w:rFonts w:ascii="Times New Roman" w:hAnsi="Times New Roman" w:cs="Times New Roman"/>
          <w:sz w:val="24"/>
          <w:szCs w:val="24"/>
        </w:rPr>
        <w:t>Justin Sawyer (</w:t>
      </w:r>
      <w:hyperlink r:id="rId7" w:history="1">
        <w:r w:rsidRPr="00D0218F">
          <w:rPr>
            <w:rStyle w:val="Hyperlink"/>
            <w:rFonts w:ascii="Times New Roman" w:hAnsi="Times New Roman" w:cs="Times New Roman"/>
            <w:sz w:val="24"/>
            <w:szCs w:val="24"/>
          </w:rPr>
          <w:t>jts0047@auburn.edu</w:t>
        </w:r>
      </w:hyperlink>
      <w:r>
        <w:rPr>
          <w:rFonts w:ascii="Times New Roman" w:hAnsi="Times New Roman" w:cs="Times New Roman"/>
          <w:sz w:val="24"/>
          <w:szCs w:val="24"/>
        </w:rPr>
        <w:t>)</w:t>
      </w:r>
    </w:p>
    <w:p w:rsidR="00361028" w:rsidRDefault="00361028" w:rsidP="00361028">
      <w:pPr>
        <w:spacing w:after="0"/>
        <w:jc w:val="right"/>
        <w:rPr>
          <w:rFonts w:ascii="Times New Roman" w:hAnsi="Times New Roman" w:cs="Times New Roman"/>
          <w:sz w:val="24"/>
          <w:szCs w:val="24"/>
        </w:rPr>
      </w:pPr>
      <w:r>
        <w:rPr>
          <w:rFonts w:ascii="Times New Roman" w:hAnsi="Times New Roman" w:cs="Times New Roman"/>
          <w:sz w:val="24"/>
          <w:szCs w:val="24"/>
        </w:rPr>
        <w:t>Date Submitted: June 11, 2018</w:t>
      </w:r>
    </w:p>
    <w:p w:rsidR="00361028" w:rsidRDefault="00361028" w:rsidP="00361028">
      <w:pPr>
        <w:spacing w:after="0"/>
        <w:jc w:val="right"/>
        <w:rPr>
          <w:rFonts w:ascii="Times New Roman" w:hAnsi="Times New Roman" w:cs="Times New Roman"/>
          <w:sz w:val="24"/>
          <w:szCs w:val="24"/>
        </w:rPr>
      </w:pPr>
    </w:p>
    <w:p w:rsidR="00D325D1" w:rsidRDefault="00D325D1" w:rsidP="00AF02BD">
      <w:pPr>
        <w:spacing w:after="0"/>
        <w:rPr>
          <w:rFonts w:ascii="Times New Roman" w:hAnsi="Times New Roman" w:cs="Times New Roman"/>
          <w:b/>
          <w:sz w:val="32"/>
          <w:szCs w:val="24"/>
          <w:u w:val="single"/>
        </w:rPr>
      </w:pPr>
    </w:p>
    <w:p w:rsidR="00361028" w:rsidRPr="00A91763" w:rsidRDefault="00A91763" w:rsidP="00AF02BD">
      <w:pPr>
        <w:spacing w:after="0"/>
        <w:rPr>
          <w:rFonts w:ascii="Times New Roman" w:hAnsi="Times New Roman" w:cs="Times New Roman"/>
          <w:b/>
          <w:sz w:val="28"/>
          <w:szCs w:val="24"/>
        </w:rPr>
      </w:pPr>
      <w:r>
        <w:rPr>
          <w:rFonts w:ascii="Times New Roman" w:hAnsi="Times New Roman" w:cs="Times New Roman"/>
          <w:b/>
          <w:sz w:val="28"/>
          <w:szCs w:val="24"/>
        </w:rPr>
        <w:t>Policy Evaluation</w:t>
      </w:r>
    </w:p>
    <w:p w:rsidR="00DE4788" w:rsidRDefault="00564473" w:rsidP="00AF02BD">
      <w:pPr>
        <w:spacing w:after="0"/>
        <w:rPr>
          <w:rFonts w:ascii="Times New Roman" w:hAnsi="Times New Roman" w:cs="Times New Roman"/>
          <w:sz w:val="24"/>
          <w:szCs w:val="24"/>
        </w:rPr>
      </w:pPr>
      <w:r>
        <w:rPr>
          <w:rFonts w:ascii="Times New Roman" w:hAnsi="Times New Roman" w:cs="Times New Roman"/>
          <w:sz w:val="24"/>
          <w:szCs w:val="24"/>
        </w:rPr>
        <w:t xml:space="preserve">To gather </w:t>
      </w:r>
      <w:r w:rsidR="00483DA7">
        <w:rPr>
          <w:rFonts w:ascii="Times New Roman" w:hAnsi="Times New Roman" w:cs="Times New Roman"/>
          <w:sz w:val="24"/>
          <w:szCs w:val="24"/>
        </w:rPr>
        <w:t xml:space="preserve">our data for each policy, we </w:t>
      </w:r>
      <w:r w:rsidR="00A33901">
        <w:rPr>
          <w:rFonts w:ascii="Times New Roman" w:hAnsi="Times New Roman" w:cs="Times New Roman"/>
          <w:sz w:val="24"/>
          <w:szCs w:val="24"/>
        </w:rPr>
        <w:t>compiled</w:t>
      </w:r>
      <w:bookmarkStart w:id="0" w:name="_GoBack"/>
      <w:bookmarkEnd w:id="0"/>
      <w:r w:rsidR="0000370E">
        <w:rPr>
          <w:rFonts w:ascii="Times New Roman" w:hAnsi="Times New Roman" w:cs="Times New Roman"/>
          <w:sz w:val="24"/>
          <w:szCs w:val="24"/>
        </w:rPr>
        <w:t xml:space="preserve"> </w:t>
      </w:r>
      <w:r w:rsidR="00483DA7">
        <w:rPr>
          <w:rFonts w:ascii="Times New Roman" w:hAnsi="Times New Roman" w:cs="Times New Roman"/>
          <w:sz w:val="24"/>
          <w:szCs w:val="24"/>
        </w:rPr>
        <w:t xml:space="preserve">ran our code in the TUX environment and let </w:t>
      </w:r>
      <w:r w:rsidR="00E161D2">
        <w:rPr>
          <w:rFonts w:ascii="Times New Roman" w:hAnsi="Times New Roman" w:cs="Times New Roman"/>
          <w:sz w:val="24"/>
          <w:szCs w:val="24"/>
        </w:rPr>
        <w:t>it</w:t>
      </w:r>
      <w:r w:rsidR="00483DA7">
        <w:rPr>
          <w:rFonts w:ascii="Times New Roman" w:hAnsi="Times New Roman" w:cs="Times New Roman"/>
          <w:sz w:val="24"/>
          <w:szCs w:val="24"/>
        </w:rPr>
        <w:t xml:space="preserve"> generate 250 processes before we compared our numbers to the provided ‘Behind the Scenes’ numbers. </w:t>
      </w:r>
      <w:r w:rsidR="00375BCC">
        <w:rPr>
          <w:rFonts w:ascii="Times New Roman" w:hAnsi="Times New Roman" w:cs="Times New Roman"/>
          <w:sz w:val="24"/>
          <w:szCs w:val="24"/>
        </w:rPr>
        <w:t>Our process management numbers (</w:t>
      </w:r>
      <w:r w:rsidR="003345E0">
        <w:rPr>
          <w:rFonts w:ascii="Times New Roman" w:hAnsi="Times New Roman" w:cs="Times New Roman"/>
          <w:sz w:val="24"/>
          <w:szCs w:val="24"/>
        </w:rPr>
        <w:t>See</w:t>
      </w:r>
      <w:r w:rsidR="00375BCC">
        <w:rPr>
          <w:rFonts w:ascii="Times New Roman" w:hAnsi="Times New Roman" w:cs="Times New Roman"/>
          <w:sz w:val="24"/>
          <w:szCs w:val="24"/>
        </w:rPr>
        <w:t xml:space="preserve"> Appendix A</w:t>
      </w:r>
      <w:r w:rsidR="00871B0B">
        <w:rPr>
          <w:rFonts w:ascii="Times New Roman" w:hAnsi="Times New Roman" w:cs="Times New Roman"/>
          <w:sz w:val="24"/>
          <w:szCs w:val="24"/>
        </w:rPr>
        <w:t>, Chart 1)</w:t>
      </w:r>
      <w:r w:rsidR="00F27941">
        <w:rPr>
          <w:rFonts w:ascii="Times New Roman" w:hAnsi="Times New Roman" w:cs="Times New Roman"/>
          <w:sz w:val="24"/>
          <w:szCs w:val="24"/>
        </w:rPr>
        <w:t xml:space="preserve"> were recorded in the required table format and the ‘Behind the Scenes’ data was recorded as well (See Appendix A, Chart 2) to see a general comparison between the two.</w:t>
      </w:r>
      <w:r w:rsidR="00F510B8">
        <w:rPr>
          <w:rFonts w:ascii="Times New Roman" w:hAnsi="Times New Roman" w:cs="Times New Roman"/>
          <w:sz w:val="24"/>
          <w:szCs w:val="24"/>
        </w:rPr>
        <w:t xml:space="preserve"> Before moving on to analyzing the different CPU scheduling policies, we ensured that our code generated accurate data when compared to the ‘Behind the Scenes’</w:t>
      </w:r>
      <w:r w:rsidR="0033391D">
        <w:rPr>
          <w:rFonts w:ascii="Times New Roman" w:hAnsi="Times New Roman" w:cs="Times New Roman"/>
          <w:sz w:val="24"/>
          <w:szCs w:val="24"/>
        </w:rPr>
        <w:t xml:space="preserve"> figures</w:t>
      </w:r>
      <w:r w:rsidR="00F510B8">
        <w:rPr>
          <w:rFonts w:ascii="Times New Roman" w:hAnsi="Times New Roman" w:cs="Times New Roman"/>
          <w:sz w:val="24"/>
          <w:szCs w:val="24"/>
        </w:rPr>
        <w:t xml:space="preserve">. Although we were expecting discrepancies of 5% or more, we found that our results were surprisingly </w:t>
      </w:r>
      <w:r w:rsidR="00F510B8">
        <w:rPr>
          <w:rFonts w:ascii="Times New Roman" w:hAnsi="Times New Roman" w:cs="Times New Roman"/>
          <w:i/>
          <w:sz w:val="24"/>
          <w:szCs w:val="24"/>
        </w:rPr>
        <w:t xml:space="preserve">very </w:t>
      </w:r>
      <w:r w:rsidR="00F510B8">
        <w:rPr>
          <w:rFonts w:ascii="Times New Roman" w:hAnsi="Times New Roman" w:cs="Times New Roman"/>
          <w:sz w:val="24"/>
          <w:szCs w:val="24"/>
        </w:rPr>
        <w:t>close</w:t>
      </w:r>
      <w:r w:rsidR="00836AA0">
        <w:rPr>
          <w:rFonts w:ascii="Times New Roman" w:hAnsi="Times New Roman" w:cs="Times New Roman"/>
          <w:sz w:val="24"/>
          <w:szCs w:val="24"/>
        </w:rPr>
        <w:t xml:space="preserve"> instead</w:t>
      </w:r>
      <w:r w:rsidR="00F510B8">
        <w:rPr>
          <w:rFonts w:ascii="Times New Roman" w:hAnsi="Times New Roman" w:cs="Times New Roman"/>
          <w:sz w:val="24"/>
          <w:szCs w:val="24"/>
        </w:rPr>
        <w:t xml:space="preserve"> as most of our numbers had a discrepancy of 0 to .0001%</w:t>
      </w:r>
      <w:r w:rsidR="007A7962">
        <w:rPr>
          <w:rFonts w:ascii="Times New Roman" w:hAnsi="Times New Roman" w:cs="Times New Roman"/>
          <w:sz w:val="24"/>
          <w:szCs w:val="24"/>
        </w:rPr>
        <w:t xml:space="preserve"> (See Appendix A, Chart 3)</w:t>
      </w:r>
      <w:r w:rsidR="00F510B8">
        <w:rPr>
          <w:rFonts w:ascii="Times New Roman" w:hAnsi="Times New Roman" w:cs="Times New Roman"/>
          <w:sz w:val="24"/>
          <w:szCs w:val="24"/>
        </w:rPr>
        <w:t xml:space="preserve">. Our largest </w:t>
      </w:r>
      <w:r w:rsidR="00790B1F">
        <w:rPr>
          <w:rFonts w:ascii="Times New Roman" w:hAnsi="Times New Roman" w:cs="Times New Roman"/>
          <w:sz w:val="24"/>
          <w:szCs w:val="24"/>
        </w:rPr>
        <w:t xml:space="preserve">and lone </w:t>
      </w:r>
      <w:r w:rsidR="00F510B8">
        <w:rPr>
          <w:rFonts w:ascii="Times New Roman" w:hAnsi="Times New Roman" w:cs="Times New Roman"/>
          <w:sz w:val="24"/>
          <w:szCs w:val="24"/>
        </w:rPr>
        <w:t xml:space="preserve">discrepancy </w:t>
      </w:r>
      <w:r w:rsidR="00040F6D">
        <w:rPr>
          <w:rFonts w:ascii="Times New Roman" w:hAnsi="Times New Roman" w:cs="Times New Roman"/>
          <w:sz w:val="24"/>
          <w:szCs w:val="24"/>
        </w:rPr>
        <w:t xml:space="preserve">by far </w:t>
      </w:r>
      <w:r w:rsidR="00F510B8">
        <w:rPr>
          <w:rFonts w:ascii="Times New Roman" w:hAnsi="Times New Roman" w:cs="Times New Roman"/>
          <w:sz w:val="24"/>
          <w:szCs w:val="24"/>
        </w:rPr>
        <w:t xml:space="preserve">came from </w:t>
      </w:r>
      <w:r w:rsidR="00817472">
        <w:rPr>
          <w:rFonts w:ascii="Times New Roman" w:hAnsi="Times New Roman" w:cs="Times New Roman"/>
          <w:sz w:val="24"/>
          <w:szCs w:val="24"/>
        </w:rPr>
        <w:t>Shortest Job First’s</w:t>
      </w:r>
      <w:r w:rsidR="00083879">
        <w:rPr>
          <w:rFonts w:ascii="Times New Roman" w:hAnsi="Times New Roman" w:cs="Times New Roman"/>
          <w:sz w:val="24"/>
          <w:szCs w:val="24"/>
        </w:rPr>
        <w:t xml:space="preserve"> average wait time</w:t>
      </w:r>
      <w:r w:rsidR="00F510B8">
        <w:rPr>
          <w:rFonts w:ascii="Times New Roman" w:hAnsi="Times New Roman" w:cs="Times New Roman"/>
          <w:sz w:val="24"/>
          <w:szCs w:val="24"/>
        </w:rPr>
        <w:t xml:space="preserve"> as </w:t>
      </w:r>
      <w:r w:rsidR="00817472">
        <w:rPr>
          <w:rFonts w:ascii="Times New Roman" w:hAnsi="Times New Roman" w:cs="Times New Roman"/>
          <w:sz w:val="24"/>
          <w:szCs w:val="24"/>
        </w:rPr>
        <w:t>4</w:t>
      </w:r>
      <w:r w:rsidR="00F510B8">
        <w:rPr>
          <w:rFonts w:ascii="Times New Roman" w:hAnsi="Times New Roman" w:cs="Times New Roman"/>
          <w:sz w:val="24"/>
          <w:szCs w:val="24"/>
        </w:rPr>
        <w:t>.</w:t>
      </w:r>
      <w:r w:rsidR="00817472">
        <w:rPr>
          <w:rFonts w:ascii="Times New Roman" w:hAnsi="Times New Roman" w:cs="Times New Roman"/>
          <w:sz w:val="24"/>
          <w:szCs w:val="24"/>
        </w:rPr>
        <w:t>66</w:t>
      </w:r>
      <w:r w:rsidR="00F510B8">
        <w:rPr>
          <w:rFonts w:ascii="Times New Roman" w:hAnsi="Times New Roman" w:cs="Times New Roman"/>
          <w:sz w:val="24"/>
          <w:szCs w:val="24"/>
        </w:rPr>
        <w:t>%,</w:t>
      </w:r>
      <w:r w:rsidR="00083879">
        <w:rPr>
          <w:rFonts w:ascii="Times New Roman" w:hAnsi="Times New Roman" w:cs="Times New Roman"/>
          <w:sz w:val="24"/>
          <w:szCs w:val="24"/>
        </w:rPr>
        <w:t xml:space="preserve"> but we were expecting this as AWT generally has the highest discrepancy</w:t>
      </w:r>
      <w:r w:rsidR="00CA5CCB">
        <w:rPr>
          <w:rFonts w:ascii="Times New Roman" w:hAnsi="Times New Roman" w:cs="Times New Roman"/>
          <w:sz w:val="24"/>
          <w:szCs w:val="24"/>
        </w:rPr>
        <w:t xml:space="preserve"> and</w:t>
      </w:r>
      <w:r w:rsidR="00B30058">
        <w:rPr>
          <w:rFonts w:ascii="Times New Roman" w:hAnsi="Times New Roman" w:cs="Times New Roman"/>
          <w:sz w:val="24"/>
          <w:szCs w:val="24"/>
        </w:rPr>
        <w:t xml:space="preserve"> therefore</w:t>
      </w:r>
      <w:r w:rsidR="00CA5CCB">
        <w:rPr>
          <w:rFonts w:ascii="Times New Roman" w:hAnsi="Times New Roman" w:cs="Times New Roman"/>
          <w:sz w:val="24"/>
          <w:szCs w:val="24"/>
        </w:rPr>
        <w:t xml:space="preserve"> did not treat it as an abnormality</w:t>
      </w:r>
      <w:r w:rsidR="00083879">
        <w:rPr>
          <w:rFonts w:ascii="Times New Roman" w:hAnsi="Times New Roman" w:cs="Times New Roman"/>
          <w:sz w:val="24"/>
          <w:szCs w:val="24"/>
        </w:rPr>
        <w:t>.</w:t>
      </w:r>
      <w:r w:rsidR="00F510B8">
        <w:rPr>
          <w:rFonts w:ascii="Times New Roman" w:hAnsi="Times New Roman" w:cs="Times New Roman"/>
          <w:sz w:val="24"/>
          <w:szCs w:val="24"/>
        </w:rPr>
        <w:t xml:space="preserve"> </w:t>
      </w:r>
      <w:r w:rsidR="00040F6D">
        <w:rPr>
          <w:rFonts w:ascii="Times New Roman" w:hAnsi="Times New Roman" w:cs="Times New Roman"/>
          <w:sz w:val="24"/>
          <w:szCs w:val="24"/>
        </w:rPr>
        <w:t>With all this in mind, we</w:t>
      </w:r>
      <w:r w:rsidR="00F510B8">
        <w:rPr>
          <w:rFonts w:ascii="Times New Roman" w:hAnsi="Times New Roman" w:cs="Times New Roman"/>
          <w:sz w:val="24"/>
          <w:szCs w:val="24"/>
        </w:rPr>
        <w:t xml:space="preserve"> thus </w:t>
      </w:r>
      <w:r w:rsidR="00040F6D">
        <w:rPr>
          <w:rFonts w:ascii="Times New Roman" w:hAnsi="Times New Roman" w:cs="Times New Roman"/>
          <w:sz w:val="24"/>
          <w:szCs w:val="24"/>
        </w:rPr>
        <w:t>concluded</w:t>
      </w:r>
      <w:r w:rsidR="00F510B8">
        <w:rPr>
          <w:rFonts w:ascii="Times New Roman" w:hAnsi="Times New Roman" w:cs="Times New Roman"/>
          <w:sz w:val="24"/>
          <w:szCs w:val="24"/>
        </w:rPr>
        <w:t xml:space="preserve"> </w:t>
      </w:r>
      <w:r w:rsidR="001813A3">
        <w:rPr>
          <w:rFonts w:ascii="Times New Roman" w:hAnsi="Times New Roman" w:cs="Times New Roman"/>
          <w:sz w:val="24"/>
          <w:szCs w:val="24"/>
        </w:rPr>
        <w:t xml:space="preserve">with confidence in our code </w:t>
      </w:r>
      <w:r w:rsidR="00F510B8">
        <w:rPr>
          <w:rFonts w:ascii="Times New Roman" w:hAnsi="Times New Roman" w:cs="Times New Roman"/>
          <w:sz w:val="24"/>
          <w:szCs w:val="24"/>
        </w:rPr>
        <w:t>that our data was sufficiently accurate and moved on to analyzing the results of the individual CPU scheduling policies.</w:t>
      </w:r>
    </w:p>
    <w:p w:rsidR="00DE4788" w:rsidRPr="00F510B8" w:rsidRDefault="00DE4788" w:rsidP="00AF02BD">
      <w:pPr>
        <w:spacing w:after="0"/>
      </w:pPr>
    </w:p>
    <w:p w:rsidR="00011F84" w:rsidRDefault="0043553E" w:rsidP="00F714A6">
      <w:pPr>
        <w:spacing w:after="0"/>
        <w:rPr>
          <w:rFonts w:ascii="Times New Roman" w:hAnsi="Times New Roman" w:cs="Times New Roman"/>
          <w:b/>
          <w:sz w:val="28"/>
          <w:szCs w:val="24"/>
        </w:rPr>
      </w:pPr>
      <w:r>
        <w:rPr>
          <w:rFonts w:ascii="Times New Roman" w:hAnsi="Times New Roman" w:cs="Times New Roman"/>
          <w:b/>
          <w:sz w:val="28"/>
          <w:szCs w:val="24"/>
        </w:rPr>
        <w:t xml:space="preserve">Analysis of </w:t>
      </w:r>
      <w:r w:rsidR="00F714A6">
        <w:rPr>
          <w:rFonts w:ascii="Times New Roman" w:hAnsi="Times New Roman" w:cs="Times New Roman"/>
          <w:b/>
          <w:sz w:val="28"/>
          <w:szCs w:val="24"/>
        </w:rPr>
        <w:t>FCFS</w:t>
      </w:r>
      <w:r w:rsidR="005033FA">
        <w:rPr>
          <w:rFonts w:ascii="Times New Roman" w:hAnsi="Times New Roman" w:cs="Times New Roman"/>
          <w:b/>
          <w:sz w:val="28"/>
          <w:szCs w:val="24"/>
        </w:rPr>
        <w:t xml:space="preserve"> (First Come First Serve)</w:t>
      </w:r>
    </w:p>
    <w:p w:rsidR="00E26BDE" w:rsidRDefault="00F76E71" w:rsidP="00E26BD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refer to Appendix A, Chart 1 for this section. </w:t>
      </w:r>
      <w:r w:rsidR="00E33E43">
        <w:rPr>
          <w:rFonts w:ascii="Times New Roman" w:hAnsi="Times New Roman" w:cs="Times New Roman"/>
          <w:sz w:val="24"/>
          <w:szCs w:val="24"/>
        </w:rPr>
        <w:t>We recall from class that FCFS’s greatest weakness is that its turnaround time will increase greatly if it happens to run against large processes that come in front of smaller ones.</w:t>
      </w:r>
      <w:r>
        <w:rPr>
          <w:rFonts w:ascii="Times New Roman" w:hAnsi="Times New Roman" w:cs="Times New Roman"/>
          <w:sz w:val="24"/>
          <w:szCs w:val="24"/>
        </w:rPr>
        <w:t xml:space="preserve"> As </w:t>
      </w:r>
      <w:r w:rsidR="00D451C3">
        <w:rPr>
          <w:rFonts w:ascii="Times New Roman" w:hAnsi="Times New Roman" w:cs="Times New Roman"/>
          <w:sz w:val="24"/>
          <w:szCs w:val="24"/>
        </w:rPr>
        <w:t>seen in our data, it is evident that the processes generated in this lab have exposed this weakness as FCFS has a considerably larger turnaround than the other policies</w:t>
      </w:r>
      <w:r w:rsidR="00087F8C">
        <w:rPr>
          <w:rFonts w:ascii="Times New Roman" w:hAnsi="Times New Roman" w:cs="Times New Roman"/>
          <w:sz w:val="24"/>
          <w:szCs w:val="24"/>
        </w:rPr>
        <w:t xml:space="preserve"> of 12.45s</w:t>
      </w:r>
      <w:r w:rsidR="00D451C3">
        <w:rPr>
          <w:rFonts w:ascii="Times New Roman" w:hAnsi="Times New Roman" w:cs="Times New Roman"/>
          <w:sz w:val="24"/>
          <w:szCs w:val="24"/>
        </w:rPr>
        <w:t>.</w:t>
      </w:r>
      <w:r w:rsidR="00F32525">
        <w:rPr>
          <w:rFonts w:ascii="Times New Roman" w:hAnsi="Times New Roman" w:cs="Times New Roman"/>
          <w:sz w:val="24"/>
          <w:szCs w:val="24"/>
        </w:rPr>
        <w:t xml:space="preserve"> </w:t>
      </w:r>
    </w:p>
    <w:p w:rsidR="00FA60D7" w:rsidRDefault="00F32525" w:rsidP="00E26BDE">
      <w:pPr>
        <w:spacing w:after="0"/>
        <w:ind w:firstLine="720"/>
        <w:rPr>
          <w:rFonts w:ascii="Times New Roman" w:hAnsi="Times New Roman" w:cs="Times New Roman"/>
          <w:sz w:val="24"/>
          <w:szCs w:val="24"/>
        </w:rPr>
      </w:pPr>
      <w:r>
        <w:rPr>
          <w:rFonts w:ascii="Times New Roman" w:hAnsi="Times New Roman" w:cs="Times New Roman"/>
          <w:sz w:val="24"/>
          <w:szCs w:val="24"/>
        </w:rPr>
        <w:t>As FCFS is non-preemptive, processes will be placed onto the CPU much later than their arrival times on average and will thus draw large response times, which is also shown in the chart as 2.81s</w:t>
      </w:r>
      <w:r w:rsidR="009770FA">
        <w:rPr>
          <w:rFonts w:ascii="Times New Roman" w:hAnsi="Times New Roman" w:cs="Times New Roman"/>
          <w:sz w:val="24"/>
          <w:szCs w:val="24"/>
        </w:rPr>
        <w:t>. Furthermore, the nature of FCFS will cause the time the CPU is busy to be higher since it does not care about how large or small a process is</w:t>
      </w:r>
      <w:r w:rsidR="001125BB">
        <w:rPr>
          <w:rFonts w:ascii="Times New Roman" w:hAnsi="Times New Roman" w:cs="Times New Roman"/>
          <w:sz w:val="24"/>
          <w:szCs w:val="24"/>
        </w:rPr>
        <w:t>. It will simply keep the CPU busy with every process and not bother it with context switches.</w:t>
      </w:r>
      <w:r w:rsidR="009C298B">
        <w:rPr>
          <w:rFonts w:ascii="Times New Roman" w:hAnsi="Times New Roman" w:cs="Times New Roman"/>
          <w:sz w:val="24"/>
          <w:szCs w:val="24"/>
        </w:rPr>
        <w:t xml:space="preserve"> </w:t>
      </w:r>
    </w:p>
    <w:p w:rsidR="007B1F38" w:rsidRDefault="003D1F7B" w:rsidP="00E26BD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Although FCFS generally has better throughput than SJF, it fell under SJF and had a mere .899. However, given the environment of this lab, </w:t>
      </w:r>
      <w:r w:rsidR="003527CC">
        <w:rPr>
          <w:rFonts w:ascii="Times New Roman" w:hAnsi="Times New Roman" w:cs="Times New Roman"/>
          <w:sz w:val="24"/>
          <w:szCs w:val="24"/>
        </w:rPr>
        <w:t xml:space="preserve">generating </w:t>
      </w:r>
      <w:r w:rsidR="00EE7675">
        <w:rPr>
          <w:rFonts w:ascii="Times New Roman" w:hAnsi="Times New Roman" w:cs="Times New Roman"/>
          <w:sz w:val="24"/>
          <w:szCs w:val="24"/>
        </w:rPr>
        <w:t xml:space="preserve">(not to be confused with completing) </w:t>
      </w:r>
      <w:r w:rsidR="003527CC">
        <w:rPr>
          <w:rFonts w:ascii="Times New Roman" w:hAnsi="Times New Roman" w:cs="Times New Roman"/>
          <w:sz w:val="24"/>
          <w:szCs w:val="24"/>
        </w:rPr>
        <w:t xml:space="preserve">many jobs </w:t>
      </w:r>
      <w:r>
        <w:rPr>
          <w:rFonts w:ascii="Times New Roman" w:hAnsi="Times New Roman" w:cs="Times New Roman"/>
          <w:sz w:val="24"/>
          <w:szCs w:val="24"/>
        </w:rPr>
        <w:t xml:space="preserve">will cause FCFS’s throughput to eventually stall and decrease. It thus has the worst throughput out of all the tested policies. </w:t>
      </w:r>
    </w:p>
    <w:p w:rsidR="00800413" w:rsidRDefault="00007ACE" w:rsidP="00E26BDE">
      <w:pPr>
        <w:spacing w:after="0"/>
        <w:ind w:firstLine="720"/>
        <w:rPr>
          <w:rFonts w:ascii="Times New Roman" w:hAnsi="Times New Roman" w:cs="Times New Roman"/>
          <w:sz w:val="24"/>
          <w:szCs w:val="24"/>
        </w:rPr>
      </w:pPr>
      <w:r>
        <w:rPr>
          <w:rFonts w:ascii="Times New Roman" w:hAnsi="Times New Roman" w:cs="Times New Roman"/>
          <w:sz w:val="24"/>
          <w:szCs w:val="24"/>
        </w:rPr>
        <w:t>Finally, its greatest weakness explains the largeness of its 11.56 AWT because if the CPU is going through large processes before the shorter ones, the shorter processes will stay longer in the ready queue and will cause AWT to greatly increase.</w:t>
      </w:r>
    </w:p>
    <w:p w:rsidR="005669D7" w:rsidRDefault="005669D7" w:rsidP="00F714A6">
      <w:pPr>
        <w:spacing w:after="0"/>
        <w:rPr>
          <w:rFonts w:ascii="Times New Roman" w:hAnsi="Times New Roman" w:cs="Times New Roman"/>
          <w:sz w:val="24"/>
          <w:szCs w:val="24"/>
        </w:rPr>
      </w:pPr>
    </w:p>
    <w:p w:rsidR="005669D7" w:rsidRDefault="005669D7" w:rsidP="00F714A6">
      <w:pPr>
        <w:spacing w:after="0"/>
        <w:rPr>
          <w:rFonts w:ascii="Times New Roman" w:hAnsi="Times New Roman" w:cs="Times New Roman"/>
          <w:sz w:val="28"/>
          <w:szCs w:val="24"/>
        </w:rPr>
      </w:pPr>
      <w:r>
        <w:rPr>
          <w:rFonts w:ascii="Times New Roman" w:hAnsi="Times New Roman" w:cs="Times New Roman"/>
          <w:b/>
          <w:sz w:val="28"/>
          <w:szCs w:val="24"/>
        </w:rPr>
        <w:lastRenderedPageBreak/>
        <w:t>Analysis of SJF</w:t>
      </w:r>
      <w:r w:rsidR="005033FA">
        <w:rPr>
          <w:rFonts w:ascii="Times New Roman" w:hAnsi="Times New Roman" w:cs="Times New Roman"/>
          <w:b/>
          <w:sz w:val="28"/>
          <w:szCs w:val="24"/>
        </w:rPr>
        <w:t xml:space="preserve"> (Shortest Job First)</w:t>
      </w:r>
    </w:p>
    <w:p w:rsidR="005669D7" w:rsidRDefault="009B2F88" w:rsidP="00F714A6">
      <w:pPr>
        <w:spacing w:after="0"/>
        <w:rPr>
          <w:rFonts w:ascii="Times New Roman" w:hAnsi="Times New Roman" w:cs="Times New Roman"/>
          <w:sz w:val="24"/>
          <w:szCs w:val="24"/>
        </w:rPr>
      </w:pPr>
      <w:r>
        <w:rPr>
          <w:rFonts w:ascii="Times New Roman" w:hAnsi="Times New Roman" w:cs="Times New Roman"/>
          <w:sz w:val="24"/>
          <w:szCs w:val="24"/>
        </w:rPr>
        <w:tab/>
        <w:t>We refer to Appendix A, Chart 1 for this section.</w:t>
      </w:r>
      <w:r w:rsidR="00EC649F">
        <w:rPr>
          <w:rFonts w:ascii="Times New Roman" w:hAnsi="Times New Roman" w:cs="Times New Roman"/>
          <w:sz w:val="24"/>
          <w:szCs w:val="24"/>
        </w:rPr>
        <w:t xml:space="preserve"> As SJF is known to have optimal turnaround times, our first inspection was of course – the turnaround times. As expected, SJF had the best turnaround time, with it being at least twice as good as any Round Robin policy and almost four times as good as FCFS.</w:t>
      </w:r>
      <w:r w:rsidR="006055C6">
        <w:rPr>
          <w:rFonts w:ascii="Times New Roman" w:hAnsi="Times New Roman" w:cs="Times New Roman"/>
          <w:sz w:val="24"/>
          <w:szCs w:val="24"/>
        </w:rPr>
        <w:t xml:space="preserve"> </w:t>
      </w:r>
    </w:p>
    <w:p w:rsidR="006055C6" w:rsidRDefault="00640483" w:rsidP="00F714A6">
      <w:pPr>
        <w:spacing w:after="0"/>
        <w:rPr>
          <w:rFonts w:ascii="Times New Roman" w:hAnsi="Times New Roman" w:cs="Times New Roman"/>
          <w:sz w:val="24"/>
          <w:szCs w:val="24"/>
        </w:rPr>
      </w:pPr>
      <w:r>
        <w:rPr>
          <w:rFonts w:ascii="Times New Roman" w:hAnsi="Times New Roman" w:cs="Times New Roman"/>
          <w:sz w:val="24"/>
          <w:szCs w:val="24"/>
        </w:rPr>
        <w:tab/>
        <w:t>Since SJF goes through the shortest j</w:t>
      </w:r>
      <w:r w:rsidR="0006218D">
        <w:rPr>
          <w:rFonts w:ascii="Times New Roman" w:hAnsi="Times New Roman" w:cs="Times New Roman"/>
          <w:sz w:val="24"/>
          <w:szCs w:val="24"/>
        </w:rPr>
        <w:t>obs first, the arrival times will be closer to the times that the jobs are first placed onto the CPU and will produce better response times than FCFS. This is evident in the chart as SJF has almost half the response time of FCFS. However, FCFS and SJF are both non-preemptive so both their response times seem lackluster to pre-emptive policies such as SRTF, RR, and MLFQ.</w:t>
      </w:r>
    </w:p>
    <w:p w:rsidR="001472DD" w:rsidRDefault="001472DD" w:rsidP="00F714A6">
      <w:pPr>
        <w:spacing w:after="0"/>
        <w:rPr>
          <w:rFonts w:ascii="Times New Roman" w:hAnsi="Times New Roman" w:cs="Times New Roman"/>
          <w:sz w:val="24"/>
          <w:szCs w:val="24"/>
        </w:rPr>
      </w:pPr>
      <w:r>
        <w:rPr>
          <w:rFonts w:ascii="Times New Roman" w:hAnsi="Times New Roman" w:cs="Times New Roman"/>
          <w:sz w:val="24"/>
          <w:szCs w:val="24"/>
        </w:rPr>
        <w:tab/>
      </w:r>
      <w:r w:rsidR="00497162">
        <w:rPr>
          <w:rFonts w:ascii="Times New Roman" w:hAnsi="Times New Roman" w:cs="Times New Roman"/>
          <w:sz w:val="24"/>
          <w:szCs w:val="24"/>
        </w:rPr>
        <w:t xml:space="preserve">As noted in the analysis of FCFS, SJF came out to have the best throughput of our lab, which is a bit unorthodox since FCFS has better throughput on average. However, given the environment of our lab where we are generating 250 processes and not completing them, it may be intuitive to understand that generating the shortest jobs first in a </w:t>
      </w:r>
      <w:r w:rsidR="005C1F4C">
        <w:rPr>
          <w:rFonts w:ascii="Times New Roman" w:hAnsi="Times New Roman" w:cs="Times New Roman"/>
          <w:sz w:val="24"/>
          <w:szCs w:val="24"/>
        </w:rPr>
        <w:t>250-process</w:t>
      </w:r>
      <w:r w:rsidR="00497162">
        <w:rPr>
          <w:rFonts w:ascii="Times New Roman" w:hAnsi="Times New Roman" w:cs="Times New Roman"/>
          <w:sz w:val="24"/>
          <w:szCs w:val="24"/>
        </w:rPr>
        <w:t xml:space="preserve"> constriction will ultimately allow SJF to come out with the best throughput. This</w:t>
      </w:r>
      <w:r w:rsidR="007C67CC">
        <w:rPr>
          <w:rFonts w:ascii="Times New Roman" w:hAnsi="Times New Roman" w:cs="Times New Roman"/>
          <w:sz w:val="24"/>
          <w:szCs w:val="24"/>
        </w:rPr>
        <w:t>,</w:t>
      </w:r>
      <w:r w:rsidR="00497162">
        <w:rPr>
          <w:rFonts w:ascii="Times New Roman" w:hAnsi="Times New Roman" w:cs="Times New Roman"/>
          <w:sz w:val="24"/>
          <w:szCs w:val="24"/>
        </w:rPr>
        <w:t xml:space="preserve"> however</w:t>
      </w:r>
      <w:r w:rsidR="007C67CC">
        <w:rPr>
          <w:rFonts w:ascii="Times New Roman" w:hAnsi="Times New Roman" w:cs="Times New Roman"/>
          <w:sz w:val="24"/>
          <w:szCs w:val="24"/>
        </w:rPr>
        <w:t>,</w:t>
      </w:r>
      <w:r w:rsidR="00497162">
        <w:rPr>
          <w:rFonts w:ascii="Times New Roman" w:hAnsi="Times New Roman" w:cs="Times New Roman"/>
          <w:sz w:val="24"/>
          <w:szCs w:val="24"/>
        </w:rPr>
        <w:t xml:space="preserve"> may not be the case if say, the processes generated were to be doubled or tripled.</w:t>
      </w:r>
    </w:p>
    <w:p w:rsidR="000119D1" w:rsidRDefault="000119D1" w:rsidP="00F714A6">
      <w:pPr>
        <w:spacing w:after="0"/>
        <w:rPr>
          <w:rFonts w:ascii="Times New Roman" w:hAnsi="Times New Roman" w:cs="Times New Roman"/>
          <w:sz w:val="24"/>
          <w:szCs w:val="24"/>
        </w:rPr>
      </w:pPr>
      <w:r>
        <w:rPr>
          <w:rFonts w:ascii="Times New Roman" w:hAnsi="Times New Roman" w:cs="Times New Roman"/>
          <w:sz w:val="24"/>
          <w:szCs w:val="24"/>
        </w:rPr>
        <w:tab/>
        <w:t>Due to how SJF takes shorter processes first, most processes will not have to spend a lot of time waiting to be picked up after arrival. This explains the stellar average wait time of SJF when compared to other policies.</w:t>
      </w:r>
    </w:p>
    <w:p w:rsidR="00321C33" w:rsidRDefault="00321C33" w:rsidP="00F714A6">
      <w:pPr>
        <w:spacing w:after="0"/>
        <w:rPr>
          <w:rFonts w:ascii="Times New Roman" w:hAnsi="Times New Roman" w:cs="Times New Roman"/>
          <w:sz w:val="24"/>
          <w:szCs w:val="24"/>
        </w:rPr>
      </w:pPr>
    </w:p>
    <w:p w:rsidR="00321C33" w:rsidRDefault="00321C33" w:rsidP="00F714A6">
      <w:pPr>
        <w:spacing w:after="0"/>
        <w:rPr>
          <w:rFonts w:ascii="Times New Roman" w:hAnsi="Times New Roman" w:cs="Times New Roman"/>
          <w:sz w:val="28"/>
          <w:szCs w:val="24"/>
        </w:rPr>
      </w:pPr>
      <w:r>
        <w:rPr>
          <w:rFonts w:ascii="Times New Roman" w:hAnsi="Times New Roman" w:cs="Times New Roman"/>
          <w:b/>
          <w:sz w:val="28"/>
          <w:szCs w:val="24"/>
        </w:rPr>
        <w:t>Analysis of R</w:t>
      </w:r>
      <w:r w:rsidR="00AE3293">
        <w:rPr>
          <w:rFonts w:ascii="Times New Roman" w:hAnsi="Times New Roman" w:cs="Times New Roman"/>
          <w:b/>
          <w:sz w:val="28"/>
          <w:szCs w:val="24"/>
        </w:rPr>
        <w:t>R</w:t>
      </w:r>
      <w:r w:rsidR="005033FA">
        <w:rPr>
          <w:rFonts w:ascii="Times New Roman" w:hAnsi="Times New Roman" w:cs="Times New Roman"/>
          <w:b/>
          <w:sz w:val="28"/>
          <w:szCs w:val="24"/>
        </w:rPr>
        <w:t xml:space="preserve"> (Round Robin)</w:t>
      </w:r>
      <w:r>
        <w:rPr>
          <w:rFonts w:ascii="Times New Roman" w:hAnsi="Times New Roman" w:cs="Times New Roman"/>
          <w:b/>
          <w:sz w:val="28"/>
          <w:szCs w:val="24"/>
        </w:rPr>
        <w:t xml:space="preserve"> and Increasing Quant</w:t>
      </w:r>
      <w:r w:rsidR="00814753">
        <w:rPr>
          <w:rFonts w:ascii="Times New Roman" w:hAnsi="Times New Roman" w:cs="Times New Roman"/>
          <w:b/>
          <w:sz w:val="28"/>
          <w:szCs w:val="24"/>
        </w:rPr>
        <w:t>a</w:t>
      </w:r>
    </w:p>
    <w:p w:rsidR="00321C33" w:rsidRDefault="006D2EF5" w:rsidP="00F714A6">
      <w:pPr>
        <w:spacing w:after="0"/>
        <w:rPr>
          <w:rFonts w:ascii="Times New Roman" w:hAnsi="Times New Roman" w:cs="Times New Roman"/>
          <w:sz w:val="24"/>
          <w:szCs w:val="24"/>
        </w:rPr>
      </w:pPr>
      <w:r>
        <w:rPr>
          <w:rFonts w:ascii="Times New Roman" w:hAnsi="Times New Roman" w:cs="Times New Roman"/>
          <w:sz w:val="24"/>
          <w:szCs w:val="24"/>
        </w:rPr>
        <w:tab/>
      </w:r>
      <w:r w:rsidR="00673302">
        <w:rPr>
          <w:rFonts w:ascii="Times New Roman" w:hAnsi="Times New Roman" w:cs="Times New Roman"/>
          <w:sz w:val="24"/>
          <w:szCs w:val="24"/>
        </w:rPr>
        <w:t xml:space="preserve">We will be referencing Appendix B for this section. </w:t>
      </w:r>
      <w:r w:rsidR="004F1DA1">
        <w:rPr>
          <w:rFonts w:ascii="Times New Roman" w:hAnsi="Times New Roman" w:cs="Times New Roman"/>
          <w:sz w:val="24"/>
          <w:szCs w:val="24"/>
        </w:rPr>
        <w:t>Running R</w:t>
      </w:r>
      <w:r w:rsidR="006C13CD">
        <w:rPr>
          <w:rFonts w:ascii="Times New Roman" w:hAnsi="Times New Roman" w:cs="Times New Roman"/>
          <w:sz w:val="24"/>
          <w:szCs w:val="24"/>
        </w:rPr>
        <w:t>R</w:t>
      </w:r>
      <w:r w:rsidR="004F1DA1">
        <w:rPr>
          <w:rFonts w:ascii="Times New Roman" w:hAnsi="Times New Roman" w:cs="Times New Roman"/>
          <w:sz w:val="24"/>
          <w:szCs w:val="24"/>
        </w:rPr>
        <w:t xml:space="preserve"> with different quanta greatly increased our ability to see how the different measurements grew over time.</w:t>
      </w:r>
      <w:r w:rsidR="003A4DB2">
        <w:rPr>
          <w:rFonts w:ascii="Times New Roman" w:hAnsi="Times New Roman" w:cs="Times New Roman"/>
          <w:sz w:val="24"/>
          <w:szCs w:val="24"/>
        </w:rPr>
        <w:t xml:space="preserve"> </w:t>
      </w:r>
      <w:r w:rsidR="00506089">
        <w:rPr>
          <w:rFonts w:ascii="Times New Roman" w:hAnsi="Times New Roman" w:cs="Times New Roman"/>
          <w:sz w:val="24"/>
          <w:szCs w:val="24"/>
        </w:rPr>
        <w:t xml:space="preserve">As we can see with our five charts where the measurements were each plotted with the quanta as the functions, </w:t>
      </w:r>
      <w:r w:rsidR="002077E3">
        <w:rPr>
          <w:rFonts w:ascii="Times New Roman" w:hAnsi="Times New Roman" w:cs="Times New Roman"/>
          <w:sz w:val="24"/>
          <w:szCs w:val="24"/>
        </w:rPr>
        <w:t>growth or decay are never sporadic and are within being slightly linear to almost perfectly linear.</w:t>
      </w:r>
    </w:p>
    <w:p w:rsidR="004876A8" w:rsidRDefault="004876A8" w:rsidP="00F714A6">
      <w:pPr>
        <w:spacing w:after="0"/>
        <w:rPr>
          <w:rFonts w:ascii="Times New Roman" w:hAnsi="Times New Roman" w:cs="Times New Roman"/>
          <w:sz w:val="24"/>
          <w:szCs w:val="24"/>
        </w:rPr>
      </w:pPr>
      <w:r>
        <w:rPr>
          <w:rFonts w:ascii="Times New Roman" w:hAnsi="Times New Roman" w:cs="Times New Roman"/>
          <w:sz w:val="24"/>
          <w:szCs w:val="24"/>
        </w:rPr>
        <w:tab/>
        <w:t xml:space="preserve">Starting with average turnaround (Chart 1), we can see that turnaround becomes significantly better as the quantum </w:t>
      </w:r>
      <w:r w:rsidR="00967188">
        <w:rPr>
          <w:rFonts w:ascii="Times New Roman" w:hAnsi="Times New Roman" w:cs="Times New Roman"/>
          <w:sz w:val="24"/>
          <w:szCs w:val="24"/>
        </w:rPr>
        <w:t xml:space="preserve">is changed from 1ms to 5ms but only improves marginally while changing from 5ms to 20ms. The big and initial jump can be explained </w:t>
      </w:r>
      <w:r w:rsidR="00A46B49">
        <w:rPr>
          <w:rFonts w:ascii="Times New Roman" w:hAnsi="Times New Roman" w:cs="Times New Roman"/>
          <w:sz w:val="24"/>
          <w:szCs w:val="24"/>
        </w:rPr>
        <w:t xml:space="preserve">because with so many context switches and bouncing around from one process to the next after a mere 1ms, the turnaround </w:t>
      </w:r>
      <w:r w:rsidR="00CF1D2A">
        <w:rPr>
          <w:rFonts w:ascii="Times New Roman" w:hAnsi="Times New Roman" w:cs="Times New Roman"/>
          <w:sz w:val="24"/>
          <w:szCs w:val="24"/>
        </w:rPr>
        <w:t>will be negatively impacted as it takes much longer to get to process completion.</w:t>
      </w:r>
      <w:r w:rsidR="00D07ED8">
        <w:rPr>
          <w:rFonts w:ascii="Times New Roman" w:hAnsi="Times New Roman" w:cs="Times New Roman"/>
          <w:sz w:val="24"/>
          <w:szCs w:val="24"/>
        </w:rPr>
        <w:t xml:space="preserve"> As the quanta grow</w:t>
      </w:r>
      <w:r w:rsidR="00113C5B">
        <w:rPr>
          <w:rFonts w:ascii="Times New Roman" w:hAnsi="Times New Roman" w:cs="Times New Roman"/>
          <w:sz w:val="24"/>
          <w:szCs w:val="24"/>
        </w:rPr>
        <w:t xml:space="preserve">, turnaround gets better until about 20ms. </w:t>
      </w:r>
      <w:r w:rsidR="00B1607F">
        <w:rPr>
          <w:rFonts w:ascii="Times New Roman" w:hAnsi="Times New Roman" w:cs="Times New Roman"/>
          <w:sz w:val="24"/>
          <w:szCs w:val="24"/>
        </w:rPr>
        <w:t xml:space="preserve">Interestingly, we can observe that after 20ms, turnaround time begins to get worse again because too big of </w:t>
      </w:r>
      <w:r w:rsidR="005E292E">
        <w:rPr>
          <w:rFonts w:ascii="Times New Roman" w:hAnsi="Times New Roman" w:cs="Times New Roman"/>
          <w:sz w:val="24"/>
          <w:szCs w:val="24"/>
        </w:rPr>
        <w:t>a quantum</w:t>
      </w:r>
      <w:r w:rsidR="00B1607F">
        <w:rPr>
          <w:rFonts w:ascii="Times New Roman" w:hAnsi="Times New Roman" w:cs="Times New Roman"/>
          <w:sz w:val="24"/>
          <w:szCs w:val="24"/>
        </w:rPr>
        <w:t xml:space="preserve"> is not a good implementation either.</w:t>
      </w:r>
    </w:p>
    <w:p w:rsidR="00C239E0" w:rsidRDefault="00C239E0" w:rsidP="00F714A6">
      <w:pPr>
        <w:spacing w:after="0"/>
        <w:rPr>
          <w:rFonts w:ascii="Times New Roman" w:hAnsi="Times New Roman" w:cs="Times New Roman"/>
          <w:sz w:val="24"/>
          <w:szCs w:val="24"/>
        </w:rPr>
      </w:pPr>
      <w:r>
        <w:rPr>
          <w:rFonts w:ascii="Times New Roman" w:hAnsi="Times New Roman" w:cs="Times New Roman"/>
          <w:sz w:val="24"/>
          <w:szCs w:val="24"/>
        </w:rPr>
        <w:tab/>
        <w:t xml:space="preserve">Chart 2 gives us a clear understanding of how RR’s response times are affected by the quanta because it is almost completely linear. </w:t>
      </w:r>
      <w:r w:rsidR="00C34339">
        <w:rPr>
          <w:rFonts w:ascii="Times New Roman" w:hAnsi="Times New Roman" w:cs="Times New Roman"/>
          <w:sz w:val="24"/>
          <w:szCs w:val="24"/>
        </w:rPr>
        <w:t>As the quantum is increased, response times worsen as well because a big quantum means that a process will have to wait a long time for its turn on the CPU. With small quanta, the processes do not have to wait long and response times are thus lowered.</w:t>
      </w:r>
    </w:p>
    <w:p w:rsidR="001274AB" w:rsidRDefault="001274AB" w:rsidP="00F714A6">
      <w:pPr>
        <w:spacing w:after="0"/>
        <w:rPr>
          <w:rFonts w:ascii="Times New Roman" w:hAnsi="Times New Roman" w:cs="Times New Roman"/>
          <w:sz w:val="24"/>
          <w:szCs w:val="24"/>
        </w:rPr>
      </w:pPr>
      <w:r>
        <w:rPr>
          <w:rFonts w:ascii="Times New Roman" w:hAnsi="Times New Roman" w:cs="Times New Roman"/>
          <w:sz w:val="24"/>
          <w:szCs w:val="24"/>
        </w:rPr>
        <w:tab/>
        <w:t xml:space="preserve">Since throughput can be directly correlated with the amount of context switches, it is no surprise to see that a small quantum of 1, which has tremendous numbers </w:t>
      </w:r>
      <w:r w:rsidR="002D017A">
        <w:rPr>
          <w:rFonts w:ascii="Times New Roman" w:hAnsi="Times New Roman" w:cs="Times New Roman"/>
          <w:sz w:val="24"/>
          <w:szCs w:val="24"/>
        </w:rPr>
        <w:t>of context switches,</w:t>
      </w:r>
      <w:r>
        <w:rPr>
          <w:rFonts w:ascii="Times New Roman" w:hAnsi="Times New Roman" w:cs="Times New Roman"/>
          <w:sz w:val="24"/>
          <w:szCs w:val="24"/>
        </w:rPr>
        <w:t xml:space="preserve"> causes throughput to suffer greatly when compared to </w:t>
      </w:r>
      <w:r w:rsidR="002557C7">
        <w:rPr>
          <w:rFonts w:ascii="Times New Roman" w:hAnsi="Times New Roman" w:cs="Times New Roman"/>
          <w:sz w:val="24"/>
          <w:szCs w:val="24"/>
        </w:rPr>
        <w:t>bigger quanta</w:t>
      </w:r>
      <w:r>
        <w:rPr>
          <w:rFonts w:ascii="Times New Roman" w:hAnsi="Times New Roman" w:cs="Times New Roman"/>
          <w:sz w:val="24"/>
          <w:szCs w:val="24"/>
        </w:rPr>
        <w:t xml:space="preserve"> (Chart 3). </w:t>
      </w:r>
      <w:r w:rsidR="0035732C">
        <w:rPr>
          <w:rFonts w:ascii="Times New Roman" w:hAnsi="Times New Roman" w:cs="Times New Roman"/>
          <w:sz w:val="24"/>
          <w:szCs w:val="24"/>
        </w:rPr>
        <w:t xml:space="preserve">However, it is important to note that for our lab and environment, </w:t>
      </w:r>
      <w:r w:rsidR="00AE6474">
        <w:rPr>
          <w:rFonts w:ascii="Times New Roman" w:hAnsi="Times New Roman" w:cs="Times New Roman"/>
          <w:sz w:val="24"/>
          <w:szCs w:val="24"/>
        </w:rPr>
        <w:t xml:space="preserve">throughput does not grow linearly and begins </w:t>
      </w:r>
      <w:r w:rsidR="00AE6474">
        <w:rPr>
          <w:rFonts w:ascii="Times New Roman" w:hAnsi="Times New Roman" w:cs="Times New Roman"/>
          <w:sz w:val="24"/>
          <w:szCs w:val="24"/>
        </w:rPr>
        <w:lastRenderedPageBreak/>
        <w:t xml:space="preserve">to level out after a quantum of 10. </w:t>
      </w:r>
      <w:r w:rsidR="00DB2072">
        <w:rPr>
          <w:rFonts w:ascii="Times New Roman" w:hAnsi="Times New Roman" w:cs="Times New Roman"/>
          <w:sz w:val="24"/>
          <w:szCs w:val="24"/>
        </w:rPr>
        <w:t>This may be explained by how big or small the processes to be generated may have been. If the processes were exponentially bigger than 50, we may have seen a different chart.</w:t>
      </w:r>
    </w:p>
    <w:p w:rsidR="00DB2072" w:rsidRDefault="00DB2072" w:rsidP="00F714A6">
      <w:pPr>
        <w:spacing w:after="0"/>
        <w:rPr>
          <w:rFonts w:ascii="Times New Roman" w:hAnsi="Times New Roman" w:cs="Times New Roman"/>
          <w:sz w:val="24"/>
          <w:szCs w:val="24"/>
        </w:rPr>
      </w:pPr>
      <w:r>
        <w:rPr>
          <w:rFonts w:ascii="Times New Roman" w:hAnsi="Times New Roman" w:cs="Times New Roman"/>
          <w:sz w:val="24"/>
          <w:szCs w:val="24"/>
        </w:rPr>
        <w:tab/>
      </w:r>
      <w:r w:rsidR="00565528">
        <w:rPr>
          <w:rFonts w:ascii="Times New Roman" w:hAnsi="Times New Roman" w:cs="Times New Roman"/>
          <w:sz w:val="24"/>
          <w:szCs w:val="24"/>
        </w:rPr>
        <w:t xml:space="preserve">Unlike throughput, we see an almost inverse relationship with wait time as the quantum is increased. </w:t>
      </w:r>
      <w:r w:rsidR="001C4C57">
        <w:rPr>
          <w:rFonts w:ascii="Times New Roman" w:hAnsi="Times New Roman" w:cs="Times New Roman"/>
          <w:sz w:val="24"/>
          <w:szCs w:val="24"/>
        </w:rPr>
        <w:t>If the quantum is too small, the CPU will be busy doing small context switches and will not be able to reach other process</w:t>
      </w:r>
      <w:r w:rsidR="0081054C">
        <w:rPr>
          <w:rFonts w:ascii="Times New Roman" w:hAnsi="Times New Roman" w:cs="Times New Roman"/>
          <w:sz w:val="24"/>
          <w:szCs w:val="24"/>
        </w:rPr>
        <w:t>es waiting in the ready queue in</w:t>
      </w:r>
      <w:r w:rsidR="001C4C57">
        <w:rPr>
          <w:rFonts w:ascii="Times New Roman" w:hAnsi="Times New Roman" w:cs="Times New Roman"/>
          <w:sz w:val="24"/>
          <w:szCs w:val="24"/>
        </w:rPr>
        <w:t xml:space="preserve"> a timely manner. Increasing the quantum will thus allow the CPU to take bigger chunks out of individual processes and get to the ones that are waiting. However, as seen in Chart 4, if the quantum gets too big, wait times may decrease instead because it will then turn to a situation where the CPU is too busy taking large chunks out of certain processes and not get to the rest in time.</w:t>
      </w:r>
    </w:p>
    <w:p w:rsidR="00483BC4" w:rsidRDefault="00483BC4" w:rsidP="00F714A6">
      <w:pPr>
        <w:spacing w:after="0"/>
        <w:rPr>
          <w:rFonts w:ascii="Times New Roman" w:hAnsi="Times New Roman" w:cs="Times New Roman"/>
          <w:sz w:val="24"/>
          <w:szCs w:val="24"/>
        </w:rPr>
      </w:pPr>
      <w:r>
        <w:rPr>
          <w:rFonts w:ascii="Times New Roman" w:hAnsi="Times New Roman" w:cs="Times New Roman"/>
          <w:sz w:val="24"/>
          <w:szCs w:val="24"/>
        </w:rPr>
        <w:tab/>
      </w:r>
      <w:r w:rsidR="00D07ED8">
        <w:rPr>
          <w:rFonts w:ascii="Times New Roman" w:hAnsi="Times New Roman" w:cs="Times New Roman"/>
          <w:sz w:val="24"/>
          <w:szCs w:val="24"/>
        </w:rPr>
        <w:t>Lastly, as the quanta grow</w:t>
      </w:r>
      <w:r w:rsidR="007152CF">
        <w:rPr>
          <w:rFonts w:ascii="Times New Roman" w:hAnsi="Times New Roman" w:cs="Times New Roman"/>
          <w:sz w:val="24"/>
          <w:szCs w:val="24"/>
        </w:rPr>
        <w:t>, we can simply state that the CPU Busy Time will grow as well because the CPU will be ‘busier’ while taking bigger chunks out of the given processes. With smaller quantum, the CPU will not be as busy because it will be taking more time doing context switches than eating at the processes themselves.</w:t>
      </w:r>
    </w:p>
    <w:p w:rsidR="00AB3BAC" w:rsidRDefault="00C34339" w:rsidP="00F714A6">
      <w:pPr>
        <w:spacing w:after="0"/>
        <w:rPr>
          <w:rFonts w:ascii="Times New Roman" w:hAnsi="Times New Roman" w:cs="Times New Roman"/>
          <w:sz w:val="24"/>
          <w:szCs w:val="24"/>
        </w:rPr>
      </w:pPr>
      <w:r>
        <w:rPr>
          <w:rFonts w:ascii="Times New Roman" w:hAnsi="Times New Roman" w:cs="Times New Roman"/>
          <w:sz w:val="24"/>
          <w:szCs w:val="24"/>
        </w:rPr>
        <w:tab/>
      </w:r>
    </w:p>
    <w:p w:rsidR="00AB3BAC" w:rsidRDefault="00AB3BAC" w:rsidP="00F714A6">
      <w:pPr>
        <w:spacing w:after="0"/>
        <w:rPr>
          <w:rFonts w:ascii="Times New Roman" w:hAnsi="Times New Roman" w:cs="Times New Roman"/>
          <w:sz w:val="28"/>
          <w:szCs w:val="24"/>
        </w:rPr>
      </w:pPr>
      <w:r>
        <w:rPr>
          <w:rFonts w:ascii="Times New Roman" w:hAnsi="Times New Roman" w:cs="Times New Roman"/>
          <w:b/>
          <w:sz w:val="28"/>
          <w:szCs w:val="24"/>
        </w:rPr>
        <w:t>Conclusion</w:t>
      </w:r>
    </w:p>
    <w:p w:rsidR="009749CA" w:rsidRDefault="00A578FC" w:rsidP="00F52D1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With all these observations, we can </w:t>
      </w:r>
      <w:r w:rsidR="004933D4">
        <w:rPr>
          <w:rFonts w:ascii="Times New Roman" w:hAnsi="Times New Roman" w:cs="Times New Roman"/>
          <w:sz w:val="24"/>
          <w:szCs w:val="24"/>
        </w:rPr>
        <w:t>close our thoughts with the most notable features that have been produced by this lab.</w:t>
      </w:r>
      <w:r w:rsidR="00F52D1A">
        <w:rPr>
          <w:rFonts w:ascii="Times New Roman" w:hAnsi="Times New Roman" w:cs="Times New Roman"/>
          <w:sz w:val="24"/>
          <w:szCs w:val="24"/>
        </w:rPr>
        <w:t xml:space="preserve"> </w:t>
      </w:r>
      <w:r w:rsidR="002055E2">
        <w:rPr>
          <w:rFonts w:ascii="Times New Roman" w:hAnsi="Times New Roman" w:cs="Times New Roman"/>
          <w:sz w:val="24"/>
          <w:szCs w:val="24"/>
        </w:rPr>
        <w:t>Our</w:t>
      </w:r>
      <w:r w:rsidR="00F52D1A">
        <w:rPr>
          <w:rFonts w:ascii="Times New Roman" w:hAnsi="Times New Roman" w:cs="Times New Roman"/>
          <w:sz w:val="24"/>
          <w:szCs w:val="24"/>
        </w:rPr>
        <w:t xml:space="preserve"> code can be considered accurate because</w:t>
      </w:r>
      <w:r w:rsidR="00D07ED8">
        <w:rPr>
          <w:rFonts w:ascii="Times New Roman" w:hAnsi="Times New Roman" w:cs="Times New Roman"/>
          <w:sz w:val="24"/>
          <w:szCs w:val="24"/>
        </w:rPr>
        <w:t>,</w:t>
      </w:r>
      <w:r w:rsidR="00F52D1A">
        <w:rPr>
          <w:rFonts w:ascii="Times New Roman" w:hAnsi="Times New Roman" w:cs="Times New Roman"/>
          <w:sz w:val="24"/>
          <w:szCs w:val="24"/>
        </w:rPr>
        <w:t xml:space="preserve"> besides our expected and high 4.66% discrepancy in our SJF’s average wait time, our process management numbers consistently stayed within discrepancies of .0001% to 1%.</w:t>
      </w:r>
    </w:p>
    <w:p w:rsidR="00AB3BAC" w:rsidRDefault="00561FA8" w:rsidP="00F52D1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Furthermore, the concepts that we have learned in class align with </w:t>
      </w:r>
      <w:r w:rsidR="00434124">
        <w:rPr>
          <w:rFonts w:ascii="Times New Roman" w:hAnsi="Times New Roman" w:cs="Times New Roman"/>
          <w:sz w:val="24"/>
          <w:szCs w:val="24"/>
        </w:rPr>
        <w:t>many of</w:t>
      </w:r>
      <w:r>
        <w:rPr>
          <w:rFonts w:ascii="Times New Roman" w:hAnsi="Times New Roman" w:cs="Times New Roman"/>
          <w:sz w:val="24"/>
          <w:szCs w:val="24"/>
        </w:rPr>
        <w:t xml:space="preserve"> our results</w:t>
      </w:r>
      <w:r w:rsidR="000802EC">
        <w:rPr>
          <w:rFonts w:ascii="Times New Roman" w:hAnsi="Times New Roman" w:cs="Times New Roman"/>
          <w:sz w:val="24"/>
          <w:szCs w:val="24"/>
        </w:rPr>
        <w:t>, such as SJF having an optimal turnaround time or FCFS having longer response times compared to other policies</w:t>
      </w:r>
      <w:r>
        <w:rPr>
          <w:rFonts w:ascii="Times New Roman" w:hAnsi="Times New Roman" w:cs="Times New Roman"/>
          <w:sz w:val="24"/>
          <w:szCs w:val="24"/>
        </w:rPr>
        <w:t xml:space="preserve">. The </w:t>
      </w:r>
      <w:r w:rsidR="00DD1C7A">
        <w:rPr>
          <w:rFonts w:ascii="Times New Roman" w:hAnsi="Times New Roman" w:cs="Times New Roman"/>
          <w:sz w:val="24"/>
          <w:szCs w:val="24"/>
        </w:rPr>
        <w:t>exceptions that have arisen, such as SJF having a higher throughput than FCFS, can be logically explained by discussing the environment that we are operating in.</w:t>
      </w:r>
    </w:p>
    <w:p w:rsidR="00C52544" w:rsidRDefault="00C52544" w:rsidP="00F52D1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were also able to establish clear relationships between growing quanta and the various measurements of turnaround time, response time, CPU busy time, throughput, and waiting time. </w:t>
      </w:r>
      <w:r w:rsidR="00CE3B7D">
        <w:rPr>
          <w:rFonts w:ascii="Times New Roman" w:hAnsi="Times New Roman" w:cs="Times New Roman"/>
          <w:sz w:val="24"/>
          <w:szCs w:val="24"/>
        </w:rPr>
        <w:t xml:space="preserve">As we put in bigger quantum numbers, we were satisfied to see that turnaround and wait time decreased as desired while response time, throughput, and CPU busy time grew. </w:t>
      </w:r>
    </w:p>
    <w:p w:rsidR="00ED6E67" w:rsidRDefault="00ED6E67" w:rsidP="00F52D1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This lab allowed us to observe </w:t>
      </w:r>
      <w:r w:rsidR="003B28BC">
        <w:rPr>
          <w:rFonts w:ascii="Times New Roman" w:hAnsi="Times New Roman" w:cs="Times New Roman"/>
          <w:sz w:val="24"/>
          <w:szCs w:val="24"/>
        </w:rPr>
        <w:t>both non-preemptive and preemptive CPU scheduling policies and how they differently handle processes. Most importantly, it taught us more about how these policies came to be and why it was and still is vital for more complex methods to be created for the sake of efficiency and convenience.</w:t>
      </w:r>
    </w:p>
    <w:p w:rsidR="009749CA" w:rsidRDefault="009749CA" w:rsidP="009749CA">
      <w:pPr>
        <w:spacing w:after="0"/>
        <w:rPr>
          <w:rFonts w:ascii="Times New Roman" w:hAnsi="Times New Roman" w:cs="Times New Roman"/>
          <w:sz w:val="24"/>
          <w:szCs w:val="24"/>
        </w:rPr>
      </w:pPr>
    </w:p>
    <w:p w:rsidR="00011F84" w:rsidRPr="00E41B93" w:rsidRDefault="00011F84" w:rsidP="009749CA">
      <w:pPr>
        <w:rPr>
          <w:rFonts w:ascii="Times New Roman" w:hAnsi="Times New Roman" w:cs="Times New Roman"/>
          <w:sz w:val="24"/>
          <w:szCs w:val="24"/>
        </w:rPr>
      </w:pPr>
    </w:p>
    <w:p w:rsidR="00403E11" w:rsidRDefault="00403E11" w:rsidP="0034645D">
      <w:pPr>
        <w:jc w:val="center"/>
        <w:rPr>
          <w:rFonts w:ascii="Times New Roman" w:hAnsi="Times New Roman" w:cs="Times New Roman"/>
          <w:b/>
          <w:sz w:val="40"/>
          <w:szCs w:val="24"/>
        </w:rPr>
      </w:pPr>
    </w:p>
    <w:p w:rsidR="00800413" w:rsidRDefault="00800413" w:rsidP="0034645D">
      <w:pPr>
        <w:jc w:val="center"/>
        <w:rPr>
          <w:rFonts w:ascii="Times New Roman" w:hAnsi="Times New Roman" w:cs="Times New Roman"/>
          <w:b/>
          <w:sz w:val="40"/>
          <w:szCs w:val="24"/>
        </w:rPr>
      </w:pPr>
    </w:p>
    <w:p w:rsidR="00800413" w:rsidRDefault="00800413" w:rsidP="0034645D">
      <w:pPr>
        <w:jc w:val="center"/>
        <w:rPr>
          <w:rFonts w:ascii="Times New Roman" w:hAnsi="Times New Roman" w:cs="Times New Roman"/>
          <w:b/>
          <w:sz w:val="40"/>
          <w:szCs w:val="24"/>
        </w:rPr>
      </w:pPr>
    </w:p>
    <w:p w:rsidR="00800413" w:rsidRDefault="00800413" w:rsidP="0034645D">
      <w:pPr>
        <w:jc w:val="center"/>
        <w:rPr>
          <w:rFonts w:ascii="Times New Roman" w:hAnsi="Times New Roman" w:cs="Times New Roman"/>
          <w:b/>
          <w:sz w:val="40"/>
          <w:szCs w:val="24"/>
        </w:rPr>
      </w:pPr>
    </w:p>
    <w:p w:rsidR="00295A9A" w:rsidRPr="003C03FF" w:rsidRDefault="00295A9A" w:rsidP="0034645D">
      <w:pPr>
        <w:jc w:val="center"/>
        <w:rPr>
          <w:rFonts w:ascii="Times New Roman" w:hAnsi="Times New Roman" w:cs="Times New Roman"/>
          <w:b/>
          <w:sz w:val="40"/>
          <w:szCs w:val="24"/>
        </w:rPr>
      </w:pPr>
      <w:r w:rsidRPr="003C03FF">
        <w:rPr>
          <w:rFonts w:ascii="Times New Roman" w:hAnsi="Times New Roman" w:cs="Times New Roman"/>
          <w:b/>
          <w:sz w:val="40"/>
          <w:szCs w:val="24"/>
        </w:rPr>
        <w:lastRenderedPageBreak/>
        <w:t>Appendix A</w:t>
      </w:r>
    </w:p>
    <w:p w:rsidR="00375BCC" w:rsidRPr="00CB5F7B" w:rsidRDefault="00375BCC" w:rsidP="00375BCC">
      <w:pPr>
        <w:spacing w:after="0"/>
        <w:jc w:val="center"/>
        <w:rPr>
          <w:b/>
          <w:u w:val="single"/>
        </w:rPr>
      </w:pPr>
      <w:r>
        <w:rPr>
          <w:b/>
          <w:u w:val="single"/>
        </w:rPr>
        <w:t>Chart 1</w:t>
      </w:r>
    </w:p>
    <w:p w:rsidR="00375BCC" w:rsidRPr="00CB5F7B" w:rsidRDefault="00375BCC" w:rsidP="00375BCC">
      <w:pPr>
        <w:spacing w:after="0"/>
        <w:jc w:val="center"/>
        <w:rPr>
          <w:i/>
        </w:rPr>
      </w:pPr>
      <w:r w:rsidRPr="00CB5F7B">
        <w:rPr>
          <w:i/>
        </w:rPr>
        <w:t>Process Management Numbers</w:t>
      </w:r>
    </w:p>
    <w:tbl>
      <w:tblPr>
        <w:tblStyle w:val="TableGrid"/>
        <w:tblW w:w="0" w:type="auto"/>
        <w:tblLook w:val="04A0" w:firstRow="1" w:lastRow="0" w:firstColumn="1" w:lastColumn="0" w:noHBand="0" w:noVBand="1"/>
      </w:tblPr>
      <w:tblGrid>
        <w:gridCol w:w="1585"/>
        <w:gridCol w:w="1650"/>
        <w:gridCol w:w="1170"/>
        <w:gridCol w:w="1122"/>
        <w:gridCol w:w="1276"/>
        <w:gridCol w:w="1261"/>
        <w:gridCol w:w="1286"/>
      </w:tblGrid>
      <w:tr w:rsidR="00375BCC" w:rsidTr="00A63093">
        <w:tc>
          <w:tcPr>
            <w:tcW w:w="1585" w:type="dxa"/>
            <w:shd w:val="clear" w:color="auto" w:fill="auto"/>
          </w:tcPr>
          <w:p w:rsidR="00375BCC" w:rsidRPr="00D17273" w:rsidRDefault="00375BCC" w:rsidP="00A63093">
            <w:pPr>
              <w:jc w:val="center"/>
              <w:rPr>
                <w:b/>
              </w:rPr>
            </w:pPr>
            <w:r w:rsidRPr="00D17273">
              <w:rPr>
                <w:b/>
              </w:rPr>
              <w:t>Policy</w:t>
            </w:r>
          </w:p>
        </w:tc>
        <w:tc>
          <w:tcPr>
            <w:tcW w:w="1650" w:type="dxa"/>
            <w:shd w:val="clear" w:color="auto" w:fill="auto"/>
          </w:tcPr>
          <w:p w:rsidR="00375BCC" w:rsidRPr="00D17273" w:rsidRDefault="00375BCC" w:rsidP="00A63093">
            <w:pPr>
              <w:jc w:val="center"/>
              <w:rPr>
                <w:b/>
              </w:rPr>
            </w:pPr>
            <w:r w:rsidRPr="00D17273">
              <w:rPr>
                <w:b/>
              </w:rPr>
              <w:t>Policy Number</w:t>
            </w:r>
          </w:p>
        </w:tc>
        <w:tc>
          <w:tcPr>
            <w:tcW w:w="1170" w:type="dxa"/>
            <w:shd w:val="clear" w:color="auto" w:fill="auto"/>
          </w:tcPr>
          <w:p w:rsidR="00375BCC" w:rsidRPr="00D17273" w:rsidRDefault="00375BCC" w:rsidP="00A63093">
            <w:pPr>
              <w:jc w:val="center"/>
              <w:rPr>
                <w:b/>
              </w:rPr>
            </w:pPr>
            <w:r w:rsidRPr="00D17273">
              <w:rPr>
                <w:b/>
              </w:rPr>
              <w:t>TAT</w:t>
            </w:r>
          </w:p>
        </w:tc>
        <w:tc>
          <w:tcPr>
            <w:tcW w:w="1122" w:type="dxa"/>
            <w:shd w:val="clear" w:color="auto" w:fill="auto"/>
          </w:tcPr>
          <w:p w:rsidR="00375BCC" w:rsidRPr="00D17273" w:rsidRDefault="00375BCC" w:rsidP="00A63093">
            <w:pPr>
              <w:jc w:val="center"/>
              <w:rPr>
                <w:b/>
              </w:rPr>
            </w:pPr>
            <w:r w:rsidRPr="00D17273">
              <w:rPr>
                <w:b/>
              </w:rPr>
              <w:t>RT</w:t>
            </w:r>
          </w:p>
        </w:tc>
        <w:tc>
          <w:tcPr>
            <w:tcW w:w="1276" w:type="dxa"/>
            <w:shd w:val="clear" w:color="auto" w:fill="auto"/>
          </w:tcPr>
          <w:p w:rsidR="00375BCC" w:rsidRPr="00D17273" w:rsidRDefault="00375BCC" w:rsidP="00A63093">
            <w:pPr>
              <w:jc w:val="center"/>
              <w:rPr>
                <w:b/>
              </w:rPr>
            </w:pPr>
            <w:r w:rsidRPr="00D17273">
              <w:rPr>
                <w:b/>
              </w:rPr>
              <w:t>CBT</w:t>
            </w:r>
          </w:p>
        </w:tc>
        <w:tc>
          <w:tcPr>
            <w:tcW w:w="1261" w:type="dxa"/>
            <w:shd w:val="clear" w:color="auto" w:fill="auto"/>
          </w:tcPr>
          <w:p w:rsidR="00375BCC" w:rsidRPr="00D17273" w:rsidRDefault="00375BCC" w:rsidP="00A63093">
            <w:pPr>
              <w:jc w:val="center"/>
              <w:rPr>
                <w:b/>
              </w:rPr>
            </w:pPr>
            <w:r w:rsidRPr="00D17273">
              <w:rPr>
                <w:b/>
              </w:rPr>
              <w:t>T</w:t>
            </w:r>
          </w:p>
        </w:tc>
        <w:tc>
          <w:tcPr>
            <w:tcW w:w="1286" w:type="dxa"/>
            <w:shd w:val="clear" w:color="auto" w:fill="auto"/>
          </w:tcPr>
          <w:p w:rsidR="00375BCC" w:rsidRPr="00D17273" w:rsidRDefault="00375BCC" w:rsidP="00A63093">
            <w:pPr>
              <w:jc w:val="center"/>
              <w:rPr>
                <w:b/>
              </w:rPr>
            </w:pPr>
            <w:r w:rsidRPr="00D17273">
              <w:rPr>
                <w:b/>
              </w:rPr>
              <w:t>AWT</w:t>
            </w:r>
          </w:p>
        </w:tc>
      </w:tr>
      <w:tr w:rsidR="00375BCC" w:rsidTr="00A63093">
        <w:tc>
          <w:tcPr>
            <w:tcW w:w="1585" w:type="dxa"/>
          </w:tcPr>
          <w:p w:rsidR="00375BCC" w:rsidRDefault="00375BCC" w:rsidP="001025F7">
            <w:pPr>
              <w:jc w:val="center"/>
            </w:pPr>
            <w:r>
              <w:t>FCFS</w:t>
            </w:r>
          </w:p>
        </w:tc>
        <w:tc>
          <w:tcPr>
            <w:tcW w:w="1650" w:type="dxa"/>
          </w:tcPr>
          <w:p w:rsidR="00375BCC" w:rsidRDefault="00375BCC" w:rsidP="00A63093">
            <w:pPr>
              <w:jc w:val="center"/>
            </w:pPr>
            <w:r>
              <w:t>1</w:t>
            </w:r>
          </w:p>
        </w:tc>
        <w:tc>
          <w:tcPr>
            <w:tcW w:w="1170" w:type="dxa"/>
          </w:tcPr>
          <w:p w:rsidR="00375BCC" w:rsidRDefault="00375BCC" w:rsidP="0071548D">
            <w:pPr>
              <w:jc w:val="center"/>
            </w:pPr>
            <w:r w:rsidRPr="00BB6FCE">
              <w:t>12.454190</w:t>
            </w:r>
          </w:p>
        </w:tc>
        <w:tc>
          <w:tcPr>
            <w:tcW w:w="1122" w:type="dxa"/>
          </w:tcPr>
          <w:p w:rsidR="00375BCC" w:rsidRDefault="00375BCC" w:rsidP="0071548D">
            <w:pPr>
              <w:jc w:val="center"/>
            </w:pPr>
            <w:r w:rsidRPr="00BB6FCE">
              <w:t>2.813439</w:t>
            </w:r>
          </w:p>
        </w:tc>
        <w:tc>
          <w:tcPr>
            <w:tcW w:w="1276" w:type="dxa"/>
          </w:tcPr>
          <w:p w:rsidR="00375BCC" w:rsidRDefault="00375BCC" w:rsidP="0071548D">
            <w:pPr>
              <w:jc w:val="center"/>
            </w:pPr>
            <w:r w:rsidRPr="00BB6FCE">
              <w:t>0.901465</w:t>
            </w:r>
          </w:p>
        </w:tc>
        <w:tc>
          <w:tcPr>
            <w:tcW w:w="1261" w:type="dxa"/>
          </w:tcPr>
          <w:p w:rsidR="00375BCC" w:rsidRDefault="00375BCC" w:rsidP="0071548D">
            <w:pPr>
              <w:jc w:val="center"/>
            </w:pPr>
            <w:r w:rsidRPr="00BB6FCE">
              <w:t>0.899256</w:t>
            </w:r>
          </w:p>
        </w:tc>
        <w:tc>
          <w:tcPr>
            <w:tcW w:w="1286" w:type="dxa"/>
          </w:tcPr>
          <w:p w:rsidR="00375BCC" w:rsidRDefault="00375BCC" w:rsidP="0071548D">
            <w:pPr>
              <w:jc w:val="center"/>
            </w:pPr>
            <w:r w:rsidRPr="00BB6FCE">
              <w:t>11.563672</w:t>
            </w:r>
          </w:p>
        </w:tc>
      </w:tr>
      <w:tr w:rsidR="00375BCC" w:rsidTr="00A63093">
        <w:tc>
          <w:tcPr>
            <w:tcW w:w="1585" w:type="dxa"/>
          </w:tcPr>
          <w:p w:rsidR="00375BCC" w:rsidRDefault="00375BCC" w:rsidP="001025F7">
            <w:pPr>
              <w:jc w:val="center"/>
            </w:pPr>
            <w:r>
              <w:t>S</w:t>
            </w:r>
            <w:r w:rsidR="0025382D">
              <w:t>JF</w:t>
            </w:r>
          </w:p>
        </w:tc>
        <w:tc>
          <w:tcPr>
            <w:tcW w:w="1650" w:type="dxa"/>
          </w:tcPr>
          <w:p w:rsidR="00375BCC" w:rsidRDefault="00375BCC" w:rsidP="00A63093">
            <w:pPr>
              <w:jc w:val="center"/>
            </w:pPr>
            <w:r>
              <w:t>2</w:t>
            </w:r>
          </w:p>
        </w:tc>
        <w:tc>
          <w:tcPr>
            <w:tcW w:w="1170" w:type="dxa"/>
          </w:tcPr>
          <w:p w:rsidR="00375BCC" w:rsidRDefault="00832913" w:rsidP="0071548D">
            <w:pPr>
              <w:jc w:val="center"/>
            </w:pPr>
            <w:r w:rsidRPr="00832913">
              <w:t>3.560274</w:t>
            </w:r>
          </w:p>
        </w:tc>
        <w:tc>
          <w:tcPr>
            <w:tcW w:w="1122" w:type="dxa"/>
          </w:tcPr>
          <w:p w:rsidR="00375BCC" w:rsidRDefault="00832913" w:rsidP="0071548D">
            <w:pPr>
              <w:jc w:val="center"/>
            </w:pPr>
            <w:r w:rsidRPr="00832913">
              <w:t>1.551910</w:t>
            </w:r>
          </w:p>
        </w:tc>
        <w:tc>
          <w:tcPr>
            <w:tcW w:w="1276" w:type="dxa"/>
          </w:tcPr>
          <w:p w:rsidR="00375BCC" w:rsidRDefault="00832913" w:rsidP="0071548D">
            <w:pPr>
              <w:jc w:val="center"/>
            </w:pPr>
            <w:r w:rsidRPr="00832913">
              <w:t>0.879360</w:t>
            </w:r>
          </w:p>
        </w:tc>
        <w:tc>
          <w:tcPr>
            <w:tcW w:w="1261" w:type="dxa"/>
          </w:tcPr>
          <w:p w:rsidR="00375BCC" w:rsidRDefault="00832913" w:rsidP="0071548D">
            <w:pPr>
              <w:jc w:val="center"/>
            </w:pPr>
            <w:r w:rsidRPr="00832913">
              <w:t>1.039176</w:t>
            </w:r>
          </w:p>
        </w:tc>
        <w:tc>
          <w:tcPr>
            <w:tcW w:w="1286" w:type="dxa"/>
          </w:tcPr>
          <w:p w:rsidR="00375BCC" w:rsidRDefault="00832913" w:rsidP="0071548D">
            <w:pPr>
              <w:jc w:val="center"/>
            </w:pPr>
            <w:r w:rsidRPr="00832913">
              <w:t>2.732518</w:t>
            </w:r>
          </w:p>
        </w:tc>
      </w:tr>
      <w:tr w:rsidR="00375BCC" w:rsidTr="00A63093">
        <w:tc>
          <w:tcPr>
            <w:tcW w:w="1585" w:type="dxa"/>
          </w:tcPr>
          <w:p w:rsidR="00375BCC" w:rsidRDefault="00375BCC" w:rsidP="00A63093">
            <w:r>
              <w:t>RR (Q = 1ms)</w:t>
            </w:r>
          </w:p>
        </w:tc>
        <w:tc>
          <w:tcPr>
            <w:tcW w:w="1650" w:type="dxa"/>
          </w:tcPr>
          <w:p w:rsidR="00375BCC" w:rsidRDefault="00375BCC" w:rsidP="00A63093">
            <w:pPr>
              <w:jc w:val="center"/>
            </w:pPr>
            <w:r>
              <w:t>3, 1</w:t>
            </w:r>
          </w:p>
        </w:tc>
        <w:tc>
          <w:tcPr>
            <w:tcW w:w="1170" w:type="dxa"/>
          </w:tcPr>
          <w:p w:rsidR="00375BCC" w:rsidRDefault="00375BCC" w:rsidP="0071548D">
            <w:pPr>
              <w:jc w:val="center"/>
            </w:pPr>
            <w:r w:rsidRPr="00F31D30">
              <w:t>9.466193</w:t>
            </w:r>
          </w:p>
        </w:tc>
        <w:tc>
          <w:tcPr>
            <w:tcW w:w="1122" w:type="dxa"/>
          </w:tcPr>
          <w:p w:rsidR="00375BCC" w:rsidRDefault="00375BCC" w:rsidP="0071548D">
            <w:pPr>
              <w:jc w:val="center"/>
            </w:pPr>
            <w:r w:rsidRPr="00F31D30">
              <w:t>0.015274</w:t>
            </w:r>
          </w:p>
        </w:tc>
        <w:tc>
          <w:tcPr>
            <w:tcW w:w="1276" w:type="dxa"/>
          </w:tcPr>
          <w:p w:rsidR="00375BCC" w:rsidRDefault="00375BCC" w:rsidP="0071548D">
            <w:pPr>
              <w:jc w:val="center"/>
            </w:pPr>
            <w:r w:rsidRPr="00F31D30">
              <w:t>0.845485</w:t>
            </w:r>
          </w:p>
        </w:tc>
        <w:tc>
          <w:tcPr>
            <w:tcW w:w="1261" w:type="dxa"/>
          </w:tcPr>
          <w:p w:rsidR="00375BCC" w:rsidRDefault="00375BCC" w:rsidP="0071548D">
            <w:pPr>
              <w:jc w:val="center"/>
            </w:pPr>
            <w:r w:rsidRPr="00F31D30">
              <w:t>0.914483</w:t>
            </w:r>
          </w:p>
        </w:tc>
        <w:tc>
          <w:tcPr>
            <w:tcW w:w="1286" w:type="dxa"/>
          </w:tcPr>
          <w:p w:rsidR="00375BCC" w:rsidRDefault="00375BCC" w:rsidP="0071548D">
            <w:pPr>
              <w:jc w:val="center"/>
            </w:pPr>
            <w:r w:rsidRPr="00F31D30">
              <w:t>8.688267</w:t>
            </w:r>
          </w:p>
        </w:tc>
      </w:tr>
      <w:tr w:rsidR="00375BCC" w:rsidTr="00A63093">
        <w:tc>
          <w:tcPr>
            <w:tcW w:w="1585" w:type="dxa"/>
          </w:tcPr>
          <w:p w:rsidR="00375BCC" w:rsidRDefault="00375BCC" w:rsidP="00A63093">
            <w:r>
              <w:t>RR (Q = 5ms)</w:t>
            </w:r>
          </w:p>
        </w:tc>
        <w:tc>
          <w:tcPr>
            <w:tcW w:w="1650" w:type="dxa"/>
          </w:tcPr>
          <w:p w:rsidR="00375BCC" w:rsidRDefault="00375BCC" w:rsidP="00A63093">
            <w:pPr>
              <w:jc w:val="center"/>
            </w:pPr>
            <w:r>
              <w:t>3, 5</w:t>
            </w:r>
          </w:p>
        </w:tc>
        <w:tc>
          <w:tcPr>
            <w:tcW w:w="1170" w:type="dxa"/>
          </w:tcPr>
          <w:p w:rsidR="00375BCC" w:rsidRDefault="00375BCC" w:rsidP="0071548D">
            <w:pPr>
              <w:jc w:val="center"/>
            </w:pPr>
            <w:r w:rsidRPr="00F31D30">
              <w:t>7.441728</w:t>
            </w:r>
          </w:p>
        </w:tc>
        <w:tc>
          <w:tcPr>
            <w:tcW w:w="1122" w:type="dxa"/>
          </w:tcPr>
          <w:p w:rsidR="00375BCC" w:rsidRDefault="00375BCC" w:rsidP="0071548D">
            <w:pPr>
              <w:jc w:val="center"/>
            </w:pPr>
            <w:r w:rsidRPr="00F31D30">
              <w:t>0.046451</w:t>
            </w:r>
          </w:p>
        </w:tc>
        <w:tc>
          <w:tcPr>
            <w:tcW w:w="1276" w:type="dxa"/>
          </w:tcPr>
          <w:p w:rsidR="00375BCC" w:rsidRDefault="00375BCC" w:rsidP="0071548D">
            <w:pPr>
              <w:jc w:val="center"/>
            </w:pPr>
            <w:r w:rsidRPr="00F31D30">
              <w:t>0.891524</w:t>
            </w:r>
          </w:p>
        </w:tc>
        <w:tc>
          <w:tcPr>
            <w:tcW w:w="1261" w:type="dxa"/>
          </w:tcPr>
          <w:p w:rsidR="00375BCC" w:rsidRDefault="00375BCC" w:rsidP="0071548D">
            <w:pPr>
              <w:jc w:val="center"/>
            </w:pPr>
            <w:r w:rsidRPr="00F31D30">
              <w:t>0.961968</w:t>
            </w:r>
          </w:p>
        </w:tc>
        <w:tc>
          <w:tcPr>
            <w:tcW w:w="1286" w:type="dxa"/>
          </w:tcPr>
          <w:p w:rsidR="00375BCC" w:rsidRDefault="00375BCC" w:rsidP="0071548D">
            <w:pPr>
              <w:jc w:val="center"/>
            </w:pPr>
            <w:r w:rsidRPr="00F31D30">
              <w:t>6.613411</w:t>
            </w:r>
          </w:p>
        </w:tc>
      </w:tr>
      <w:tr w:rsidR="00375BCC" w:rsidTr="00A63093">
        <w:tc>
          <w:tcPr>
            <w:tcW w:w="1585" w:type="dxa"/>
          </w:tcPr>
          <w:p w:rsidR="00375BCC" w:rsidRDefault="00375BCC" w:rsidP="00A63093">
            <w:r>
              <w:t>RR (Q = 10ms)</w:t>
            </w:r>
          </w:p>
        </w:tc>
        <w:tc>
          <w:tcPr>
            <w:tcW w:w="1650" w:type="dxa"/>
          </w:tcPr>
          <w:p w:rsidR="00375BCC" w:rsidRDefault="00375BCC" w:rsidP="00A63093">
            <w:pPr>
              <w:jc w:val="center"/>
            </w:pPr>
            <w:r>
              <w:t>3, 10</w:t>
            </w:r>
          </w:p>
        </w:tc>
        <w:tc>
          <w:tcPr>
            <w:tcW w:w="1170" w:type="dxa"/>
          </w:tcPr>
          <w:p w:rsidR="00375BCC" w:rsidRDefault="00375BCC" w:rsidP="0071548D">
            <w:pPr>
              <w:jc w:val="center"/>
            </w:pPr>
            <w:r w:rsidRPr="00F31D30">
              <w:t>7.180118</w:t>
            </w:r>
          </w:p>
        </w:tc>
        <w:tc>
          <w:tcPr>
            <w:tcW w:w="1122" w:type="dxa"/>
          </w:tcPr>
          <w:p w:rsidR="00375BCC" w:rsidRDefault="00375BCC" w:rsidP="0071548D">
            <w:pPr>
              <w:jc w:val="center"/>
            </w:pPr>
            <w:r w:rsidRPr="00F31D30">
              <w:t>0.085942</w:t>
            </w:r>
          </w:p>
        </w:tc>
        <w:tc>
          <w:tcPr>
            <w:tcW w:w="1276" w:type="dxa"/>
          </w:tcPr>
          <w:p w:rsidR="00375BCC" w:rsidRDefault="00375BCC" w:rsidP="0071548D">
            <w:pPr>
              <w:jc w:val="center"/>
            </w:pPr>
            <w:r w:rsidRPr="00F31D30">
              <w:t>0.898238</w:t>
            </w:r>
          </w:p>
        </w:tc>
        <w:tc>
          <w:tcPr>
            <w:tcW w:w="1261" w:type="dxa"/>
          </w:tcPr>
          <w:p w:rsidR="00375BCC" w:rsidRDefault="00375BCC" w:rsidP="0071548D">
            <w:pPr>
              <w:jc w:val="center"/>
            </w:pPr>
            <w:r w:rsidRPr="00F31D30">
              <w:t>0.970565</w:t>
            </w:r>
          </w:p>
        </w:tc>
        <w:tc>
          <w:tcPr>
            <w:tcW w:w="1286" w:type="dxa"/>
          </w:tcPr>
          <w:p w:rsidR="00375BCC" w:rsidRDefault="00375BCC" w:rsidP="0071548D">
            <w:pPr>
              <w:jc w:val="center"/>
            </w:pPr>
            <w:r w:rsidRPr="00F31D30">
              <w:t>6.351062</w:t>
            </w:r>
          </w:p>
        </w:tc>
      </w:tr>
      <w:tr w:rsidR="00375BCC" w:rsidTr="00A63093">
        <w:tc>
          <w:tcPr>
            <w:tcW w:w="1585" w:type="dxa"/>
          </w:tcPr>
          <w:p w:rsidR="00375BCC" w:rsidRDefault="00375BCC" w:rsidP="00A63093">
            <w:r>
              <w:t>RR (Q = 15ms)</w:t>
            </w:r>
          </w:p>
        </w:tc>
        <w:tc>
          <w:tcPr>
            <w:tcW w:w="1650" w:type="dxa"/>
          </w:tcPr>
          <w:p w:rsidR="00375BCC" w:rsidRDefault="00375BCC" w:rsidP="00A63093">
            <w:pPr>
              <w:jc w:val="center"/>
            </w:pPr>
            <w:r>
              <w:t>3, 15</w:t>
            </w:r>
          </w:p>
        </w:tc>
        <w:tc>
          <w:tcPr>
            <w:tcW w:w="1170" w:type="dxa"/>
          </w:tcPr>
          <w:p w:rsidR="00375BCC" w:rsidRDefault="00375BCC" w:rsidP="0071548D">
            <w:pPr>
              <w:jc w:val="center"/>
            </w:pPr>
            <w:r w:rsidRPr="00F31D30">
              <w:t>7.091887</w:t>
            </w:r>
          </w:p>
        </w:tc>
        <w:tc>
          <w:tcPr>
            <w:tcW w:w="1122" w:type="dxa"/>
          </w:tcPr>
          <w:p w:rsidR="00375BCC" w:rsidRDefault="00375BCC" w:rsidP="0071548D">
            <w:pPr>
              <w:tabs>
                <w:tab w:val="left" w:pos="503"/>
                <w:tab w:val="left" w:pos="747"/>
              </w:tabs>
              <w:jc w:val="center"/>
            </w:pPr>
            <w:r w:rsidRPr="00F31D30">
              <w:t>0.125775</w:t>
            </w:r>
          </w:p>
        </w:tc>
        <w:tc>
          <w:tcPr>
            <w:tcW w:w="1276" w:type="dxa"/>
          </w:tcPr>
          <w:p w:rsidR="00375BCC" w:rsidRDefault="00375BCC" w:rsidP="0071548D">
            <w:pPr>
              <w:jc w:val="center"/>
            </w:pPr>
            <w:r w:rsidRPr="00F31D30">
              <w:t>0.900396</w:t>
            </w:r>
          </w:p>
        </w:tc>
        <w:tc>
          <w:tcPr>
            <w:tcW w:w="1261" w:type="dxa"/>
          </w:tcPr>
          <w:p w:rsidR="00375BCC" w:rsidRDefault="00375BCC" w:rsidP="0071548D">
            <w:pPr>
              <w:jc w:val="center"/>
            </w:pPr>
            <w:r w:rsidRPr="00F31D30">
              <w:t>0.970543</w:t>
            </w:r>
          </w:p>
        </w:tc>
        <w:tc>
          <w:tcPr>
            <w:tcW w:w="1286" w:type="dxa"/>
          </w:tcPr>
          <w:p w:rsidR="00375BCC" w:rsidRDefault="00375BCC" w:rsidP="0071548D">
            <w:pPr>
              <w:jc w:val="center"/>
            </w:pPr>
            <w:r w:rsidRPr="00F31D30">
              <w:t>6.262837</w:t>
            </w:r>
          </w:p>
        </w:tc>
      </w:tr>
      <w:tr w:rsidR="00375BCC" w:rsidTr="00A63093">
        <w:tc>
          <w:tcPr>
            <w:tcW w:w="1585" w:type="dxa"/>
          </w:tcPr>
          <w:p w:rsidR="00375BCC" w:rsidRDefault="00375BCC" w:rsidP="00A63093">
            <w:r>
              <w:t>RR (Q = 20ms)</w:t>
            </w:r>
          </w:p>
        </w:tc>
        <w:tc>
          <w:tcPr>
            <w:tcW w:w="1650" w:type="dxa"/>
          </w:tcPr>
          <w:p w:rsidR="00375BCC" w:rsidRDefault="00375BCC" w:rsidP="00A63093">
            <w:pPr>
              <w:jc w:val="center"/>
            </w:pPr>
            <w:r>
              <w:t>3, 20</w:t>
            </w:r>
          </w:p>
        </w:tc>
        <w:tc>
          <w:tcPr>
            <w:tcW w:w="1170" w:type="dxa"/>
          </w:tcPr>
          <w:p w:rsidR="00375BCC" w:rsidRDefault="00375BCC" w:rsidP="0071548D">
            <w:pPr>
              <w:jc w:val="center"/>
            </w:pPr>
            <w:r w:rsidRPr="00F31D30">
              <w:t>7.037191</w:t>
            </w:r>
          </w:p>
        </w:tc>
        <w:tc>
          <w:tcPr>
            <w:tcW w:w="1122" w:type="dxa"/>
          </w:tcPr>
          <w:p w:rsidR="00375BCC" w:rsidRDefault="00375BCC" w:rsidP="0071548D">
            <w:pPr>
              <w:jc w:val="center"/>
            </w:pPr>
            <w:r w:rsidRPr="00F31D30">
              <w:t>0.164637</w:t>
            </w:r>
          </w:p>
        </w:tc>
        <w:tc>
          <w:tcPr>
            <w:tcW w:w="1276" w:type="dxa"/>
          </w:tcPr>
          <w:p w:rsidR="00375BCC" w:rsidRDefault="00375BCC" w:rsidP="0071548D">
            <w:pPr>
              <w:jc w:val="center"/>
            </w:pPr>
            <w:r w:rsidRPr="00F31D30">
              <w:t>0.901993</w:t>
            </w:r>
          </w:p>
        </w:tc>
        <w:tc>
          <w:tcPr>
            <w:tcW w:w="1261" w:type="dxa"/>
          </w:tcPr>
          <w:p w:rsidR="00375BCC" w:rsidRDefault="00375BCC" w:rsidP="0071548D">
            <w:pPr>
              <w:jc w:val="center"/>
            </w:pPr>
            <w:r w:rsidRPr="00F31D30">
              <w:t>0.970521</w:t>
            </w:r>
          </w:p>
        </w:tc>
        <w:tc>
          <w:tcPr>
            <w:tcW w:w="1286" w:type="dxa"/>
          </w:tcPr>
          <w:p w:rsidR="00375BCC" w:rsidRDefault="00375BCC" w:rsidP="0071548D">
            <w:pPr>
              <w:jc w:val="center"/>
            </w:pPr>
            <w:r w:rsidRPr="00F31D30">
              <w:t>6.208157</w:t>
            </w:r>
          </w:p>
        </w:tc>
      </w:tr>
      <w:tr w:rsidR="00375BCC" w:rsidTr="00A63093">
        <w:tc>
          <w:tcPr>
            <w:tcW w:w="1585" w:type="dxa"/>
          </w:tcPr>
          <w:p w:rsidR="00375BCC" w:rsidRDefault="00375BCC" w:rsidP="00A63093">
            <w:r>
              <w:t>RR (Q = 25ms)</w:t>
            </w:r>
          </w:p>
        </w:tc>
        <w:tc>
          <w:tcPr>
            <w:tcW w:w="1650" w:type="dxa"/>
          </w:tcPr>
          <w:p w:rsidR="00375BCC" w:rsidRDefault="00375BCC" w:rsidP="00A63093">
            <w:pPr>
              <w:jc w:val="center"/>
            </w:pPr>
            <w:r>
              <w:t>3, 25</w:t>
            </w:r>
          </w:p>
        </w:tc>
        <w:tc>
          <w:tcPr>
            <w:tcW w:w="1170" w:type="dxa"/>
          </w:tcPr>
          <w:p w:rsidR="00375BCC" w:rsidRDefault="00375BCC" w:rsidP="0071548D">
            <w:pPr>
              <w:jc w:val="center"/>
            </w:pPr>
            <w:r w:rsidRPr="00F31D30">
              <w:t>7.056973</w:t>
            </w:r>
          </w:p>
        </w:tc>
        <w:tc>
          <w:tcPr>
            <w:tcW w:w="1122" w:type="dxa"/>
          </w:tcPr>
          <w:p w:rsidR="00375BCC" w:rsidRDefault="00375BCC" w:rsidP="0071548D">
            <w:pPr>
              <w:jc w:val="center"/>
            </w:pPr>
            <w:r w:rsidRPr="00F31D30">
              <w:t>0.202729</w:t>
            </w:r>
          </w:p>
        </w:tc>
        <w:tc>
          <w:tcPr>
            <w:tcW w:w="1276" w:type="dxa"/>
          </w:tcPr>
          <w:p w:rsidR="00375BCC" w:rsidRDefault="00375BCC" w:rsidP="0071548D">
            <w:pPr>
              <w:jc w:val="center"/>
            </w:pPr>
            <w:r w:rsidRPr="00F31D30">
              <w:t>0.902401</w:t>
            </w:r>
          </w:p>
        </w:tc>
        <w:tc>
          <w:tcPr>
            <w:tcW w:w="1261" w:type="dxa"/>
          </w:tcPr>
          <w:p w:rsidR="00375BCC" w:rsidRDefault="00375BCC" w:rsidP="0071548D">
            <w:pPr>
              <w:jc w:val="center"/>
            </w:pPr>
            <w:r w:rsidRPr="00F31D30">
              <w:t>0.970543</w:t>
            </w:r>
          </w:p>
        </w:tc>
        <w:tc>
          <w:tcPr>
            <w:tcW w:w="1286" w:type="dxa"/>
          </w:tcPr>
          <w:p w:rsidR="00375BCC" w:rsidRDefault="00375BCC" w:rsidP="0071548D">
            <w:pPr>
              <w:jc w:val="center"/>
            </w:pPr>
            <w:r w:rsidRPr="00F31D30">
              <w:t>6.227966</w:t>
            </w:r>
          </w:p>
        </w:tc>
      </w:tr>
      <w:tr w:rsidR="00375BCC" w:rsidTr="00A63093">
        <w:tc>
          <w:tcPr>
            <w:tcW w:w="1585" w:type="dxa"/>
          </w:tcPr>
          <w:p w:rsidR="00375BCC" w:rsidRDefault="00375BCC" w:rsidP="00A63093">
            <w:r>
              <w:t>RR (Q = 50ms)</w:t>
            </w:r>
          </w:p>
        </w:tc>
        <w:tc>
          <w:tcPr>
            <w:tcW w:w="1650" w:type="dxa"/>
          </w:tcPr>
          <w:p w:rsidR="00375BCC" w:rsidRDefault="00375BCC" w:rsidP="00A63093">
            <w:pPr>
              <w:jc w:val="center"/>
            </w:pPr>
            <w:r>
              <w:t>3, 50</w:t>
            </w:r>
          </w:p>
        </w:tc>
        <w:tc>
          <w:tcPr>
            <w:tcW w:w="1170" w:type="dxa"/>
          </w:tcPr>
          <w:p w:rsidR="00375BCC" w:rsidRDefault="00375BCC" w:rsidP="0071548D">
            <w:pPr>
              <w:jc w:val="center"/>
            </w:pPr>
            <w:r w:rsidRPr="00F31D30">
              <w:t>7.160140</w:t>
            </w:r>
          </w:p>
        </w:tc>
        <w:tc>
          <w:tcPr>
            <w:tcW w:w="1122" w:type="dxa"/>
          </w:tcPr>
          <w:p w:rsidR="00375BCC" w:rsidRDefault="00375BCC" w:rsidP="0071548D">
            <w:pPr>
              <w:jc w:val="center"/>
            </w:pPr>
            <w:r w:rsidRPr="00F31D30">
              <w:t>0.393217</w:t>
            </w:r>
          </w:p>
        </w:tc>
        <w:tc>
          <w:tcPr>
            <w:tcW w:w="1276" w:type="dxa"/>
          </w:tcPr>
          <w:p w:rsidR="00375BCC" w:rsidRDefault="00375BCC" w:rsidP="0071548D">
            <w:pPr>
              <w:jc w:val="center"/>
            </w:pPr>
            <w:r w:rsidRPr="00F31D30">
              <w:t>0.904147</w:t>
            </w:r>
          </w:p>
        </w:tc>
        <w:tc>
          <w:tcPr>
            <w:tcW w:w="1261" w:type="dxa"/>
          </w:tcPr>
          <w:p w:rsidR="00375BCC" w:rsidRDefault="00375BCC" w:rsidP="0071548D">
            <w:pPr>
              <w:jc w:val="center"/>
            </w:pPr>
            <w:r w:rsidRPr="00F31D30">
              <w:t>0.970564</w:t>
            </w:r>
          </w:p>
        </w:tc>
        <w:tc>
          <w:tcPr>
            <w:tcW w:w="1286" w:type="dxa"/>
          </w:tcPr>
          <w:p w:rsidR="00375BCC" w:rsidRDefault="00375BCC" w:rsidP="0071548D">
            <w:pPr>
              <w:jc w:val="center"/>
            </w:pPr>
            <w:r w:rsidRPr="00F31D30">
              <w:t>6.331167</w:t>
            </w:r>
          </w:p>
        </w:tc>
      </w:tr>
    </w:tbl>
    <w:p w:rsidR="00375BCC" w:rsidRDefault="00375BCC" w:rsidP="003C03FF">
      <w:pPr>
        <w:spacing w:after="0"/>
        <w:jc w:val="center"/>
        <w:rPr>
          <w:b/>
          <w:u w:val="single"/>
        </w:rPr>
      </w:pPr>
    </w:p>
    <w:p w:rsidR="003C03FF" w:rsidRDefault="003C03FF" w:rsidP="003C03FF">
      <w:pPr>
        <w:spacing w:after="0"/>
        <w:jc w:val="center"/>
        <w:rPr>
          <w:b/>
        </w:rPr>
      </w:pPr>
      <w:r>
        <w:rPr>
          <w:b/>
          <w:u w:val="single"/>
        </w:rPr>
        <w:t xml:space="preserve">Chart </w:t>
      </w:r>
      <w:r w:rsidR="00375BCC">
        <w:rPr>
          <w:b/>
          <w:u w:val="single"/>
        </w:rPr>
        <w:t>2</w:t>
      </w:r>
      <w:r w:rsidRPr="003C03FF">
        <w:rPr>
          <w:b/>
        </w:rPr>
        <w:t xml:space="preserve"> </w:t>
      </w:r>
    </w:p>
    <w:p w:rsidR="003416DE" w:rsidRDefault="003416DE" w:rsidP="003C03FF">
      <w:pPr>
        <w:spacing w:after="0"/>
        <w:jc w:val="center"/>
      </w:pPr>
      <w:r w:rsidRPr="003C03FF">
        <w:rPr>
          <w:i/>
        </w:rPr>
        <w:t>Behind the Scenes Numbers</w:t>
      </w:r>
    </w:p>
    <w:tbl>
      <w:tblPr>
        <w:tblStyle w:val="TableGrid"/>
        <w:tblW w:w="0" w:type="auto"/>
        <w:tblLook w:val="04A0" w:firstRow="1" w:lastRow="0" w:firstColumn="1" w:lastColumn="0" w:noHBand="0" w:noVBand="1"/>
      </w:tblPr>
      <w:tblGrid>
        <w:gridCol w:w="1585"/>
        <w:gridCol w:w="1650"/>
        <w:gridCol w:w="1170"/>
        <w:gridCol w:w="1122"/>
        <w:gridCol w:w="1276"/>
        <w:gridCol w:w="1261"/>
        <w:gridCol w:w="1286"/>
      </w:tblGrid>
      <w:tr w:rsidR="003416DE" w:rsidRPr="00D17273" w:rsidTr="00954F2C">
        <w:tc>
          <w:tcPr>
            <w:tcW w:w="1585" w:type="dxa"/>
            <w:shd w:val="clear" w:color="auto" w:fill="auto"/>
          </w:tcPr>
          <w:p w:rsidR="003416DE" w:rsidRPr="00D17273" w:rsidRDefault="003416DE" w:rsidP="00954F2C">
            <w:pPr>
              <w:jc w:val="center"/>
              <w:rPr>
                <w:b/>
              </w:rPr>
            </w:pPr>
            <w:r w:rsidRPr="00D17273">
              <w:rPr>
                <w:b/>
              </w:rPr>
              <w:t>Policy</w:t>
            </w:r>
          </w:p>
        </w:tc>
        <w:tc>
          <w:tcPr>
            <w:tcW w:w="1650" w:type="dxa"/>
            <w:shd w:val="clear" w:color="auto" w:fill="auto"/>
          </w:tcPr>
          <w:p w:rsidR="003416DE" w:rsidRPr="00D17273" w:rsidRDefault="003416DE" w:rsidP="00954F2C">
            <w:pPr>
              <w:jc w:val="center"/>
              <w:rPr>
                <w:b/>
              </w:rPr>
            </w:pPr>
            <w:r w:rsidRPr="00D17273">
              <w:rPr>
                <w:b/>
              </w:rPr>
              <w:t>Policy Number</w:t>
            </w:r>
          </w:p>
        </w:tc>
        <w:tc>
          <w:tcPr>
            <w:tcW w:w="1170" w:type="dxa"/>
            <w:shd w:val="clear" w:color="auto" w:fill="auto"/>
          </w:tcPr>
          <w:p w:rsidR="003416DE" w:rsidRPr="00D17273" w:rsidRDefault="003416DE" w:rsidP="00954F2C">
            <w:pPr>
              <w:jc w:val="center"/>
              <w:rPr>
                <w:b/>
              </w:rPr>
            </w:pPr>
            <w:r w:rsidRPr="00D17273">
              <w:rPr>
                <w:b/>
              </w:rPr>
              <w:t>TAT</w:t>
            </w:r>
          </w:p>
        </w:tc>
        <w:tc>
          <w:tcPr>
            <w:tcW w:w="1122" w:type="dxa"/>
            <w:shd w:val="clear" w:color="auto" w:fill="auto"/>
          </w:tcPr>
          <w:p w:rsidR="003416DE" w:rsidRPr="00D17273" w:rsidRDefault="003416DE" w:rsidP="00954F2C">
            <w:pPr>
              <w:jc w:val="center"/>
              <w:rPr>
                <w:b/>
              </w:rPr>
            </w:pPr>
            <w:r w:rsidRPr="00D17273">
              <w:rPr>
                <w:b/>
              </w:rPr>
              <w:t>RT</w:t>
            </w:r>
          </w:p>
        </w:tc>
        <w:tc>
          <w:tcPr>
            <w:tcW w:w="1276" w:type="dxa"/>
            <w:shd w:val="clear" w:color="auto" w:fill="auto"/>
          </w:tcPr>
          <w:p w:rsidR="003416DE" w:rsidRPr="00D17273" w:rsidRDefault="003416DE" w:rsidP="00954F2C">
            <w:pPr>
              <w:jc w:val="center"/>
              <w:rPr>
                <w:b/>
              </w:rPr>
            </w:pPr>
            <w:r w:rsidRPr="00D17273">
              <w:rPr>
                <w:b/>
              </w:rPr>
              <w:t>CBT</w:t>
            </w:r>
          </w:p>
        </w:tc>
        <w:tc>
          <w:tcPr>
            <w:tcW w:w="1261" w:type="dxa"/>
            <w:shd w:val="clear" w:color="auto" w:fill="auto"/>
          </w:tcPr>
          <w:p w:rsidR="003416DE" w:rsidRPr="00D17273" w:rsidRDefault="003416DE" w:rsidP="00954F2C">
            <w:pPr>
              <w:jc w:val="center"/>
              <w:rPr>
                <w:b/>
              </w:rPr>
            </w:pPr>
            <w:r w:rsidRPr="00D17273">
              <w:rPr>
                <w:b/>
              </w:rPr>
              <w:t>T</w:t>
            </w:r>
          </w:p>
        </w:tc>
        <w:tc>
          <w:tcPr>
            <w:tcW w:w="1286" w:type="dxa"/>
            <w:shd w:val="clear" w:color="auto" w:fill="auto"/>
          </w:tcPr>
          <w:p w:rsidR="003416DE" w:rsidRPr="00D17273" w:rsidRDefault="003416DE" w:rsidP="00954F2C">
            <w:pPr>
              <w:jc w:val="center"/>
              <w:rPr>
                <w:b/>
              </w:rPr>
            </w:pPr>
            <w:r w:rsidRPr="00D17273">
              <w:rPr>
                <w:b/>
              </w:rPr>
              <w:t>AWT</w:t>
            </w:r>
          </w:p>
        </w:tc>
      </w:tr>
      <w:tr w:rsidR="003416DE" w:rsidTr="00954F2C">
        <w:tc>
          <w:tcPr>
            <w:tcW w:w="1585" w:type="dxa"/>
          </w:tcPr>
          <w:p w:rsidR="003416DE" w:rsidRDefault="003416DE" w:rsidP="001025F7">
            <w:pPr>
              <w:jc w:val="center"/>
            </w:pPr>
            <w:r>
              <w:t>FCFS</w:t>
            </w:r>
          </w:p>
        </w:tc>
        <w:tc>
          <w:tcPr>
            <w:tcW w:w="1650" w:type="dxa"/>
          </w:tcPr>
          <w:p w:rsidR="003416DE" w:rsidRDefault="003416DE" w:rsidP="00954F2C">
            <w:pPr>
              <w:jc w:val="center"/>
            </w:pPr>
            <w:r>
              <w:t>1</w:t>
            </w:r>
          </w:p>
        </w:tc>
        <w:tc>
          <w:tcPr>
            <w:tcW w:w="1170" w:type="dxa"/>
          </w:tcPr>
          <w:p w:rsidR="003416DE" w:rsidRDefault="00773D2D" w:rsidP="0071548D">
            <w:pPr>
              <w:jc w:val="center"/>
            </w:pPr>
            <w:r w:rsidRPr="00773D2D">
              <w:t>12.454191</w:t>
            </w:r>
          </w:p>
        </w:tc>
        <w:tc>
          <w:tcPr>
            <w:tcW w:w="1122" w:type="dxa"/>
          </w:tcPr>
          <w:p w:rsidR="003416DE" w:rsidRDefault="00773D2D" w:rsidP="0071548D">
            <w:pPr>
              <w:jc w:val="center"/>
            </w:pPr>
            <w:r w:rsidRPr="00773D2D">
              <w:t>2.813439</w:t>
            </w:r>
          </w:p>
        </w:tc>
        <w:tc>
          <w:tcPr>
            <w:tcW w:w="1276" w:type="dxa"/>
          </w:tcPr>
          <w:p w:rsidR="003416DE" w:rsidRDefault="00773D2D" w:rsidP="0071548D">
            <w:pPr>
              <w:jc w:val="center"/>
            </w:pPr>
            <w:r w:rsidRPr="00773D2D">
              <w:t>0.905429</w:t>
            </w:r>
          </w:p>
        </w:tc>
        <w:tc>
          <w:tcPr>
            <w:tcW w:w="1261" w:type="dxa"/>
          </w:tcPr>
          <w:p w:rsidR="003416DE" w:rsidRDefault="00773D2D" w:rsidP="0071548D">
            <w:pPr>
              <w:jc w:val="center"/>
            </w:pPr>
            <w:r w:rsidRPr="00773D2D">
              <w:t>0.899261</w:t>
            </w:r>
          </w:p>
        </w:tc>
        <w:tc>
          <w:tcPr>
            <w:tcW w:w="1286" w:type="dxa"/>
          </w:tcPr>
          <w:p w:rsidR="003416DE" w:rsidRDefault="00773D2D" w:rsidP="0071548D">
            <w:pPr>
              <w:jc w:val="center"/>
            </w:pPr>
            <w:r w:rsidRPr="00773D2D">
              <w:t>11.562369</w:t>
            </w:r>
          </w:p>
        </w:tc>
      </w:tr>
      <w:tr w:rsidR="003416DE" w:rsidTr="00954F2C">
        <w:tc>
          <w:tcPr>
            <w:tcW w:w="1585" w:type="dxa"/>
          </w:tcPr>
          <w:p w:rsidR="003416DE" w:rsidRDefault="003416DE" w:rsidP="001025F7">
            <w:pPr>
              <w:jc w:val="center"/>
            </w:pPr>
            <w:r>
              <w:t>S</w:t>
            </w:r>
            <w:r w:rsidR="0025382D">
              <w:t>JF</w:t>
            </w:r>
          </w:p>
        </w:tc>
        <w:tc>
          <w:tcPr>
            <w:tcW w:w="1650" w:type="dxa"/>
          </w:tcPr>
          <w:p w:rsidR="003416DE" w:rsidRDefault="003416DE" w:rsidP="00954F2C">
            <w:pPr>
              <w:jc w:val="center"/>
            </w:pPr>
            <w:r>
              <w:t>2</w:t>
            </w:r>
          </w:p>
        </w:tc>
        <w:tc>
          <w:tcPr>
            <w:tcW w:w="1170" w:type="dxa"/>
          </w:tcPr>
          <w:p w:rsidR="003416DE" w:rsidRDefault="00582DEE" w:rsidP="0071548D">
            <w:pPr>
              <w:jc w:val="center"/>
            </w:pPr>
            <w:r w:rsidRPr="00582DEE">
              <w:t>3.560275</w:t>
            </w:r>
          </w:p>
        </w:tc>
        <w:tc>
          <w:tcPr>
            <w:tcW w:w="1122" w:type="dxa"/>
          </w:tcPr>
          <w:p w:rsidR="003416DE" w:rsidRDefault="00582DEE" w:rsidP="0071548D">
            <w:pPr>
              <w:jc w:val="center"/>
            </w:pPr>
            <w:r w:rsidRPr="00582DEE">
              <w:t>1.551911</w:t>
            </w:r>
          </w:p>
        </w:tc>
        <w:tc>
          <w:tcPr>
            <w:tcW w:w="1276" w:type="dxa"/>
          </w:tcPr>
          <w:p w:rsidR="003416DE" w:rsidRDefault="00582DEE" w:rsidP="0071548D">
            <w:pPr>
              <w:jc w:val="center"/>
            </w:pPr>
            <w:r w:rsidRPr="00582DEE">
              <w:t>0.882868</w:t>
            </w:r>
          </w:p>
        </w:tc>
        <w:tc>
          <w:tcPr>
            <w:tcW w:w="1261" w:type="dxa"/>
          </w:tcPr>
          <w:p w:rsidR="003416DE" w:rsidRDefault="00EA0600" w:rsidP="0071548D">
            <w:pPr>
              <w:jc w:val="center"/>
            </w:pPr>
            <w:r w:rsidRPr="00EA0600">
              <w:t>1.039177</w:t>
            </w:r>
          </w:p>
        </w:tc>
        <w:tc>
          <w:tcPr>
            <w:tcW w:w="1286" w:type="dxa"/>
          </w:tcPr>
          <w:p w:rsidR="003416DE" w:rsidRDefault="00EA0600" w:rsidP="0071548D">
            <w:pPr>
              <w:jc w:val="center"/>
            </w:pPr>
            <w:r w:rsidRPr="00EA0600">
              <w:t>2.604971</w:t>
            </w:r>
          </w:p>
        </w:tc>
      </w:tr>
      <w:tr w:rsidR="003416DE" w:rsidTr="00954F2C">
        <w:tc>
          <w:tcPr>
            <w:tcW w:w="1585" w:type="dxa"/>
          </w:tcPr>
          <w:p w:rsidR="003416DE" w:rsidRDefault="003416DE" w:rsidP="00954F2C">
            <w:r>
              <w:t>RR (Q = 1ms)</w:t>
            </w:r>
          </w:p>
        </w:tc>
        <w:tc>
          <w:tcPr>
            <w:tcW w:w="1650" w:type="dxa"/>
          </w:tcPr>
          <w:p w:rsidR="003416DE" w:rsidRDefault="003416DE" w:rsidP="00954F2C">
            <w:pPr>
              <w:jc w:val="center"/>
            </w:pPr>
            <w:r>
              <w:t>3, 1</w:t>
            </w:r>
          </w:p>
        </w:tc>
        <w:tc>
          <w:tcPr>
            <w:tcW w:w="1170" w:type="dxa"/>
          </w:tcPr>
          <w:p w:rsidR="003416DE" w:rsidRDefault="00773D2D" w:rsidP="0071548D">
            <w:pPr>
              <w:jc w:val="center"/>
            </w:pPr>
            <w:r w:rsidRPr="00773D2D">
              <w:t>9.466193</w:t>
            </w:r>
          </w:p>
        </w:tc>
        <w:tc>
          <w:tcPr>
            <w:tcW w:w="1122" w:type="dxa"/>
          </w:tcPr>
          <w:p w:rsidR="003416DE" w:rsidRDefault="00773D2D" w:rsidP="0071548D">
            <w:pPr>
              <w:jc w:val="center"/>
            </w:pPr>
            <w:r w:rsidRPr="00773D2D">
              <w:t>0.015274</w:t>
            </w:r>
          </w:p>
        </w:tc>
        <w:tc>
          <w:tcPr>
            <w:tcW w:w="1276" w:type="dxa"/>
          </w:tcPr>
          <w:p w:rsidR="003416DE" w:rsidRDefault="00773D2D" w:rsidP="0071548D">
            <w:pPr>
              <w:jc w:val="center"/>
            </w:pPr>
            <w:r w:rsidRPr="00773D2D">
              <w:t>0.845507</w:t>
            </w:r>
          </w:p>
        </w:tc>
        <w:tc>
          <w:tcPr>
            <w:tcW w:w="1261" w:type="dxa"/>
          </w:tcPr>
          <w:p w:rsidR="003416DE" w:rsidRDefault="00773D2D" w:rsidP="0071548D">
            <w:pPr>
              <w:jc w:val="center"/>
            </w:pPr>
            <w:r w:rsidRPr="00773D2D">
              <w:t>0.914501</w:t>
            </w:r>
          </w:p>
        </w:tc>
        <w:tc>
          <w:tcPr>
            <w:tcW w:w="1286" w:type="dxa"/>
          </w:tcPr>
          <w:p w:rsidR="003416DE" w:rsidRDefault="00773D2D" w:rsidP="0071548D">
            <w:pPr>
              <w:jc w:val="center"/>
            </w:pPr>
            <w:r w:rsidRPr="00773D2D">
              <w:t>8.567071</w:t>
            </w:r>
          </w:p>
        </w:tc>
      </w:tr>
      <w:tr w:rsidR="003416DE" w:rsidTr="00954F2C">
        <w:tc>
          <w:tcPr>
            <w:tcW w:w="1585" w:type="dxa"/>
          </w:tcPr>
          <w:p w:rsidR="003416DE" w:rsidRDefault="003416DE" w:rsidP="00954F2C">
            <w:r>
              <w:t>RR (Q = 5ms)</w:t>
            </w:r>
          </w:p>
        </w:tc>
        <w:tc>
          <w:tcPr>
            <w:tcW w:w="1650" w:type="dxa"/>
          </w:tcPr>
          <w:p w:rsidR="003416DE" w:rsidRDefault="003416DE" w:rsidP="00954F2C">
            <w:pPr>
              <w:jc w:val="center"/>
            </w:pPr>
            <w:r>
              <w:t>3, 5</w:t>
            </w:r>
          </w:p>
        </w:tc>
        <w:tc>
          <w:tcPr>
            <w:tcW w:w="1170" w:type="dxa"/>
          </w:tcPr>
          <w:p w:rsidR="003416DE" w:rsidRDefault="00773D2D" w:rsidP="0071548D">
            <w:pPr>
              <w:jc w:val="center"/>
            </w:pPr>
            <w:r w:rsidRPr="00773D2D">
              <w:t>7.441728</w:t>
            </w:r>
          </w:p>
        </w:tc>
        <w:tc>
          <w:tcPr>
            <w:tcW w:w="1122" w:type="dxa"/>
          </w:tcPr>
          <w:p w:rsidR="003416DE" w:rsidRDefault="00773D2D" w:rsidP="0071548D">
            <w:pPr>
              <w:jc w:val="center"/>
            </w:pPr>
            <w:r w:rsidRPr="00773D2D">
              <w:t>0.046452</w:t>
            </w:r>
          </w:p>
        </w:tc>
        <w:tc>
          <w:tcPr>
            <w:tcW w:w="1276" w:type="dxa"/>
          </w:tcPr>
          <w:p w:rsidR="003416DE" w:rsidRDefault="00773D2D" w:rsidP="0071548D">
            <w:pPr>
              <w:jc w:val="center"/>
            </w:pPr>
            <w:r w:rsidRPr="00773D2D">
              <w:t>0.891559</w:t>
            </w:r>
          </w:p>
        </w:tc>
        <w:tc>
          <w:tcPr>
            <w:tcW w:w="1261" w:type="dxa"/>
          </w:tcPr>
          <w:p w:rsidR="003416DE" w:rsidRDefault="00773D2D" w:rsidP="0071548D">
            <w:pPr>
              <w:jc w:val="center"/>
            </w:pPr>
            <w:r w:rsidRPr="00773D2D">
              <w:t>0.961982</w:t>
            </w:r>
          </w:p>
        </w:tc>
        <w:tc>
          <w:tcPr>
            <w:tcW w:w="1286" w:type="dxa"/>
          </w:tcPr>
          <w:p w:rsidR="003416DE" w:rsidRDefault="00773D2D" w:rsidP="0071548D">
            <w:pPr>
              <w:jc w:val="center"/>
            </w:pPr>
            <w:r w:rsidRPr="00773D2D">
              <w:t>6.585154</w:t>
            </w:r>
          </w:p>
        </w:tc>
      </w:tr>
      <w:tr w:rsidR="003416DE" w:rsidTr="00954F2C">
        <w:tc>
          <w:tcPr>
            <w:tcW w:w="1585" w:type="dxa"/>
          </w:tcPr>
          <w:p w:rsidR="003416DE" w:rsidRDefault="003416DE" w:rsidP="00954F2C">
            <w:r>
              <w:t>RR (Q = 10ms)</w:t>
            </w:r>
          </w:p>
        </w:tc>
        <w:tc>
          <w:tcPr>
            <w:tcW w:w="1650" w:type="dxa"/>
          </w:tcPr>
          <w:p w:rsidR="003416DE" w:rsidRDefault="003416DE" w:rsidP="00954F2C">
            <w:pPr>
              <w:jc w:val="center"/>
            </w:pPr>
            <w:r>
              <w:t>3, 10</w:t>
            </w:r>
          </w:p>
        </w:tc>
        <w:tc>
          <w:tcPr>
            <w:tcW w:w="1170" w:type="dxa"/>
          </w:tcPr>
          <w:p w:rsidR="003416DE" w:rsidRDefault="00773D2D" w:rsidP="0071548D">
            <w:pPr>
              <w:jc w:val="center"/>
            </w:pPr>
            <w:r w:rsidRPr="00773D2D">
              <w:t>7.180118</w:t>
            </w:r>
          </w:p>
        </w:tc>
        <w:tc>
          <w:tcPr>
            <w:tcW w:w="1122" w:type="dxa"/>
          </w:tcPr>
          <w:p w:rsidR="003416DE" w:rsidRDefault="00773D2D" w:rsidP="0071548D">
            <w:pPr>
              <w:jc w:val="center"/>
            </w:pPr>
            <w:r w:rsidRPr="00773D2D">
              <w:t>0.085942</w:t>
            </w:r>
          </w:p>
        </w:tc>
        <w:tc>
          <w:tcPr>
            <w:tcW w:w="1276" w:type="dxa"/>
          </w:tcPr>
          <w:p w:rsidR="003416DE" w:rsidRDefault="00773D2D" w:rsidP="0071548D">
            <w:pPr>
              <w:jc w:val="center"/>
            </w:pPr>
            <w:r w:rsidRPr="00773D2D">
              <w:t>0.898292</w:t>
            </w:r>
          </w:p>
        </w:tc>
        <w:tc>
          <w:tcPr>
            <w:tcW w:w="1261" w:type="dxa"/>
          </w:tcPr>
          <w:p w:rsidR="003416DE" w:rsidRDefault="00773D2D" w:rsidP="0071548D">
            <w:pPr>
              <w:jc w:val="center"/>
            </w:pPr>
            <w:r w:rsidRPr="00773D2D">
              <w:t>0.970576</w:t>
            </w:r>
          </w:p>
        </w:tc>
        <w:tc>
          <w:tcPr>
            <w:tcW w:w="1286" w:type="dxa"/>
          </w:tcPr>
          <w:p w:rsidR="003416DE" w:rsidRDefault="00773D2D" w:rsidP="0071548D">
            <w:pPr>
              <w:jc w:val="center"/>
            </w:pPr>
            <w:r w:rsidRPr="00773D2D">
              <w:t>6.336232</w:t>
            </w:r>
          </w:p>
        </w:tc>
      </w:tr>
      <w:tr w:rsidR="003416DE" w:rsidTr="00954F2C">
        <w:tc>
          <w:tcPr>
            <w:tcW w:w="1585" w:type="dxa"/>
          </w:tcPr>
          <w:p w:rsidR="003416DE" w:rsidRDefault="003416DE" w:rsidP="00954F2C">
            <w:r>
              <w:t>RR (Q = 15ms)</w:t>
            </w:r>
          </w:p>
        </w:tc>
        <w:tc>
          <w:tcPr>
            <w:tcW w:w="1650" w:type="dxa"/>
          </w:tcPr>
          <w:p w:rsidR="003416DE" w:rsidRDefault="003416DE" w:rsidP="00954F2C">
            <w:pPr>
              <w:jc w:val="center"/>
            </w:pPr>
            <w:r>
              <w:t>3, 15</w:t>
            </w:r>
          </w:p>
        </w:tc>
        <w:tc>
          <w:tcPr>
            <w:tcW w:w="1170" w:type="dxa"/>
          </w:tcPr>
          <w:p w:rsidR="003416DE" w:rsidRDefault="006D0D7D" w:rsidP="0071548D">
            <w:pPr>
              <w:jc w:val="center"/>
            </w:pPr>
            <w:r w:rsidRPr="006D0D7D">
              <w:t>7.091887</w:t>
            </w:r>
          </w:p>
        </w:tc>
        <w:tc>
          <w:tcPr>
            <w:tcW w:w="1122" w:type="dxa"/>
          </w:tcPr>
          <w:p w:rsidR="003416DE" w:rsidRDefault="006D0D7D" w:rsidP="0071548D">
            <w:pPr>
              <w:tabs>
                <w:tab w:val="left" w:pos="503"/>
                <w:tab w:val="left" w:pos="747"/>
              </w:tabs>
              <w:jc w:val="center"/>
            </w:pPr>
            <w:r w:rsidRPr="006D0D7D">
              <w:t>0.125775</w:t>
            </w:r>
          </w:p>
        </w:tc>
        <w:tc>
          <w:tcPr>
            <w:tcW w:w="1276" w:type="dxa"/>
          </w:tcPr>
          <w:p w:rsidR="003416DE" w:rsidRDefault="006D0D7D" w:rsidP="0071548D">
            <w:pPr>
              <w:jc w:val="center"/>
            </w:pPr>
            <w:r w:rsidRPr="006D0D7D">
              <w:t>0.900471</w:t>
            </w:r>
          </w:p>
        </w:tc>
        <w:tc>
          <w:tcPr>
            <w:tcW w:w="1261" w:type="dxa"/>
          </w:tcPr>
          <w:p w:rsidR="003416DE" w:rsidRDefault="006D0D7D" w:rsidP="0071548D">
            <w:pPr>
              <w:jc w:val="center"/>
            </w:pPr>
            <w:r w:rsidRPr="006D0D7D">
              <w:t>0.970554</w:t>
            </w:r>
          </w:p>
        </w:tc>
        <w:tc>
          <w:tcPr>
            <w:tcW w:w="1286" w:type="dxa"/>
          </w:tcPr>
          <w:p w:rsidR="003416DE" w:rsidRDefault="006D0D7D" w:rsidP="0071548D">
            <w:pPr>
              <w:jc w:val="center"/>
            </w:pPr>
            <w:r w:rsidRPr="006D0D7D">
              <w:t>6.252482</w:t>
            </w:r>
          </w:p>
        </w:tc>
      </w:tr>
      <w:tr w:rsidR="003416DE" w:rsidTr="00954F2C">
        <w:tc>
          <w:tcPr>
            <w:tcW w:w="1585" w:type="dxa"/>
          </w:tcPr>
          <w:p w:rsidR="003416DE" w:rsidRDefault="003416DE" w:rsidP="00954F2C">
            <w:r>
              <w:t>RR (Q = 20ms)</w:t>
            </w:r>
          </w:p>
        </w:tc>
        <w:tc>
          <w:tcPr>
            <w:tcW w:w="1650" w:type="dxa"/>
          </w:tcPr>
          <w:p w:rsidR="003416DE" w:rsidRDefault="003416DE" w:rsidP="00954F2C">
            <w:pPr>
              <w:jc w:val="center"/>
            </w:pPr>
            <w:r>
              <w:t>3, 20</w:t>
            </w:r>
          </w:p>
        </w:tc>
        <w:tc>
          <w:tcPr>
            <w:tcW w:w="1170" w:type="dxa"/>
          </w:tcPr>
          <w:p w:rsidR="003416DE" w:rsidRDefault="006D0D7D" w:rsidP="0071548D">
            <w:pPr>
              <w:jc w:val="center"/>
            </w:pPr>
            <w:r w:rsidRPr="006D0D7D">
              <w:t>7.037191</w:t>
            </w:r>
          </w:p>
        </w:tc>
        <w:tc>
          <w:tcPr>
            <w:tcW w:w="1122" w:type="dxa"/>
          </w:tcPr>
          <w:p w:rsidR="003416DE" w:rsidRDefault="006D0D7D" w:rsidP="0071548D">
            <w:pPr>
              <w:jc w:val="center"/>
            </w:pPr>
            <w:r w:rsidRPr="006D0D7D">
              <w:t>0.164637</w:t>
            </w:r>
          </w:p>
        </w:tc>
        <w:tc>
          <w:tcPr>
            <w:tcW w:w="1276" w:type="dxa"/>
          </w:tcPr>
          <w:p w:rsidR="003416DE" w:rsidRDefault="006D0D7D" w:rsidP="0071548D">
            <w:pPr>
              <w:jc w:val="center"/>
            </w:pPr>
            <w:r w:rsidRPr="006D0D7D">
              <w:t>0.902087</w:t>
            </w:r>
          </w:p>
        </w:tc>
        <w:tc>
          <w:tcPr>
            <w:tcW w:w="1261" w:type="dxa"/>
          </w:tcPr>
          <w:p w:rsidR="003416DE" w:rsidRDefault="006D0D7D" w:rsidP="0071548D">
            <w:pPr>
              <w:jc w:val="center"/>
            </w:pPr>
            <w:r w:rsidRPr="006D0D7D">
              <w:t>0.970529</w:t>
            </w:r>
          </w:p>
        </w:tc>
        <w:tc>
          <w:tcPr>
            <w:tcW w:w="1286" w:type="dxa"/>
          </w:tcPr>
          <w:p w:rsidR="003416DE" w:rsidRDefault="006D0D7D" w:rsidP="0071548D">
            <w:pPr>
              <w:jc w:val="center"/>
            </w:pPr>
            <w:r w:rsidRPr="006D0D7D">
              <w:t>6.200681</w:t>
            </w:r>
          </w:p>
        </w:tc>
      </w:tr>
      <w:tr w:rsidR="003416DE" w:rsidTr="00954F2C">
        <w:tc>
          <w:tcPr>
            <w:tcW w:w="1585" w:type="dxa"/>
          </w:tcPr>
          <w:p w:rsidR="003416DE" w:rsidRDefault="003416DE" w:rsidP="00954F2C">
            <w:r>
              <w:t>RR (Q = 25ms)</w:t>
            </w:r>
          </w:p>
        </w:tc>
        <w:tc>
          <w:tcPr>
            <w:tcW w:w="1650" w:type="dxa"/>
          </w:tcPr>
          <w:p w:rsidR="003416DE" w:rsidRDefault="003416DE" w:rsidP="00954F2C">
            <w:pPr>
              <w:jc w:val="center"/>
            </w:pPr>
            <w:r>
              <w:t>3, 25</w:t>
            </w:r>
          </w:p>
        </w:tc>
        <w:tc>
          <w:tcPr>
            <w:tcW w:w="1170" w:type="dxa"/>
          </w:tcPr>
          <w:p w:rsidR="003416DE" w:rsidRDefault="006D0D7D" w:rsidP="0071548D">
            <w:pPr>
              <w:jc w:val="center"/>
            </w:pPr>
            <w:r w:rsidRPr="006D0D7D">
              <w:t>7.056973</w:t>
            </w:r>
          </w:p>
        </w:tc>
        <w:tc>
          <w:tcPr>
            <w:tcW w:w="1122" w:type="dxa"/>
          </w:tcPr>
          <w:p w:rsidR="003416DE" w:rsidRDefault="006D0D7D" w:rsidP="0071548D">
            <w:pPr>
              <w:jc w:val="center"/>
            </w:pPr>
            <w:r w:rsidRPr="006D0D7D">
              <w:t>0.202730</w:t>
            </w:r>
          </w:p>
        </w:tc>
        <w:tc>
          <w:tcPr>
            <w:tcW w:w="1276" w:type="dxa"/>
          </w:tcPr>
          <w:p w:rsidR="003416DE" w:rsidRDefault="006D0D7D" w:rsidP="0071548D">
            <w:pPr>
              <w:jc w:val="center"/>
            </w:pPr>
            <w:r w:rsidRPr="006D0D7D">
              <w:t>0.902517</w:t>
            </w:r>
          </w:p>
        </w:tc>
        <w:tc>
          <w:tcPr>
            <w:tcW w:w="1261" w:type="dxa"/>
          </w:tcPr>
          <w:p w:rsidR="003416DE" w:rsidRDefault="006D0D7D" w:rsidP="0071548D">
            <w:pPr>
              <w:jc w:val="center"/>
            </w:pPr>
            <w:r w:rsidRPr="006D0D7D">
              <w:t>0.970552</w:t>
            </w:r>
          </w:p>
        </w:tc>
        <w:tc>
          <w:tcPr>
            <w:tcW w:w="1286" w:type="dxa"/>
          </w:tcPr>
          <w:p w:rsidR="003416DE" w:rsidRDefault="006D0D7D" w:rsidP="0071548D">
            <w:pPr>
              <w:jc w:val="center"/>
            </w:pPr>
            <w:r w:rsidRPr="006D0D7D">
              <w:t>6.221700</w:t>
            </w:r>
          </w:p>
        </w:tc>
      </w:tr>
      <w:tr w:rsidR="003416DE" w:rsidTr="00954F2C">
        <w:tc>
          <w:tcPr>
            <w:tcW w:w="1585" w:type="dxa"/>
          </w:tcPr>
          <w:p w:rsidR="003416DE" w:rsidRDefault="003416DE" w:rsidP="00954F2C">
            <w:r>
              <w:t>RR (Q = 50ms)</w:t>
            </w:r>
          </w:p>
        </w:tc>
        <w:tc>
          <w:tcPr>
            <w:tcW w:w="1650" w:type="dxa"/>
          </w:tcPr>
          <w:p w:rsidR="003416DE" w:rsidRDefault="003416DE" w:rsidP="00954F2C">
            <w:pPr>
              <w:jc w:val="center"/>
            </w:pPr>
            <w:r>
              <w:t>3, 50</w:t>
            </w:r>
          </w:p>
        </w:tc>
        <w:tc>
          <w:tcPr>
            <w:tcW w:w="1170" w:type="dxa"/>
          </w:tcPr>
          <w:p w:rsidR="003416DE" w:rsidRDefault="00CD42B7" w:rsidP="0071548D">
            <w:pPr>
              <w:jc w:val="center"/>
            </w:pPr>
            <w:r w:rsidRPr="00CD42B7">
              <w:t>7.160140</w:t>
            </w:r>
          </w:p>
        </w:tc>
        <w:tc>
          <w:tcPr>
            <w:tcW w:w="1122" w:type="dxa"/>
          </w:tcPr>
          <w:p w:rsidR="003416DE" w:rsidRDefault="00CD42B7" w:rsidP="0071548D">
            <w:pPr>
              <w:jc w:val="center"/>
            </w:pPr>
            <w:r w:rsidRPr="00CD42B7">
              <w:t>0.393217</w:t>
            </w:r>
          </w:p>
        </w:tc>
        <w:tc>
          <w:tcPr>
            <w:tcW w:w="1276" w:type="dxa"/>
          </w:tcPr>
          <w:p w:rsidR="003416DE" w:rsidRDefault="00CD42B7" w:rsidP="0071548D">
            <w:pPr>
              <w:jc w:val="center"/>
            </w:pPr>
            <w:r w:rsidRPr="00CD42B7">
              <w:t>0.904368</w:t>
            </w:r>
          </w:p>
        </w:tc>
        <w:tc>
          <w:tcPr>
            <w:tcW w:w="1261" w:type="dxa"/>
          </w:tcPr>
          <w:p w:rsidR="003416DE" w:rsidRDefault="00CD42B7" w:rsidP="0071548D">
            <w:pPr>
              <w:jc w:val="center"/>
            </w:pPr>
            <w:r w:rsidRPr="00CD42B7">
              <w:t>0.970570</w:t>
            </w:r>
          </w:p>
        </w:tc>
        <w:tc>
          <w:tcPr>
            <w:tcW w:w="1286" w:type="dxa"/>
          </w:tcPr>
          <w:p w:rsidR="003416DE" w:rsidRDefault="00CD42B7" w:rsidP="0071548D">
            <w:pPr>
              <w:jc w:val="center"/>
            </w:pPr>
            <w:r w:rsidRPr="00CD42B7">
              <w:t>6.328455</w:t>
            </w:r>
          </w:p>
        </w:tc>
      </w:tr>
    </w:tbl>
    <w:p w:rsidR="00CB609F" w:rsidRDefault="00CB609F" w:rsidP="0083385E">
      <w:pPr>
        <w:jc w:val="center"/>
      </w:pPr>
    </w:p>
    <w:p w:rsidR="00291FAE" w:rsidRPr="00291FAE" w:rsidRDefault="00291FAE" w:rsidP="00291FAE">
      <w:pPr>
        <w:spacing w:after="0"/>
        <w:jc w:val="center"/>
        <w:rPr>
          <w:b/>
          <w:u w:val="single"/>
        </w:rPr>
      </w:pPr>
      <w:r>
        <w:rPr>
          <w:b/>
          <w:u w:val="single"/>
        </w:rPr>
        <w:t>Chart 3</w:t>
      </w:r>
    </w:p>
    <w:p w:rsidR="00CB609F" w:rsidRPr="00291FAE" w:rsidRDefault="00CB609F" w:rsidP="00291FAE">
      <w:pPr>
        <w:spacing w:after="0"/>
        <w:jc w:val="center"/>
        <w:rPr>
          <w:i/>
        </w:rPr>
      </w:pPr>
      <w:r w:rsidRPr="00291FAE">
        <w:rPr>
          <w:i/>
        </w:rPr>
        <w:t>Discrepancy Between Behind the Scenes and Process Management Numbers (Displayed as percentage)</w:t>
      </w:r>
    </w:p>
    <w:p w:rsidR="003C404F" w:rsidRPr="00211DFB" w:rsidRDefault="002E6AD1" w:rsidP="00211DFB">
      <w:pPr>
        <w:spacing w:after="0"/>
        <w:jc w:val="center"/>
      </w:pPr>
      <w:r>
        <w:t>This was calculated with the following formula</w:t>
      </w:r>
      <w:r w:rsidR="007C200D">
        <w:t>. Significant units were not modified</w:t>
      </w:r>
      <w:r w:rsidR="003C404F">
        <w:t>:</w:t>
      </w:r>
    </w:p>
    <w:p w:rsidR="002E6AD1" w:rsidRPr="002E6AD1" w:rsidRDefault="002E6AD1" w:rsidP="002E6AD1">
      <w:pPr>
        <w:spacing w:after="0"/>
        <w:jc w:val="center"/>
      </w:pPr>
      <w:r w:rsidRPr="00A57FD8">
        <w:rPr>
          <w:highlight w:val="yellow"/>
        </w:rPr>
        <w:t>((Behind the Scenes Cells – Process Management Cells) / Process Management Cells) * 100</w:t>
      </w:r>
    </w:p>
    <w:tbl>
      <w:tblPr>
        <w:tblStyle w:val="TableGrid"/>
        <w:tblW w:w="0" w:type="auto"/>
        <w:tblLook w:val="04A0" w:firstRow="1" w:lastRow="0" w:firstColumn="1" w:lastColumn="0" w:noHBand="0" w:noVBand="1"/>
      </w:tblPr>
      <w:tblGrid>
        <w:gridCol w:w="1525"/>
        <w:gridCol w:w="1620"/>
        <w:gridCol w:w="1260"/>
        <w:gridCol w:w="1260"/>
        <w:gridCol w:w="1124"/>
        <w:gridCol w:w="1208"/>
        <w:gridCol w:w="1353"/>
      </w:tblGrid>
      <w:tr w:rsidR="00B67D17" w:rsidRPr="00D17273" w:rsidTr="00B67D17">
        <w:tc>
          <w:tcPr>
            <w:tcW w:w="1525" w:type="dxa"/>
            <w:shd w:val="clear" w:color="auto" w:fill="auto"/>
          </w:tcPr>
          <w:p w:rsidR="00B416D6" w:rsidRPr="00D17273" w:rsidRDefault="00B416D6" w:rsidP="00954F2C">
            <w:pPr>
              <w:jc w:val="center"/>
              <w:rPr>
                <w:b/>
              </w:rPr>
            </w:pPr>
            <w:r w:rsidRPr="00D17273">
              <w:rPr>
                <w:b/>
              </w:rPr>
              <w:t>Policy</w:t>
            </w:r>
          </w:p>
        </w:tc>
        <w:tc>
          <w:tcPr>
            <w:tcW w:w="1620" w:type="dxa"/>
            <w:shd w:val="clear" w:color="auto" w:fill="auto"/>
          </w:tcPr>
          <w:p w:rsidR="00B416D6" w:rsidRPr="00D17273" w:rsidRDefault="00B416D6" w:rsidP="00954F2C">
            <w:pPr>
              <w:jc w:val="center"/>
              <w:rPr>
                <w:b/>
              </w:rPr>
            </w:pPr>
            <w:r w:rsidRPr="00D17273">
              <w:rPr>
                <w:b/>
              </w:rPr>
              <w:t>Policy Number</w:t>
            </w:r>
          </w:p>
        </w:tc>
        <w:tc>
          <w:tcPr>
            <w:tcW w:w="1260" w:type="dxa"/>
            <w:shd w:val="clear" w:color="auto" w:fill="auto"/>
          </w:tcPr>
          <w:p w:rsidR="00B416D6" w:rsidRPr="00D17273" w:rsidRDefault="00B416D6" w:rsidP="00954F2C">
            <w:pPr>
              <w:jc w:val="center"/>
              <w:rPr>
                <w:b/>
              </w:rPr>
            </w:pPr>
            <w:r w:rsidRPr="00D17273">
              <w:rPr>
                <w:b/>
              </w:rPr>
              <w:t>TAT</w:t>
            </w:r>
          </w:p>
        </w:tc>
        <w:tc>
          <w:tcPr>
            <w:tcW w:w="1260" w:type="dxa"/>
            <w:shd w:val="clear" w:color="auto" w:fill="auto"/>
          </w:tcPr>
          <w:p w:rsidR="00B416D6" w:rsidRPr="00D17273" w:rsidRDefault="00B416D6" w:rsidP="00954F2C">
            <w:pPr>
              <w:jc w:val="center"/>
              <w:rPr>
                <w:b/>
              </w:rPr>
            </w:pPr>
            <w:r w:rsidRPr="00D17273">
              <w:rPr>
                <w:b/>
              </w:rPr>
              <w:t>RT</w:t>
            </w:r>
          </w:p>
        </w:tc>
        <w:tc>
          <w:tcPr>
            <w:tcW w:w="1124" w:type="dxa"/>
            <w:shd w:val="clear" w:color="auto" w:fill="auto"/>
          </w:tcPr>
          <w:p w:rsidR="00B416D6" w:rsidRPr="00D17273" w:rsidRDefault="00B416D6" w:rsidP="00954F2C">
            <w:pPr>
              <w:jc w:val="center"/>
              <w:rPr>
                <w:b/>
              </w:rPr>
            </w:pPr>
            <w:r w:rsidRPr="00D17273">
              <w:rPr>
                <w:b/>
              </w:rPr>
              <w:t>CBT</w:t>
            </w:r>
          </w:p>
        </w:tc>
        <w:tc>
          <w:tcPr>
            <w:tcW w:w="1208" w:type="dxa"/>
            <w:shd w:val="clear" w:color="auto" w:fill="auto"/>
          </w:tcPr>
          <w:p w:rsidR="00B416D6" w:rsidRPr="00D17273" w:rsidRDefault="00B416D6" w:rsidP="00954F2C">
            <w:pPr>
              <w:jc w:val="center"/>
              <w:rPr>
                <w:b/>
              </w:rPr>
            </w:pPr>
            <w:r w:rsidRPr="00D17273">
              <w:rPr>
                <w:b/>
              </w:rPr>
              <w:t>T</w:t>
            </w:r>
          </w:p>
        </w:tc>
        <w:tc>
          <w:tcPr>
            <w:tcW w:w="1353" w:type="dxa"/>
            <w:shd w:val="clear" w:color="auto" w:fill="auto"/>
          </w:tcPr>
          <w:p w:rsidR="00B416D6" w:rsidRPr="00D17273" w:rsidRDefault="00B416D6" w:rsidP="00954F2C">
            <w:pPr>
              <w:jc w:val="center"/>
              <w:rPr>
                <w:b/>
              </w:rPr>
            </w:pPr>
            <w:r w:rsidRPr="00D17273">
              <w:rPr>
                <w:b/>
              </w:rPr>
              <w:t>AWT</w:t>
            </w:r>
          </w:p>
        </w:tc>
      </w:tr>
      <w:tr w:rsidR="00B67D17" w:rsidTr="00B67D17">
        <w:tc>
          <w:tcPr>
            <w:tcW w:w="1525" w:type="dxa"/>
          </w:tcPr>
          <w:p w:rsidR="005310C4" w:rsidRDefault="005310C4" w:rsidP="005310C4">
            <w:r>
              <w:t>FCFS</w:t>
            </w:r>
          </w:p>
        </w:tc>
        <w:tc>
          <w:tcPr>
            <w:tcW w:w="1620" w:type="dxa"/>
          </w:tcPr>
          <w:p w:rsidR="005310C4" w:rsidRDefault="005310C4" w:rsidP="00B67D17">
            <w:pPr>
              <w:jc w:val="center"/>
            </w:pPr>
            <w:r>
              <w:t>1</w:t>
            </w:r>
          </w:p>
        </w:tc>
        <w:tc>
          <w:tcPr>
            <w:tcW w:w="1260"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8.029</w:t>
            </w:r>
            <w:r w:rsidR="005310C4" w:rsidRPr="0026194B">
              <w:rPr>
                <w:rFonts w:ascii="Calibri" w:hAnsi="Calibri" w:cs="Calibri"/>
                <w:color w:val="FFFFFF" w:themeColor="background1"/>
              </w:rPr>
              <w:t>E-06</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0.439729</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0.000556</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0.011268</w:t>
            </w:r>
          </w:p>
        </w:tc>
      </w:tr>
      <w:tr w:rsidR="00B67D17" w:rsidTr="00B67D17">
        <w:tc>
          <w:tcPr>
            <w:tcW w:w="1525" w:type="dxa"/>
          </w:tcPr>
          <w:p w:rsidR="005310C4" w:rsidRDefault="005310C4" w:rsidP="005310C4">
            <w:r>
              <w:t>SRTF</w:t>
            </w:r>
          </w:p>
        </w:tc>
        <w:tc>
          <w:tcPr>
            <w:tcW w:w="1620" w:type="dxa"/>
          </w:tcPr>
          <w:p w:rsidR="005310C4" w:rsidRDefault="005310C4" w:rsidP="00B67D17">
            <w:pPr>
              <w:jc w:val="center"/>
            </w:pPr>
            <w:r>
              <w:t>2</w:t>
            </w:r>
          </w:p>
        </w:tc>
        <w:tc>
          <w:tcPr>
            <w:tcW w:w="1260"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2.808</w:t>
            </w:r>
            <w:r w:rsidRPr="00B67D17">
              <w:rPr>
                <w:rFonts w:ascii="Calibri" w:hAnsi="Calibri" w:cs="Calibri"/>
                <w:color w:val="FFFFFF" w:themeColor="background1"/>
              </w:rPr>
              <w:t>E-05</w:t>
            </w:r>
          </w:p>
        </w:tc>
        <w:tc>
          <w:tcPr>
            <w:tcW w:w="1260"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6.44</w:t>
            </w:r>
            <w:r w:rsidRPr="00B67D17">
              <w:rPr>
                <w:rFonts w:ascii="Calibri" w:hAnsi="Calibri" w:cs="Calibri"/>
                <w:color w:val="FFFFFF" w:themeColor="background1"/>
              </w:rPr>
              <w:t>E-05</w:t>
            </w:r>
          </w:p>
        </w:tc>
        <w:tc>
          <w:tcPr>
            <w:tcW w:w="1124"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0.39892</w:t>
            </w:r>
          </w:p>
        </w:tc>
        <w:tc>
          <w:tcPr>
            <w:tcW w:w="1208"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9.623</w:t>
            </w:r>
            <w:r w:rsidRPr="00B67D17">
              <w:rPr>
                <w:rFonts w:ascii="Calibri" w:hAnsi="Calibri" w:cs="Calibri"/>
                <w:color w:val="FFFFFF" w:themeColor="background1"/>
              </w:rPr>
              <w:t>E-05</w:t>
            </w:r>
          </w:p>
        </w:tc>
        <w:tc>
          <w:tcPr>
            <w:tcW w:w="1353" w:type="dxa"/>
            <w:vAlign w:val="bottom"/>
          </w:tcPr>
          <w:p w:rsidR="005310C4" w:rsidRPr="0026194B" w:rsidRDefault="00B67D17" w:rsidP="00B67D17">
            <w:pPr>
              <w:jc w:val="center"/>
              <w:rPr>
                <w:rFonts w:ascii="Calibri" w:hAnsi="Calibri" w:cs="Calibri"/>
                <w:color w:val="FFFFFF" w:themeColor="background1"/>
              </w:rPr>
            </w:pPr>
            <w:r>
              <w:rPr>
                <w:rFonts w:ascii="Calibri" w:hAnsi="Calibri" w:cs="Calibri"/>
                <w:color w:val="FFFFFF" w:themeColor="background1"/>
              </w:rPr>
              <w:t>4</w:t>
            </w:r>
            <w:r w:rsidRPr="00B67D17">
              <w:rPr>
                <w:rFonts w:ascii="Calibri" w:hAnsi="Calibri" w:cs="Calibri"/>
                <w:color w:val="FFFFFF" w:themeColor="background1"/>
              </w:rPr>
              <w:t>.667</w:t>
            </w:r>
            <w:r>
              <w:rPr>
                <w:rFonts w:ascii="Calibri" w:hAnsi="Calibri" w:cs="Calibri"/>
                <w:color w:val="FFFFFF" w:themeColor="background1"/>
              </w:rPr>
              <w:t>746</w:t>
            </w:r>
          </w:p>
        </w:tc>
      </w:tr>
      <w:tr w:rsidR="00B67D17" w:rsidTr="00B67D17">
        <w:tc>
          <w:tcPr>
            <w:tcW w:w="1525" w:type="dxa"/>
          </w:tcPr>
          <w:p w:rsidR="005310C4" w:rsidRDefault="005310C4" w:rsidP="005310C4">
            <w:r>
              <w:t>RR (Q = 1ms)</w:t>
            </w:r>
          </w:p>
        </w:tc>
        <w:tc>
          <w:tcPr>
            <w:tcW w:w="1620" w:type="dxa"/>
          </w:tcPr>
          <w:p w:rsidR="005310C4" w:rsidRDefault="005310C4" w:rsidP="00B67D17">
            <w:pPr>
              <w:jc w:val="center"/>
            </w:pPr>
            <w:r>
              <w:t>3, 1</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0.002602</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0.001968</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1.394939</w:t>
            </w:r>
          </w:p>
        </w:tc>
      </w:tr>
      <w:tr w:rsidR="00B67D17" w:rsidTr="00B67D17">
        <w:tc>
          <w:tcPr>
            <w:tcW w:w="1525" w:type="dxa"/>
          </w:tcPr>
          <w:p w:rsidR="005310C4" w:rsidRDefault="005310C4" w:rsidP="005310C4">
            <w:r>
              <w:t>RR (Q = 5ms)</w:t>
            </w:r>
          </w:p>
        </w:tc>
        <w:tc>
          <w:tcPr>
            <w:tcW w:w="1620" w:type="dxa"/>
          </w:tcPr>
          <w:p w:rsidR="005310C4" w:rsidRDefault="005310C4" w:rsidP="00B67D17">
            <w:pPr>
              <w:jc w:val="center"/>
            </w:pPr>
            <w:r>
              <w:t>3, 5</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0.002153</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0.003926</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0.001455</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0.427268</w:t>
            </w:r>
          </w:p>
        </w:tc>
      </w:tr>
      <w:tr w:rsidR="00B67D17" w:rsidTr="00B67D17">
        <w:tc>
          <w:tcPr>
            <w:tcW w:w="1525" w:type="dxa"/>
          </w:tcPr>
          <w:p w:rsidR="005310C4" w:rsidRDefault="005310C4" w:rsidP="005310C4">
            <w:r>
              <w:t>RR (Q = 10ms)</w:t>
            </w:r>
          </w:p>
        </w:tc>
        <w:tc>
          <w:tcPr>
            <w:tcW w:w="1620" w:type="dxa"/>
          </w:tcPr>
          <w:p w:rsidR="005310C4" w:rsidRDefault="005310C4" w:rsidP="00B67D17">
            <w:pPr>
              <w:jc w:val="center"/>
            </w:pPr>
            <w:r>
              <w:t>3, 10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0.006012</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0.001133</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0.233504</w:t>
            </w:r>
          </w:p>
        </w:tc>
      </w:tr>
      <w:tr w:rsidR="00B67D17" w:rsidTr="00B67D17">
        <w:tc>
          <w:tcPr>
            <w:tcW w:w="1525" w:type="dxa"/>
          </w:tcPr>
          <w:p w:rsidR="005310C4" w:rsidRDefault="005310C4" w:rsidP="005310C4">
            <w:r>
              <w:t>RR (Q = 15ms)</w:t>
            </w:r>
          </w:p>
        </w:tc>
        <w:tc>
          <w:tcPr>
            <w:tcW w:w="1620" w:type="dxa"/>
          </w:tcPr>
          <w:p w:rsidR="005310C4" w:rsidRDefault="005310C4" w:rsidP="00B67D17">
            <w:pPr>
              <w:jc w:val="center"/>
            </w:pPr>
            <w:r>
              <w:t>3, 15</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0.00833</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0.001133</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0.16534</w:t>
            </w:r>
          </w:p>
        </w:tc>
      </w:tr>
      <w:tr w:rsidR="00B67D17" w:rsidTr="00B67D17">
        <w:tc>
          <w:tcPr>
            <w:tcW w:w="1525" w:type="dxa"/>
          </w:tcPr>
          <w:p w:rsidR="005310C4" w:rsidRDefault="005310C4" w:rsidP="005310C4">
            <w:r>
              <w:t>RR (Q = 20ms)</w:t>
            </w:r>
          </w:p>
        </w:tc>
        <w:tc>
          <w:tcPr>
            <w:tcW w:w="1620" w:type="dxa"/>
          </w:tcPr>
          <w:p w:rsidR="005310C4" w:rsidRDefault="005310C4" w:rsidP="00B67D17">
            <w:pPr>
              <w:jc w:val="center"/>
            </w:pPr>
            <w:r>
              <w:t>3, 20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0.010421</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0.000824</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0.120422</w:t>
            </w:r>
          </w:p>
        </w:tc>
      </w:tr>
      <w:tr w:rsidR="00B67D17" w:rsidTr="00B67D17">
        <w:tc>
          <w:tcPr>
            <w:tcW w:w="1525" w:type="dxa"/>
          </w:tcPr>
          <w:p w:rsidR="005310C4" w:rsidRDefault="005310C4" w:rsidP="005310C4">
            <w:r>
              <w:t>RR (Q = 25ms)</w:t>
            </w:r>
          </w:p>
        </w:tc>
        <w:tc>
          <w:tcPr>
            <w:tcW w:w="1620" w:type="dxa"/>
          </w:tcPr>
          <w:p w:rsidR="005310C4" w:rsidRDefault="005310C4" w:rsidP="00B67D17">
            <w:pPr>
              <w:jc w:val="center"/>
            </w:pPr>
            <w:r>
              <w:t>3, 25</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0.000493</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0.012855</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0.000927</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0.100611</w:t>
            </w:r>
          </w:p>
        </w:tc>
      </w:tr>
      <w:tr w:rsidR="00B67D17" w:rsidTr="00B67D17">
        <w:tc>
          <w:tcPr>
            <w:tcW w:w="1525" w:type="dxa"/>
          </w:tcPr>
          <w:p w:rsidR="005310C4" w:rsidRDefault="005310C4" w:rsidP="005310C4">
            <w:r>
              <w:t>RR (Q = 50ms)</w:t>
            </w:r>
          </w:p>
        </w:tc>
        <w:tc>
          <w:tcPr>
            <w:tcW w:w="1620" w:type="dxa"/>
          </w:tcPr>
          <w:p w:rsidR="005310C4" w:rsidRDefault="005310C4" w:rsidP="00B67D17">
            <w:pPr>
              <w:jc w:val="center"/>
            </w:pPr>
            <w:r>
              <w:t>3, 50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260"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w:t>
            </w:r>
          </w:p>
        </w:tc>
        <w:tc>
          <w:tcPr>
            <w:tcW w:w="1124"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0.024443</w:t>
            </w:r>
          </w:p>
        </w:tc>
        <w:tc>
          <w:tcPr>
            <w:tcW w:w="1208"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0.000618</w:t>
            </w:r>
          </w:p>
        </w:tc>
        <w:tc>
          <w:tcPr>
            <w:tcW w:w="1353" w:type="dxa"/>
            <w:vAlign w:val="bottom"/>
          </w:tcPr>
          <w:p w:rsidR="005310C4" w:rsidRPr="0026194B" w:rsidRDefault="005310C4" w:rsidP="00B67D17">
            <w:pPr>
              <w:jc w:val="center"/>
              <w:rPr>
                <w:rFonts w:ascii="Calibri" w:hAnsi="Calibri" w:cs="Calibri"/>
                <w:color w:val="FFFFFF" w:themeColor="background1"/>
              </w:rPr>
            </w:pPr>
            <w:r w:rsidRPr="0026194B">
              <w:rPr>
                <w:rFonts w:ascii="Calibri" w:hAnsi="Calibri" w:cs="Calibri"/>
                <w:color w:val="FFFFFF" w:themeColor="background1"/>
              </w:rPr>
              <w:t>0.042836</w:t>
            </w:r>
          </w:p>
        </w:tc>
      </w:tr>
    </w:tbl>
    <w:p w:rsidR="009C1F05" w:rsidRPr="009C1F05" w:rsidRDefault="009C1F05" w:rsidP="00970713">
      <w:pPr>
        <w:jc w:val="center"/>
        <w:rPr>
          <w:rFonts w:ascii="Times New Roman" w:hAnsi="Times New Roman" w:cs="Times New Roman"/>
          <w:b/>
          <w:sz w:val="40"/>
          <w:szCs w:val="24"/>
        </w:rPr>
      </w:pPr>
      <w:r w:rsidRPr="009C1F05">
        <w:rPr>
          <w:rFonts w:ascii="Times New Roman" w:hAnsi="Times New Roman" w:cs="Times New Roman"/>
          <w:b/>
          <w:sz w:val="40"/>
          <w:szCs w:val="24"/>
        </w:rPr>
        <w:t>Appendix B</w:t>
      </w:r>
    </w:p>
    <w:p w:rsidR="001B7433" w:rsidRPr="001B7433" w:rsidRDefault="001B7433" w:rsidP="001B7433">
      <w:pPr>
        <w:spacing w:after="0"/>
        <w:jc w:val="center"/>
        <w:rPr>
          <w:b/>
          <w:u w:val="single"/>
        </w:rPr>
      </w:pPr>
      <w:r>
        <w:rPr>
          <w:b/>
          <w:u w:val="single"/>
        </w:rPr>
        <w:lastRenderedPageBreak/>
        <w:t>Chart 1</w:t>
      </w:r>
    </w:p>
    <w:p w:rsidR="00282383" w:rsidRDefault="00D221AD" w:rsidP="0083385E">
      <w:pPr>
        <w:jc w:val="center"/>
      </w:pPr>
      <w:r>
        <w:rPr>
          <w:noProof/>
        </w:rPr>
        <w:drawing>
          <wp:inline distT="0" distB="0" distL="0" distR="0" wp14:anchorId="1510E4FE" wp14:editId="26B5B4CF">
            <wp:extent cx="5838825" cy="3314700"/>
            <wp:effectExtent l="0" t="0" r="9525" b="0"/>
            <wp:docPr id="1" name="Chart 1">
              <a:extLst xmlns:a="http://schemas.openxmlformats.org/drawingml/2006/main">
                <a:ext uri="{FF2B5EF4-FFF2-40B4-BE49-F238E27FC236}">
                  <a16:creationId xmlns:a16="http://schemas.microsoft.com/office/drawing/2014/main" id="{E6947BB4-3FE4-4512-95E6-D739C7DA3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C404F" w:rsidRDefault="003C404F" w:rsidP="0000164F">
      <w:pPr>
        <w:spacing w:after="0"/>
        <w:jc w:val="center"/>
        <w:rPr>
          <w:b/>
          <w:u w:val="single"/>
        </w:rPr>
      </w:pPr>
    </w:p>
    <w:p w:rsidR="00A2669F" w:rsidRDefault="00A2669F" w:rsidP="0000164F">
      <w:pPr>
        <w:spacing w:after="0"/>
        <w:jc w:val="center"/>
        <w:rPr>
          <w:b/>
          <w:u w:val="single"/>
        </w:rPr>
      </w:pPr>
    </w:p>
    <w:p w:rsidR="0000164F" w:rsidRPr="001B7433" w:rsidRDefault="0000164F" w:rsidP="0000164F">
      <w:pPr>
        <w:spacing w:after="0"/>
        <w:jc w:val="center"/>
        <w:rPr>
          <w:i/>
        </w:rPr>
      </w:pPr>
      <w:r>
        <w:rPr>
          <w:b/>
          <w:u w:val="single"/>
        </w:rPr>
        <w:t>Chart 2</w:t>
      </w:r>
    </w:p>
    <w:p w:rsidR="00D221AD" w:rsidRDefault="00D221AD" w:rsidP="0083385E">
      <w:pPr>
        <w:jc w:val="center"/>
      </w:pPr>
      <w:r>
        <w:rPr>
          <w:noProof/>
        </w:rPr>
        <w:drawing>
          <wp:inline distT="0" distB="0" distL="0" distR="0" wp14:anchorId="788BFFC1" wp14:editId="2DDF7504">
            <wp:extent cx="5743575" cy="3171825"/>
            <wp:effectExtent l="0" t="0" r="9525" b="9525"/>
            <wp:docPr id="2" name="Chart 2">
              <a:extLst xmlns:a="http://schemas.openxmlformats.org/drawingml/2006/main">
                <a:ext uri="{FF2B5EF4-FFF2-40B4-BE49-F238E27FC236}">
                  <a16:creationId xmlns:a16="http://schemas.microsoft.com/office/drawing/2014/main" id="{CC8F3774-624A-428D-A2A3-637A221E3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0F55" w:rsidRDefault="00C80F55" w:rsidP="0000164F">
      <w:pPr>
        <w:spacing w:after="0"/>
        <w:jc w:val="center"/>
        <w:rPr>
          <w:b/>
          <w:u w:val="single"/>
        </w:rPr>
      </w:pPr>
    </w:p>
    <w:p w:rsidR="0000164F" w:rsidRPr="001B7433" w:rsidRDefault="0000164F" w:rsidP="0000164F">
      <w:pPr>
        <w:spacing w:after="0"/>
        <w:jc w:val="center"/>
        <w:rPr>
          <w:b/>
          <w:u w:val="single"/>
        </w:rPr>
      </w:pPr>
      <w:r>
        <w:rPr>
          <w:b/>
          <w:u w:val="single"/>
        </w:rPr>
        <w:t>Chart 3</w:t>
      </w:r>
    </w:p>
    <w:p w:rsidR="00D221AD" w:rsidRDefault="00D221AD" w:rsidP="0083385E">
      <w:pPr>
        <w:jc w:val="center"/>
      </w:pPr>
      <w:r>
        <w:rPr>
          <w:noProof/>
        </w:rPr>
        <w:lastRenderedPageBreak/>
        <w:drawing>
          <wp:inline distT="0" distB="0" distL="0" distR="0" wp14:anchorId="382F46C0" wp14:editId="08BA0A4C">
            <wp:extent cx="5953125" cy="3324225"/>
            <wp:effectExtent l="0" t="0" r="9525" b="9525"/>
            <wp:docPr id="3" name="Chart 3">
              <a:extLst xmlns:a="http://schemas.openxmlformats.org/drawingml/2006/main">
                <a:ext uri="{FF2B5EF4-FFF2-40B4-BE49-F238E27FC236}">
                  <a16:creationId xmlns:a16="http://schemas.microsoft.com/office/drawing/2014/main" id="{61838984-6462-4B9E-96BB-F89BDF53A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2669F" w:rsidRDefault="00A2669F" w:rsidP="0083385E">
      <w:pPr>
        <w:jc w:val="center"/>
      </w:pPr>
    </w:p>
    <w:p w:rsidR="003C404F" w:rsidRDefault="003C404F" w:rsidP="0000164F">
      <w:pPr>
        <w:spacing w:after="0"/>
        <w:jc w:val="center"/>
        <w:rPr>
          <w:b/>
          <w:u w:val="single"/>
        </w:rPr>
      </w:pPr>
    </w:p>
    <w:p w:rsidR="0000164F" w:rsidRPr="001B7433" w:rsidRDefault="0000164F" w:rsidP="0000164F">
      <w:pPr>
        <w:spacing w:after="0"/>
        <w:jc w:val="center"/>
        <w:rPr>
          <w:b/>
          <w:u w:val="single"/>
        </w:rPr>
      </w:pPr>
      <w:r>
        <w:rPr>
          <w:b/>
          <w:u w:val="single"/>
        </w:rPr>
        <w:t>Chart 4</w:t>
      </w:r>
    </w:p>
    <w:p w:rsidR="00D221AD" w:rsidRDefault="00D221AD" w:rsidP="0083385E">
      <w:pPr>
        <w:jc w:val="center"/>
      </w:pPr>
      <w:r>
        <w:rPr>
          <w:noProof/>
        </w:rPr>
        <w:drawing>
          <wp:inline distT="0" distB="0" distL="0" distR="0" wp14:anchorId="51ADE680" wp14:editId="17709538">
            <wp:extent cx="5962650" cy="3581400"/>
            <wp:effectExtent l="0" t="0" r="0" b="0"/>
            <wp:docPr id="4" name="Chart 4">
              <a:extLst xmlns:a="http://schemas.openxmlformats.org/drawingml/2006/main">
                <a:ext uri="{FF2B5EF4-FFF2-40B4-BE49-F238E27FC236}">
                  <a16:creationId xmlns:a16="http://schemas.microsoft.com/office/drawing/2014/main" id="{019F1DFA-3840-42FA-989A-574C3695D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0164F" w:rsidRDefault="0000164F" w:rsidP="0083385E">
      <w:pPr>
        <w:jc w:val="center"/>
      </w:pPr>
    </w:p>
    <w:p w:rsidR="0000164F" w:rsidRPr="001B7433" w:rsidRDefault="0000164F" w:rsidP="0000164F">
      <w:pPr>
        <w:spacing w:after="0"/>
        <w:jc w:val="center"/>
        <w:rPr>
          <w:b/>
          <w:u w:val="single"/>
        </w:rPr>
      </w:pPr>
      <w:r>
        <w:rPr>
          <w:b/>
          <w:u w:val="single"/>
        </w:rPr>
        <w:lastRenderedPageBreak/>
        <w:t>Chart 5</w:t>
      </w:r>
    </w:p>
    <w:p w:rsidR="00250A80" w:rsidRDefault="00250A80" w:rsidP="0083385E">
      <w:pPr>
        <w:jc w:val="center"/>
      </w:pPr>
      <w:r>
        <w:rPr>
          <w:noProof/>
        </w:rPr>
        <w:drawing>
          <wp:inline distT="0" distB="0" distL="0" distR="0" wp14:anchorId="61866998" wp14:editId="7C8DE96C">
            <wp:extent cx="6096000" cy="4019550"/>
            <wp:effectExtent l="0" t="0" r="0" b="0"/>
            <wp:docPr id="5" name="Chart 5">
              <a:extLst xmlns:a="http://schemas.openxmlformats.org/drawingml/2006/main">
                <a:ext uri="{FF2B5EF4-FFF2-40B4-BE49-F238E27FC236}">
                  <a16:creationId xmlns:a16="http://schemas.microsoft.com/office/drawing/2014/main" id="{8A2D3ADA-E15E-42BC-A63C-F2CEABF97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250A8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CCB" w:rsidRDefault="004B2CCB" w:rsidP="00295722">
      <w:pPr>
        <w:spacing w:after="0" w:line="240" w:lineRule="auto"/>
      </w:pPr>
      <w:r>
        <w:separator/>
      </w:r>
    </w:p>
  </w:endnote>
  <w:endnote w:type="continuationSeparator" w:id="0">
    <w:p w:rsidR="004B2CCB" w:rsidRDefault="004B2CCB" w:rsidP="0029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722" w:rsidRDefault="00295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CCB" w:rsidRDefault="004B2CCB" w:rsidP="00295722">
      <w:pPr>
        <w:spacing w:after="0" w:line="240" w:lineRule="auto"/>
      </w:pPr>
      <w:r>
        <w:separator/>
      </w:r>
    </w:p>
  </w:footnote>
  <w:footnote w:type="continuationSeparator" w:id="0">
    <w:p w:rsidR="004B2CCB" w:rsidRDefault="004B2CCB" w:rsidP="00295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CE"/>
    <w:rsid w:val="0000164F"/>
    <w:rsid w:val="0000370E"/>
    <w:rsid w:val="00007ACE"/>
    <w:rsid w:val="000119D1"/>
    <w:rsid w:val="00011F84"/>
    <w:rsid w:val="00035CA4"/>
    <w:rsid w:val="00040F6D"/>
    <w:rsid w:val="000455B8"/>
    <w:rsid w:val="0006218D"/>
    <w:rsid w:val="00067B96"/>
    <w:rsid w:val="0007276A"/>
    <w:rsid w:val="000802EC"/>
    <w:rsid w:val="00083879"/>
    <w:rsid w:val="00087F8C"/>
    <w:rsid w:val="000F1BD0"/>
    <w:rsid w:val="001015B4"/>
    <w:rsid w:val="001025F7"/>
    <w:rsid w:val="001125BB"/>
    <w:rsid w:val="00113C5B"/>
    <w:rsid w:val="001146CC"/>
    <w:rsid w:val="00114A23"/>
    <w:rsid w:val="001274AB"/>
    <w:rsid w:val="001472DD"/>
    <w:rsid w:val="001813A3"/>
    <w:rsid w:val="001B7433"/>
    <w:rsid w:val="001C4C57"/>
    <w:rsid w:val="00200366"/>
    <w:rsid w:val="002055E2"/>
    <w:rsid w:val="002077E3"/>
    <w:rsid w:val="00211DFB"/>
    <w:rsid w:val="00250A80"/>
    <w:rsid w:val="0025382D"/>
    <w:rsid w:val="002557C7"/>
    <w:rsid w:val="0026194B"/>
    <w:rsid w:val="002902EE"/>
    <w:rsid w:val="00291FAE"/>
    <w:rsid w:val="00295722"/>
    <w:rsid w:val="00295A9A"/>
    <w:rsid w:val="002C13D3"/>
    <w:rsid w:val="002D017A"/>
    <w:rsid w:val="002E4C04"/>
    <w:rsid w:val="002E6AD1"/>
    <w:rsid w:val="002E75F5"/>
    <w:rsid w:val="002F3724"/>
    <w:rsid w:val="003101D9"/>
    <w:rsid w:val="00321C33"/>
    <w:rsid w:val="0032695A"/>
    <w:rsid w:val="0033391D"/>
    <w:rsid w:val="003345E0"/>
    <w:rsid w:val="003416DE"/>
    <w:rsid w:val="0034645D"/>
    <w:rsid w:val="00351FC2"/>
    <w:rsid w:val="003527CC"/>
    <w:rsid w:val="0035732C"/>
    <w:rsid w:val="003579C7"/>
    <w:rsid w:val="00361028"/>
    <w:rsid w:val="00375BCC"/>
    <w:rsid w:val="00394691"/>
    <w:rsid w:val="003A4DB2"/>
    <w:rsid w:val="003B28BC"/>
    <w:rsid w:val="003C03FF"/>
    <w:rsid w:val="003C404F"/>
    <w:rsid w:val="003D1F7B"/>
    <w:rsid w:val="003D479C"/>
    <w:rsid w:val="00403E11"/>
    <w:rsid w:val="00421956"/>
    <w:rsid w:val="00434124"/>
    <w:rsid w:val="0043553E"/>
    <w:rsid w:val="00483BC4"/>
    <w:rsid w:val="00483DA7"/>
    <w:rsid w:val="004876A8"/>
    <w:rsid w:val="004933D4"/>
    <w:rsid w:val="00497162"/>
    <w:rsid w:val="004A1A27"/>
    <w:rsid w:val="004B2CCB"/>
    <w:rsid w:val="004F1DA1"/>
    <w:rsid w:val="005033FA"/>
    <w:rsid w:val="00506089"/>
    <w:rsid w:val="00507F59"/>
    <w:rsid w:val="00512E2C"/>
    <w:rsid w:val="005310C4"/>
    <w:rsid w:val="00561FA8"/>
    <w:rsid w:val="00564473"/>
    <w:rsid w:val="00565528"/>
    <w:rsid w:val="00565D2B"/>
    <w:rsid w:val="005669D7"/>
    <w:rsid w:val="00582DEE"/>
    <w:rsid w:val="005B5F77"/>
    <w:rsid w:val="005C1F4C"/>
    <w:rsid w:val="005E292E"/>
    <w:rsid w:val="006055C6"/>
    <w:rsid w:val="0063489E"/>
    <w:rsid w:val="00640483"/>
    <w:rsid w:val="00673302"/>
    <w:rsid w:val="006C13CD"/>
    <w:rsid w:val="006D0D7D"/>
    <w:rsid w:val="006D2EF5"/>
    <w:rsid w:val="007152CF"/>
    <w:rsid w:val="0071548D"/>
    <w:rsid w:val="00715725"/>
    <w:rsid w:val="00723702"/>
    <w:rsid w:val="00730A9F"/>
    <w:rsid w:val="007352FF"/>
    <w:rsid w:val="00754EE0"/>
    <w:rsid w:val="00773D2D"/>
    <w:rsid w:val="00790B1F"/>
    <w:rsid w:val="007A178D"/>
    <w:rsid w:val="007A6193"/>
    <w:rsid w:val="007A7962"/>
    <w:rsid w:val="007B1F38"/>
    <w:rsid w:val="007B5BEF"/>
    <w:rsid w:val="007C200D"/>
    <w:rsid w:val="007C67CC"/>
    <w:rsid w:val="00800413"/>
    <w:rsid w:val="008063DB"/>
    <w:rsid w:val="0081054C"/>
    <w:rsid w:val="00814753"/>
    <w:rsid w:val="00817472"/>
    <w:rsid w:val="00832913"/>
    <w:rsid w:val="0083385E"/>
    <w:rsid w:val="00836AA0"/>
    <w:rsid w:val="00871B0B"/>
    <w:rsid w:val="008C44AA"/>
    <w:rsid w:val="008D2CCA"/>
    <w:rsid w:val="008D6C78"/>
    <w:rsid w:val="008F78BF"/>
    <w:rsid w:val="0090086B"/>
    <w:rsid w:val="00910AB9"/>
    <w:rsid w:val="009173DE"/>
    <w:rsid w:val="00967188"/>
    <w:rsid w:val="00970713"/>
    <w:rsid w:val="009749CA"/>
    <w:rsid w:val="009770FA"/>
    <w:rsid w:val="009B2F88"/>
    <w:rsid w:val="009C1F05"/>
    <w:rsid w:val="009C298B"/>
    <w:rsid w:val="009C2DBF"/>
    <w:rsid w:val="00A16903"/>
    <w:rsid w:val="00A2669F"/>
    <w:rsid w:val="00A33901"/>
    <w:rsid w:val="00A46B49"/>
    <w:rsid w:val="00A578FC"/>
    <w:rsid w:val="00A57FD8"/>
    <w:rsid w:val="00A91763"/>
    <w:rsid w:val="00AB3BAC"/>
    <w:rsid w:val="00AC0004"/>
    <w:rsid w:val="00AE1F60"/>
    <w:rsid w:val="00AE3293"/>
    <w:rsid w:val="00AE6474"/>
    <w:rsid w:val="00AF02BD"/>
    <w:rsid w:val="00B1607F"/>
    <w:rsid w:val="00B30058"/>
    <w:rsid w:val="00B40878"/>
    <w:rsid w:val="00B416D6"/>
    <w:rsid w:val="00B67D17"/>
    <w:rsid w:val="00BB6FCE"/>
    <w:rsid w:val="00C026BD"/>
    <w:rsid w:val="00C15F16"/>
    <w:rsid w:val="00C239E0"/>
    <w:rsid w:val="00C34339"/>
    <w:rsid w:val="00C52544"/>
    <w:rsid w:val="00C80F55"/>
    <w:rsid w:val="00CA5CCB"/>
    <w:rsid w:val="00CB5F7B"/>
    <w:rsid w:val="00CB609F"/>
    <w:rsid w:val="00CD105A"/>
    <w:rsid w:val="00CD42B7"/>
    <w:rsid w:val="00CE3B7D"/>
    <w:rsid w:val="00CF1D2A"/>
    <w:rsid w:val="00D07ED8"/>
    <w:rsid w:val="00D17273"/>
    <w:rsid w:val="00D221AD"/>
    <w:rsid w:val="00D235C0"/>
    <w:rsid w:val="00D325D1"/>
    <w:rsid w:val="00D3672B"/>
    <w:rsid w:val="00D402A5"/>
    <w:rsid w:val="00D451C3"/>
    <w:rsid w:val="00D50F40"/>
    <w:rsid w:val="00D60AB7"/>
    <w:rsid w:val="00D87C5D"/>
    <w:rsid w:val="00DB2072"/>
    <w:rsid w:val="00DD1C7A"/>
    <w:rsid w:val="00DE4788"/>
    <w:rsid w:val="00E161D2"/>
    <w:rsid w:val="00E26BDE"/>
    <w:rsid w:val="00E33E43"/>
    <w:rsid w:val="00E41B93"/>
    <w:rsid w:val="00E56C29"/>
    <w:rsid w:val="00E90B20"/>
    <w:rsid w:val="00EA0600"/>
    <w:rsid w:val="00EC649F"/>
    <w:rsid w:val="00ED5D0A"/>
    <w:rsid w:val="00ED6E67"/>
    <w:rsid w:val="00EE7675"/>
    <w:rsid w:val="00EF1229"/>
    <w:rsid w:val="00F27941"/>
    <w:rsid w:val="00F31D30"/>
    <w:rsid w:val="00F32525"/>
    <w:rsid w:val="00F42441"/>
    <w:rsid w:val="00F510B8"/>
    <w:rsid w:val="00F52D1A"/>
    <w:rsid w:val="00F714A6"/>
    <w:rsid w:val="00F76E71"/>
    <w:rsid w:val="00FA60D7"/>
    <w:rsid w:val="00FF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BCEF"/>
  <w15:chartTrackingRefBased/>
  <w15:docId w15:val="{FB5E414D-2FE0-45D9-B46D-FE41EE86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028"/>
    <w:rPr>
      <w:color w:val="0563C1" w:themeColor="hyperlink"/>
      <w:u w:val="single"/>
    </w:rPr>
  </w:style>
  <w:style w:type="character" w:styleId="UnresolvedMention">
    <w:name w:val="Unresolved Mention"/>
    <w:basedOn w:val="DefaultParagraphFont"/>
    <w:uiPriority w:val="99"/>
    <w:semiHidden/>
    <w:unhideWhenUsed/>
    <w:rsid w:val="00361028"/>
    <w:rPr>
      <w:color w:val="808080"/>
      <w:shd w:val="clear" w:color="auto" w:fill="E6E6E6"/>
    </w:rPr>
  </w:style>
  <w:style w:type="paragraph" w:styleId="Header">
    <w:name w:val="header"/>
    <w:basedOn w:val="Normal"/>
    <w:link w:val="HeaderChar"/>
    <w:uiPriority w:val="99"/>
    <w:unhideWhenUsed/>
    <w:rsid w:val="00295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722"/>
  </w:style>
  <w:style w:type="paragraph" w:styleId="Footer">
    <w:name w:val="footer"/>
    <w:basedOn w:val="Normal"/>
    <w:link w:val="FooterChar"/>
    <w:uiPriority w:val="99"/>
    <w:unhideWhenUsed/>
    <w:rsid w:val="00295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16118">
      <w:bodyDiv w:val="1"/>
      <w:marLeft w:val="0"/>
      <w:marRight w:val="0"/>
      <w:marTop w:val="0"/>
      <w:marBottom w:val="0"/>
      <w:divBdr>
        <w:top w:val="none" w:sz="0" w:space="0" w:color="auto"/>
        <w:left w:val="none" w:sz="0" w:space="0" w:color="auto"/>
        <w:bottom w:val="none" w:sz="0" w:space="0" w:color="auto"/>
        <w:right w:val="none" w:sz="0" w:space="0" w:color="auto"/>
      </w:divBdr>
    </w:div>
    <w:div w:id="1141845557">
      <w:bodyDiv w:val="1"/>
      <w:marLeft w:val="0"/>
      <w:marRight w:val="0"/>
      <w:marTop w:val="0"/>
      <w:marBottom w:val="0"/>
      <w:divBdr>
        <w:top w:val="none" w:sz="0" w:space="0" w:color="auto"/>
        <w:left w:val="none" w:sz="0" w:space="0" w:color="auto"/>
        <w:bottom w:val="none" w:sz="0" w:space="0" w:color="auto"/>
        <w:right w:val="none" w:sz="0" w:space="0" w:color="auto"/>
      </w:divBdr>
    </w:div>
    <w:div w:id="1199196073">
      <w:bodyDiv w:val="1"/>
      <w:marLeft w:val="0"/>
      <w:marRight w:val="0"/>
      <w:marTop w:val="0"/>
      <w:marBottom w:val="0"/>
      <w:divBdr>
        <w:top w:val="none" w:sz="0" w:space="0" w:color="auto"/>
        <w:left w:val="none" w:sz="0" w:space="0" w:color="auto"/>
        <w:bottom w:val="none" w:sz="0" w:space="0" w:color="auto"/>
        <w:right w:val="none" w:sz="0" w:space="0" w:color="auto"/>
      </w:divBdr>
    </w:div>
    <w:div w:id="1254625637">
      <w:bodyDiv w:val="1"/>
      <w:marLeft w:val="0"/>
      <w:marRight w:val="0"/>
      <w:marTop w:val="0"/>
      <w:marBottom w:val="0"/>
      <w:divBdr>
        <w:top w:val="none" w:sz="0" w:space="0" w:color="auto"/>
        <w:left w:val="none" w:sz="0" w:space="0" w:color="auto"/>
        <w:bottom w:val="none" w:sz="0" w:space="0" w:color="auto"/>
        <w:right w:val="none" w:sz="0" w:space="0" w:color="auto"/>
      </w:divBdr>
    </w:div>
    <w:div w:id="194919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jts0047@auburn.edu" TargetMode="External"/><Relationship Id="rId12" Type="http://schemas.openxmlformats.org/officeDocument/2006/relationships/chart" Target="charts/chart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hc0004@auburn.edu" TargetMode="External"/><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OMP%203500%20-%20Group%20Work\Lab%201\Metrics\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Turnaround</a:t>
            </a:r>
            <a:r>
              <a:rPr lang="en-US" baseline="0"/>
              <a:t> vs Increasing Quantums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TAT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5</c:v>
                </c:pt>
                <c:pt idx="2">
                  <c:v>10</c:v>
                </c:pt>
                <c:pt idx="3">
                  <c:v>15</c:v>
                </c:pt>
                <c:pt idx="4">
                  <c:v>20</c:v>
                </c:pt>
                <c:pt idx="5">
                  <c:v>25</c:v>
                </c:pt>
                <c:pt idx="6">
                  <c:v>50</c:v>
                </c:pt>
              </c:numCache>
            </c:numRef>
          </c:cat>
          <c:val>
            <c:numRef>
              <c:f>Sheet1!$B$2:$B$8</c:f>
              <c:numCache>
                <c:formatCode>General</c:formatCode>
                <c:ptCount val="7"/>
                <c:pt idx="0">
                  <c:v>9.4661930000000005</c:v>
                </c:pt>
                <c:pt idx="1">
                  <c:v>7.4417280000000003</c:v>
                </c:pt>
                <c:pt idx="2">
                  <c:v>7.1801180000000002</c:v>
                </c:pt>
                <c:pt idx="3">
                  <c:v>7.0918869999999998</c:v>
                </c:pt>
                <c:pt idx="4">
                  <c:v>7.037191</c:v>
                </c:pt>
                <c:pt idx="5">
                  <c:v>7.0569730000000002</c:v>
                </c:pt>
                <c:pt idx="6">
                  <c:v>7.1601400000000002</c:v>
                </c:pt>
              </c:numCache>
            </c:numRef>
          </c:val>
          <c:smooth val="0"/>
          <c:extLst>
            <c:ext xmlns:c16="http://schemas.microsoft.com/office/drawing/2014/chart" uri="{C3380CC4-5D6E-409C-BE32-E72D297353CC}">
              <c16:uniqueId val="{00000000-F558-4172-824D-AAB1601158AE}"/>
            </c:ext>
          </c:extLst>
        </c:ser>
        <c:dLbls>
          <c:showLegendKey val="0"/>
          <c:showVal val="0"/>
          <c:showCatName val="0"/>
          <c:showSerName val="0"/>
          <c:showPercent val="0"/>
          <c:showBubbleSize val="0"/>
        </c:dLbls>
        <c:marker val="1"/>
        <c:smooth val="0"/>
        <c:axId val="583498152"/>
        <c:axId val="583495856"/>
      </c:lineChart>
      <c:catAx>
        <c:axId val="583498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a:t>
                </a:r>
                <a:r>
                  <a:rPr lang="en-US" baseline="0"/>
                  <a:t> (milliseconds)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95856"/>
        <c:crosses val="autoZero"/>
        <c:auto val="1"/>
        <c:lblAlgn val="ctr"/>
        <c:lblOffset val="100"/>
        <c:noMultiLvlLbl val="0"/>
      </c:catAx>
      <c:valAx>
        <c:axId val="58349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9815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Response</a:t>
            </a:r>
            <a:r>
              <a:rPr lang="en-US" baseline="0"/>
              <a:t> Time vs Increasing Quantums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c:v>
                </c:pt>
                <c:pt idx="1">
                  <c:v>5</c:v>
                </c:pt>
                <c:pt idx="2">
                  <c:v>10</c:v>
                </c:pt>
                <c:pt idx="3">
                  <c:v>15</c:v>
                </c:pt>
                <c:pt idx="4">
                  <c:v>20</c:v>
                </c:pt>
                <c:pt idx="5">
                  <c:v>25</c:v>
                </c:pt>
                <c:pt idx="6">
                  <c:v>50</c:v>
                </c:pt>
              </c:numCache>
            </c:numRef>
          </c:xVal>
          <c:yVal>
            <c:numRef>
              <c:f>Sheet1!$C$2:$C$8</c:f>
              <c:numCache>
                <c:formatCode>General</c:formatCode>
                <c:ptCount val="7"/>
                <c:pt idx="0">
                  <c:v>1.5273999999999999E-2</c:v>
                </c:pt>
                <c:pt idx="1">
                  <c:v>4.6450999999999999E-2</c:v>
                </c:pt>
                <c:pt idx="2">
                  <c:v>8.5942000000000005E-2</c:v>
                </c:pt>
                <c:pt idx="3">
                  <c:v>0.125775</c:v>
                </c:pt>
                <c:pt idx="4">
                  <c:v>0.16463700000000001</c:v>
                </c:pt>
                <c:pt idx="5">
                  <c:v>0.20272899999999999</c:v>
                </c:pt>
                <c:pt idx="6">
                  <c:v>0.39321699999999998</c:v>
                </c:pt>
              </c:numCache>
            </c:numRef>
          </c:yVal>
          <c:smooth val="1"/>
          <c:extLst>
            <c:ext xmlns:c16="http://schemas.microsoft.com/office/drawing/2014/chart" uri="{C3380CC4-5D6E-409C-BE32-E72D297353CC}">
              <c16:uniqueId val="{00000000-97C7-4C42-BD1A-67BA92563079}"/>
            </c:ext>
          </c:extLst>
        </c:ser>
        <c:dLbls>
          <c:showLegendKey val="0"/>
          <c:showVal val="0"/>
          <c:showCatName val="0"/>
          <c:showSerName val="0"/>
          <c:showPercent val="0"/>
          <c:showBubbleSize val="0"/>
        </c:dLbls>
        <c:axId val="983409240"/>
        <c:axId val="983400712"/>
      </c:scatterChart>
      <c:valAx>
        <c:axId val="983409240"/>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400712"/>
        <c:crosses val="autoZero"/>
        <c:crossBetween val="midCat"/>
      </c:valAx>
      <c:valAx>
        <c:axId val="983400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409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Throughput</a:t>
            </a:r>
            <a:r>
              <a:rPr lang="en-US" baseline="0"/>
              <a:t> </a:t>
            </a:r>
            <a:r>
              <a:rPr lang="en-US"/>
              <a:t>vs Increasing</a:t>
            </a:r>
            <a:r>
              <a:rPr lang="en-US" baseline="0"/>
              <a:t> Quantums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5</c:v>
                </c:pt>
                <c:pt idx="2">
                  <c:v>10</c:v>
                </c:pt>
                <c:pt idx="3">
                  <c:v>15</c:v>
                </c:pt>
                <c:pt idx="4">
                  <c:v>20</c:v>
                </c:pt>
                <c:pt idx="5">
                  <c:v>25</c:v>
                </c:pt>
                <c:pt idx="6">
                  <c:v>50</c:v>
                </c:pt>
              </c:numCache>
            </c:numRef>
          </c:cat>
          <c:val>
            <c:numRef>
              <c:f>Sheet1!$E$2:$E$8</c:f>
              <c:numCache>
                <c:formatCode>General</c:formatCode>
                <c:ptCount val="7"/>
                <c:pt idx="0">
                  <c:v>0.91448300000000005</c:v>
                </c:pt>
                <c:pt idx="1">
                  <c:v>0.96196800000000005</c:v>
                </c:pt>
                <c:pt idx="2">
                  <c:v>0.97056500000000001</c:v>
                </c:pt>
                <c:pt idx="3">
                  <c:v>0.97054300000000004</c:v>
                </c:pt>
                <c:pt idx="4">
                  <c:v>0.97052099999999997</c:v>
                </c:pt>
                <c:pt idx="5">
                  <c:v>0.97054300000000004</c:v>
                </c:pt>
                <c:pt idx="6">
                  <c:v>0.97056399999999998</c:v>
                </c:pt>
              </c:numCache>
            </c:numRef>
          </c:val>
          <c:smooth val="0"/>
          <c:extLst>
            <c:ext xmlns:c16="http://schemas.microsoft.com/office/drawing/2014/chart" uri="{C3380CC4-5D6E-409C-BE32-E72D297353CC}">
              <c16:uniqueId val="{00000000-C14A-4815-AE67-DA01B99C358A}"/>
            </c:ext>
          </c:extLst>
        </c:ser>
        <c:dLbls>
          <c:showLegendKey val="0"/>
          <c:showVal val="0"/>
          <c:showCatName val="0"/>
          <c:showSerName val="0"/>
          <c:showPercent val="0"/>
          <c:showBubbleSize val="0"/>
        </c:dLbls>
        <c:marker val="1"/>
        <c:smooth val="0"/>
        <c:axId val="590208440"/>
        <c:axId val="590202208"/>
      </c:lineChart>
      <c:catAx>
        <c:axId val="590208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02208"/>
        <c:crosses val="autoZero"/>
        <c:auto val="1"/>
        <c:lblAlgn val="ctr"/>
        <c:lblOffset val="100"/>
        <c:noMultiLvlLbl val="0"/>
      </c:catAx>
      <c:valAx>
        <c:axId val="59020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08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Wait Time vs Increasing Quantums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5</c:v>
                </c:pt>
                <c:pt idx="2">
                  <c:v>10</c:v>
                </c:pt>
                <c:pt idx="3">
                  <c:v>15</c:v>
                </c:pt>
                <c:pt idx="4">
                  <c:v>20</c:v>
                </c:pt>
                <c:pt idx="5">
                  <c:v>25</c:v>
                </c:pt>
                <c:pt idx="6">
                  <c:v>50</c:v>
                </c:pt>
              </c:numCache>
            </c:numRef>
          </c:cat>
          <c:val>
            <c:numRef>
              <c:f>Sheet1!$F$2:$F$8</c:f>
              <c:numCache>
                <c:formatCode>General</c:formatCode>
                <c:ptCount val="7"/>
                <c:pt idx="0">
                  <c:v>8.6882669999999997</c:v>
                </c:pt>
                <c:pt idx="1">
                  <c:v>6.6134110000000002</c:v>
                </c:pt>
                <c:pt idx="2">
                  <c:v>6.3510619999999998</c:v>
                </c:pt>
                <c:pt idx="3">
                  <c:v>6.2628370000000002</c:v>
                </c:pt>
                <c:pt idx="4">
                  <c:v>6.2081569999999999</c:v>
                </c:pt>
                <c:pt idx="5">
                  <c:v>6.2279660000000003</c:v>
                </c:pt>
                <c:pt idx="6">
                  <c:v>6.3311669999999998</c:v>
                </c:pt>
              </c:numCache>
            </c:numRef>
          </c:val>
          <c:smooth val="0"/>
          <c:extLst>
            <c:ext xmlns:c16="http://schemas.microsoft.com/office/drawing/2014/chart" uri="{C3380CC4-5D6E-409C-BE32-E72D297353CC}">
              <c16:uniqueId val="{00000000-41D8-4C51-8C4D-A3988AB568DB}"/>
            </c:ext>
          </c:extLst>
        </c:ser>
        <c:dLbls>
          <c:showLegendKey val="0"/>
          <c:showVal val="0"/>
          <c:showCatName val="0"/>
          <c:showSerName val="0"/>
          <c:showPercent val="0"/>
          <c:showBubbleSize val="0"/>
        </c:dLbls>
        <c:marker val="1"/>
        <c:smooth val="0"/>
        <c:axId val="584440160"/>
        <c:axId val="584441800"/>
      </c:lineChart>
      <c:catAx>
        <c:axId val="58444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a:t>
                </a:r>
                <a:r>
                  <a:rPr lang="en-US" baseline="0"/>
                  <a:t> (milliseconds)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441800"/>
        <c:crosses val="autoZero"/>
        <c:auto val="1"/>
        <c:lblAlgn val="ctr"/>
        <c:lblOffset val="100"/>
        <c:noMultiLvlLbl val="0"/>
      </c:catAx>
      <c:valAx>
        <c:axId val="58444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AWT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440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CPU</a:t>
            </a:r>
            <a:r>
              <a:rPr lang="en-US" baseline="0"/>
              <a:t> Busy Time vs Increasing Quantums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5</c:v>
                </c:pt>
                <c:pt idx="2">
                  <c:v>10</c:v>
                </c:pt>
                <c:pt idx="3">
                  <c:v>15</c:v>
                </c:pt>
                <c:pt idx="4">
                  <c:v>20</c:v>
                </c:pt>
                <c:pt idx="5">
                  <c:v>25</c:v>
                </c:pt>
                <c:pt idx="6">
                  <c:v>50</c:v>
                </c:pt>
              </c:numCache>
            </c:numRef>
          </c:cat>
          <c:val>
            <c:numRef>
              <c:f>Sheet1!$D$2:$D$8</c:f>
              <c:numCache>
                <c:formatCode>General</c:formatCode>
                <c:ptCount val="7"/>
                <c:pt idx="0">
                  <c:v>0.84548500000000004</c:v>
                </c:pt>
                <c:pt idx="1">
                  <c:v>0.89152399999999998</c:v>
                </c:pt>
                <c:pt idx="2">
                  <c:v>0.89823799999999998</c:v>
                </c:pt>
                <c:pt idx="3">
                  <c:v>0.90039599999999997</c:v>
                </c:pt>
                <c:pt idx="4">
                  <c:v>0.90199300000000004</c:v>
                </c:pt>
                <c:pt idx="5">
                  <c:v>0.90240100000000001</c:v>
                </c:pt>
                <c:pt idx="6">
                  <c:v>0.90414700000000003</c:v>
                </c:pt>
              </c:numCache>
            </c:numRef>
          </c:val>
          <c:smooth val="0"/>
          <c:extLst>
            <c:ext xmlns:c16="http://schemas.microsoft.com/office/drawing/2014/chart" uri="{C3380CC4-5D6E-409C-BE32-E72D297353CC}">
              <c16:uniqueId val="{00000000-204C-48CF-8B4F-FD6B1D87890A}"/>
            </c:ext>
          </c:extLst>
        </c:ser>
        <c:dLbls>
          <c:showLegendKey val="0"/>
          <c:showVal val="0"/>
          <c:showCatName val="0"/>
          <c:showSerName val="0"/>
          <c:showPercent val="0"/>
          <c:showBubbleSize val="0"/>
        </c:dLbls>
        <c:marker val="1"/>
        <c:smooth val="0"/>
        <c:axId val="1128610080"/>
        <c:axId val="1128603520"/>
      </c:lineChart>
      <c:catAx>
        <c:axId val="1128610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603520"/>
        <c:crosses val="autoZero"/>
        <c:auto val="1"/>
        <c:lblAlgn val="ctr"/>
        <c:lblOffset val="100"/>
        <c:noMultiLvlLbl val="0"/>
      </c:catAx>
      <c:valAx>
        <c:axId val="112860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61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Ryu</dc:creator>
  <cp:keywords/>
  <dc:description/>
  <cp:lastModifiedBy>Justin Sawyer</cp:lastModifiedBy>
  <cp:revision>5</cp:revision>
  <dcterms:created xsi:type="dcterms:W3CDTF">2018-06-11T22:25:00Z</dcterms:created>
  <dcterms:modified xsi:type="dcterms:W3CDTF">2018-06-11T22:28:00Z</dcterms:modified>
</cp:coreProperties>
</file>