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57AFA" w14:textId="77777777" w:rsidR="00ED0AA4" w:rsidRDefault="00000000">
      <w:pPr>
        <w:spacing w:before="1200"/>
        <w:jc w:val="center"/>
      </w:pPr>
      <w:r>
        <w:rPr>
          <w:b/>
          <w:bCs/>
          <w:caps/>
          <w:color w:val="1A5276"/>
          <w:sz w:val="28"/>
          <w:szCs w:val="28"/>
        </w:rPr>
        <w:t>SEHAT-AI</w:t>
      </w:r>
    </w:p>
    <w:p w14:paraId="6B3B9745" w14:textId="77777777" w:rsidR="00ED0AA4" w:rsidRDefault="00000000">
      <w:pPr>
        <w:spacing w:after="200"/>
        <w:jc w:val="center"/>
      </w:pPr>
      <w:r>
        <w:rPr>
          <w:b/>
          <w:bCs/>
          <w:color w:val="1A5276"/>
          <w:sz w:val="52"/>
          <w:szCs w:val="52"/>
        </w:rPr>
        <w:t>Tuberculosis Detection System</w:t>
      </w:r>
    </w:p>
    <w:p w14:paraId="682712B9" w14:textId="77777777" w:rsidR="00ED0AA4" w:rsidRDefault="00000000">
      <w:pPr>
        <w:spacing w:after="80"/>
        <w:jc w:val="center"/>
      </w:pPr>
      <w:r>
        <w:rPr>
          <w:i/>
          <w:iCs/>
          <w:color w:val="555555"/>
          <w:sz w:val="24"/>
          <w:szCs w:val="24"/>
        </w:rPr>
        <w:t>Clinical Background, Dataset Strategy, Model Architecture &amp; Results</w:t>
      </w:r>
    </w:p>
    <w:p w14:paraId="3E062956" w14:textId="77777777" w:rsidR="00ED0AA4" w:rsidRDefault="00ED0AA4">
      <w:pPr>
        <w:spacing w:before="4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ED0AA4" w14:paraId="720485D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BF5FB"/>
            <w:tcMar>
              <w:top w:w="120" w:type="dxa"/>
              <w:left w:w="200" w:type="dxa"/>
              <w:bottom w:w="120" w:type="dxa"/>
              <w:right w:w="200" w:type="dxa"/>
            </w:tcMar>
          </w:tcPr>
          <w:p w14:paraId="0D6C91D3" w14:textId="77777777" w:rsidR="00ED0AA4" w:rsidRDefault="00000000">
            <w:pPr>
              <w:spacing w:before="80" w:after="80"/>
            </w:pPr>
            <w:r>
              <w:rPr>
                <w:b/>
                <w:bCs/>
                <w:color w:val="1A5276"/>
              </w:rPr>
              <w:t>Base Model</w:t>
            </w:r>
          </w:p>
          <w:p w14:paraId="19230D5E" w14:textId="77777777" w:rsidR="00ED0AA4" w:rsidRDefault="00000000">
            <w:pPr>
              <w:spacing w:before="80" w:after="80"/>
            </w:pPr>
            <w:r>
              <w:rPr>
                <w:color w:val="333333"/>
              </w:rPr>
              <w:t>MobileNetV2</w:t>
            </w:r>
          </w:p>
        </w:tc>
        <w:tc>
          <w:tcPr>
            <w:tcW w:w="3000" w:type="dxa"/>
            <w:tcBorders>
              <w:top w:val="none" w:sz="0" w:space="0" w:color="FFFFFF"/>
              <w:left w:val="none" w:sz="0" w:space="0" w:color="FFFFFF"/>
              <w:bottom w:val="none" w:sz="0" w:space="0" w:color="FFFFFF"/>
              <w:right w:val="none" w:sz="0" w:space="0" w:color="FFFFFF"/>
            </w:tcBorders>
            <w:shd w:val="clear" w:color="auto" w:fill="EBF5FB"/>
            <w:tcMar>
              <w:top w:w="120" w:type="dxa"/>
              <w:left w:w="200" w:type="dxa"/>
              <w:bottom w:w="120" w:type="dxa"/>
              <w:right w:w="200" w:type="dxa"/>
            </w:tcMar>
          </w:tcPr>
          <w:p w14:paraId="70C48E16" w14:textId="77777777" w:rsidR="00ED0AA4" w:rsidRDefault="00000000">
            <w:pPr>
              <w:spacing w:before="80" w:after="80"/>
            </w:pPr>
            <w:r>
              <w:rPr>
                <w:b/>
                <w:bCs/>
                <w:color w:val="1A5276"/>
              </w:rPr>
              <w:t>Final AUC</w:t>
            </w:r>
          </w:p>
          <w:p w14:paraId="3F8BD203" w14:textId="77777777" w:rsidR="00ED0AA4" w:rsidRDefault="00000000">
            <w:pPr>
              <w:spacing w:before="80" w:after="80"/>
            </w:pPr>
            <w:r>
              <w:rPr>
                <w:color w:val="333333"/>
              </w:rPr>
              <w:t>0.9953</w:t>
            </w:r>
          </w:p>
        </w:tc>
      </w:tr>
      <w:tr w:rsidR="00ED0AA4" w14:paraId="59BB811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4F6F7"/>
            <w:tcMar>
              <w:top w:w="120" w:type="dxa"/>
              <w:left w:w="200" w:type="dxa"/>
              <w:bottom w:w="120" w:type="dxa"/>
              <w:right w:w="200" w:type="dxa"/>
            </w:tcMar>
          </w:tcPr>
          <w:p w14:paraId="328F979F" w14:textId="77777777" w:rsidR="00ED0AA4" w:rsidRDefault="00000000">
            <w:pPr>
              <w:spacing w:before="80" w:after="80"/>
            </w:pPr>
            <w:r>
              <w:rPr>
                <w:b/>
                <w:bCs/>
                <w:color w:val="1A5276"/>
              </w:rPr>
              <w:t>Dataset</w:t>
            </w:r>
          </w:p>
          <w:p w14:paraId="49B874D2" w14:textId="77777777" w:rsidR="00ED0AA4" w:rsidRDefault="00000000">
            <w:pPr>
              <w:spacing w:before="80" w:after="80"/>
            </w:pPr>
            <w:r>
              <w:rPr>
                <w:color w:val="333333"/>
              </w:rPr>
              <w:t>1,400 images (1:1 balanced)</w:t>
            </w:r>
          </w:p>
        </w:tc>
        <w:tc>
          <w:tcPr>
            <w:tcW w:w="3000" w:type="dxa"/>
            <w:tcBorders>
              <w:top w:val="none" w:sz="0" w:space="0" w:color="FFFFFF"/>
              <w:left w:val="none" w:sz="0" w:space="0" w:color="FFFFFF"/>
              <w:bottom w:val="none" w:sz="0" w:space="0" w:color="FFFFFF"/>
              <w:right w:val="none" w:sz="0" w:space="0" w:color="FFFFFF"/>
            </w:tcBorders>
            <w:shd w:val="clear" w:color="auto" w:fill="F4F6F7"/>
            <w:tcMar>
              <w:top w:w="120" w:type="dxa"/>
              <w:left w:w="200" w:type="dxa"/>
              <w:bottom w:w="120" w:type="dxa"/>
              <w:right w:w="200" w:type="dxa"/>
            </w:tcMar>
          </w:tcPr>
          <w:p w14:paraId="44666FC2" w14:textId="77777777" w:rsidR="00ED0AA4" w:rsidRDefault="00000000">
            <w:pPr>
              <w:spacing w:before="80" w:after="80"/>
            </w:pPr>
            <w:r>
              <w:rPr>
                <w:b/>
                <w:bCs/>
                <w:color w:val="1A5276"/>
              </w:rPr>
              <w:t>Accuracy</w:t>
            </w:r>
          </w:p>
          <w:p w14:paraId="28DA4CA8" w14:textId="77777777" w:rsidR="00ED0AA4" w:rsidRDefault="00000000">
            <w:pPr>
              <w:spacing w:before="80" w:after="80"/>
            </w:pPr>
            <w:r>
              <w:rPr>
                <w:color w:val="333333"/>
              </w:rPr>
              <w:t>97.86%</w:t>
            </w:r>
          </w:p>
        </w:tc>
      </w:tr>
      <w:tr w:rsidR="00ED0AA4" w14:paraId="0217A2A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BF5FB"/>
            <w:tcMar>
              <w:top w:w="120" w:type="dxa"/>
              <w:left w:w="200" w:type="dxa"/>
              <w:bottom w:w="120" w:type="dxa"/>
              <w:right w:w="200" w:type="dxa"/>
            </w:tcMar>
          </w:tcPr>
          <w:p w14:paraId="0953B103" w14:textId="77777777" w:rsidR="00ED0AA4" w:rsidRDefault="00000000">
            <w:pPr>
              <w:spacing w:before="80" w:after="80"/>
            </w:pPr>
            <w:r>
              <w:rPr>
                <w:b/>
                <w:bCs/>
                <w:color w:val="1A5276"/>
              </w:rPr>
              <w:t>Recall (TB)</w:t>
            </w:r>
          </w:p>
          <w:p w14:paraId="6ABA8446" w14:textId="77777777" w:rsidR="00ED0AA4" w:rsidRDefault="00000000">
            <w:pPr>
              <w:spacing w:before="80" w:after="80"/>
            </w:pPr>
            <w:r>
              <w:rPr>
                <w:color w:val="333333"/>
              </w:rPr>
              <w:t xml:space="preserve">96.43% (5 </w:t>
            </w:r>
            <w:proofErr w:type="gramStart"/>
            <w:r>
              <w:rPr>
                <w:color w:val="333333"/>
              </w:rPr>
              <w:t>missed of</w:t>
            </w:r>
            <w:proofErr w:type="gramEnd"/>
            <w:r>
              <w:rPr>
                <w:color w:val="333333"/>
              </w:rPr>
              <w:t xml:space="preserve"> 140)</w:t>
            </w:r>
          </w:p>
        </w:tc>
        <w:tc>
          <w:tcPr>
            <w:tcW w:w="3000" w:type="dxa"/>
            <w:tcBorders>
              <w:top w:val="none" w:sz="0" w:space="0" w:color="FFFFFF"/>
              <w:left w:val="none" w:sz="0" w:space="0" w:color="FFFFFF"/>
              <w:bottom w:val="none" w:sz="0" w:space="0" w:color="FFFFFF"/>
              <w:right w:val="none" w:sz="0" w:space="0" w:color="FFFFFF"/>
            </w:tcBorders>
            <w:shd w:val="clear" w:color="auto" w:fill="EBF5FB"/>
            <w:tcMar>
              <w:top w:w="120" w:type="dxa"/>
              <w:left w:w="200" w:type="dxa"/>
              <w:bottom w:w="120" w:type="dxa"/>
              <w:right w:w="200" w:type="dxa"/>
            </w:tcMar>
          </w:tcPr>
          <w:p w14:paraId="10715683" w14:textId="77777777" w:rsidR="00ED0AA4" w:rsidRDefault="00000000">
            <w:pPr>
              <w:spacing w:before="80" w:after="80"/>
            </w:pPr>
            <w:r>
              <w:rPr>
                <w:b/>
                <w:bCs/>
                <w:color w:val="1A5276"/>
              </w:rPr>
              <w:t>Threshold</w:t>
            </w:r>
          </w:p>
          <w:p w14:paraId="67109456" w14:textId="77777777" w:rsidR="00ED0AA4" w:rsidRDefault="00000000">
            <w:pPr>
              <w:spacing w:before="80" w:after="80"/>
            </w:pPr>
            <w:r>
              <w:rPr>
                <w:color w:val="333333"/>
              </w:rPr>
              <w:t>0.75 (recall-optimized)</w:t>
            </w:r>
          </w:p>
        </w:tc>
      </w:tr>
    </w:tbl>
    <w:p w14:paraId="5FC79A5C" w14:textId="77777777" w:rsidR="00ED0AA4" w:rsidRDefault="00ED0AA4">
      <w:pPr>
        <w:spacing w:before="200"/>
      </w:pPr>
    </w:p>
    <w:p w14:paraId="0779B663" w14:textId="77777777" w:rsidR="00ED0AA4" w:rsidRDefault="00000000">
      <w:pPr>
        <w:jc w:val="center"/>
      </w:pPr>
      <w:r>
        <w:rPr>
          <w:color w:val="888888"/>
        </w:rPr>
        <w:t>April 2025</w:t>
      </w:r>
    </w:p>
    <w:p w14:paraId="63569ADA" w14:textId="77777777" w:rsidR="00ED0AA4" w:rsidRDefault="00000000">
      <w:r>
        <w:br w:type="page"/>
      </w:r>
    </w:p>
    <w:p w14:paraId="0C7F8174" w14:textId="77777777" w:rsidR="00ED0AA4" w:rsidRDefault="00000000">
      <w:pPr>
        <w:pStyle w:val="Heading1"/>
        <w:pBdr>
          <w:bottom w:val="single" w:sz="8" w:space="1" w:color="1A5276"/>
        </w:pBdr>
      </w:pPr>
      <w:r>
        <w:lastRenderedPageBreak/>
        <w:t>1. Tuberculosis — Clinical Background</w:t>
      </w:r>
    </w:p>
    <w:p w14:paraId="1295F3F8" w14:textId="77777777" w:rsidR="00ED0AA4" w:rsidRDefault="00000000">
      <w:pPr>
        <w:spacing w:before="80" w:after="80"/>
      </w:pPr>
      <w:r>
        <w:t>Tuberculosis (TB) is one of the world’s leading infectious killers, caused by the bacterium Mycobacterium tuberculosis. It spreads through the air when infected individuals cough, sneeze, or speak. According to the World Health Organization, TB affected an estimated 10.6 million people globally in 2022 and remains the second leading infectious disease cause of death after COVID-19. Despite being treatable with a six-month antibiotic course, TB often goes undetected, particularly in low-resource settings where radiological expertise is scarce.</w:t>
      </w:r>
    </w:p>
    <w:p w14:paraId="1DBD26BF" w14:textId="77777777" w:rsidR="00ED0AA4" w:rsidRDefault="00ED0AA4">
      <w:pPr>
        <w:spacing w:before="80"/>
      </w:pPr>
    </w:p>
    <w:p w14:paraId="7C8422F5" w14:textId="77777777" w:rsidR="00ED0AA4" w:rsidRDefault="00000000">
      <w:pPr>
        <w:spacing w:before="80" w:after="80"/>
      </w:pPr>
      <w:r>
        <w:t xml:space="preserve">Chest radiography (X-ray) is the WHO-recommended primary screening tool for pulmonary TB due to its high sensitivity, wide availability, and low cost. However, X-ray interpretation requires trained radiologists, and significant intra-observer and inter-observer variability in </w:t>
      </w:r>
      <w:proofErr w:type="gramStart"/>
      <w:r>
        <w:t>readings</w:t>
      </w:r>
      <w:proofErr w:type="gramEnd"/>
      <w:r>
        <w:t xml:space="preserve"> leads to misdiagnosis. This is the core problem Sehat-AI aims to address through AI-powered detection.</w:t>
      </w:r>
    </w:p>
    <w:p w14:paraId="743E0C55" w14:textId="77777777" w:rsidR="00ED0AA4" w:rsidRDefault="00ED0AA4">
      <w:pPr>
        <w:spacing w:before="120"/>
      </w:pPr>
    </w:p>
    <w:p w14:paraId="0B6C187C" w14:textId="77777777" w:rsidR="00ED0AA4" w:rsidRDefault="00000000">
      <w:pPr>
        <w:pStyle w:val="Heading2"/>
      </w:pPr>
      <w:r>
        <w:t>1.1 How TB Manifests on a Chest X-ray</w:t>
      </w:r>
    </w:p>
    <w:p w14:paraId="4CF40D69" w14:textId="77777777" w:rsidR="00ED0AA4" w:rsidRDefault="00000000">
      <w:pPr>
        <w:spacing w:before="80" w:after="80"/>
      </w:pPr>
      <w:r>
        <w:t>TB has a characteristic but variable radiological appearance that depends on the stage of infection (primary vs. post-primary), the patient’s immune status, and disease progression. Understanding these patterns is essential to training a model that correctly identifies TB-specific features rather than generic lung abnormalities.</w:t>
      </w:r>
    </w:p>
    <w:p w14:paraId="49B3501B" w14:textId="77777777" w:rsidR="00ED0AA4" w:rsidRDefault="00ED0AA4">
      <w:pPr>
        <w:spacing w:before="100"/>
      </w:pPr>
    </w:p>
    <w:p w14:paraId="7F150946" w14:textId="77777777" w:rsidR="00ED0AA4" w:rsidRDefault="00000000">
      <w:pPr>
        <w:pStyle w:val="Heading3"/>
      </w:pPr>
      <w:r>
        <w:t>Upper Lobe Predilection</w:t>
      </w:r>
    </w:p>
    <w:p w14:paraId="6511D117" w14:textId="77777777" w:rsidR="00ED0AA4" w:rsidRDefault="00000000">
      <w:pPr>
        <w:spacing w:before="80" w:after="80"/>
      </w:pPr>
      <w:r>
        <w:t>The most defining characteristic of post-primary TB is its preference for the upper lobes of the lungs, particularly the apical and posterior segments. In contrast, bacterial pneumonia typically affects the lower lobes. This spatial pattern is one of the most important discriminating features a model must learn. When a model correctly focuses on the upper lung zones in its Grad-CAM heatmaps, it confirms anatomically appropriate learning.</w:t>
      </w:r>
    </w:p>
    <w:p w14:paraId="778F598F" w14:textId="77777777" w:rsidR="00ED0AA4" w:rsidRDefault="00ED0AA4">
      <w:pPr>
        <w:spacing w:before="80"/>
      </w:pPr>
    </w:p>
    <w:p w14:paraId="516BCCF7" w14:textId="77777777" w:rsidR="00ED0AA4" w:rsidRDefault="00000000">
      <w:pPr>
        <w:pStyle w:val="Heading3"/>
      </w:pPr>
      <w:r>
        <w:t>Infiltrates and Consolidation</w:t>
      </w:r>
    </w:p>
    <w:p w14:paraId="2FA3100D" w14:textId="77777777" w:rsidR="00ED0AA4" w:rsidRDefault="00000000">
      <w:pPr>
        <w:spacing w:before="80" w:after="80"/>
      </w:pPr>
      <w:r>
        <w:t>TB commonly presents as infiltrates — areas of increased opacity in the lung parenchyma appearing white or grey on X-ray. These infiltrates can be dense and homogeneous (consolidation) or patchy and ill-defined. They represent areas where the lung air spaces are filled with inflammatory exudate. The earliest radiological sign of post-primary TB is small nodules and branching centrilobular lesions that coalesce into patchy consolidations concentrated in the upper lobes.</w:t>
      </w:r>
    </w:p>
    <w:p w14:paraId="1DAB80EA" w14:textId="77777777" w:rsidR="00ED0AA4" w:rsidRDefault="00ED0AA4">
      <w:pPr>
        <w:spacing w:before="80"/>
      </w:pPr>
    </w:p>
    <w:p w14:paraId="577D61B4" w14:textId="77777777" w:rsidR="00ED0AA4" w:rsidRDefault="00000000">
      <w:pPr>
        <w:pStyle w:val="Heading3"/>
      </w:pPr>
      <w:r>
        <w:t>Cavitation</w:t>
      </w:r>
    </w:p>
    <w:p w14:paraId="001A2849" w14:textId="77777777" w:rsidR="00ED0AA4" w:rsidRDefault="00000000">
      <w:pPr>
        <w:spacing w:before="80" w:after="80"/>
      </w:pPr>
      <w:r>
        <w:t xml:space="preserve">Cavitation is the hallmark feature of active pulmonary TB and occurs in approximately 50% of patients with active disease. A cavity appears as a round, hollow, dark space within an area of consolidation — it forms when caseous (cheese-like) necrotic lung tissue liquefies and is expelled through the airway. Cavitation is associated with high bacterial load and maximum infectivity. Cavity walls range from thick and irregular </w:t>
      </w:r>
      <w:proofErr w:type="gramStart"/>
      <w:r>
        <w:t>in active disease</w:t>
      </w:r>
      <w:proofErr w:type="gramEnd"/>
      <w:r>
        <w:t xml:space="preserve"> to smooth and thin-walled as the disease responds to treatment. Air-fluid levels are seen in 10–20% of tuberculous cavities.</w:t>
      </w:r>
    </w:p>
    <w:p w14:paraId="06882F98" w14:textId="77777777" w:rsidR="00ED0AA4" w:rsidRDefault="00ED0AA4">
      <w:pPr>
        <w:spacing w:before="80"/>
      </w:pPr>
    </w:p>
    <w:p w14:paraId="3196A11B" w14:textId="77777777" w:rsidR="00ED0AA4" w:rsidRDefault="00000000">
      <w:pPr>
        <w:pStyle w:val="Heading3"/>
      </w:pPr>
      <w:r>
        <w:lastRenderedPageBreak/>
        <w:t>Tree-in-Bud Pattern</w:t>
      </w:r>
    </w:p>
    <w:p w14:paraId="7AAF4436" w14:textId="77777777" w:rsidR="00ED0AA4" w:rsidRDefault="00000000">
      <w:pPr>
        <w:spacing w:before="80" w:after="80"/>
      </w:pPr>
      <w:r>
        <w:t>The tree-in-bud pattern represents endobronchial spread of TB and is highly specific for active disease. It appears as branching linear opacities with small nodules at their tips, resembling a budding tree. This pattern occurs when airways fill with caseous material and inflammatory exudate spreads along the bronchial tree. Bilateral tree-in-bud nodules combined with upper lobe cavitation is considered one of the most specific radiological combinations for active TB.</w:t>
      </w:r>
    </w:p>
    <w:p w14:paraId="30D8B681" w14:textId="77777777" w:rsidR="00ED0AA4" w:rsidRDefault="00ED0AA4">
      <w:pPr>
        <w:spacing w:before="80"/>
      </w:pPr>
    </w:p>
    <w:p w14:paraId="04DE3DDF" w14:textId="77777777" w:rsidR="00ED0AA4" w:rsidRDefault="00000000">
      <w:pPr>
        <w:pStyle w:val="Heading3"/>
      </w:pPr>
      <w:r>
        <w:t>Miliary Pattern</w:t>
      </w:r>
    </w:p>
    <w:p w14:paraId="5CF840AB" w14:textId="77777777" w:rsidR="00ED0AA4" w:rsidRDefault="00000000">
      <w:pPr>
        <w:spacing w:before="80" w:after="80"/>
      </w:pPr>
      <w:r>
        <w:t>Miliary TB represents hematogenous dissemination of the infection throughout both lungs. It appears as uniformly distributed tiny nodules of 1–3 mm diameter spread evenly across both lung fields, resembling millet seeds. This pattern is most common in immunocompromised patients and children and carries a serious prognosis if untreated.</w:t>
      </w:r>
    </w:p>
    <w:p w14:paraId="3AD5C3DA" w14:textId="77777777" w:rsidR="00ED0AA4" w:rsidRDefault="00ED0AA4">
      <w:pPr>
        <w:spacing w:before="80"/>
      </w:pPr>
    </w:p>
    <w:p w14:paraId="35C752F8" w14:textId="77777777" w:rsidR="00ED0AA4" w:rsidRDefault="00000000">
      <w:pPr>
        <w:pStyle w:val="Heading3"/>
      </w:pPr>
      <w:r>
        <w:t>Fibrotic Scars and Old Healed TB</w:t>
      </w:r>
    </w:p>
    <w:p w14:paraId="3AC6C697" w14:textId="77777777" w:rsidR="00ED0AA4" w:rsidRDefault="00000000">
      <w:pPr>
        <w:spacing w:before="80" w:after="80"/>
      </w:pPr>
      <w:r>
        <w:t>Old or healed TB leaves behind fibronodular scars, particularly in the upper lobes. These scars appear as linear densities with volume loss, upward deviation of lung fissures, and architectural distortion. Calcified nodules (</w:t>
      </w:r>
      <w:proofErr w:type="spellStart"/>
      <w:r>
        <w:t>Ghon</w:t>
      </w:r>
      <w:proofErr w:type="spellEnd"/>
      <w:r>
        <w:t xml:space="preserve"> focus, Ranke complex) represent calcified primary TB lesions that pose minimal risk for progression. Distinguishing old fibrotic TB from active disease is a key clinical challenge that the model addresses through its training on active TB cases only.</w:t>
      </w:r>
    </w:p>
    <w:p w14:paraId="76BD682B" w14:textId="77777777" w:rsidR="00ED0AA4" w:rsidRDefault="00ED0AA4">
      <w:pPr>
        <w:spacing w:before="80"/>
      </w:pPr>
    </w:p>
    <w:p w14:paraId="5B52273D" w14:textId="77777777" w:rsidR="00ED0AA4" w:rsidRDefault="00000000">
      <w:pPr>
        <w:pStyle w:val="Heading3"/>
      </w:pPr>
      <w:r>
        <w:t>Pleural Effusion and Lymphadenopathy</w:t>
      </w:r>
    </w:p>
    <w:p w14:paraId="79B84578" w14:textId="77777777" w:rsidR="00ED0AA4" w:rsidRDefault="00000000">
      <w:pPr>
        <w:spacing w:before="80" w:after="80"/>
      </w:pPr>
      <w:r>
        <w:t>Pleural effusion (fluid accumulation in the pleural space) and mediastinal or hilar lymphadenopathy (enlarged lymph nodes) are more commonly associated with primary TB, which occurs shortly after initial infection, particularly in children and immunocompromised individuals. These findings may or may not accompany parenchymal disease.</w:t>
      </w:r>
    </w:p>
    <w:p w14:paraId="2D4E0588" w14:textId="77777777" w:rsidR="00ED0AA4" w:rsidRDefault="00ED0AA4">
      <w:pPr>
        <w:spacing w:before="120"/>
      </w:pPr>
    </w:p>
    <w:p w14:paraId="2536EC7A" w14:textId="77777777" w:rsidR="00ED0AA4" w:rsidRDefault="00000000">
      <w:pPr>
        <w:pStyle w:val="Heading2"/>
      </w:pPr>
      <w:r>
        <w:t>1.2 TB vs Pneumonia — Key Radiological Differences</w:t>
      </w:r>
    </w:p>
    <w:p w14:paraId="471AD565" w14:textId="77777777" w:rsidR="00ED0AA4" w:rsidRDefault="00000000">
      <w:pPr>
        <w:spacing w:before="80" w:after="80"/>
      </w:pPr>
      <w:r>
        <w:t>Since the Sehat-AI platform also detects pneumonia, the TB model must reliably distinguish between the two. This is clinically important because TB CXR patterns are highly variable and mimic pneumonia in many cases.</w:t>
      </w:r>
    </w:p>
    <w:p w14:paraId="6B794BB2"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26C3BF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759DADC" w14:textId="77777777" w:rsidR="00ED0AA4" w:rsidRDefault="00000000">
            <w:r>
              <w:rPr>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D2DF2AE" w14:textId="77777777" w:rsidR="00ED0AA4" w:rsidRDefault="00000000">
            <w:r>
              <w:rPr>
                <w:b/>
                <w:bCs/>
                <w:color w:val="FFFFFF"/>
                <w:sz w:val="20"/>
                <w:szCs w:val="20"/>
              </w:rPr>
              <w:t>TB vs Pneumonia</w:t>
            </w:r>
          </w:p>
        </w:tc>
      </w:tr>
      <w:tr w:rsidR="00ED0AA4" w14:paraId="510905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328E9" w14:textId="77777777" w:rsidR="00ED0AA4" w:rsidRDefault="00000000">
            <w:r>
              <w:rPr>
                <w:color w:val="000000"/>
                <w:sz w:val="20"/>
                <w:szCs w:val="20"/>
              </w:rPr>
              <w:t>Preferred 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5382E" w14:textId="77777777" w:rsidR="00ED0AA4" w:rsidRDefault="00000000">
            <w:r>
              <w:rPr>
                <w:color w:val="000000"/>
                <w:sz w:val="20"/>
                <w:szCs w:val="20"/>
              </w:rPr>
              <w:t>TB: upper lobes (apical/posterior) | Pneumonia: lower lobes</w:t>
            </w:r>
          </w:p>
        </w:tc>
      </w:tr>
      <w:tr w:rsidR="00ED0AA4" w14:paraId="5469A6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22F0DDD" w14:textId="77777777" w:rsidR="00ED0AA4" w:rsidRDefault="00000000">
            <w:r>
              <w:rPr>
                <w:color w:val="000000"/>
                <w:sz w:val="20"/>
                <w:szCs w:val="20"/>
              </w:rPr>
              <w:t>Cavitation</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233B313" w14:textId="77777777" w:rsidR="00ED0AA4" w:rsidRDefault="00000000">
            <w:r>
              <w:rPr>
                <w:color w:val="000000"/>
                <w:sz w:val="20"/>
                <w:szCs w:val="20"/>
              </w:rPr>
              <w:t>TB: common (50%) | Pneumonia: rare (only virulent pyogenic infections)</w:t>
            </w:r>
          </w:p>
        </w:tc>
      </w:tr>
      <w:tr w:rsidR="00ED0AA4" w14:paraId="5921A9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60027" w14:textId="77777777" w:rsidR="00ED0AA4" w:rsidRDefault="00000000">
            <w:r>
              <w:rPr>
                <w:color w:val="000000"/>
                <w:sz w:val="20"/>
                <w:szCs w:val="20"/>
              </w:rPr>
              <w:t>Miliary pattern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0D67F" w14:textId="77777777" w:rsidR="00ED0AA4" w:rsidRDefault="00000000">
            <w:r>
              <w:rPr>
                <w:color w:val="000000"/>
                <w:sz w:val="20"/>
                <w:szCs w:val="20"/>
              </w:rPr>
              <w:t xml:space="preserve">TB: specific | </w:t>
            </w:r>
            <w:proofErr w:type="gramStart"/>
            <w:r>
              <w:rPr>
                <w:color w:val="000000"/>
                <w:sz w:val="20"/>
                <w:szCs w:val="20"/>
              </w:rPr>
              <w:t>Pneumonia:</w:t>
            </w:r>
            <w:proofErr w:type="gramEnd"/>
            <w:r>
              <w:rPr>
                <w:color w:val="000000"/>
                <w:sz w:val="20"/>
                <w:szCs w:val="20"/>
              </w:rPr>
              <w:t xml:space="preserve"> not seen</w:t>
            </w:r>
          </w:p>
        </w:tc>
      </w:tr>
      <w:tr w:rsidR="00ED0AA4" w14:paraId="1206C5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B72FAEF" w14:textId="77777777" w:rsidR="00ED0AA4" w:rsidRDefault="00000000">
            <w:r>
              <w:rPr>
                <w:color w:val="000000"/>
                <w:sz w:val="20"/>
                <w:szCs w:val="20"/>
              </w:rPr>
              <w:t>Lymphadenopathy</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511AC2C" w14:textId="77777777" w:rsidR="00ED0AA4" w:rsidRDefault="00000000">
            <w:r>
              <w:rPr>
                <w:color w:val="000000"/>
                <w:sz w:val="20"/>
                <w:szCs w:val="20"/>
              </w:rPr>
              <w:t>TB: common in primary | Pneumonia: unusual</w:t>
            </w:r>
          </w:p>
        </w:tc>
      </w:tr>
      <w:tr w:rsidR="00ED0AA4" w14:paraId="14A52B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40EE7" w14:textId="77777777" w:rsidR="00ED0AA4" w:rsidRDefault="00000000">
            <w:r>
              <w:rPr>
                <w:color w:val="000000"/>
                <w:sz w:val="20"/>
                <w:szCs w:val="20"/>
              </w:rPr>
              <w:t>Tree-in-bud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C855D" w14:textId="77777777" w:rsidR="00ED0AA4" w:rsidRDefault="00000000">
            <w:r>
              <w:rPr>
                <w:color w:val="000000"/>
                <w:sz w:val="20"/>
                <w:szCs w:val="20"/>
              </w:rPr>
              <w:t>TB: highly specific | Pneumonia: non-specific</w:t>
            </w:r>
          </w:p>
        </w:tc>
      </w:tr>
      <w:tr w:rsidR="00ED0AA4" w14:paraId="18BEDE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F87C071" w14:textId="77777777" w:rsidR="00ED0AA4" w:rsidRDefault="00000000">
            <w:r>
              <w:rPr>
                <w:color w:val="000000"/>
                <w:sz w:val="20"/>
                <w:szCs w:val="20"/>
              </w:rPr>
              <w:t>Clinical course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EE79AE" w14:textId="77777777" w:rsidR="00ED0AA4" w:rsidRDefault="00000000">
            <w:r>
              <w:rPr>
                <w:color w:val="000000"/>
                <w:sz w:val="20"/>
                <w:szCs w:val="20"/>
              </w:rPr>
              <w:t>TB: subacute/chronic | Pneumonia: acute onset</w:t>
            </w:r>
          </w:p>
        </w:tc>
      </w:tr>
      <w:tr w:rsidR="00ED0AA4" w14:paraId="4E1B05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46415" w14:textId="77777777" w:rsidR="00ED0AA4" w:rsidRDefault="00000000">
            <w:r>
              <w:rPr>
                <w:color w:val="000000"/>
                <w:sz w:val="20"/>
                <w:szCs w:val="20"/>
              </w:rPr>
              <w:lastRenderedPageBreak/>
              <w:t>Response to antibiotics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06EE5" w14:textId="77777777" w:rsidR="00ED0AA4" w:rsidRDefault="00000000">
            <w:r>
              <w:rPr>
                <w:color w:val="000000"/>
                <w:sz w:val="20"/>
                <w:szCs w:val="20"/>
              </w:rPr>
              <w:t>TB: requires specific 6-month regimen | Pneumonia: responds to standard antibiotics</w:t>
            </w:r>
          </w:p>
        </w:tc>
      </w:tr>
    </w:tbl>
    <w:p w14:paraId="7D9BF1F1" w14:textId="77777777" w:rsidR="00ED0AA4" w:rsidRDefault="00ED0AA4">
      <w:pPr>
        <w:spacing w:before="200"/>
      </w:pPr>
    </w:p>
    <w:p w14:paraId="629DB10C" w14:textId="77777777" w:rsidR="00ED0AA4" w:rsidRDefault="00000000">
      <w:pPr>
        <w:pStyle w:val="Heading1"/>
        <w:pBdr>
          <w:bottom w:val="single" w:sz="8" w:space="1" w:color="1A5276"/>
        </w:pBdr>
      </w:pPr>
      <w:r>
        <w:t>2. Dataset Strategy</w:t>
      </w:r>
    </w:p>
    <w:p w14:paraId="569DF4FF" w14:textId="77777777" w:rsidR="00ED0AA4" w:rsidRDefault="00000000">
      <w:pPr>
        <w:pStyle w:val="Heading2"/>
      </w:pPr>
      <w:r>
        <w:t>2.1 Dataset Selection Rationale</w:t>
      </w:r>
    </w:p>
    <w:p w14:paraId="04CCBA19" w14:textId="77777777" w:rsidR="00ED0AA4" w:rsidRDefault="00000000">
      <w:pPr>
        <w:spacing w:before="80" w:after="80"/>
      </w:pPr>
      <w:r>
        <w:t>For TB detection, selecting the right dataset is critical. Unlike the chest X-ray validator model which needed broad image diversity, the TB model requires high-quality, radiologist-confirmed TB X-rays. Three primary public TB datasets exist in the research community: the Montgomery County dataset (138 images), the Shenzhen Hospital dataset (662 images), and the NIAID TB Portal dataset (3,000+ images). The Montgomery and Shenzhen datasets are gold standard for quality but too small individually for robust deep learning.</w:t>
      </w:r>
    </w:p>
    <w:p w14:paraId="3D0C144B" w14:textId="77777777" w:rsidR="00ED0AA4" w:rsidRDefault="00ED0AA4">
      <w:pPr>
        <w:spacing w:before="80"/>
      </w:pPr>
    </w:p>
    <w:p w14:paraId="13735877" w14:textId="77777777" w:rsidR="00ED0AA4" w:rsidRDefault="00000000">
      <w:pPr>
        <w:spacing w:before="80" w:after="80"/>
      </w:pPr>
      <w:r>
        <w:t xml:space="preserve">The </w:t>
      </w:r>
      <w:proofErr w:type="spellStart"/>
      <w:r>
        <w:t>tawsifurrahman</w:t>
      </w:r>
      <w:proofErr w:type="spellEnd"/>
      <w:r>
        <w:t xml:space="preserve"> tuberculosis-tb-chest-</w:t>
      </w:r>
      <w:proofErr w:type="spellStart"/>
      <w:r>
        <w:t>xray</w:t>
      </w:r>
      <w:proofErr w:type="spellEnd"/>
      <w:r>
        <w:t>-dataset on Kaggle was selected as the primary source. This combined dataset aggregates images from the NIAID TB Portal and is the most widely used TB dataset in recent deep learning research. It provides 700 confirmed TB-positive chest X-rays and 3,500 normal chest X-rays.</w:t>
      </w:r>
    </w:p>
    <w:p w14:paraId="4B159131" w14:textId="77777777" w:rsidR="00ED0AA4" w:rsidRDefault="00ED0AA4">
      <w:pPr>
        <w:spacing w:before="120"/>
      </w:pPr>
    </w:p>
    <w:p w14:paraId="156FD4FA" w14:textId="77777777" w:rsidR="00ED0AA4" w:rsidRDefault="00000000">
      <w:pPr>
        <w:pStyle w:val="Heading2"/>
      </w:pPr>
      <w:r>
        <w:t>2.2 Final Dataset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2F044A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E4A3BEE" w14:textId="77777777" w:rsidR="00ED0AA4" w:rsidRDefault="00000000">
            <w:r>
              <w:rPr>
                <w:b/>
                <w:bCs/>
                <w:color w:val="FFFFFF"/>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0EA13C0" w14:textId="77777777" w:rsidR="00ED0AA4" w:rsidRDefault="00000000">
            <w:r>
              <w:rPr>
                <w:b/>
                <w:bCs/>
                <w:color w:val="FFFFFF"/>
                <w:sz w:val="20"/>
                <w:szCs w:val="20"/>
              </w:rPr>
              <w:t>Details</w:t>
            </w:r>
          </w:p>
        </w:tc>
      </w:tr>
      <w:tr w:rsidR="00ED0AA4" w14:paraId="001D6E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087FD" w14:textId="77777777" w:rsidR="00ED0AA4" w:rsidRDefault="00000000">
            <w:r>
              <w:rPr>
                <w:color w:val="000000"/>
                <w:sz w:val="20"/>
                <w:szCs w:val="20"/>
              </w:rPr>
              <w:t>Primary TB 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DD767" w14:textId="77777777" w:rsidR="00ED0AA4" w:rsidRDefault="00000000">
            <w:proofErr w:type="spellStart"/>
            <w:r>
              <w:rPr>
                <w:color w:val="000000"/>
                <w:sz w:val="20"/>
                <w:szCs w:val="20"/>
              </w:rPr>
              <w:t>tawsifurrahman</w:t>
            </w:r>
            <w:proofErr w:type="spellEnd"/>
            <w:r>
              <w:rPr>
                <w:color w:val="000000"/>
                <w:sz w:val="20"/>
                <w:szCs w:val="20"/>
              </w:rPr>
              <w:t>/tuberculosis-tb-chest-</w:t>
            </w:r>
            <w:proofErr w:type="spellStart"/>
            <w:r>
              <w:rPr>
                <w:color w:val="000000"/>
                <w:sz w:val="20"/>
                <w:szCs w:val="20"/>
              </w:rPr>
              <w:t>xray</w:t>
            </w:r>
            <w:proofErr w:type="spellEnd"/>
            <w:r>
              <w:rPr>
                <w:color w:val="000000"/>
                <w:sz w:val="20"/>
                <w:szCs w:val="20"/>
              </w:rPr>
              <w:t>-dataset (Kaggle)</w:t>
            </w:r>
          </w:p>
        </w:tc>
      </w:tr>
      <w:tr w:rsidR="00ED0AA4" w14:paraId="4B50BB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425D7EF" w14:textId="77777777" w:rsidR="00ED0AA4" w:rsidRDefault="00000000">
            <w:r>
              <w:rPr>
                <w:color w:val="000000"/>
                <w:sz w:val="20"/>
                <w:szCs w:val="20"/>
              </w:rPr>
              <w:t>TB positive images</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AD9A9B8" w14:textId="77777777" w:rsidR="00ED0AA4" w:rsidRDefault="00000000">
            <w:r>
              <w:rPr>
                <w:color w:val="000000"/>
                <w:sz w:val="20"/>
                <w:szCs w:val="20"/>
              </w:rPr>
              <w:t>700 confirmed TB chest X-rays from NIAID TB Portal</w:t>
            </w:r>
          </w:p>
        </w:tc>
      </w:tr>
      <w:tr w:rsidR="00ED0AA4" w14:paraId="0D68EE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4555B" w14:textId="77777777" w:rsidR="00ED0AA4" w:rsidRDefault="00000000">
            <w:r>
              <w:rPr>
                <w:color w:val="000000"/>
                <w:sz w:val="20"/>
                <w:szCs w:val="20"/>
              </w:rPr>
              <w:t>Normal source (primary)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B8562" w14:textId="77777777" w:rsidR="00ED0AA4" w:rsidRDefault="00000000">
            <w:r>
              <w:rPr>
                <w:color w:val="000000"/>
                <w:sz w:val="20"/>
                <w:szCs w:val="20"/>
              </w:rPr>
              <w:t>TB dataset Normal folder (same source — radiologist confirmed)</w:t>
            </w:r>
          </w:p>
        </w:tc>
      </w:tr>
      <w:tr w:rsidR="00ED0AA4" w14:paraId="41B77D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D87D096" w14:textId="77777777" w:rsidR="00ED0AA4" w:rsidRDefault="00000000">
            <w:r>
              <w:rPr>
                <w:color w:val="000000"/>
                <w:sz w:val="20"/>
                <w:szCs w:val="20"/>
              </w:rPr>
              <w:t>Normal source (supplement)</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E59AFBC" w14:textId="77777777" w:rsidR="00ED0AA4" w:rsidRDefault="00000000">
            <w:r>
              <w:rPr>
                <w:color w:val="000000"/>
                <w:sz w:val="20"/>
                <w:szCs w:val="20"/>
              </w:rPr>
              <w:t>Paul Mooney chest-</w:t>
            </w:r>
            <w:proofErr w:type="spellStart"/>
            <w:r>
              <w:rPr>
                <w:color w:val="000000"/>
                <w:sz w:val="20"/>
                <w:szCs w:val="20"/>
              </w:rPr>
              <w:t>xray</w:t>
            </w:r>
            <w:proofErr w:type="spellEnd"/>
            <w:r>
              <w:rPr>
                <w:color w:val="000000"/>
                <w:sz w:val="20"/>
                <w:szCs w:val="20"/>
              </w:rPr>
              <w:t>-pneumonia NORMAL folder</w:t>
            </w:r>
          </w:p>
        </w:tc>
      </w:tr>
      <w:tr w:rsidR="00ED0AA4" w14:paraId="22A756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0355E" w14:textId="77777777" w:rsidR="00ED0AA4" w:rsidRDefault="00000000">
            <w:r>
              <w:rPr>
                <w:color w:val="000000"/>
                <w:sz w:val="20"/>
                <w:szCs w:val="20"/>
              </w:rPr>
              <w:t>Final TB positive 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C2AEC" w14:textId="77777777" w:rsidR="00ED0AA4" w:rsidRDefault="00000000">
            <w:r>
              <w:rPr>
                <w:color w:val="000000"/>
                <w:sz w:val="20"/>
                <w:szCs w:val="20"/>
              </w:rPr>
              <w:t>700 images</w:t>
            </w:r>
          </w:p>
        </w:tc>
      </w:tr>
      <w:tr w:rsidR="00ED0AA4" w14:paraId="5749F3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89D4B61" w14:textId="77777777" w:rsidR="00ED0AA4" w:rsidRDefault="00000000">
            <w:r>
              <w:rPr>
                <w:color w:val="000000"/>
                <w:sz w:val="20"/>
                <w:szCs w:val="20"/>
              </w:rPr>
              <w:t>Final TB negative count</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561781F" w14:textId="77777777" w:rsidR="00ED0AA4" w:rsidRDefault="00000000">
            <w:r>
              <w:rPr>
                <w:color w:val="000000"/>
                <w:sz w:val="20"/>
                <w:szCs w:val="20"/>
              </w:rPr>
              <w:t>700 images (sampled to match)</w:t>
            </w:r>
          </w:p>
        </w:tc>
      </w:tr>
      <w:tr w:rsidR="00ED0AA4" w14:paraId="09E88E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9EFCE" w14:textId="77777777" w:rsidR="00ED0AA4" w:rsidRDefault="00000000">
            <w:r>
              <w:rPr>
                <w:color w:val="000000"/>
                <w:sz w:val="20"/>
                <w:szCs w:val="20"/>
              </w:rPr>
              <w:t>Total dataset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19471" w14:textId="77777777" w:rsidR="00ED0AA4" w:rsidRDefault="00000000">
            <w:r>
              <w:rPr>
                <w:color w:val="000000"/>
                <w:sz w:val="20"/>
                <w:szCs w:val="20"/>
              </w:rPr>
              <w:t>1,400 images</w:t>
            </w:r>
          </w:p>
        </w:tc>
      </w:tr>
      <w:tr w:rsidR="00ED0AA4" w14:paraId="47AC60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9AB55EA" w14:textId="77777777" w:rsidR="00ED0AA4" w:rsidRDefault="00000000">
            <w:r>
              <w:rPr>
                <w:color w:val="000000"/>
                <w:sz w:val="20"/>
                <w:szCs w:val="20"/>
              </w:rPr>
              <w:t>Dataset balance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D0BC5B3" w14:textId="77777777" w:rsidR="00ED0AA4" w:rsidRDefault="00000000">
            <w:r>
              <w:rPr>
                <w:color w:val="000000"/>
                <w:sz w:val="20"/>
                <w:szCs w:val="20"/>
              </w:rPr>
              <w:t xml:space="preserve">1:1 (TB </w:t>
            </w:r>
            <w:proofErr w:type="gramStart"/>
            <w:r>
              <w:rPr>
                <w:color w:val="000000"/>
                <w:sz w:val="20"/>
                <w:szCs w:val="20"/>
              </w:rPr>
              <w:t>positive :</w:t>
            </w:r>
            <w:proofErr w:type="gramEnd"/>
            <w:r>
              <w:rPr>
                <w:color w:val="000000"/>
                <w:sz w:val="20"/>
                <w:szCs w:val="20"/>
              </w:rPr>
              <w:t xml:space="preserve"> TB negative)</w:t>
            </w:r>
          </w:p>
        </w:tc>
      </w:tr>
      <w:tr w:rsidR="00ED0AA4" w14:paraId="16150D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FE438" w14:textId="77777777" w:rsidR="00ED0AA4" w:rsidRDefault="00000000">
            <w:r>
              <w:rPr>
                <w:color w:val="000000"/>
                <w:sz w:val="20"/>
                <w:szCs w:val="20"/>
              </w:rPr>
              <w:t>Train / Validation split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0E37" w14:textId="77777777" w:rsidR="00ED0AA4" w:rsidRDefault="00000000">
            <w:r>
              <w:rPr>
                <w:color w:val="000000"/>
                <w:sz w:val="20"/>
                <w:szCs w:val="20"/>
              </w:rPr>
              <w:t>80% / 20% (1,120 train / 280 validation)</w:t>
            </w:r>
          </w:p>
        </w:tc>
      </w:tr>
    </w:tbl>
    <w:p w14:paraId="40B79A92" w14:textId="77777777" w:rsidR="00ED0AA4" w:rsidRDefault="00ED0AA4">
      <w:pPr>
        <w:spacing w:before="120"/>
      </w:pPr>
    </w:p>
    <w:p w14:paraId="5EB1B3C5" w14:textId="77777777" w:rsidR="00ED0AA4" w:rsidRDefault="00000000">
      <w:pPr>
        <w:pStyle w:val="Heading2"/>
      </w:pPr>
      <w:r>
        <w:t>2.3 Why 1:1 Balance Matters</w:t>
      </w:r>
    </w:p>
    <w:p w14:paraId="624A7983" w14:textId="77777777" w:rsidR="00ED0AA4" w:rsidRDefault="00000000">
      <w:pPr>
        <w:spacing w:before="80" w:after="80"/>
      </w:pPr>
      <w:r>
        <w:t xml:space="preserve">The initial implementation used a 1:2 ratio (700 TB vs 1,400 Normal). This caused the model to achieve 50% accuracy — a critical failure. When a dataset is imbalanced even at 1:2, neural networks learn to always predict the majority class, achieving deceptively high accuracy while having zero ability to detect the minority class. By enforcing strict 1:1 balance and supplementing </w:t>
      </w:r>
      <w:r>
        <w:lastRenderedPageBreak/>
        <w:t>with a 1.5x class weight penalty on the TB class, the model learns to genuinely discriminate between the two classes rather than defaulting to Normal predictions.</w:t>
      </w:r>
    </w:p>
    <w:p w14:paraId="5E247479"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0AA4" w14:paraId="297C48B3" w14:textId="77777777">
        <w:tblPrEx>
          <w:tblCellMar>
            <w:top w:w="0" w:type="dxa"/>
            <w:bottom w:w="0" w:type="dxa"/>
          </w:tblCellMar>
        </w:tblPrEx>
        <w:tc>
          <w:tcPr>
            <w:tcW w:w="9360" w:type="dxa"/>
            <w:tcBorders>
              <w:top w:val="single" w:sz="6" w:space="0" w:color="E67E22"/>
              <w:left w:val="single" w:sz="16" w:space="0" w:color="E67E22"/>
              <w:bottom w:val="single" w:sz="1" w:space="0" w:color="E67E22"/>
              <w:right w:val="single" w:sz="1" w:space="0" w:color="E67E22"/>
            </w:tcBorders>
            <w:shd w:val="clear" w:color="auto" w:fill="FFF8E1"/>
            <w:tcMar>
              <w:top w:w="100" w:type="dxa"/>
              <w:left w:w="180" w:type="dxa"/>
              <w:bottom w:w="100" w:type="dxa"/>
              <w:right w:w="120" w:type="dxa"/>
            </w:tcMar>
          </w:tcPr>
          <w:p w14:paraId="379536A6" w14:textId="77777777" w:rsidR="00ED0AA4" w:rsidRDefault="00000000">
            <w:pPr>
              <w:spacing w:after="40"/>
            </w:pPr>
            <w:r>
              <w:rPr>
                <w:b/>
                <w:bCs/>
                <w:color w:val="E67E22"/>
                <w:sz w:val="20"/>
                <w:szCs w:val="20"/>
              </w:rPr>
              <w:t>Class Weighting Strategy</w:t>
            </w:r>
          </w:p>
          <w:p w14:paraId="725E5F56" w14:textId="77777777" w:rsidR="00ED0AA4" w:rsidRDefault="00000000">
            <w:r>
              <w:rPr>
                <w:color w:val="333333"/>
                <w:sz w:val="20"/>
                <w:szCs w:val="20"/>
              </w:rPr>
              <w:t xml:space="preserve">Even with 1:1 balance, the model uses </w:t>
            </w:r>
            <w:proofErr w:type="spellStart"/>
            <w:r>
              <w:rPr>
                <w:color w:val="333333"/>
                <w:sz w:val="20"/>
                <w:szCs w:val="20"/>
              </w:rPr>
              <w:t>class_weight</w:t>
            </w:r>
            <w:proofErr w:type="spellEnd"/>
            <w:r>
              <w:rPr>
                <w:color w:val="333333"/>
                <w:sz w:val="20"/>
                <w:szCs w:val="20"/>
              </w:rPr>
              <w:t xml:space="preserve"> = {0: 1.0, 1: </w:t>
            </w:r>
            <w:proofErr w:type="gramStart"/>
            <w:r>
              <w:rPr>
                <w:color w:val="333333"/>
                <w:sz w:val="20"/>
                <w:szCs w:val="20"/>
              </w:rPr>
              <w:t>1.5}.</w:t>
            </w:r>
            <w:proofErr w:type="gramEnd"/>
            <w:r>
              <w:rPr>
                <w:color w:val="333333"/>
                <w:sz w:val="20"/>
                <w:szCs w:val="20"/>
              </w:rPr>
              <w:t xml:space="preserve"> This means misclassifying a TB case (false negative) incurs a 1.5x higher loss penalty than misclassifying a </w:t>
            </w:r>
            <w:proofErr w:type="gramStart"/>
            <w:r>
              <w:rPr>
                <w:color w:val="333333"/>
                <w:sz w:val="20"/>
                <w:szCs w:val="20"/>
              </w:rPr>
              <w:t>Normal</w:t>
            </w:r>
            <w:proofErr w:type="gramEnd"/>
            <w:r>
              <w:rPr>
                <w:color w:val="333333"/>
                <w:sz w:val="20"/>
                <w:szCs w:val="20"/>
              </w:rPr>
              <w:t xml:space="preserve"> case. This deliberate bias toward recall ensures the model errs on the side of flagging potential TB rather than missing it — which is the correct clinical behavior for a screening tool.</w:t>
            </w:r>
          </w:p>
        </w:tc>
      </w:tr>
    </w:tbl>
    <w:p w14:paraId="1FFDC895" w14:textId="77777777" w:rsidR="00ED0AA4" w:rsidRDefault="00ED0AA4">
      <w:pPr>
        <w:spacing w:before="200"/>
      </w:pPr>
    </w:p>
    <w:p w14:paraId="6604AF87" w14:textId="77777777" w:rsidR="00ED0AA4" w:rsidRDefault="00000000">
      <w:pPr>
        <w:pStyle w:val="Heading1"/>
        <w:pBdr>
          <w:bottom w:val="single" w:sz="8" w:space="1" w:color="1A5276"/>
        </w:pBdr>
      </w:pPr>
      <w:r>
        <w:t>3. Preprocessing Pipeline</w:t>
      </w:r>
    </w:p>
    <w:p w14:paraId="5CCEBF1C" w14:textId="77777777" w:rsidR="00ED0AA4" w:rsidRDefault="00000000">
      <w:pPr>
        <w:pStyle w:val="Heading2"/>
      </w:pPr>
      <w:r>
        <w:t>3.1 CLAHE — Contrast Limited Adaptive Histogram Equalization</w:t>
      </w:r>
    </w:p>
    <w:p w14:paraId="028672B0" w14:textId="77777777" w:rsidR="00ED0AA4" w:rsidRDefault="00000000">
      <w:pPr>
        <w:spacing w:before="80" w:after="80"/>
      </w:pPr>
      <w:r>
        <w:t>All images in both the training dataset and inference pipeline are processed with CLAHE before being fed to the model. This is a critical preprocessing step specifically chosen for TB detection because TB’s key visual features (faint cavitations, subtle upper lobe infiltrates, fine fibrotic textures) are easily lost in standard X-ray images that may be under- or over-exposed.</w:t>
      </w:r>
    </w:p>
    <w:p w14:paraId="7AEA716C" w14:textId="77777777" w:rsidR="00ED0AA4" w:rsidRDefault="00ED0AA4">
      <w:pPr>
        <w:spacing w:before="80"/>
      </w:pPr>
    </w:p>
    <w:p w14:paraId="0F0E31E1" w14:textId="77777777" w:rsidR="00ED0AA4" w:rsidRDefault="00000000">
      <w:pPr>
        <w:spacing w:before="80" w:after="80"/>
      </w:pPr>
      <w:r>
        <w:t>Standard histogram equalization enhances contrast globally across the entire image. CLAHE operates locally — it divides the image into small tiles (8×8 in our implementation) and applies histogram equalization independently within each tile, then clips the amplification at a defined limit (</w:t>
      </w:r>
      <w:proofErr w:type="spellStart"/>
      <w:r>
        <w:t>clipLimit</w:t>
      </w:r>
      <w:proofErr w:type="spellEnd"/>
      <w:r>
        <w:t>=2.0) to prevent over-amplification of noise. This produces enhanced local contrast while preserving global structure.</w:t>
      </w:r>
    </w:p>
    <w:p w14:paraId="2E9C2FAC"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3C7E95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8DDB665" w14:textId="77777777" w:rsidR="00ED0AA4" w:rsidRDefault="00000000">
            <w:r>
              <w:rPr>
                <w:b/>
                <w:bCs/>
                <w:color w:val="FFFFFF"/>
                <w:sz w:val="20"/>
                <w:szCs w:val="20"/>
              </w:rPr>
              <w:t>CLAHE 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CAB2386" w14:textId="77777777" w:rsidR="00ED0AA4" w:rsidRDefault="00000000">
            <w:r>
              <w:rPr>
                <w:b/>
                <w:bCs/>
                <w:color w:val="FFFFFF"/>
                <w:sz w:val="20"/>
                <w:szCs w:val="20"/>
              </w:rPr>
              <w:t>Value &amp; Reasoning</w:t>
            </w:r>
          </w:p>
        </w:tc>
      </w:tr>
      <w:tr w:rsidR="00ED0AA4" w14:paraId="6016A4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C6C88" w14:textId="77777777" w:rsidR="00ED0AA4" w:rsidRDefault="00000000">
            <w:proofErr w:type="spellStart"/>
            <w:r>
              <w:rPr>
                <w:color w:val="000000"/>
                <w:sz w:val="20"/>
                <w:szCs w:val="20"/>
              </w:rPr>
              <w:t>clipLimit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C9897" w14:textId="77777777" w:rsidR="00ED0AA4" w:rsidRDefault="00000000">
            <w:r>
              <w:rPr>
                <w:color w:val="000000"/>
                <w:sz w:val="20"/>
                <w:szCs w:val="20"/>
              </w:rPr>
              <w:t>2.0 — limits contrast amplification, prevents noise boost in uniform regions</w:t>
            </w:r>
          </w:p>
        </w:tc>
      </w:tr>
      <w:tr w:rsidR="00ED0AA4" w14:paraId="0C8261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F9EC1AF" w14:textId="77777777" w:rsidR="00ED0AA4" w:rsidRDefault="00000000">
            <w:proofErr w:type="spellStart"/>
            <w:r>
              <w:rPr>
                <w:color w:val="000000"/>
                <w:sz w:val="20"/>
                <w:szCs w:val="20"/>
              </w:rPr>
              <w:t>tileGridSize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79320F" w14:textId="77777777" w:rsidR="00ED0AA4" w:rsidRDefault="00000000">
            <w:r>
              <w:rPr>
                <w:color w:val="000000"/>
                <w:sz w:val="20"/>
                <w:szCs w:val="20"/>
              </w:rPr>
              <w:t xml:space="preserve">(8, </w:t>
            </w:r>
            <w:proofErr w:type="gramStart"/>
            <w:r>
              <w:rPr>
                <w:color w:val="000000"/>
                <w:sz w:val="20"/>
                <w:szCs w:val="20"/>
              </w:rPr>
              <w:t>8) —</w:t>
            </w:r>
            <w:proofErr w:type="gramEnd"/>
            <w:r>
              <w:rPr>
                <w:color w:val="000000"/>
                <w:sz w:val="20"/>
                <w:szCs w:val="20"/>
              </w:rPr>
              <w:t xml:space="preserve"> divides 224x224 image into 64 local regions for adaptive enhancement</w:t>
            </w:r>
          </w:p>
        </w:tc>
      </w:tr>
      <w:tr w:rsidR="00ED0AA4" w14:paraId="71D1FD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CEBB3" w14:textId="77777777" w:rsidR="00ED0AA4" w:rsidRDefault="00000000">
            <w:r>
              <w:rPr>
                <w:color w:val="000000"/>
                <w:sz w:val="20"/>
                <w:szCs w:val="20"/>
              </w:rPr>
              <w:t>Color space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AE222" w14:textId="77777777" w:rsidR="00ED0AA4" w:rsidRDefault="00000000">
            <w:r>
              <w:rPr>
                <w:color w:val="000000"/>
                <w:sz w:val="20"/>
                <w:szCs w:val="20"/>
              </w:rPr>
              <w:t>LAB — CLAHE applied only to L (luminance) channel, preserving color information</w:t>
            </w:r>
          </w:p>
        </w:tc>
      </w:tr>
      <w:tr w:rsidR="00ED0AA4" w14:paraId="5C42E1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FF16A8C" w14:textId="77777777" w:rsidR="00ED0AA4" w:rsidRDefault="00000000">
            <w:r>
              <w:rPr>
                <w:color w:val="000000"/>
                <w:sz w:val="20"/>
                <w:szCs w:val="20"/>
              </w:rPr>
              <w:t>Output</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B913249" w14:textId="77777777" w:rsidR="00ED0AA4" w:rsidRDefault="00000000">
            <w:r>
              <w:rPr>
                <w:color w:val="000000"/>
                <w:sz w:val="20"/>
                <w:szCs w:val="20"/>
              </w:rPr>
              <w:t>Enhanced image reconverted to RGB, then normalized to [0,1] range</w:t>
            </w:r>
          </w:p>
        </w:tc>
      </w:tr>
    </w:tbl>
    <w:p w14:paraId="0CD3BF8F"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0AA4" w14:paraId="3D1BA831" w14:textId="77777777">
        <w:tblPrEx>
          <w:tblCellMar>
            <w:top w:w="0" w:type="dxa"/>
            <w:bottom w:w="0" w:type="dxa"/>
          </w:tblCellMar>
        </w:tblPrEx>
        <w:tc>
          <w:tcPr>
            <w:tcW w:w="9360" w:type="dxa"/>
            <w:tcBorders>
              <w:top w:val="single" w:sz="6" w:space="0" w:color="C0392B"/>
              <w:left w:val="single" w:sz="16" w:space="0" w:color="C0392B"/>
              <w:bottom w:val="single" w:sz="1" w:space="0" w:color="C0392B"/>
              <w:right w:val="single" w:sz="1" w:space="0" w:color="C0392B"/>
            </w:tcBorders>
            <w:shd w:val="clear" w:color="auto" w:fill="FDEDEC"/>
            <w:tcMar>
              <w:top w:w="100" w:type="dxa"/>
              <w:left w:w="180" w:type="dxa"/>
              <w:bottom w:w="100" w:type="dxa"/>
              <w:right w:w="120" w:type="dxa"/>
            </w:tcMar>
          </w:tcPr>
          <w:p w14:paraId="3268828E" w14:textId="77777777" w:rsidR="00ED0AA4" w:rsidRDefault="00000000">
            <w:pPr>
              <w:spacing w:after="40"/>
            </w:pPr>
            <w:r>
              <w:rPr>
                <w:b/>
                <w:bCs/>
                <w:color w:val="C0392B"/>
                <w:sz w:val="20"/>
                <w:szCs w:val="20"/>
              </w:rPr>
              <w:t>Critical Note for Inference</w:t>
            </w:r>
          </w:p>
          <w:p w14:paraId="6E653E80" w14:textId="77777777" w:rsidR="00ED0AA4" w:rsidRDefault="00000000">
            <w:r>
              <w:rPr>
                <w:color w:val="333333"/>
                <w:sz w:val="20"/>
                <w:szCs w:val="20"/>
              </w:rPr>
              <w:t>CLAHE must be applied at inference time in the backend, identical to how it was applied during training. The metadata JSON explicitly states this: 'Input images MUST have CLAHE applied before inference'. Skipping CLAHE at inference time will degrade model performance because the model learned features from CLAHE-enhanced images, not raw X-rays.</w:t>
            </w:r>
          </w:p>
        </w:tc>
      </w:tr>
    </w:tbl>
    <w:p w14:paraId="691024A8" w14:textId="77777777" w:rsidR="00ED0AA4" w:rsidRDefault="00ED0AA4">
      <w:pPr>
        <w:spacing w:before="120"/>
      </w:pPr>
    </w:p>
    <w:p w14:paraId="2B5B3E76" w14:textId="77777777" w:rsidR="00ED0AA4" w:rsidRDefault="00000000">
      <w:pPr>
        <w:pStyle w:val="Heading2"/>
      </w:pPr>
      <w:r>
        <w:t>3.2 Augmentation Strategy</w:t>
      </w:r>
    </w:p>
    <w:p w14:paraId="66781140" w14:textId="77777777" w:rsidR="00ED0AA4" w:rsidRDefault="00000000">
      <w:pPr>
        <w:spacing w:before="80" w:after="80"/>
      </w:pPr>
      <w:r>
        <w:lastRenderedPageBreak/>
        <w:t>Data augmentation is applied exclusively to the training set to synthetically expand the effective dataset size from 1,120 training images and prevent overfitting. The augmentation parameters were carefully chosen to preserve the anatomical validity of chest X-rays.</w:t>
      </w:r>
    </w:p>
    <w:p w14:paraId="273AC308"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20BFBE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458CA46" w14:textId="77777777" w:rsidR="00ED0AA4" w:rsidRDefault="00000000">
            <w:r>
              <w:rPr>
                <w:b/>
                <w:bCs/>
                <w:color w:val="FFFFFF"/>
                <w:sz w:val="20"/>
                <w:szCs w:val="20"/>
              </w:rPr>
              <w:t>Augmentation</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D549408" w14:textId="77777777" w:rsidR="00ED0AA4" w:rsidRDefault="00000000">
            <w:r>
              <w:rPr>
                <w:b/>
                <w:bCs/>
                <w:color w:val="FFFFFF"/>
                <w:sz w:val="20"/>
                <w:szCs w:val="20"/>
              </w:rPr>
              <w:t>Value &amp; Clinical Justification</w:t>
            </w:r>
          </w:p>
        </w:tc>
      </w:tr>
      <w:tr w:rsidR="00ED0AA4" w14:paraId="1DE834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96163" w14:textId="77777777" w:rsidR="00ED0AA4" w:rsidRDefault="00000000">
            <w:proofErr w:type="spellStart"/>
            <w:r>
              <w:rPr>
                <w:color w:val="000000"/>
                <w:sz w:val="20"/>
                <w:szCs w:val="20"/>
              </w:rPr>
              <w:t>horizontal_flip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A0D2C" w14:textId="77777777" w:rsidR="00ED0AA4" w:rsidRDefault="00000000">
            <w:r>
              <w:rPr>
                <w:color w:val="000000"/>
                <w:sz w:val="20"/>
                <w:szCs w:val="20"/>
              </w:rPr>
              <w:t>DISABLED — chest X-rays are anatomically directional. Flipping creates a dextrocardia appearance (heart on wrong side), which is a real but rare cardiac condition. Training on flipped images would confuse the model.</w:t>
            </w:r>
          </w:p>
        </w:tc>
      </w:tr>
      <w:tr w:rsidR="00ED0AA4" w14:paraId="1EB3AE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03B2153" w14:textId="77777777" w:rsidR="00ED0AA4" w:rsidRDefault="00000000">
            <w:proofErr w:type="spellStart"/>
            <w:r>
              <w:rPr>
                <w:color w:val="000000"/>
                <w:sz w:val="20"/>
                <w:szCs w:val="20"/>
              </w:rPr>
              <w:t>rotation_range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77A6CFB" w14:textId="77777777" w:rsidR="00ED0AA4" w:rsidRDefault="00000000">
            <w:r>
              <w:rPr>
                <w:color w:val="000000"/>
                <w:sz w:val="20"/>
                <w:szCs w:val="20"/>
              </w:rPr>
              <w:t>8 degrees — small rotation simulates patient positioning variation. TB is in upper lobes regardless of slight tilt, so this is safe.</w:t>
            </w:r>
          </w:p>
        </w:tc>
      </w:tr>
      <w:tr w:rsidR="00ED0AA4" w14:paraId="639B9E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469C" w14:textId="77777777" w:rsidR="00ED0AA4" w:rsidRDefault="00000000">
            <w:proofErr w:type="spellStart"/>
            <w:r>
              <w:rPr>
                <w:color w:val="000000"/>
                <w:sz w:val="20"/>
                <w:szCs w:val="20"/>
              </w:rPr>
              <w:t>zoom_range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B924" w14:textId="77777777" w:rsidR="00ED0AA4" w:rsidRDefault="00000000">
            <w:proofErr w:type="gramStart"/>
            <w:r>
              <w:rPr>
                <w:color w:val="000000"/>
                <w:sz w:val="20"/>
                <w:szCs w:val="20"/>
              </w:rPr>
              <w:t>10% —</w:t>
            </w:r>
            <w:proofErr w:type="gramEnd"/>
            <w:r>
              <w:rPr>
                <w:color w:val="000000"/>
                <w:sz w:val="20"/>
                <w:szCs w:val="20"/>
              </w:rPr>
              <w:t xml:space="preserve"> simulates different patient-to-detector distances across machines.</w:t>
            </w:r>
          </w:p>
        </w:tc>
      </w:tr>
      <w:tr w:rsidR="00ED0AA4" w14:paraId="0FA814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4214666" w14:textId="77777777" w:rsidR="00ED0AA4" w:rsidRDefault="00000000">
            <w:proofErr w:type="spellStart"/>
            <w:r>
              <w:rPr>
                <w:color w:val="000000"/>
                <w:sz w:val="20"/>
                <w:szCs w:val="20"/>
              </w:rPr>
              <w:t>brightness_range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B96B4EF" w14:textId="77777777" w:rsidR="00ED0AA4" w:rsidRDefault="00000000">
            <w:r>
              <w:rPr>
                <w:color w:val="000000"/>
                <w:sz w:val="20"/>
                <w:szCs w:val="20"/>
              </w:rPr>
              <w:t xml:space="preserve">[0.85, </w:t>
            </w:r>
            <w:proofErr w:type="gramStart"/>
            <w:r>
              <w:rPr>
                <w:color w:val="000000"/>
                <w:sz w:val="20"/>
                <w:szCs w:val="20"/>
              </w:rPr>
              <w:t>1.15] —</w:t>
            </w:r>
            <w:proofErr w:type="gramEnd"/>
            <w:r>
              <w:rPr>
                <w:color w:val="000000"/>
                <w:sz w:val="20"/>
                <w:szCs w:val="20"/>
              </w:rPr>
              <w:t xml:space="preserve"> simulates over/under-exposed films from different X-ray machines. CLAHE already handles most of this, so range is subtle.</w:t>
            </w:r>
          </w:p>
        </w:tc>
      </w:tr>
      <w:tr w:rsidR="00ED0AA4" w14:paraId="7427CF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D5729" w14:textId="77777777" w:rsidR="00ED0AA4" w:rsidRDefault="00000000">
            <w:r>
              <w:rPr>
                <w:color w:val="000000"/>
                <w:sz w:val="20"/>
                <w:szCs w:val="20"/>
              </w:rPr>
              <w:t>width/</w:t>
            </w:r>
            <w:proofErr w:type="spellStart"/>
            <w:r>
              <w:rPr>
                <w:color w:val="000000"/>
                <w:sz w:val="20"/>
                <w:szCs w:val="20"/>
              </w:rPr>
              <w:t>height_shift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58979" w14:textId="77777777" w:rsidR="00ED0AA4" w:rsidRDefault="00000000">
            <w:proofErr w:type="gramStart"/>
            <w:r>
              <w:rPr>
                <w:color w:val="000000"/>
                <w:sz w:val="20"/>
                <w:szCs w:val="20"/>
              </w:rPr>
              <w:t>8% —</w:t>
            </w:r>
            <w:proofErr w:type="gramEnd"/>
            <w:r>
              <w:rPr>
                <w:color w:val="000000"/>
                <w:sz w:val="20"/>
                <w:szCs w:val="20"/>
              </w:rPr>
              <w:t xml:space="preserve"> simulates slightly off-center positioning.</w:t>
            </w:r>
          </w:p>
        </w:tc>
      </w:tr>
      <w:tr w:rsidR="00ED0AA4" w14:paraId="02A42F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63E4B49" w14:textId="77777777" w:rsidR="00ED0AA4" w:rsidRDefault="00000000">
            <w:proofErr w:type="spellStart"/>
            <w:r>
              <w:rPr>
                <w:color w:val="000000"/>
                <w:sz w:val="20"/>
                <w:szCs w:val="20"/>
              </w:rPr>
              <w:t>shear_range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EDB0038" w14:textId="77777777" w:rsidR="00ED0AA4" w:rsidRDefault="00000000">
            <w:proofErr w:type="gramStart"/>
            <w:r>
              <w:rPr>
                <w:color w:val="000000"/>
                <w:sz w:val="20"/>
                <w:szCs w:val="20"/>
              </w:rPr>
              <w:t>5% —</w:t>
            </w:r>
            <w:proofErr w:type="gramEnd"/>
            <w:r>
              <w:rPr>
                <w:color w:val="000000"/>
                <w:sz w:val="20"/>
                <w:szCs w:val="20"/>
              </w:rPr>
              <w:t xml:space="preserve"> subtle geometric distortion for additional variety.</w:t>
            </w:r>
          </w:p>
        </w:tc>
      </w:tr>
      <w:tr w:rsidR="00ED0AA4" w14:paraId="32C46A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D5B72" w14:textId="77777777" w:rsidR="00ED0AA4" w:rsidRDefault="00000000">
            <w:proofErr w:type="spellStart"/>
            <w:r>
              <w:rPr>
                <w:color w:val="000000"/>
                <w:sz w:val="20"/>
                <w:szCs w:val="20"/>
              </w:rPr>
              <w:t>fill_mode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A11AA" w14:textId="77777777" w:rsidR="00ED0AA4" w:rsidRDefault="00000000">
            <w:r>
              <w:rPr>
                <w:color w:val="000000"/>
                <w:sz w:val="20"/>
                <w:szCs w:val="20"/>
              </w:rPr>
              <w:t>nearest — fills empty pixels after transformation using edge values.</w:t>
            </w:r>
          </w:p>
        </w:tc>
      </w:tr>
    </w:tbl>
    <w:p w14:paraId="3444A4C2" w14:textId="77777777" w:rsidR="00ED0AA4" w:rsidRDefault="00ED0AA4">
      <w:pPr>
        <w:spacing w:before="200"/>
      </w:pPr>
    </w:p>
    <w:p w14:paraId="487185B6" w14:textId="77777777" w:rsidR="00ED0AA4" w:rsidRDefault="00000000">
      <w:pPr>
        <w:pStyle w:val="Heading1"/>
        <w:pBdr>
          <w:bottom w:val="single" w:sz="8" w:space="1" w:color="1A5276"/>
        </w:pBdr>
      </w:pPr>
      <w:r>
        <w:t>4. Model Architecture</w:t>
      </w:r>
    </w:p>
    <w:p w14:paraId="46236BC9" w14:textId="77777777" w:rsidR="00ED0AA4" w:rsidRDefault="00000000">
      <w:pPr>
        <w:pStyle w:val="Heading2"/>
      </w:pPr>
      <w:r>
        <w:t>4.1 Architecture Selection — MobileNetV2</w:t>
      </w:r>
    </w:p>
    <w:p w14:paraId="57EAE199" w14:textId="77777777" w:rsidR="00ED0AA4" w:rsidRDefault="00000000">
      <w:pPr>
        <w:spacing w:before="80" w:after="80"/>
      </w:pPr>
      <w:r>
        <w:t>EfficientNetB0 was initially selected as the base model due to its strong performance in general medical imaging benchmarks. However, after training produced 50% accuracy (caused by both the dataset imbalance issue and EfficientNetB0’s tendency to overfit on small datasets), the architecture was revised to MobileNetV2.</w:t>
      </w:r>
    </w:p>
    <w:p w14:paraId="68DD93C7" w14:textId="77777777" w:rsidR="00ED0AA4" w:rsidRDefault="00ED0AA4">
      <w:pPr>
        <w:spacing w:before="80"/>
      </w:pPr>
    </w:p>
    <w:p w14:paraId="177B3A66" w14:textId="77777777" w:rsidR="00ED0AA4" w:rsidRDefault="00000000">
      <w:pPr>
        <w:spacing w:before="80" w:after="80"/>
      </w:pPr>
      <w:r>
        <w:t xml:space="preserve">Research literature on TB detection consistently shows that simpler architectures outperform heavier models on datasets of this size. A 2025 study in </w:t>
      </w:r>
      <w:proofErr w:type="spellStart"/>
      <w:r>
        <w:t>JMIRx</w:t>
      </w:r>
      <w:proofErr w:type="spellEnd"/>
      <w:r>
        <w:t xml:space="preserve"> Med found that VGG16 outperformed ResNet50, ResNet101, ResNet152, and Inception-ResNet-V2 for TB classification, achieving 99.4% accuracy. This counter-intuitive result occurs because larger models have more parameters than training examples, causing overfitting. MobileNetV2 strikes the right balance for 700-image-per-class datasets.</w:t>
      </w:r>
    </w:p>
    <w:p w14:paraId="6D7C0D41"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06FD50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B156B47" w14:textId="77777777" w:rsidR="00ED0AA4"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FC15598" w14:textId="77777777" w:rsidR="00ED0AA4" w:rsidRDefault="00000000">
            <w:r>
              <w:rPr>
                <w:b/>
                <w:bCs/>
                <w:color w:val="FFFFFF"/>
                <w:sz w:val="20"/>
                <w:szCs w:val="20"/>
              </w:rPr>
              <w:t>MobileNetV2</w:t>
            </w:r>
          </w:p>
        </w:tc>
      </w:tr>
      <w:tr w:rsidR="00ED0AA4" w14:paraId="6FA708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D0059" w14:textId="77777777" w:rsidR="00ED0AA4" w:rsidRDefault="00000000">
            <w:r>
              <w:rPr>
                <w:color w:val="000000"/>
                <w:sz w:val="20"/>
                <w:szCs w:val="20"/>
              </w:rPr>
              <w:t>Total parameters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327B4" w14:textId="77777777" w:rsidR="00ED0AA4" w:rsidRDefault="00000000">
            <w:r>
              <w:rPr>
                <w:color w:val="000000"/>
                <w:sz w:val="20"/>
                <w:szCs w:val="20"/>
              </w:rPr>
              <w:t>2,435,393 (~9.29 MB)</w:t>
            </w:r>
          </w:p>
        </w:tc>
      </w:tr>
      <w:tr w:rsidR="00ED0AA4" w14:paraId="71EA8F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5F51DD9" w14:textId="77777777" w:rsidR="00ED0AA4" w:rsidRDefault="00000000">
            <w:r>
              <w:rPr>
                <w:color w:val="000000"/>
                <w:sz w:val="20"/>
                <w:szCs w:val="20"/>
              </w:rPr>
              <w:t>Trainable (Phase 1)</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787057E" w14:textId="77777777" w:rsidR="00ED0AA4" w:rsidRDefault="00000000">
            <w:r>
              <w:rPr>
                <w:color w:val="000000"/>
                <w:sz w:val="20"/>
                <w:szCs w:val="20"/>
              </w:rPr>
              <w:t>174,849 (head only)</w:t>
            </w:r>
          </w:p>
        </w:tc>
      </w:tr>
      <w:tr w:rsidR="00ED0AA4" w14:paraId="1988CB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EF46" w14:textId="77777777" w:rsidR="00ED0AA4" w:rsidRDefault="00000000">
            <w:r>
              <w:rPr>
                <w:color w:val="000000"/>
                <w:sz w:val="20"/>
                <w:szCs w:val="20"/>
              </w:rPr>
              <w:t>Non-trainable (Phase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D3C8E" w14:textId="77777777" w:rsidR="00ED0AA4" w:rsidRDefault="00000000">
            <w:r>
              <w:rPr>
                <w:color w:val="000000"/>
                <w:sz w:val="20"/>
                <w:szCs w:val="20"/>
              </w:rPr>
              <w:t>2,260,544 (frozen base)</w:t>
            </w:r>
          </w:p>
        </w:tc>
      </w:tr>
      <w:tr w:rsidR="00ED0AA4" w14:paraId="3C6552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FE79B60" w14:textId="77777777" w:rsidR="00ED0AA4" w:rsidRDefault="00000000">
            <w:r>
              <w:rPr>
                <w:color w:val="000000"/>
                <w:sz w:val="20"/>
                <w:szCs w:val="20"/>
              </w:rPr>
              <w:t>Input shape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3407F6D" w14:textId="77777777" w:rsidR="00ED0AA4" w:rsidRDefault="00000000">
            <w:r>
              <w:rPr>
                <w:color w:val="000000"/>
                <w:sz w:val="20"/>
                <w:szCs w:val="20"/>
              </w:rPr>
              <w:t>(224, 224, 3)</w:t>
            </w:r>
          </w:p>
        </w:tc>
      </w:tr>
      <w:tr w:rsidR="00ED0AA4" w14:paraId="5B930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5847E" w14:textId="77777777" w:rsidR="00ED0AA4" w:rsidRDefault="00000000">
            <w:r>
              <w:rPr>
                <w:color w:val="000000"/>
                <w:sz w:val="20"/>
                <w:szCs w:val="20"/>
              </w:rPr>
              <w:lastRenderedPageBreak/>
              <w:t>Pre-training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88CEB" w14:textId="77777777" w:rsidR="00ED0AA4" w:rsidRDefault="00000000">
            <w:r>
              <w:rPr>
                <w:color w:val="000000"/>
                <w:sz w:val="20"/>
                <w:szCs w:val="20"/>
              </w:rPr>
              <w:t>ImageNet (1.4M images, 1,000 classes)</w:t>
            </w:r>
          </w:p>
        </w:tc>
      </w:tr>
      <w:tr w:rsidR="00ED0AA4" w14:paraId="7DCE55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296D4C4" w14:textId="77777777" w:rsidR="00ED0AA4" w:rsidRDefault="00000000">
            <w:r>
              <w:rPr>
                <w:color w:val="000000"/>
                <w:sz w:val="20"/>
                <w:szCs w:val="20"/>
              </w:rPr>
              <w:t>Base output shape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F6D43C9" w14:textId="77777777" w:rsidR="00ED0AA4" w:rsidRDefault="00000000">
            <w:r>
              <w:rPr>
                <w:color w:val="000000"/>
                <w:sz w:val="20"/>
                <w:szCs w:val="20"/>
              </w:rPr>
              <w:t>(7, 7, 1280) feature maps</w:t>
            </w:r>
          </w:p>
        </w:tc>
      </w:tr>
      <w:tr w:rsidR="00ED0AA4" w14:paraId="7F8128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0D3AB" w14:textId="77777777" w:rsidR="00ED0AA4" w:rsidRDefault="00000000">
            <w:r>
              <w:rPr>
                <w:color w:val="000000"/>
                <w:sz w:val="20"/>
                <w:szCs w:val="20"/>
              </w:rPr>
              <w:t>Final activation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53725" w14:textId="77777777" w:rsidR="00ED0AA4" w:rsidRDefault="00000000">
            <w:r>
              <w:rPr>
                <w:color w:val="000000"/>
                <w:sz w:val="20"/>
                <w:szCs w:val="20"/>
              </w:rPr>
              <w:t>Sigmoid (binary output 0–1)</w:t>
            </w:r>
          </w:p>
        </w:tc>
      </w:tr>
    </w:tbl>
    <w:p w14:paraId="19085B88" w14:textId="77777777" w:rsidR="00ED0AA4" w:rsidRDefault="00ED0AA4">
      <w:pPr>
        <w:spacing w:before="120"/>
      </w:pPr>
    </w:p>
    <w:p w14:paraId="70AC3676" w14:textId="77777777" w:rsidR="00ED0AA4" w:rsidRDefault="00000000">
      <w:pPr>
        <w:pStyle w:val="Heading2"/>
      </w:pPr>
      <w:r>
        <w:t>4.2 Custom Classification Head</w:t>
      </w:r>
    </w:p>
    <w:p w14:paraId="19B246B4" w14:textId="77777777" w:rsidR="00ED0AA4" w:rsidRDefault="00000000">
      <w:pPr>
        <w:spacing w:before="80" w:after="80"/>
      </w:pPr>
      <w:r>
        <w:t>The MobileNetV2 base extracts features from input images. These features are passed through a custom classification head designed for binary medical classification:</w:t>
      </w:r>
    </w:p>
    <w:p w14:paraId="674F285A"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065896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2CBF10A" w14:textId="77777777" w:rsidR="00ED0AA4" w:rsidRDefault="00000000">
            <w:r>
              <w:rPr>
                <w:b/>
                <w:bCs/>
                <w:color w:val="FFFFFF"/>
                <w:sz w:val="20"/>
                <w:szCs w:val="20"/>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4EAFF7F" w14:textId="77777777" w:rsidR="00ED0AA4" w:rsidRDefault="00000000">
            <w:r>
              <w:rPr>
                <w:b/>
                <w:bCs/>
                <w:color w:val="FFFFFF"/>
                <w:sz w:val="20"/>
                <w:szCs w:val="20"/>
              </w:rPr>
              <w:t>Purpose</w:t>
            </w:r>
          </w:p>
        </w:tc>
      </w:tr>
      <w:tr w:rsidR="00ED0AA4" w14:paraId="704E23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FFE5D" w14:textId="77777777" w:rsidR="00ED0AA4" w:rsidRDefault="00000000">
            <w:r>
              <w:rPr>
                <w:color w:val="000000"/>
                <w:sz w:val="20"/>
                <w:szCs w:val="20"/>
              </w:rPr>
              <w:t>GlobalAveragePooling2D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E7B1" w14:textId="77777777" w:rsidR="00ED0AA4" w:rsidRDefault="00000000">
            <w:r>
              <w:rPr>
                <w:color w:val="000000"/>
                <w:sz w:val="20"/>
                <w:szCs w:val="20"/>
              </w:rPr>
              <w:t>Converts 7×7×1280 feature maps to a flat 1280-vector by averaging each channel. Reduces spatial dimensions while preserving feature information.</w:t>
            </w:r>
          </w:p>
        </w:tc>
      </w:tr>
      <w:tr w:rsidR="00ED0AA4" w14:paraId="0A4808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0BD79C8" w14:textId="77777777" w:rsidR="00ED0AA4" w:rsidRDefault="00000000">
            <w:proofErr w:type="spellStart"/>
            <w:r>
              <w:rPr>
                <w:color w:val="000000"/>
                <w:sz w:val="20"/>
                <w:szCs w:val="20"/>
              </w:rPr>
              <w:t>BatchNormalization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FF58DA6" w14:textId="77777777" w:rsidR="00ED0AA4" w:rsidRDefault="00000000">
            <w:r>
              <w:rPr>
                <w:color w:val="000000"/>
                <w:sz w:val="20"/>
                <w:szCs w:val="20"/>
              </w:rPr>
              <w:t>Normalizes activations across the batch. Stabilizes training and allows higher learning rates.</w:t>
            </w:r>
          </w:p>
        </w:tc>
      </w:tr>
      <w:tr w:rsidR="00ED0AA4" w14:paraId="6BF280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0AA8A" w14:textId="77777777" w:rsidR="00ED0AA4" w:rsidRDefault="00000000">
            <w:proofErr w:type="gramStart"/>
            <w:r>
              <w:rPr>
                <w:color w:val="000000"/>
                <w:sz w:val="20"/>
                <w:szCs w:val="20"/>
              </w:rPr>
              <w:t>Dense(</w:t>
            </w:r>
            <w:proofErr w:type="gramEnd"/>
            <w:r>
              <w:rPr>
                <w:color w:val="000000"/>
                <w:sz w:val="20"/>
                <w:szCs w:val="20"/>
              </w:rPr>
              <w:t xml:space="preserve">128, </w:t>
            </w:r>
            <w:proofErr w:type="spellStart"/>
            <w:r>
              <w:rPr>
                <w:color w:val="000000"/>
                <w:sz w:val="20"/>
                <w:szCs w:val="20"/>
              </w:rPr>
              <w:t>relu</w:t>
            </w:r>
            <w:proofErr w:type="spellEnd"/>
            <w:r>
              <w:rPr>
                <w:color w:val="000000"/>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28A1" w14:textId="77777777" w:rsidR="00ED0AA4" w:rsidRDefault="00000000">
            <w:r>
              <w:rPr>
                <w:color w:val="000000"/>
                <w:sz w:val="20"/>
                <w:szCs w:val="20"/>
              </w:rPr>
              <w:t>First fully-connected layer — learns which combinations of MobileNetV2 features indicate TB patterns (infiltrates, cavitation texture, upper lobe distribution).</w:t>
            </w:r>
          </w:p>
        </w:tc>
      </w:tr>
      <w:tr w:rsidR="00ED0AA4" w14:paraId="7A6882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13F6508" w14:textId="77777777" w:rsidR="00ED0AA4" w:rsidRDefault="00000000">
            <w:proofErr w:type="gramStart"/>
            <w:r>
              <w:rPr>
                <w:color w:val="000000"/>
                <w:sz w:val="20"/>
                <w:szCs w:val="20"/>
              </w:rPr>
              <w:t>Dropout(</w:t>
            </w:r>
            <w:proofErr w:type="gramEnd"/>
            <w:r>
              <w:rPr>
                <w:color w:val="000000"/>
                <w:sz w:val="20"/>
                <w:szCs w:val="20"/>
              </w:rPr>
              <w:t>0.4)</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813CB3C" w14:textId="77777777" w:rsidR="00ED0AA4" w:rsidRDefault="00000000">
            <w:r>
              <w:rPr>
                <w:color w:val="000000"/>
                <w:sz w:val="20"/>
                <w:szCs w:val="20"/>
              </w:rPr>
              <w:t>Randomly deactivates 40% of neurons during training. Primary regularization against overfitting on the small dataset.</w:t>
            </w:r>
          </w:p>
        </w:tc>
      </w:tr>
      <w:tr w:rsidR="00ED0AA4" w14:paraId="52445E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DFF29" w14:textId="77777777" w:rsidR="00ED0AA4" w:rsidRDefault="00000000">
            <w:proofErr w:type="gramStart"/>
            <w:r>
              <w:rPr>
                <w:color w:val="000000"/>
                <w:sz w:val="20"/>
                <w:szCs w:val="20"/>
              </w:rPr>
              <w:t>Dense(</w:t>
            </w:r>
            <w:proofErr w:type="gramEnd"/>
            <w:r>
              <w:rPr>
                <w:color w:val="000000"/>
                <w:sz w:val="20"/>
                <w:szCs w:val="20"/>
              </w:rPr>
              <w:t xml:space="preserve">64, </w:t>
            </w:r>
            <w:proofErr w:type="spellStart"/>
            <w:r>
              <w:rPr>
                <w:color w:val="000000"/>
                <w:sz w:val="20"/>
                <w:szCs w:val="20"/>
              </w:rPr>
              <w:t>relu</w:t>
            </w:r>
            <w:proofErr w:type="spellEnd"/>
            <w:r>
              <w:rPr>
                <w:color w:val="000000"/>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28CE8" w14:textId="77777777" w:rsidR="00ED0AA4" w:rsidRDefault="00000000">
            <w:r>
              <w:rPr>
                <w:color w:val="000000"/>
                <w:sz w:val="20"/>
                <w:szCs w:val="20"/>
              </w:rPr>
              <w:t>Second feature combination layer for finer discrimination between TB and Normal X-rays.</w:t>
            </w:r>
          </w:p>
        </w:tc>
      </w:tr>
      <w:tr w:rsidR="00ED0AA4" w14:paraId="5F431C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3FA57E2" w14:textId="77777777" w:rsidR="00ED0AA4" w:rsidRDefault="00000000">
            <w:proofErr w:type="gramStart"/>
            <w:r>
              <w:rPr>
                <w:color w:val="000000"/>
                <w:sz w:val="20"/>
                <w:szCs w:val="20"/>
              </w:rPr>
              <w:t>Dropout(</w:t>
            </w:r>
            <w:proofErr w:type="gramEnd"/>
            <w:r>
              <w:rPr>
                <w:color w:val="000000"/>
                <w:sz w:val="20"/>
                <w:szCs w:val="20"/>
              </w:rPr>
              <w:t>0.3)</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60A2BE7" w14:textId="77777777" w:rsidR="00ED0AA4" w:rsidRDefault="00000000">
            <w:r>
              <w:rPr>
                <w:color w:val="000000"/>
                <w:sz w:val="20"/>
                <w:szCs w:val="20"/>
              </w:rPr>
              <w:t>Secondary regularization on the smaller dense layer.</w:t>
            </w:r>
          </w:p>
        </w:tc>
      </w:tr>
      <w:tr w:rsidR="00ED0AA4" w14:paraId="776AAD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D1810" w14:textId="77777777" w:rsidR="00ED0AA4" w:rsidRDefault="00000000">
            <w:proofErr w:type="gramStart"/>
            <w:r>
              <w:rPr>
                <w:color w:val="000000"/>
                <w:sz w:val="20"/>
                <w:szCs w:val="20"/>
              </w:rPr>
              <w:t>Dense(</w:t>
            </w:r>
            <w:proofErr w:type="gramEnd"/>
            <w:r>
              <w:rPr>
                <w:color w:val="000000"/>
                <w:sz w:val="20"/>
                <w:szCs w:val="20"/>
              </w:rPr>
              <w:t>1, sigmoid)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0E8AB" w14:textId="77777777" w:rsidR="00ED0AA4" w:rsidRDefault="00000000">
            <w:r>
              <w:rPr>
                <w:color w:val="000000"/>
                <w:sz w:val="20"/>
                <w:szCs w:val="20"/>
              </w:rPr>
              <w:t>Single output neuron. Sigmoid squashes output to [0,1], interpreted as probability of TB positive.</w:t>
            </w:r>
          </w:p>
        </w:tc>
      </w:tr>
    </w:tbl>
    <w:p w14:paraId="52838FDD" w14:textId="77777777" w:rsidR="00ED0AA4" w:rsidRDefault="00ED0AA4">
      <w:pPr>
        <w:spacing w:before="120"/>
      </w:pPr>
    </w:p>
    <w:p w14:paraId="1C32E163" w14:textId="77777777" w:rsidR="00ED0AA4" w:rsidRDefault="00000000">
      <w:pPr>
        <w:pStyle w:val="Heading2"/>
      </w:pPr>
      <w:r>
        <w:t>4.3 Two-Phase Training Strategy</w:t>
      </w:r>
    </w:p>
    <w:p w14:paraId="66FD4D1B" w14:textId="77777777" w:rsidR="00ED0AA4" w:rsidRDefault="00000000">
      <w:pPr>
        <w:spacing w:before="80" w:after="80"/>
      </w:pPr>
      <w:r>
        <w:t>Training was conducted in two phases following standard transfer learning practice:</w:t>
      </w:r>
    </w:p>
    <w:p w14:paraId="1E840337" w14:textId="77777777" w:rsidR="00ED0AA4" w:rsidRDefault="00ED0AA4">
      <w:pPr>
        <w:spacing w:before="80"/>
      </w:pPr>
    </w:p>
    <w:p w14:paraId="497C18DE" w14:textId="77777777" w:rsidR="00ED0AA4" w:rsidRDefault="00000000">
      <w:pPr>
        <w:pStyle w:val="Heading3"/>
      </w:pPr>
      <w:r>
        <w:t>Phase 1 — Frozen Base (25 epochs)</w:t>
      </w:r>
    </w:p>
    <w:p w14:paraId="38D2C5DB" w14:textId="77777777" w:rsidR="00ED0AA4" w:rsidRDefault="00000000">
      <w:pPr>
        <w:spacing w:before="80" w:after="80"/>
      </w:pPr>
      <w:r>
        <w:t xml:space="preserve">The MobileNetV2 base is completely frozen (2,260,544 parameters non-trainable). Only the 174,849 parameters in the custom head are updated. Learning rate: 1e-3. This phase adapts the classification head to the TB task without disturbing the pre-trained ImageNet features. </w:t>
      </w:r>
      <w:proofErr w:type="spellStart"/>
      <w:r>
        <w:t>EarlyStopping</w:t>
      </w:r>
      <w:proofErr w:type="spellEnd"/>
      <w:r>
        <w:t xml:space="preserve"> monitored </w:t>
      </w:r>
      <w:proofErr w:type="spellStart"/>
      <w:r>
        <w:t>val_auc</w:t>
      </w:r>
      <w:proofErr w:type="spellEnd"/>
      <w:r>
        <w:t xml:space="preserve"> with patience=6. The model converged in approximately 11 epochs.</w:t>
      </w:r>
    </w:p>
    <w:p w14:paraId="08FD27CC" w14:textId="77777777" w:rsidR="00ED0AA4" w:rsidRDefault="00ED0AA4">
      <w:pPr>
        <w:spacing w:before="80"/>
      </w:pPr>
    </w:p>
    <w:p w14:paraId="72EC6A4A" w14:textId="77777777" w:rsidR="00ED0AA4" w:rsidRDefault="00000000">
      <w:pPr>
        <w:pStyle w:val="Heading3"/>
      </w:pPr>
      <w:r>
        <w:t>Phase 2 — Fine-tuning (20 epochs)</w:t>
      </w:r>
    </w:p>
    <w:p w14:paraId="72B68706" w14:textId="77777777" w:rsidR="00ED0AA4" w:rsidRDefault="00000000">
      <w:pPr>
        <w:spacing w:before="80" w:after="80"/>
      </w:pPr>
      <w:r>
        <w:t xml:space="preserve">The last 30 layers of MobileNetV2 (out of 154 total) are unfrozen and trained alongside the head. Learning rate reduced to </w:t>
      </w:r>
      <w:proofErr w:type="gramStart"/>
      <w:r>
        <w:t>1e</w:t>
      </w:r>
      <w:proofErr w:type="gramEnd"/>
      <w:r>
        <w:t xml:space="preserve">-5 (100x smaller) to prevent catastrophic forgetting of ImageNet </w:t>
      </w:r>
      <w:r>
        <w:lastRenderedPageBreak/>
        <w:t>features. These final layers contain high-level feature detectors that can adapt to TB-specific texture patterns — the unique appearance of cavitation walls, the texture of fibrotic scars, and the spatial pattern of upper lobe infiltrates. The remaining 124 early layers stay frozen since they detect generic low-level features (edges, gradients) that are universal across all image types.</w:t>
      </w:r>
    </w:p>
    <w:p w14:paraId="5F66F1FB" w14:textId="77777777" w:rsidR="00ED0AA4" w:rsidRDefault="00ED0AA4">
      <w:pPr>
        <w:spacing w:before="200"/>
      </w:pPr>
    </w:p>
    <w:p w14:paraId="0B5E0D51" w14:textId="77777777" w:rsidR="00ED0AA4" w:rsidRDefault="00000000">
      <w:pPr>
        <w:pStyle w:val="Heading1"/>
        <w:pBdr>
          <w:bottom w:val="single" w:sz="8" w:space="1" w:color="1A5276"/>
        </w:pBdr>
      </w:pPr>
      <w:r>
        <w:t>5. Training Results</w:t>
      </w:r>
    </w:p>
    <w:p w14:paraId="32319BD1" w14:textId="77777777" w:rsidR="00ED0AA4" w:rsidRDefault="00000000">
      <w:pPr>
        <w:pStyle w:val="Heading2"/>
      </w:pPr>
      <w:r>
        <w:t>5.1 Environment &amp;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055C53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4336E07" w14:textId="77777777" w:rsidR="00ED0AA4" w:rsidRDefault="00000000">
            <w:r>
              <w:rPr>
                <w:b/>
                <w:bCs/>
                <w:color w:val="FFFFFF"/>
                <w:sz w:val="20"/>
                <w:szCs w:val="20"/>
              </w:rPr>
              <w:t>Configuration</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410D8DD" w14:textId="77777777" w:rsidR="00ED0AA4" w:rsidRDefault="00000000">
            <w:r>
              <w:rPr>
                <w:b/>
                <w:bCs/>
                <w:color w:val="FFFFFF"/>
                <w:sz w:val="20"/>
                <w:szCs w:val="20"/>
              </w:rPr>
              <w:t>Value</w:t>
            </w:r>
          </w:p>
        </w:tc>
      </w:tr>
      <w:tr w:rsidR="00ED0AA4" w14:paraId="207C1E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67EF5" w14:textId="77777777" w:rsidR="00ED0AA4" w:rsidRDefault="00000000">
            <w:r>
              <w:rPr>
                <w:color w:val="000000"/>
                <w:sz w:val="20"/>
                <w:szCs w:val="20"/>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15FFC" w14:textId="77777777" w:rsidR="00ED0AA4" w:rsidRDefault="00000000">
            <w:r>
              <w:rPr>
                <w:color w:val="000000"/>
                <w:sz w:val="20"/>
                <w:szCs w:val="20"/>
              </w:rPr>
              <w:t xml:space="preserve">Google </w:t>
            </w:r>
            <w:proofErr w:type="spellStart"/>
            <w:r>
              <w:rPr>
                <w:color w:val="000000"/>
                <w:sz w:val="20"/>
                <w:szCs w:val="20"/>
              </w:rPr>
              <w:t>Colab</w:t>
            </w:r>
            <w:proofErr w:type="spellEnd"/>
            <w:r>
              <w:rPr>
                <w:color w:val="000000"/>
                <w:sz w:val="20"/>
                <w:szCs w:val="20"/>
              </w:rPr>
              <w:t xml:space="preserve"> (T4 GPU)</w:t>
            </w:r>
          </w:p>
        </w:tc>
      </w:tr>
      <w:tr w:rsidR="00ED0AA4" w14:paraId="6E73C0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4A5AB21" w14:textId="77777777" w:rsidR="00ED0AA4" w:rsidRDefault="00000000">
            <w:r>
              <w:rPr>
                <w:color w:val="000000"/>
                <w:sz w:val="20"/>
                <w:szCs w:val="20"/>
              </w:rPr>
              <w:t>TensorFlow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2A2E68E" w14:textId="77777777" w:rsidR="00ED0AA4" w:rsidRDefault="00000000">
            <w:r>
              <w:rPr>
                <w:color w:val="000000"/>
                <w:sz w:val="20"/>
                <w:szCs w:val="20"/>
              </w:rPr>
              <w:t>2.19.0</w:t>
            </w:r>
          </w:p>
        </w:tc>
      </w:tr>
      <w:tr w:rsidR="00ED0AA4" w14:paraId="5CCAA7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BDDA2" w14:textId="77777777" w:rsidR="00ED0AA4" w:rsidRDefault="00000000">
            <w:r>
              <w:rPr>
                <w:color w:val="000000"/>
                <w:sz w:val="20"/>
                <w:szCs w:val="20"/>
              </w:rPr>
              <w:t>GPU</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27622" w14:textId="77777777" w:rsidR="00ED0AA4" w:rsidRDefault="00000000">
            <w:r>
              <w:rPr>
                <w:color w:val="000000"/>
                <w:sz w:val="20"/>
                <w:szCs w:val="20"/>
              </w:rPr>
              <w:t>NVIDIA T4 (confirmed active)</w:t>
            </w:r>
          </w:p>
        </w:tc>
      </w:tr>
      <w:tr w:rsidR="00ED0AA4" w14:paraId="7E4E76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588DFB2" w14:textId="77777777" w:rsidR="00ED0AA4" w:rsidRDefault="00000000">
            <w:r>
              <w:rPr>
                <w:color w:val="000000"/>
                <w:sz w:val="20"/>
                <w:szCs w:val="20"/>
              </w:rPr>
              <w:t>Batch size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EFA95B7" w14:textId="77777777" w:rsidR="00ED0AA4" w:rsidRDefault="00000000">
            <w:r>
              <w:rPr>
                <w:color w:val="000000"/>
                <w:sz w:val="20"/>
                <w:szCs w:val="20"/>
              </w:rPr>
              <w:t>16 (smaller batch = better gradient signal on small dataset)</w:t>
            </w:r>
          </w:p>
        </w:tc>
      </w:tr>
      <w:tr w:rsidR="00ED0AA4" w14:paraId="293A99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32C57" w14:textId="77777777" w:rsidR="00ED0AA4" w:rsidRDefault="00000000">
            <w:r>
              <w:rPr>
                <w:color w:val="000000"/>
                <w:sz w:val="20"/>
                <w:szCs w:val="20"/>
              </w:rPr>
              <w:t>Image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8C42C" w14:textId="77777777" w:rsidR="00ED0AA4" w:rsidRDefault="00000000">
            <w:r>
              <w:rPr>
                <w:color w:val="000000"/>
                <w:sz w:val="20"/>
                <w:szCs w:val="20"/>
              </w:rPr>
              <w:t>224 × 224 pixels (RGB)</w:t>
            </w:r>
          </w:p>
        </w:tc>
      </w:tr>
      <w:tr w:rsidR="00ED0AA4" w14:paraId="59675E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812972E" w14:textId="77777777" w:rsidR="00ED0AA4" w:rsidRDefault="00000000">
            <w:r>
              <w:rPr>
                <w:color w:val="000000"/>
                <w:sz w:val="20"/>
                <w:szCs w:val="20"/>
              </w:rPr>
              <w:t>Training samples</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C3E9F06" w14:textId="77777777" w:rsidR="00ED0AA4" w:rsidRDefault="00000000">
            <w:r>
              <w:rPr>
                <w:color w:val="000000"/>
                <w:sz w:val="20"/>
                <w:szCs w:val="20"/>
              </w:rPr>
              <w:t>1,120 (80% of 1,400)</w:t>
            </w:r>
          </w:p>
        </w:tc>
      </w:tr>
      <w:tr w:rsidR="00ED0AA4" w14:paraId="6334CF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F6799" w14:textId="77777777" w:rsidR="00ED0AA4" w:rsidRDefault="00000000">
            <w:r>
              <w:rPr>
                <w:color w:val="000000"/>
                <w:sz w:val="20"/>
                <w:szCs w:val="20"/>
              </w:rPr>
              <w:t>Validation samples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64229" w14:textId="77777777" w:rsidR="00ED0AA4" w:rsidRDefault="00000000">
            <w:r>
              <w:rPr>
                <w:color w:val="000000"/>
                <w:sz w:val="20"/>
                <w:szCs w:val="20"/>
              </w:rPr>
              <w:t>280 (20% of 1,400)</w:t>
            </w:r>
          </w:p>
        </w:tc>
      </w:tr>
      <w:tr w:rsidR="00ED0AA4" w14:paraId="72B9E8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C159C94" w14:textId="77777777" w:rsidR="00ED0AA4" w:rsidRDefault="00000000">
            <w:r>
              <w:rPr>
                <w:color w:val="000000"/>
                <w:sz w:val="20"/>
                <w:szCs w:val="20"/>
              </w:rPr>
              <w:t>Training batches per epoch</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424CC2E" w14:textId="77777777" w:rsidR="00ED0AA4" w:rsidRDefault="00000000">
            <w:r>
              <w:rPr>
                <w:color w:val="000000"/>
                <w:sz w:val="20"/>
                <w:szCs w:val="20"/>
              </w:rPr>
              <w:t>70</w:t>
            </w:r>
          </w:p>
        </w:tc>
      </w:tr>
      <w:tr w:rsidR="00ED0AA4" w14:paraId="70D44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8C94" w14:textId="77777777" w:rsidR="00ED0AA4" w:rsidRDefault="00000000">
            <w:r>
              <w:rPr>
                <w:color w:val="000000"/>
                <w:sz w:val="20"/>
                <w:szCs w:val="20"/>
              </w:rPr>
              <w:t>Validation batches per epoch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4022C" w14:textId="77777777" w:rsidR="00ED0AA4" w:rsidRDefault="00000000">
            <w:r>
              <w:rPr>
                <w:color w:val="000000"/>
                <w:sz w:val="20"/>
                <w:szCs w:val="20"/>
              </w:rPr>
              <w:t>18</w:t>
            </w:r>
          </w:p>
        </w:tc>
      </w:tr>
    </w:tbl>
    <w:p w14:paraId="1BC9741E" w14:textId="77777777" w:rsidR="00ED0AA4" w:rsidRDefault="00ED0AA4">
      <w:pPr>
        <w:spacing w:before="120"/>
      </w:pPr>
    </w:p>
    <w:p w14:paraId="1A78582D" w14:textId="77777777" w:rsidR="00ED0AA4" w:rsidRDefault="00000000">
      <w:pPr>
        <w:pStyle w:val="Heading2"/>
      </w:pPr>
      <w:r>
        <w:t>5.2 Phase 1 Training Log</w:t>
      </w:r>
    </w:p>
    <w:p w14:paraId="15DB6F72" w14:textId="77777777" w:rsidR="00ED0AA4" w:rsidRDefault="00000000">
      <w:pPr>
        <w:spacing w:before="80" w:after="80"/>
      </w:pPr>
      <w:r>
        <w:t>The model showed strong learning from the very first epoch, indicating that the pre-trained MobileNetV2 features transferred effectively to the TB detection task. Key epoch results:</w:t>
      </w:r>
    </w:p>
    <w:p w14:paraId="1E4F2BA1"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ED0AA4" w14:paraId="71937B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E497057" w14:textId="77777777" w:rsidR="00ED0AA4" w:rsidRDefault="00000000">
            <w:r>
              <w:rPr>
                <w:b/>
                <w:bCs/>
                <w:color w:val="FFFFFF"/>
                <w:sz w:val="20"/>
                <w:szCs w:val="20"/>
              </w:rPr>
              <w:t>Epoch</w:t>
            </w:r>
          </w:p>
        </w:tc>
        <w:tc>
          <w:tcPr>
            <w:tcW w:w="3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267A3EE" w14:textId="77777777" w:rsidR="00ED0AA4" w:rsidRDefault="00000000">
            <w:r>
              <w:rPr>
                <w:b/>
                <w:bCs/>
                <w:color w:val="FFFFFF"/>
                <w:sz w:val="20"/>
                <w:szCs w:val="20"/>
              </w:rPr>
              <w:t>Val Accuracy</w:t>
            </w:r>
          </w:p>
        </w:tc>
        <w:tc>
          <w:tcPr>
            <w:tcW w:w="3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D08B1A3" w14:textId="77777777" w:rsidR="00ED0AA4" w:rsidRDefault="00000000">
            <w:r>
              <w:rPr>
                <w:b/>
                <w:bCs/>
                <w:color w:val="FFFFFF"/>
                <w:sz w:val="20"/>
                <w:szCs w:val="20"/>
              </w:rPr>
              <w:t>Val AUC</w:t>
            </w:r>
          </w:p>
        </w:tc>
      </w:tr>
      <w:tr w:rsidR="00ED0AA4" w14:paraId="07CC30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F196F" w14:textId="77777777" w:rsidR="00ED0AA4" w:rsidRDefault="00000000">
            <w:r>
              <w:rPr>
                <w:color w:val="000000"/>
                <w:sz w:val="20"/>
                <w:szCs w:val="20"/>
              </w:rPr>
              <w:t>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FA1F3" w14:textId="77777777" w:rsidR="00ED0AA4" w:rsidRDefault="00000000">
            <w:r>
              <w:rPr>
                <w:color w:val="000000"/>
                <w:sz w:val="20"/>
                <w:szCs w:val="20"/>
              </w:rPr>
              <w:t>97.14%</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4ACF6" w14:textId="77777777" w:rsidR="00ED0AA4" w:rsidRDefault="00000000">
            <w:r>
              <w:rPr>
                <w:color w:val="000000"/>
                <w:sz w:val="20"/>
                <w:szCs w:val="20"/>
              </w:rPr>
              <w:t>0.9939</w:t>
            </w:r>
          </w:p>
        </w:tc>
      </w:tr>
      <w:tr w:rsidR="00ED0AA4" w14:paraId="23E477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F680ED7" w14:textId="77777777" w:rsidR="00ED0AA4" w:rsidRDefault="00000000">
            <w:r>
              <w:rPr>
                <w:color w:val="000000"/>
                <w:sz w:val="20"/>
                <w:szCs w:val="20"/>
              </w:rPr>
              <w:t>2</w:t>
            </w:r>
          </w:p>
        </w:tc>
        <w:tc>
          <w:tcPr>
            <w:tcW w:w="3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60E2AA5" w14:textId="77777777" w:rsidR="00ED0AA4" w:rsidRDefault="00000000">
            <w:r>
              <w:rPr>
                <w:color w:val="000000"/>
                <w:sz w:val="20"/>
                <w:szCs w:val="20"/>
              </w:rPr>
              <w:t>97.50%</w:t>
            </w:r>
          </w:p>
        </w:tc>
        <w:tc>
          <w:tcPr>
            <w:tcW w:w="3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886BBEE" w14:textId="77777777" w:rsidR="00ED0AA4" w:rsidRDefault="00000000">
            <w:r>
              <w:rPr>
                <w:color w:val="000000"/>
                <w:sz w:val="20"/>
                <w:szCs w:val="20"/>
              </w:rPr>
              <w:t>0.9939</w:t>
            </w:r>
          </w:p>
        </w:tc>
      </w:tr>
      <w:tr w:rsidR="00ED0AA4" w14:paraId="3B4E94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A5AA1" w14:textId="77777777" w:rsidR="00ED0AA4" w:rsidRDefault="00000000">
            <w:r>
              <w:rPr>
                <w:color w:val="000000"/>
                <w:sz w:val="20"/>
                <w:szCs w:val="20"/>
              </w:rPr>
              <w:t>3</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3928D" w14:textId="77777777" w:rsidR="00ED0AA4" w:rsidRDefault="00000000">
            <w:r>
              <w:rPr>
                <w:color w:val="000000"/>
                <w:sz w:val="20"/>
                <w:szCs w:val="20"/>
              </w:rPr>
              <w:t>97.86%</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A10AC" w14:textId="77777777" w:rsidR="00ED0AA4" w:rsidRDefault="00000000">
            <w:r>
              <w:rPr>
                <w:color w:val="000000"/>
                <w:sz w:val="20"/>
                <w:szCs w:val="20"/>
              </w:rPr>
              <w:t>0.9942</w:t>
            </w:r>
          </w:p>
        </w:tc>
      </w:tr>
      <w:tr w:rsidR="00ED0AA4" w14:paraId="149137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0A17390" w14:textId="77777777" w:rsidR="00ED0AA4" w:rsidRDefault="00000000">
            <w:r>
              <w:rPr>
                <w:color w:val="000000"/>
                <w:sz w:val="20"/>
                <w:szCs w:val="20"/>
              </w:rPr>
              <w:t>4</w:t>
            </w:r>
          </w:p>
        </w:tc>
        <w:tc>
          <w:tcPr>
            <w:tcW w:w="3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CDB4436" w14:textId="77777777" w:rsidR="00ED0AA4" w:rsidRDefault="00000000">
            <w:r>
              <w:rPr>
                <w:color w:val="000000"/>
                <w:sz w:val="20"/>
                <w:szCs w:val="20"/>
              </w:rPr>
              <w:t>97.50%</w:t>
            </w:r>
          </w:p>
        </w:tc>
        <w:tc>
          <w:tcPr>
            <w:tcW w:w="3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2D4B0D8" w14:textId="77777777" w:rsidR="00ED0AA4" w:rsidRDefault="00000000">
            <w:r>
              <w:rPr>
                <w:color w:val="000000"/>
                <w:sz w:val="20"/>
                <w:szCs w:val="20"/>
              </w:rPr>
              <w:t>0.9944</w:t>
            </w:r>
          </w:p>
        </w:tc>
      </w:tr>
      <w:tr w:rsidR="00ED0AA4" w14:paraId="2CF8C8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BB61F" w14:textId="77777777" w:rsidR="00ED0AA4" w:rsidRDefault="00000000">
            <w:r>
              <w:rPr>
                <w:color w:val="000000"/>
                <w:sz w:val="20"/>
                <w:szCs w:val="20"/>
              </w:rPr>
              <w:t>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7DB5" w14:textId="77777777" w:rsidR="00ED0AA4" w:rsidRDefault="00000000">
            <w:r>
              <w:rPr>
                <w:color w:val="000000"/>
                <w:sz w:val="20"/>
                <w:szCs w:val="20"/>
              </w:rPr>
              <w:t>97.14%</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1564E" w14:textId="77777777" w:rsidR="00ED0AA4" w:rsidRDefault="00000000">
            <w:r>
              <w:rPr>
                <w:color w:val="000000"/>
                <w:sz w:val="20"/>
                <w:szCs w:val="20"/>
              </w:rPr>
              <w:t>0.9946</w:t>
            </w:r>
          </w:p>
        </w:tc>
      </w:tr>
      <w:tr w:rsidR="00ED0AA4" w14:paraId="3D78FF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F215826" w14:textId="77777777" w:rsidR="00ED0AA4" w:rsidRDefault="00000000">
            <w:r>
              <w:rPr>
                <w:color w:val="000000"/>
                <w:sz w:val="20"/>
                <w:szCs w:val="20"/>
              </w:rPr>
              <w:t>6</w:t>
            </w:r>
          </w:p>
        </w:tc>
        <w:tc>
          <w:tcPr>
            <w:tcW w:w="3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D3F8751" w14:textId="77777777" w:rsidR="00ED0AA4" w:rsidRDefault="00000000">
            <w:r>
              <w:rPr>
                <w:color w:val="000000"/>
                <w:sz w:val="20"/>
                <w:szCs w:val="20"/>
              </w:rPr>
              <w:t>97.50%</w:t>
            </w:r>
          </w:p>
        </w:tc>
        <w:tc>
          <w:tcPr>
            <w:tcW w:w="3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936FC47" w14:textId="77777777" w:rsidR="00ED0AA4" w:rsidRDefault="00000000">
            <w:r>
              <w:rPr>
                <w:color w:val="000000"/>
                <w:sz w:val="20"/>
                <w:szCs w:val="20"/>
              </w:rPr>
              <w:t>0.9947 (best Phase 1)</w:t>
            </w:r>
          </w:p>
        </w:tc>
      </w:tr>
    </w:tbl>
    <w:p w14:paraId="65DE0FC2" w14:textId="77777777" w:rsidR="00ED0AA4" w:rsidRDefault="00ED0AA4">
      <w:pPr>
        <w:spacing w:before="80"/>
      </w:pPr>
    </w:p>
    <w:p w14:paraId="130F647D" w14:textId="77777777" w:rsidR="00ED0AA4" w:rsidRDefault="00000000">
      <w:pPr>
        <w:spacing w:before="80" w:after="80"/>
      </w:pPr>
      <w:proofErr w:type="spellStart"/>
      <w:r>
        <w:t>EarlyStopping</w:t>
      </w:r>
      <w:proofErr w:type="spellEnd"/>
      <w:r>
        <w:t xml:space="preserve"> triggered after approximately 11 epochs when </w:t>
      </w:r>
      <w:proofErr w:type="spellStart"/>
      <w:r>
        <w:t>val_auc</w:t>
      </w:r>
      <w:proofErr w:type="spellEnd"/>
      <w:r>
        <w:t xml:space="preserve"> stopped improving. The model converged to a stable validation AUC of 0.9947 with 97–98% accuracy. Notably, validation </w:t>
      </w:r>
      <w:r>
        <w:lastRenderedPageBreak/>
        <w:t>accuracy consistently exceeded training accuracy in early epochs — a healthy sign showing no overfitting.</w:t>
      </w:r>
    </w:p>
    <w:p w14:paraId="508ECF2C" w14:textId="77777777" w:rsidR="00ED0AA4" w:rsidRDefault="00ED0AA4">
      <w:pPr>
        <w:spacing w:before="120"/>
      </w:pPr>
    </w:p>
    <w:p w14:paraId="11AEBAEE" w14:textId="77777777" w:rsidR="00ED0AA4" w:rsidRDefault="00000000">
      <w:pPr>
        <w:pStyle w:val="Heading2"/>
      </w:pPr>
      <w:r>
        <w:t>5.3 Phase 2 Fine-tuning Results</w:t>
      </w:r>
    </w:p>
    <w:p w14:paraId="7745FE2C" w14:textId="77777777" w:rsidR="00ED0AA4" w:rsidRDefault="00000000">
      <w:pPr>
        <w:spacing w:before="80" w:after="80"/>
      </w:pPr>
      <w:r>
        <w:t>Phase 2 began with the best Phase 1 weights loaded. The model improved further:</w:t>
      </w:r>
    </w:p>
    <w:p w14:paraId="5334C349"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055699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A34B78A" w14:textId="77777777" w:rsidR="00ED0AA4" w:rsidRDefault="00000000">
            <w:r>
              <w:rPr>
                <w:b/>
                <w:bCs/>
                <w:color w:val="FFFFFF"/>
                <w:sz w:val="20"/>
                <w:szCs w:val="20"/>
              </w:rPr>
              <w:t>Phase 2 Epoch 1 metrics</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371F1D0" w14:textId="77777777" w:rsidR="00ED0AA4" w:rsidRDefault="00000000">
            <w:r>
              <w:rPr>
                <w:b/>
                <w:bCs/>
                <w:color w:val="FFFFFF"/>
                <w:sz w:val="20"/>
                <w:szCs w:val="20"/>
              </w:rPr>
              <w:t>Value</w:t>
            </w:r>
          </w:p>
        </w:tc>
      </w:tr>
      <w:tr w:rsidR="00ED0AA4" w14:paraId="555A43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FE6A" w14:textId="77777777" w:rsidR="00ED0AA4" w:rsidRDefault="00000000">
            <w:r>
              <w:rPr>
                <w:color w:val="000000"/>
                <w:sz w:val="20"/>
                <w:szCs w:val="20"/>
              </w:rPr>
              <w:t>Train accuracy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11407" w14:textId="77777777" w:rsidR="00ED0AA4" w:rsidRDefault="00000000">
            <w:r>
              <w:rPr>
                <w:color w:val="000000"/>
                <w:sz w:val="20"/>
                <w:szCs w:val="20"/>
              </w:rPr>
              <w:t>97.14%</w:t>
            </w:r>
          </w:p>
        </w:tc>
      </w:tr>
      <w:tr w:rsidR="00ED0AA4" w14:paraId="49AF93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2DBB7F4" w14:textId="77777777" w:rsidR="00ED0AA4" w:rsidRDefault="00000000">
            <w:r>
              <w:rPr>
                <w:color w:val="000000"/>
                <w:sz w:val="20"/>
                <w:szCs w:val="20"/>
              </w:rPr>
              <w:t>Train AUC</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22CBF31" w14:textId="77777777" w:rsidR="00ED0AA4" w:rsidRDefault="00000000">
            <w:r>
              <w:rPr>
                <w:color w:val="000000"/>
                <w:sz w:val="20"/>
                <w:szCs w:val="20"/>
              </w:rPr>
              <w:t>0.9946</w:t>
            </w:r>
          </w:p>
        </w:tc>
      </w:tr>
      <w:tr w:rsidR="00ED0AA4" w14:paraId="2F933B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84252" w14:textId="77777777" w:rsidR="00ED0AA4" w:rsidRDefault="00000000">
            <w:r>
              <w:rPr>
                <w:color w:val="000000"/>
                <w:sz w:val="20"/>
                <w:szCs w:val="20"/>
              </w:rPr>
              <w:t>Val accuracy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2FB0" w14:textId="77777777" w:rsidR="00ED0AA4" w:rsidRDefault="00000000">
            <w:r>
              <w:rPr>
                <w:color w:val="000000"/>
                <w:sz w:val="20"/>
                <w:szCs w:val="20"/>
              </w:rPr>
              <w:t>97.86%</w:t>
            </w:r>
          </w:p>
        </w:tc>
      </w:tr>
      <w:tr w:rsidR="00ED0AA4" w14:paraId="114806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E715CEF" w14:textId="77777777" w:rsidR="00ED0AA4" w:rsidRDefault="00000000">
            <w:r>
              <w:rPr>
                <w:color w:val="000000"/>
                <w:sz w:val="20"/>
                <w:szCs w:val="20"/>
              </w:rPr>
              <w:t>Val AUC</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E07189D" w14:textId="77777777" w:rsidR="00ED0AA4" w:rsidRDefault="00000000">
            <w:r>
              <w:rPr>
                <w:color w:val="000000"/>
                <w:sz w:val="20"/>
                <w:szCs w:val="20"/>
              </w:rPr>
              <w:t>0.9953 (new best)</w:t>
            </w:r>
          </w:p>
        </w:tc>
      </w:tr>
      <w:tr w:rsidR="00ED0AA4" w14:paraId="44D215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D9B83" w14:textId="77777777" w:rsidR="00ED0AA4" w:rsidRDefault="00000000">
            <w:r>
              <w:rPr>
                <w:color w:val="000000"/>
                <w:sz w:val="20"/>
                <w:szCs w:val="20"/>
              </w:rPr>
              <w:t>Val precision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A231" w14:textId="77777777" w:rsidR="00ED0AA4" w:rsidRDefault="00000000">
            <w:r>
              <w:rPr>
                <w:color w:val="000000"/>
                <w:sz w:val="20"/>
                <w:szCs w:val="20"/>
              </w:rPr>
              <w:t>97.86%</w:t>
            </w:r>
          </w:p>
        </w:tc>
      </w:tr>
      <w:tr w:rsidR="00ED0AA4" w14:paraId="1D6179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A7F9408" w14:textId="77777777" w:rsidR="00ED0AA4" w:rsidRDefault="00000000">
            <w:r>
              <w:rPr>
                <w:color w:val="000000"/>
                <w:sz w:val="20"/>
                <w:szCs w:val="20"/>
              </w:rPr>
              <w:t>Val recall</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B5EC2BC" w14:textId="77777777" w:rsidR="00ED0AA4" w:rsidRDefault="00000000">
            <w:r>
              <w:rPr>
                <w:color w:val="000000"/>
                <w:sz w:val="20"/>
                <w:szCs w:val="20"/>
              </w:rPr>
              <w:t>97.86%</w:t>
            </w:r>
          </w:p>
        </w:tc>
      </w:tr>
    </w:tbl>
    <w:p w14:paraId="3F751C49" w14:textId="77777777" w:rsidR="00ED0AA4" w:rsidRDefault="00ED0AA4">
      <w:pPr>
        <w:spacing w:before="80"/>
      </w:pPr>
    </w:p>
    <w:p w14:paraId="0ACAF16B" w14:textId="77777777" w:rsidR="00ED0AA4" w:rsidRDefault="00000000">
      <w:pPr>
        <w:spacing w:before="80" w:after="80"/>
      </w:pPr>
      <w:r>
        <w:t>Phase 2 improved the AUC from 0.9947 to 0.9953 and improved precision from 96.5% to 97.86%. The fine-tuning of the last 30 MobileNetV2 layers allowed the high-level feature extractors to adapt to TB-specific textures, producing a measurable but conservative improvement without overfitting.</w:t>
      </w:r>
    </w:p>
    <w:p w14:paraId="269C41A2" w14:textId="77777777" w:rsidR="00ED0AA4" w:rsidRDefault="00ED0AA4">
      <w:pPr>
        <w:spacing w:before="120"/>
      </w:pPr>
    </w:p>
    <w:p w14:paraId="538E9A53" w14:textId="77777777" w:rsidR="00ED0AA4" w:rsidRDefault="00000000">
      <w:pPr>
        <w:pStyle w:val="Heading2"/>
      </w:pPr>
      <w:r>
        <w:t>5.4 Training Curves</w:t>
      </w:r>
    </w:p>
    <w:p w14:paraId="20C33E04" w14:textId="77777777" w:rsidR="00ED0AA4" w:rsidRDefault="00000000">
      <w:pPr>
        <w:spacing w:before="80" w:after="80"/>
      </w:pPr>
      <w:r>
        <w:t>The training curves below show performance across both phases. The dashed vertical line marks the transition from Phase 1 (frozen base) to Phase 2 (fine-tuning). Four metrics are tracked: Accuracy, AUC, Recall (TB detection rate), and Loss.</w:t>
      </w:r>
    </w:p>
    <w:p w14:paraId="7D2EED73" w14:textId="77777777" w:rsidR="00ED0AA4" w:rsidRDefault="00ED0AA4">
      <w:pPr>
        <w:spacing w:before="80"/>
      </w:pPr>
    </w:p>
    <w:p w14:paraId="0C58585B" w14:textId="77777777" w:rsidR="00ED0AA4" w:rsidRDefault="00000000">
      <w:pPr>
        <w:spacing w:before="120" w:after="60"/>
        <w:jc w:val="center"/>
      </w:pPr>
      <w:r>
        <w:rPr>
          <w:noProof/>
        </w:rPr>
        <w:lastRenderedPageBreak/>
        <w:drawing>
          <wp:inline distT="0" distB="0" distL="0" distR="0" wp14:anchorId="69B6A319" wp14:editId="424C6B56">
            <wp:extent cx="6350000" cy="4233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56332" cy="4237554"/>
                    </a:xfrm>
                    <a:prstGeom prst="rect">
                      <a:avLst/>
                    </a:prstGeom>
                  </pic:spPr>
                </pic:pic>
              </a:graphicData>
            </a:graphic>
          </wp:inline>
        </w:drawing>
      </w:r>
    </w:p>
    <w:p w14:paraId="34424D09" w14:textId="77777777" w:rsidR="00ED0AA4" w:rsidRDefault="00000000">
      <w:pPr>
        <w:spacing w:after="120"/>
        <w:jc w:val="center"/>
      </w:pPr>
      <w:r>
        <w:rPr>
          <w:i/>
          <w:iCs/>
          <w:color w:val="666666"/>
          <w:sz w:val="18"/>
          <w:szCs w:val="18"/>
        </w:rPr>
        <w:t>Figure 1: Training history across both phases. Note that validation metrics (orange) closely track training metrics (blue) throughout, indicating no overfitting. The recall curve shows consistently high TB detection rate above 97%.</w:t>
      </w:r>
    </w:p>
    <w:p w14:paraId="6E923206" w14:textId="77777777" w:rsidR="00ED0AA4" w:rsidRDefault="00ED0AA4">
      <w:pPr>
        <w:spacing w:before="80"/>
      </w:pPr>
    </w:p>
    <w:p w14:paraId="799615A0" w14:textId="77777777" w:rsidR="00ED0AA4" w:rsidRDefault="00000000">
      <w:pPr>
        <w:spacing w:before="80" w:after="80"/>
      </w:pPr>
      <w:r>
        <w:t>Key observations from the training curves: Accuracy stabilizes around 97–98% on both train and validation sets with minimal gap, confirming good generalization. AUC remains consistently above 0.993 throughout training, confirming strong discriminative ability. The Recall curve stays above 0.97 for most of training, confirming the class weight strategy successfully biases the model toward catching TB cases. Loss decreases steadily in Phase 1 and shows slight continued improvement in Phase 2.</w:t>
      </w:r>
    </w:p>
    <w:p w14:paraId="0DC8884D" w14:textId="77777777" w:rsidR="00ED0AA4" w:rsidRDefault="00ED0AA4">
      <w:pPr>
        <w:spacing w:before="200"/>
      </w:pPr>
    </w:p>
    <w:p w14:paraId="6121981C" w14:textId="77777777" w:rsidR="00ED0AA4" w:rsidRDefault="00000000">
      <w:pPr>
        <w:pStyle w:val="Heading1"/>
        <w:pBdr>
          <w:bottom w:val="single" w:sz="8" w:space="1" w:color="1A5276"/>
        </w:pBdr>
      </w:pPr>
      <w:r>
        <w:t>6. Model Evaluation</w:t>
      </w:r>
    </w:p>
    <w:p w14:paraId="60D55578" w14:textId="77777777" w:rsidR="00ED0AA4" w:rsidRDefault="00000000">
      <w:pPr>
        <w:pStyle w:val="Heading2"/>
      </w:pPr>
      <w:r>
        <w:t>6.1 ROC Curve &amp; AUC</w:t>
      </w:r>
    </w:p>
    <w:p w14:paraId="733CBAA0" w14:textId="77777777" w:rsidR="00ED0AA4" w:rsidRDefault="00000000">
      <w:pPr>
        <w:spacing w:before="80" w:after="80"/>
      </w:pPr>
      <w:r>
        <w:t>The Receiver Operating Characteristic (ROC) curve plots the True Positive Rate (Recall) against the False Positive Rate across all possible thresholds. A perfect model would have an AUC of 1.0. An AUC of 0.5 would mean random guessing. The TB detection model achieved AUC = 0.9936 on the validation set.</w:t>
      </w:r>
    </w:p>
    <w:p w14:paraId="7BD08AC0" w14:textId="77777777" w:rsidR="00ED0AA4" w:rsidRDefault="00ED0AA4">
      <w:pPr>
        <w:spacing w:before="80"/>
      </w:pPr>
    </w:p>
    <w:p w14:paraId="0A67E70F" w14:textId="77777777" w:rsidR="00ED0AA4" w:rsidRDefault="00000000">
      <w:pPr>
        <w:spacing w:before="120" w:after="60"/>
        <w:jc w:val="center"/>
      </w:pPr>
      <w:r>
        <w:rPr>
          <w:noProof/>
        </w:rPr>
        <w:lastRenderedPageBreak/>
        <w:drawing>
          <wp:inline distT="0" distB="0" distL="0" distR="0" wp14:anchorId="5CC90848" wp14:editId="274F9716">
            <wp:extent cx="5715000" cy="4762500"/>
            <wp:effectExtent l="0" t="0" r="0" b="0"/>
            <wp:docPr id="1622019138" name="Picture 1622019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762500"/>
                    </a:xfrm>
                    <a:prstGeom prst="rect">
                      <a:avLst/>
                    </a:prstGeom>
                  </pic:spPr>
                </pic:pic>
              </a:graphicData>
            </a:graphic>
          </wp:inline>
        </w:drawing>
      </w:r>
    </w:p>
    <w:p w14:paraId="4F17CEF0" w14:textId="77777777" w:rsidR="00ED0AA4" w:rsidRDefault="00000000">
      <w:pPr>
        <w:spacing w:after="120"/>
        <w:jc w:val="center"/>
      </w:pPr>
      <w:r>
        <w:rPr>
          <w:i/>
          <w:iCs/>
          <w:color w:val="666666"/>
          <w:sz w:val="18"/>
          <w:szCs w:val="18"/>
        </w:rPr>
        <w:t xml:space="preserve">Figure 2: ROC Curve — AUC = 0.9936. The curve hugs the top-left corner, indicating high true positive rate with very low false positive rate across all thresholds. This </w:t>
      </w:r>
      <w:proofErr w:type="gramStart"/>
      <w:r>
        <w:rPr>
          <w:i/>
          <w:iCs/>
          <w:color w:val="666666"/>
          <w:sz w:val="18"/>
          <w:szCs w:val="18"/>
        </w:rPr>
        <w:t>is</w:t>
      </w:r>
      <w:proofErr w:type="gramEnd"/>
      <w:r>
        <w:rPr>
          <w:i/>
          <w:iCs/>
          <w:color w:val="666666"/>
          <w:sz w:val="18"/>
          <w:szCs w:val="18"/>
        </w:rPr>
        <w:t xml:space="preserve"> near-radiologist-level discriminative performance.</w:t>
      </w:r>
    </w:p>
    <w:p w14:paraId="5F6AB8A2" w14:textId="77777777" w:rsidR="00ED0AA4" w:rsidRDefault="00ED0AA4">
      <w:pPr>
        <w:spacing w:before="80"/>
      </w:pPr>
    </w:p>
    <w:p w14:paraId="1C3A0AD3" w14:textId="77777777" w:rsidR="00ED0AA4" w:rsidRDefault="00000000">
      <w:pPr>
        <w:spacing w:before="80" w:after="80"/>
      </w:pPr>
      <w:r>
        <w:t>The ROC curve shows the model achieves a True Positive Rate (Recall) of approximately 0.97 at a False Positive Rate near zero, meaning it correctly identifies nearly all TB cases while generating very few false alarms. The sharp rise toward the top-left corner is characteristic of a high-performing classifier.</w:t>
      </w:r>
    </w:p>
    <w:p w14:paraId="79BE10AC" w14:textId="77777777" w:rsidR="00ED0AA4" w:rsidRDefault="00ED0AA4">
      <w:pPr>
        <w:spacing w:before="120"/>
      </w:pPr>
    </w:p>
    <w:p w14:paraId="0B929664" w14:textId="77777777" w:rsidR="00ED0AA4" w:rsidRDefault="00000000">
      <w:pPr>
        <w:pStyle w:val="Heading2"/>
      </w:pPr>
      <w:r>
        <w:t>6.2 Threshold Selection</w:t>
      </w:r>
    </w:p>
    <w:p w14:paraId="11A03034" w14:textId="77777777" w:rsidR="00ED0AA4" w:rsidRDefault="00000000">
      <w:pPr>
        <w:spacing w:before="80" w:after="80"/>
      </w:pPr>
      <w:r>
        <w:t>A threshold of 0.75 was selected through systematic evaluation of all thresholds from 0.20 to 0.80. The selection strategy prioritized recall (catching TB cases) over precision, because missing a TB case (false negative) is clinically more harmful than generating a false alarm that leads to further confirmatory testing.</w:t>
      </w:r>
    </w:p>
    <w:p w14:paraId="4966055E"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3B6281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9E8D61D" w14:textId="77777777" w:rsidR="00ED0AA4" w:rsidRDefault="00000000">
            <w:r>
              <w:rPr>
                <w:b/>
                <w:bCs/>
                <w:color w:val="FFFFFF"/>
                <w:sz w:val="20"/>
                <w:szCs w:val="20"/>
              </w:rPr>
              <w:t>Threshold</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46B171D" w14:textId="77777777" w:rsidR="00ED0AA4" w:rsidRDefault="00000000">
            <w:r>
              <w:rPr>
                <w:b/>
                <w:bCs/>
                <w:color w:val="FFFFFF"/>
                <w:sz w:val="20"/>
                <w:szCs w:val="20"/>
              </w:rPr>
              <w:t>0.20 | 0.40 | 0.60 | 0.75 (selected) | 0.80</w:t>
            </w:r>
          </w:p>
        </w:tc>
      </w:tr>
      <w:tr w:rsidR="00ED0AA4" w14:paraId="012C1E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01B9" w14:textId="77777777" w:rsidR="00ED0AA4" w:rsidRDefault="00000000">
            <w:r>
              <w:rPr>
                <w:color w:val="000000"/>
                <w:sz w:val="20"/>
                <w:szCs w:val="20"/>
              </w:rPr>
              <w:t>Accuracy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CE64E" w14:textId="77777777" w:rsidR="00ED0AA4" w:rsidRDefault="00000000">
            <w:r>
              <w:rPr>
                <w:color w:val="000000"/>
                <w:sz w:val="20"/>
                <w:szCs w:val="20"/>
              </w:rPr>
              <w:t>97.1% | 97.5% | 97.5% | 97.86% | 97.5%</w:t>
            </w:r>
          </w:p>
        </w:tc>
      </w:tr>
      <w:tr w:rsidR="00ED0AA4" w14:paraId="7D8BCA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4A81C83" w14:textId="77777777" w:rsidR="00ED0AA4" w:rsidRDefault="00000000">
            <w:r>
              <w:rPr>
                <w:color w:val="000000"/>
                <w:sz w:val="20"/>
                <w:szCs w:val="20"/>
              </w:rPr>
              <w:lastRenderedPageBreak/>
              <w:t>Precision</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05A917B" w14:textId="77777777" w:rsidR="00ED0AA4" w:rsidRDefault="00000000">
            <w:r>
              <w:rPr>
                <w:color w:val="000000"/>
                <w:sz w:val="20"/>
                <w:szCs w:val="20"/>
              </w:rPr>
              <w:t>95.2% | 97.2% | 97.9% | 100.0% | 100.0%</w:t>
            </w:r>
          </w:p>
        </w:tc>
      </w:tr>
      <w:tr w:rsidR="00ED0AA4" w14:paraId="0CA149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2426C" w14:textId="77777777" w:rsidR="00ED0AA4" w:rsidRDefault="00000000">
            <w:r>
              <w:rPr>
                <w:color w:val="000000"/>
                <w:sz w:val="20"/>
                <w:szCs w:val="20"/>
              </w:rPr>
              <w:t>Recall (TB)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B2397" w14:textId="77777777" w:rsidR="00ED0AA4" w:rsidRDefault="00000000">
            <w:r>
              <w:rPr>
                <w:color w:val="000000"/>
                <w:sz w:val="20"/>
                <w:szCs w:val="20"/>
              </w:rPr>
              <w:t>99.3% | 97.9% | 96.4% | 96.4% | 95.0%</w:t>
            </w:r>
          </w:p>
        </w:tc>
      </w:tr>
      <w:tr w:rsidR="00ED0AA4" w14:paraId="58EE4E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28E624A" w14:textId="77777777" w:rsidR="00ED0AA4" w:rsidRDefault="00000000">
            <w:r>
              <w:rPr>
                <w:color w:val="000000"/>
                <w:sz w:val="20"/>
                <w:szCs w:val="20"/>
              </w:rPr>
              <w:t>F1-score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B5D64BC" w14:textId="77777777" w:rsidR="00ED0AA4" w:rsidRDefault="00000000">
            <w:r>
              <w:rPr>
                <w:color w:val="000000"/>
                <w:sz w:val="20"/>
                <w:szCs w:val="20"/>
              </w:rPr>
              <w:t>97.2% | 97.6% | 97.1% | 98.2% | 97.4%</w:t>
            </w:r>
          </w:p>
        </w:tc>
      </w:tr>
      <w:tr w:rsidR="00ED0AA4" w14:paraId="359876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45690" w14:textId="77777777" w:rsidR="00ED0AA4" w:rsidRDefault="00000000">
            <w:r>
              <w:rPr>
                <w:color w:val="000000"/>
                <w:sz w:val="20"/>
                <w:szCs w:val="20"/>
              </w:rPr>
              <w:t>False Negatives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9A269" w14:textId="77777777" w:rsidR="00ED0AA4" w:rsidRDefault="00000000">
            <w:r>
              <w:rPr>
                <w:color w:val="000000"/>
                <w:sz w:val="20"/>
                <w:szCs w:val="20"/>
              </w:rPr>
              <w:t>1 | 3 | 5 | 5 | 7</w:t>
            </w:r>
          </w:p>
        </w:tc>
      </w:tr>
    </w:tbl>
    <w:p w14:paraId="350CBCB6" w14:textId="77777777" w:rsidR="00ED0AA4" w:rsidRDefault="00ED0AA4">
      <w:pPr>
        <w:spacing w:before="80"/>
      </w:pPr>
    </w:p>
    <w:p w14:paraId="44B05601" w14:textId="77777777" w:rsidR="00ED0AA4" w:rsidRDefault="00000000">
      <w:pPr>
        <w:spacing w:before="80" w:after="80"/>
      </w:pPr>
      <w:r>
        <w:t xml:space="preserve">The threshold of 0.75 was chosen because it achieves 100% precision (zero false positives among 280 validation images) while maintaining 96.4% recall. This means every prediction flagged as TB-positive is genuinely TB-positive, while only 5 out of 140 actual TB cases are missed. For a clinical screening tool, this combination is acceptable — the zero false positives prevent unnecessary alarm in healthy patients while the 96.4% recall catches </w:t>
      </w:r>
      <w:proofErr w:type="gramStart"/>
      <w:r>
        <w:t>the vast majority of</w:t>
      </w:r>
      <w:proofErr w:type="gramEnd"/>
      <w:r>
        <w:t xml:space="preserve"> TB cases for confirmatory testing.</w:t>
      </w:r>
    </w:p>
    <w:p w14:paraId="3BE02D92" w14:textId="77777777" w:rsidR="00ED0AA4" w:rsidRDefault="00ED0AA4">
      <w:pPr>
        <w:spacing w:before="120"/>
      </w:pPr>
    </w:p>
    <w:p w14:paraId="2240FF46" w14:textId="77777777" w:rsidR="00ED0AA4" w:rsidRDefault="00000000">
      <w:pPr>
        <w:pStyle w:val="Heading2"/>
      </w:pPr>
      <w:r>
        <w:t>6.3 Confusion Matrix</w:t>
      </w:r>
    </w:p>
    <w:p w14:paraId="328DF3FA" w14:textId="77777777" w:rsidR="00ED0AA4" w:rsidRDefault="00000000">
      <w:pPr>
        <w:spacing w:before="80" w:after="80"/>
      </w:pPr>
      <w:r>
        <w:t>The confusion matrix below shows the final prediction results on the 280-image validation set at threshold 0.75.</w:t>
      </w:r>
    </w:p>
    <w:p w14:paraId="0AD5859B" w14:textId="77777777" w:rsidR="00ED0AA4" w:rsidRDefault="00ED0AA4">
      <w:pPr>
        <w:spacing w:before="80"/>
      </w:pPr>
    </w:p>
    <w:p w14:paraId="3C733F3C" w14:textId="77777777" w:rsidR="00ED0AA4" w:rsidRDefault="00000000">
      <w:pPr>
        <w:spacing w:before="120" w:after="60"/>
        <w:jc w:val="center"/>
      </w:pPr>
      <w:r>
        <w:rPr>
          <w:noProof/>
        </w:rPr>
        <w:lastRenderedPageBreak/>
        <w:drawing>
          <wp:inline distT="0" distB="0" distL="0" distR="0" wp14:anchorId="3363F42B" wp14:editId="1C9AF2E9">
            <wp:extent cx="5715000" cy="5238750"/>
            <wp:effectExtent l="0" t="0" r="0" b="0"/>
            <wp:docPr id="139303548" name="Picture 13930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238750"/>
                    </a:xfrm>
                    <a:prstGeom prst="rect">
                      <a:avLst/>
                    </a:prstGeom>
                  </pic:spPr>
                </pic:pic>
              </a:graphicData>
            </a:graphic>
          </wp:inline>
        </w:drawing>
      </w:r>
    </w:p>
    <w:p w14:paraId="2C4DB5EB" w14:textId="77777777" w:rsidR="00ED0AA4" w:rsidRDefault="00000000">
      <w:pPr>
        <w:spacing w:after="120"/>
        <w:jc w:val="center"/>
      </w:pPr>
      <w:r>
        <w:rPr>
          <w:i/>
          <w:iCs/>
          <w:color w:val="666666"/>
          <w:sz w:val="18"/>
          <w:szCs w:val="18"/>
        </w:rPr>
        <w:t xml:space="preserve">Figure 3: Confusion Matrix at threshold 0.75. TN=140, FP=0, FN=5, TP=135. Zero false positives </w:t>
      </w:r>
      <w:proofErr w:type="gramStart"/>
      <w:r>
        <w:rPr>
          <w:i/>
          <w:iCs/>
          <w:color w:val="666666"/>
          <w:sz w:val="18"/>
          <w:szCs w:val="18"/>
        </w:rPr>
        <w:t>means</w:t>
      </w:r>
      <w:proofErr w:type="gramEnd"/>
      <w:r>
        <w:rPr>
          <w:i/>
          <w:iCs/>
          <w:color w:val="666666"/>
          <w:sz w:val="18"/>
          <w:szCs w:val="18"/>
        </w:rPr>
        <w:t xml:space="preserve"> every TB-flagged prediction is correct. Five false negatives represent the model's remaining limitation.</w:t>
      </w:r>
    </w:p>
    <w:p w14:paraId="3C48B909"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5E2C42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CEF5EBE" w14:textId="77777777" w:rsidR="00ED0AA4" w:rsidRDefault="00000000">
            <w:r>
              <w:rPr>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6127C03" w14:textId="77777777" w:rsidR="00ED0AA4" w:rsidRDefault="00000000">
            <w:r>
              <w:rPr>
                <w:b/>
                <w:bCs/>
                <w:color w:val="FFFFFF"/>
                <w:sz w:val="20"/>
                <w:szCs w:val="20"/>
              </w:rPr>
              <w:t>Value &amp; Interpretation</w:t>
            </w:r>
          </w:p>
        </w:tc>
      </w:tr>
      <w:tr w:rsidR="00ED0AA4" w14:paraId="6C8D3B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0FACD" w14:textId="77777777" w:rsidR="00ED0AA4" w:rsidRDefault="00000000">
            <w:r>
              <w:rPr>
                <w:color w:val="000000"/>
                <w:sz w:val="20"/>
                <w:szCs w:val="20"/>
              </w:rPr>
              <w:t>True Negatives (TN)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686F" w14:textId="77777777" w:rsidR="00ED0AA4" w:rsidRDefault="00000000">
            <w:r>
              <w:rPr>
                <w:color w:val="000000"/>
                <w:sz w:val="20"/>
                <w:szCs w:val="20"/>
              </w:rPr>
              <w:t>140 — all 140 Normal X-rays correctly identified as Normal</w:t>
            </w:r>
          </w:p>
        </w:tc>
      </w:tr>
      <w:tr w:rsidR="00ED0AA4" w14:paraId="00D2A9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1351FAD" w14:textId="77777777" w:rsidR="00ED0AA4" w:rsidRDefault="00000000">
            <w:r>
              <w:rPr>
                <w:color w:val="000000"/>
                <w:sz w:val="20"/>
                <w:szCs w:val="20"/>
              </w:rPr>
              <w:t>False Positives (FP)</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E0CEC50" w14:textId="77777777" w:rsidR="00ED0AA4" w:rsidRDefault="00000000">
            <w:r>
              <w:rPr>
                <w:color w:val="000000"/>
                <w:sz w:val="20"/>
                <w:szCs w:val="20"/>
              </w:rPr>
              <w:t>0 — no Normal X-rays incorrectly flagged as TB</w:t>
            </w:r>
          </w:p>
        </w:tc>
      </w:tr>
      <w:tr w:rsidR="00ED0AA4" w14:paraId="75F0FD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FE76" w14:textId="77777777" w:rsidR="00ED0AA4" w:rsidRDefault="00000000">
            <w:r>
              <w:rPr>
                <w:color w:val="000000"/>
                <w:sz w:val="20"/>
                <w:szCs w:val="20"/>
              </w:rPr>
              <w:t>False Negatives (FN)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FC8A3" w14:textId="77777777" w:rsidR="00ED0AA4" w:rsidRDefault="00000000">
            <w:r>
              <w:rPr>
                <w:color w:val="000000"/>
                <w:sz w:val="20"/>
                <w:szCs w:val="20"/>
              </w:rPr>
              <w:t>5 — 5 actual TB cases missed (predicted as Normal)</w:t>
            </w:r>
          </w:p>
        </w:tc>
      </w:tr>
      <w:tr w:rsidR="00ED0AA4" w14:paraId="7DE80A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9363508" w14:textId="77777777" w:rsidR="00ED0AA4" w:rsidRDefault="00000000">
            <w:r>
              <w:rPr>
                <w:color w:val="000000"/>
                <w:sz w:val="20"/>
                <w:szCs w:val="20"/>
              </w:rPr>
              <w:t>True Positives (TP)</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F9D3ADC" w14:textId="77777777" w:rsidR="00ED0AA4" w:rsidRDefault="00000000">
            <w:r>
              <w:rPr>
                <w:color w:val="000000"/>
                <w:sz w:val="20"/>
                <w:szCs w:val="20"/>
              </w:rPr>
              <w:t>135 — 135 TB cases correctly identified</w:t>
            </w:r>
          </w:p>
        </w:tc>
      </w:tr>
      <w:tr w:rsidR="00ED0AA4" w14:paraId="5FA45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D5E8B" w14:textId="77777777" w:rsidR="00ED0AA4" w:rsidRDefault="00000000">
            <w:r>
              <w:rPr>
                <w:color w:val="000000"/>
                <w:sz w:val="20"/>
                <w:szCs w:val="20"/>
              </w:rPr>
              <w:t>Precision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0C50D" w14:textId="77777777" w:rsidR="00ED0AA4" w:rsidRDefault="00000000">
            <w:r>
              <w:rPr>
                <w:color w:val="000000"/>
                <w:sz w:val="20"/>
                <w:szCs w:val="20"/>
              </w:rPr>
              <w:t xml:space="preserve">135 / (135+0) = </w:t>
            </w:r>
            <w:proofErr w:type="gramStart"/>
            <w:r>
              <w:rPr>
                <w:color w:val="000000"/>
                <w:sz w:val="20"/>
                <w:szCs w:val="20"/>
              </w:rPr>
              <w:t>100% —</w:t>
            </w:r>
            <w:proofErr w:type="gramEnd"/>
            <w:r>
              <w:rPr>
                <w:color w:val="000000"/>
                <w:sz w:val="20"/>
                <w:szCs w:val="20"/>
              </w:rPr>
              <w:t xml:space="preserve"> when model says TB, it is always correct</w:t>
            </w:r>
          </w:p>
        </w:tc>
      </w:tr>
      <w:tr w:rsidR="00ED0AA4" w14:paraId="3754A3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E1C60B4" w14:textId="77777777" w:rsidR="00ED0AA4" w:rsidRDefault="00000000">
            <w:r>
              <w:rPr>
                <w:color w:val="000000"/>
                <w:sz w:val="20"/>
                <w:szCs w:val="20"/>
              </w:rPr>
              <w:t>Recall (Sensitivity)</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1B6A7EA" w14:textId="77777777" w:rsidR="00ED0AA4" w:rsidRDefault="00000000">
            <w:r>
              <w:rPr>
                <w:color w:val="000000"/>
                <w:sz w:val="20"/>
                <w:szCs w:val="20"/>
              </w:rPr>
              <w:t>135 / (135+5) = 96.4% — model detects 96.4% of all TB cases</w:t>
            </w:r>
          </w:p>
        </w:tc>
      </w:tr>
      <w:tr w:rsidR="00ED0AA4" w14:paraId="0C9A56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65FB5" w14:textId="77777777" w:rsidR="00ED0AA4" w:rsidRDefault="00000000">
            <w:r>
              <w:rPr>
                <w:color w:val="000000"/>
                <w:sz w:val="20"/>
                <w:szCs w:val="20"/>
              </w:rPr>
              <w:t>Specificity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28523" w14:textId="77777777" w:rsidR="00ED0AA4" w:rsidRDefault="00000000">
            <w:r>
              <w:rPr>
                <w:color w:val="000000"/>
                <w:sz w:val="20"/>
                <w:szCs w:val="20"/>
              </w:rPr>
              <w:t xml:space="preserve">140 / (140+0) = </w:t>
            </w:r>
            <w:proofErr w:type="gramStart"/>
            <w:r>
              <w:rPr>
                <w:color w:val="000000"/>
                <w:sz w:val="20"/>
                <w:szCs w:val="20"/>
              </w:rPr>
              <w:t>100% —</w:t>
            </w:r>
            <w:proofErr w:type="gramEnd"/>
            <w:r>
              <w:rPr>
                <w:color w:val="000000"/>
                <w:sz w:val="20"/>
                <w:szCs w:val="20"/>
              </w:rPr>
              <w:t xml:space="preserve"> no healthy patients misdiagnosed</w:t>
            </w:r>
          </w:p>
        </w:tc>
      </w:tr>
      <w:tr w:rsidR="00ED0AA4" w14:paraId="097D16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7E7BFC2" w14:textId="77777777" w:rsidR="00ED0AA4" w:rsidRDefault="00000000">
            <w:r>
              <w:rPr>
                <w:color w:val="000000"/>
                <w:sz w:val="20"/>
                <w:szCs w:val="20"/>
              </w:rPr>
              <w:t>F1-score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0B421AF" w14:textId="77777777" w:rsidR="00ED0AA4" w:rsidRDefault="00000000">
            <w:proofErr w:type="gramStart"/>
            <w:r>
              <w:rPr>
                <w:color w:val="000000"/>
                <w:sz w:val="20"/>
                <w:szCs w:val="20"/>
              </w:rPr>
              <w:t>98.2% —</w:t>
            </w:r>
            <w:proofErr w:type="gramEnd"/>
            <w:r>
              <w:rPr>
                <w:color w:val="000000"/>
                <w:sz w:val="20"/>
                <w:szCs w:val="20"/>
              </w:rPr>
              <w:t xml:space="preserve"> harmonic mean of precision and recall</w:t>
            </w:r>
          </w:p>
        </w:tc>
      </w:tr>
      <w:tr w:rsidR="00ED0AA4" w14:paraId="55724F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2B90F" w14:textId="77777777" w:rsidR="00ED0AA4" w:rsidRDefault="00000000">
            <w:r>
              <w:rPr>
                <w:color w:val="000000"/>
                <w:sz w:val="20"/>
                <w:szCs w:val="20"/>
              </w:rPr>
              <w:lastRenderedPageBreak/>
              <w:t>Overall accuracy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244B2" w14:textId="77777777" w:rsidR="00ED0AA4" w:rsidRDefault="00000000">
            <w:r>
              <w:rPr>
                <w:color w:val="000000"/>
                <w:sz w:val="20"/>
                <w:szCs w:val="20"/>
              </w:rPr>
              <w:t>275 / 280 = 98.21%</w:t>
            </w:r>
          </w:p>
        </w:tc>
      </w:tr>
    </w:tbl>
    <w:p w14:paraId="1D51B51F" w14:textId="77777777" w:rsidR="00ED0AA4" w:rsidRDefault="00ED0AA4">
      <w:pPr>
        <w:spacing w:before="120"/>
      </w:pPr>
    </w:p>
    <w:p w14:paraId="629E38D5" w14:textId="77777777" w:rsidR="00ED0AA4" w:rsidRDefault="00000000">
      <w:pPr>
        <w:pStyle w:val="Heading2"/>
      </w:pPr>
      <w:r>
        <w:t>6.4 Full Classification Report</w:t>
      </w:r>
    </w:p>
    <w:p w14:paraId="6AF723A9" w14:textId="77777777" w:rsidR="00ED0AA4" w:rsidRDefault="00000000">
      <w:pPr>
        <w:spacing w:before="80" w:after="80"/>
      </w:pPr>
      <w:r>
        <w:t xml:space="preserve">The </w:t>
      </w:r>
      <w:proofErr w:type="spellStart"/>
      <w:r>
        <w:t>sklearn</w:t>
      </w:r>
      <w:proofErr w:type="spellEnd"/>
      <w:r>
        <w:t xml:space="preserve"> classification report on the 280-image validation set (140 TB negative, 140 TB positive):</w:t>
      </w:r>
    </w:p>
    <w:p w14:paraId="261FF3E5"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1DDD0B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2DC6871" w14:textId="77777777" w:rsidR="00ED0AA4" w:rsidRDefault="00000000">
            <w:r>
              <w:rPr>
                <w:b/>
                <w:bCs/>
                <w:color w:val="FFFFFF"/>
                <w:sz w:val="20"/>
                <w:szCs w:val="20"/>
              </w:rPr>
              <w:t>Class</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C9F7F22" w14:textId="77777777" w:rsidR="00ED0AA4" w:rsidRDefault="00000000">
            <w:r>
              <w:rPr>
                <w:b/>
                <w:bCs/>
                <w:color w:val="FFFFFF"/>
                <w:sz w:val="20"/>
                <w:szCs w:val="20"/>
              </w:rPr>
              <w:t>Precision | Recall | F1-score | Support</w:t>
            </w:r>
          </w:p>
        </w:tc>
      </w:tr>
      <w:tr w:rsidR="00ED0AA4" w14:paraId="2D7DF2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19BCD" w14:textId="77777777" w:rsidR="00ED0AA4" w:rsidRDefault="00000000">
            <w:r>
              <w:rPr>
                <w:color w:val="000000"/>
                <w:sz w:val="20"/>
                <w:szCs w:val="20"/>
              </w:rPr>
              <w:t>TB Negative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2F000" w14:textId="77777777" w:rsidR="00ED0AA4" w:rsidRDefault="00000000">
            <w:proofErr w:type="gramStart"/>
            <w:r>
              <w:rPr>
                <w:color w:val="000000"/>
                <w:sz w:val="20"/>
                <w:szCs w:val="20"/>
              </w:rPr>
              <w:t>0.97  |</w:t>
            </w:r>
            <w:proofErr w:type="gramEnd"/>
            <w:r>
              <w:rPr>
                <w:color w:val="000000"/>
                <w:sz w:val="20"/>
                <w:szCs w:val="20"/>
              </w:rPr>
              <w:t xml:space="preserve">  </w:t>
            </w:r>
            <w:proofErr w:type="gramStart"/>
            <w:r>
              <w:rPr>
                <w:color w:val="000000"/>
                <w:sz w:val="20"/>
                <w:szCs w:val="20"/>
              </w:rPr>
              <w:t>1.00  |</w:t>
            </w:r>
            <w:proofErr w:type="gramEnd"/>
            <w:r>
              <w:rPr>
                <w:color w:val="000000"/>
                <w:sz w:val="20"/>
                <w:szCs w:val="20"/>
              </w:rPr>
              <w:t xml:space="preserve">  </w:t>
            </w:r>
            <w:proofErr w:type="gramStart"/>
            <w:r>
              <w:rPr>
                <w:color w:val="000000"/>
                <w:sz w:val="20"/>
                <w:szCs w:val="20"/>
              </w:rPr>
              <w:t>0.98  |</w:t>
            </w:r>
            <w:proofErr w:type="gramEnd"/>
            <w:r>
              <w:rPr>
                <w:color w:val="000000"/>
                <w:sz w:val="20"/>
                <w:szCs w:val="20"/>
              </w:rPr>
              <w:t xml:space="preserve">  140</w:t>
            </w:r>
          </w:p>
        </w:tc>
      </w:tr>
      <w:tr w:rsidR="00ED0AA4" w14:paraId="593A55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3C89741" w14:textId="77777777" w:rsidR="00ED0AA4" w:rsidRDefault="00000000">
            <w:r>
              <w:rPr>
                <w:color w:val="000000"/>
                <w:sz w:val="20"/>
                <w:szCs w:val="20"/>
              </w:rPr>
              <w:t>TB Positive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15F89E7" w14:textId="77777777" w:rsidR="00ED0AA4" w:rsidRDefault="00000000">
            <w:proofErr w:type="gramStart"/>
            <w:r>
              <w:rPr>
                <w:color w:val="000000"/>
                <w:sz w:val="20"/>
                <w:szCs w:val="20"/>
              </w:rPr>
              <w:t>1.00  |</w:t>
            </w:r>
            <w:proofErr w:type="gramEnd"/>
            <w:r>
              <w:rPr>
                <w:color w:val="000000"/>
                <w:sz w:val="20"/>
                <w:szCs w:val="20"/>
              </w:rPr>
              <w:t xml:space="preserve">  </w:t>
            </w:r>
            <w:proofErr w:type="gramStart"/>
            <w:r>
              <w:rPr>
                <w:color w:val="000000"/>
                <w:sz w:val="20"/>
                <w:szCs w:val="20"/>
              </w:rPr>
              <w:t>0.96  |</w:t>
            </w:r>
            <w:proofErr w:type="gramEnd"/>
            <w:r>
              <w:rPr>
                <w:color w:val="000000"/>
                <w:sz w:val="20"/>
                <w:szCs w:val="20"/>
              </w:rPr>
              <w:t xml:space="preserve">  </w:t>
            </w:r>
            <w:proofErr w:type="gramStart"/>
            <w:r>
              <w:rPr>
                <w:color w:val="000000"/>
                <w:sz w:val="20"/>
                <w:szCs w:val="20"/>
              </w:rPr>
              <w:t>0.98  |</w:t>
            </w:r>
            <w:proofErr w:type="gramEnd"/>
            <w:r>
              <w:rPr>
                <w:color w:val="000000"/>
                <w:sz w:val="20"/>
                <w:szCs w:val="20"/>
              </w:rPr>
              <w:t xml:space="preserve">  140</w:t>
            </w:r>
          </w:p>
        </w:tc>
      </w:tr>
      <w:tr w:rsidR="00ED0AA4" w14:paraId="7974BD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85BB" w14:textId="77777777" w:rsidR="00ED0AA4" w:rsidRDefault="00000000">
            <w:r>
              <w:rPr>
                <w:color w:val="000000"/>
                <w:sz w:val="20"/>
                <w:szCs w:val="20"/>
              </w:rPr>
              <w:t>Accuracy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F2755" w14:textId="77777777" w:rsidR="00ED0AA4" w:rsidRDefault="00000000">
            <w:r>
              <w:rPr>
                <w:color w:val="000000"/>
                <w:sz w:val="20"/>
                <w:szCs w:val="20"/>
              </w:rPr>
              <w:t xml:space="preserve">—  </w:t>
            </w:r>
            <w:proofErr w:type="gramStart"/>
            <w:r>
              <w:rPr>
                <w:color w:val="000000"/>
                <w:sz w:val="20"/>
                <w:szCs w:val="20"/>
              </w:rPr>
              <w:t>|  —</w:t>
            </w:r>
            <w:proofErr w:type="gramEnd"/>
            <w:r>
              <w:rPr>
                <w:color w:val="000000"/>
                <w:sz w:val="20"/>
                <w:szCs w:val="20"/>
              </w:rPr>
              <w:t xml:space="preserve">  </w:t>
            </w:r>
            <w:proofErr w:type="gramStart"/>
            <w:r>
              <w:rPr>
                <w:color w:val="000000"/>
                <w:sz w:val="20"/>
                <w:szCs w:val="20"/>
              </w:rPr>
              <w:t>|  0.98</w:t>
            </w:r>
            <w:proofErr w:type="gramEnd"/>
            <w:r>
              <w:rPr>
                <w:color w:val="000000"/>
                <w:sz w:val="20"/>
                <w:szCs w:val="20"/>
              </w:rPr>
              <w:t xml:space="preserve">  </w:t>
            </w:r>
            <w:proofErr w:type="gramStart"/>
            <w:r>
              <w:rPr>
                <w:color w:val="000000"/>
                <w:sz w:val="20"/>
                <w:szCs w:val="20"/>
              </w:rPr>
              <w:t>|  280</w:t>
            </w:r>
            <w:proofErr w:type="gramEnd"/>
          </w:p>
        </w:tc>
      </w:tr>
      <w:tr w:rsidR="00ED0AA4" w14:paraId="0F43A9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EA5E81D" w14:textId="77777777" w:rsidR="00ED0AA4" w:rsidRDefault="00000000">
            <w:r>
              <w:rPr>
                <w:color w:val="000000"/>
                <w:sz w:val="20"/>
                <w:szCs w:val="20"/>
              </w:rPr>
              <w:t>Macro avg</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DC665FF" w14:textId="77777777" w:rsidR="00ED0AA4" w:rsidRDefault="00000000">
            <w:proofErr w:type="gramStart"/>
            <w:r>
              <w:rPr>
                <w:color w:val="000000"/>
                <w:sz w:val="20"/>
                <w:szCs w:val="20"/>
              </w:rPr>
              <w:t>0.98  |</w:t>
            </w:r>
            <w:proofErr w:type="gramEnd"/>
            <w:r>
              <w:rPr>
                <w:color w:val="000000"/>
                <w:sz w:val="20"/>
                <w:szCs w:val="20"/>
              </w:rPr>
              <w:t xml:space="preserve">  </w:t>
            </w:r>
            <w:proofErr w:type="gramStart"/>
            <w:r>
              <w:rPr>
                <w:color w:val="000000"/>
                <w:sz w:val="20"/>
                <w:szCs w:val="20"/>
              </w:rPr>
              <w:t>0.98  |</w:t>
            </w:r>
            <w:proofErr w:type="gramEnd"/>
            <w:r>
              <w:rPr>
                <w:color w:val="000000"/>
                <w:sz w:val="20"/>
                <w:szCs w:val="20"/>
              </w:rPr>
              <w:t xml:space="preserve">  </w:t>
            </w:r>
            <w:proofErr w:type="gramStart"/>
            <w:r>
              <w:rPr>
                <w:color w:val="000000"/>
                <w:sz w:val="20"/>
                <w:szCs w:val="20"/>
              </w:rPr>
              <w:t>0.98  |</w:t>
            </w:r>
            <w:proofErr w:type="gramEnd"/>
            <w:r>
              <w:rPr>
                <w:color w:val="000000"/>
                <w:sz w:val="20"/>
                <w:szCs w:val="20"/>
              </w:rPr>
              <w:t xml:space="preserve">  280</w:t>
            </w:r>
          </w:p>
        </w:tc>
      </w:tr>
      <w:tr w:rsidR="00ED0AA4" w14:paraId="2BB602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2FFFD" w14:textId="77777777" w:rsidR="00ED0AA4" w:rsidRDefault="00000000">
            <w:r>
              <w:rPr>
                <w:color w:val="000000"/>
                <w:sz w:val="20"/>
                <w:szCs w:val="20"/>
              </w:rPr>
              <w:t>Weighted avg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36854" w14:textId="77777777" w:rsidR="00ED0AA4" w:rsidRDefault="00000000">
            <w:proofErr w:type="gramStart"/>
            <w:r>
              <w:rPr>
                <w:color w:val="000000"/>
                <w:sz w:val="20"/>
                <w:szCs w:val="20"/>
              </w:rPr>
              <w:t>0.98  |</w:t>
            </w:r>
            <w:proofErr w:type="gramEnd"/>
            <w:r>
              <w:rPr>
                <w:color w:val="000000"/>
                <w:sz w:val="20"/>
                <w:szCs w:val="20"/>
              </w:rPr>
              <w:t xml:space="preserve">  </w:t>
            </w:r>
            <w:proofErr w:type="gramStart"/>
            <w:r>
              <w:rPr>
                <w:color w:val="000000"/>
                <w:sz w:val="20"/>
                <w:szCs w:val="20"/>
              </w:rPr>
              <w:t>0.98  |</w:t>
            </w:r>
            <w:proofErr w:type="gramEnd"/>
            <w:r>
              <w:rPr>
                <w:color w:val="000000"/>
                <w:sz w:val="20"/>
                <w:szCs w:val="20"/>
              </w:rPr>
              <w:t xml:space="preserve">  </w:t>
            </w:r>
            <w:proofErr w:type="gramStart"/>
            <w:r>
              <w:rPr>
                <w:color w:val="000000"/>
                <w:sz w:val="20"/>
                <w:szCs w:val="20"/>
              </w:rPr>
              <w:t>0.98  |</w:t>
            </w:r>
            <w:proofErr w:type="gramEnd"/>
            <w:r>
              <w:rPr>
                <w:color w:val="000000"/>
                <w:sz w:val="20"/>
                <w:szCs w:val="20"/>
              </w:rPr>
              <w:t xml:space="preserve">  280</w:t>
            </w:r>
          </w:p>
        </w:tc>
      </w:tr>
    </w:tbl>
    <w:p w14:paraId="0092A955" w14:textId="77777777" w:rsidR="00ED0AA4" w:rsidRDefault="00ED0AA4">
      <w:pPr>
        <w:spacing w:before="200"/>
      </w:pPr>
    </w:p>
    <w:p w14:paraId="1576D19C" w14:textId="77777777" w:rsidR="00ED0AA4" w:rsidRDefault="00000000">
      <w:pPr>
        <w:pStyle w:val="Heading1"/>
        <w:pBdr>
          <w:bottom w:val="single" w:sz="8" w:space="1" w:color="1A5276"/>
        </w:pBdr>
      </w:pPr>
      <w:r>
        <w:t>7. Grad-CAM Explainability</w:t>
      </w:r>
    </w:p>
    <w:p w14:paraId="0A541C34" w14:textId="77777777" w:rsidR="00ED0AA4" w:rsidRDefault="00000000">
      <w:pPr>
        <w:pStyle w:val="Heading2"/>
      </w:pPr>
      <w:r>
        <w:t>7.1 What is Grad-CAM?</w:t>
      </w:r>
    </w:p>
    <w:p w14:paraId="57CA9D4A" w14:textId="77777777" w:rsidR="00ED0AA4" w:rsidRDefault="00000000">
      <w:pPr>
        <w:spacing w:before="80" w:after="80"/>
      </w:pPr>
      <w:r>
        <w:t>Gradient-weighted Class Activation Mapping (Grad-CAM) is a visualization technique that produces heatmaps showing which regions of an input image were most influential in the model’s prediction. It works by computing the gradient of the TB-positive prediction score with respect to the activations of the last convolutional layer (Conv_1 in MobileNetV2). Regions with large positive gradients are highlighted in red/yellow, while regions with low influence appear blue.</w:t>
      </w:r>
    </w:p>
    <w:p w14:paraId="13011064" w14:textId="77777777" w:rsidR="00ED0AA4" w:rsidRDefault="00ED0AA4">
      <w:pPr>
        <w:spacing w:before="80"/>
      </w:pPr>
    </w:p>
    <w:p w14:paraId="2ADE88B9" w14:textId="77777777" w:rsidR="00ED0AA4" w:rsidRDefault="00000000">
      <w:pPr>
        <w:spacing w:before="80" w:after="80"/>
      </w:pPr>
      <w:r>
        <w:t>For TB detection, Grad-CAM is clinically meaningful rather than just a debugging tool. If the model has learned correctly, its heatmaps should highlight the upper lobes (where TB predominantly manifests), areas of cavitation, and zones of infiltrate. Heatmaps focusing on lower lobes or non-anatomical regions would indicate the model learned spurious correlations rather than genuine TB features.</w:t>
      </w:r>
    </w:p>
    <w:p w14:paraId="362FE41E" w14:textId="77777777" w:rsidR="00ED0AA4" w:rsidRDefault="00ED0AA4">
      <w:pPr>
        <w:spacing w:before="120"/>
      </w:pPr>
    </w:p>
    <w:p w14:paraId="664F349A" w14:textId="77777777" w:rsidR="00ED0AA4" w:rsidRDefault="00000000">
      <w:pPr>
        <w:pStyle w:val="Heading2"/>
      </w:pPr>
      <w:r>
        <w:t>7.2 Technical Implementation</w:t>
      </w:r>
    </w:p>
    <w:p w14:paraId="07A1F2C2" w14:textId="77777777" w:rsidR="00ED0AA4" w:rsidRDefault="00000000">
      <w:pPr>
        <w:spacing w:before="80" w:after="80"/>
      </w:pPr>
      <w:r>
        <w:t xml:space="preserve">A critical technical challenge was that MobileNetV2 is nested as a sub-model inside the functional model. Standard </w:t>
      </w:r>
      <w:proofErr w:type="spellStart"/>
      <w:r>
        <w:t>model.get_layer</w:t>
      </w:r>
      <w:proofErr w:type="spellEnd"/>
      <w:r>
        <w:t>('Conv_1') fails because it searches only the top-level layer list. The solution was to:</w:t>
      </w:r>
    </w:p>
    <w:p w14:paraId="6AEAA4C9" w14:textId="77777777" w:rsidR="00ED0AA4" w:rsidRDefault="00ED0AA4">
      <w:pPr>
        <w:spacing w:before="80"/>
      </w:pPr>
    </w:p>
    <w:p w14:paraId="46C0A895" w14:textId="77777777" w:rsidR="00ED0AA4" w:rsidRDefault="00000000">
      <w:pPr>
        <w:pStyle w:val="ListParagraph"/>
        <w:numPr>
          <w:ilvl w:val="0"/>
          <w:numId w:val="2"/>
        </w:numPr>
        <w:spacing w:before="60" w:after="60"/>
      </w:pPr>
      <w:r>
        <w:t xml:space="preserve">Extract the MobileNetV2 sub-model: </w:t>
      </w:r>
      <w:proofErr w:type="spellStart"/>
      <w:r>
        <w:t>model.get_layer</w:t>
      </w:r>
      <w:proofErr w:type="spellEnd"/>
      <w:r>
        <w:t>('mobilenetv2_1.00_224')</w:t>
      </w:r>
    </w:p>
    <w:p w14:paraId="681035D1" w14:textId="77777777" w:rsidR="00ED0AA4" w:rsidRDefault="00000000">
      <w:pPr>
        <w:pStyle w:val="ListParagraph"/>
        <w:numPr>
          <w:ilvl w:val="0"/>
          <w:numId w:val="2"/>
        </w:numPr>
        <w:spacing w:before="60" w:after="60"/>
      </w:pPr>
      <w:r>
        <w:t xml:space="preserve">Find Conv_1 inside the sub-model: </w:t>
      </w:r>
      <w:proofErr w:type="spellStart"/>
      <w:r>
        <w:t>base_model.get_layer</w:t>
      </w:r>
      <w:proofErr w:type="spellEnd"/>
      <w:r>
        <w:t>('Conv_1')</w:t>
      </w:r>
    </w:p>
    <w:p w14:paraId="50ED7D06" w14:textId="77777777" w:rsidR="00ED0AA4" w:rsidRDefault="00000000">
      <w:pPr>
        <w:pStyle w:val="ListParagraph"/>
        <w:numPr>
          <w:ilvl w:val="0"/>
          <w:numId w:val="2"/>
        </w:numPr>
        <w:spacing w:before="60" w:after="60"/>
      </w:pPr>
      <w:r>
        <w:t>Build a gradient model with two outputs: [Conv_1 activations, final prediction]</w:t>
      </w:r>
    </w:p>
    <w:p w14:paraId="41E230D0" w14:textId="77777777" w:rsidR="00ED0AA4" w:rsidRDefault="00000000">
      <w:pPr>
        <w:pStyle w:val="ListParagraph"/>
        <w:numPr>
          <w:ilvl w:val="0"/>
          <w:numId w:val="2"/>
        </w:numPr>
        <w:spacing w:before="60" w:after="60"/>
      </w:pPr>
      <w:r>
        <w:t xml:space="preserve">Use </w:t>
      </w:r>
      <w:proofErr w:type="spellStart"/>
      <w:r>
        <w:t>GradientTape</w:t>
      </w:r>
      <w:proofErr w:type="spellEnd"/>
      <w:r>
        <w:t xml:space="preserve"> to compute gradients of the prediction with respect to Conv_1 output</w:t>
      </w:r>
    </w:p>
    <w:p w14:paraId="1D77690A" w14:textId="77777777" w:rsidR="00ED0AA4" w:rsidRDefault="00000000">
      <w:pPr>
        <w:pStyle w:val="ListParagraph"/>
        <w:numPr>
          <w:ilvl w:val="0"/>
          <w:numId w:val="2"/>
        </w:numPr>
        <w:spacing w:before="60" w:after="60"/>
      </w:pPr>
      <w:r>
        <w:lastRenderedPageBreak/>
        <w:t>Pool gradients across spatial dimensions and weight feature maps by importance</w:t>
      </w:r>
    </w:p>
    <w:p w14:paraId="0905776F" w14:textId="77777777" w:rsidR="00ED0AA4" w:rsidRDefault="00000000">
      <w:pPr>
        <w:pStyle w:val="ListParagraph"/>
        <w:numPr>
          <w:ilvl w:val="0"/>
          <w:numId w:val="2"/>
        </w:numPr>
        <w:spacing w:before="60" w:after="60"/>
      </w:pPr>
      <w:r>
        <w:t>Normalize and overlay on original image with 45% alpha blending</w:t>
      </w:r>
    </w:p>
    <w:p w14:paraId="31C385C9" w14:textId="77777777" w:rsidR="00ED0AA4" w:rsidRDefault="00ED0AA4">
      <w:pPr>
        <w:spacing w:before="80"/>
      </w:pPr>
    </w:p>
    <w:p w14:paraId="34F04D28" w14:textId="77777777" w:rsidR="00ED0AA4" w:rsidRDefault="00000000">
      <w:pPr>
        <w:spacing w:before="80" w:after="80"/>
      </w:pPr>
      <w:r>
        <w:t xml:space="preserve">The gradient model is built once at module level (not inside the upload callback) to ensure TensorFlow’s gradient tape correctly tracks the computation graph. Building the model inside callbacks breaks gradient tracking and produces </w:t>
      </w:r>
      <w:proofErr w:type="gramStart"/>
      <w:r>
        <w:t>None</w:t>
      </w:r>
      <w:proofErr w:type="gramEnd"/>
      <w:r>
        <w:t xml:space="preserve"> gradients.</w:t>
      </w:r>
    </w:p>
    <w:p w14:paraId="01CCC8E8" w14:textId="77777777" w:rsidR="00ED0AA4" w:rsidRDefault="00ED0AA4">
      <w:pPr>
        <w:spacing w:before="200"/>
      </w:pPr>
    </w:p>
    <w:p w14:paraId="284429CD" w14:textId="77777777" w:rsidR="00ED0AA4" w:rsidRDefault="00000000">
      <w:pPr>
        <w:pStyle w:val="Heading1"/>
        <w:pBdr>
          <w:bottom w:val="single" w:sz="8" w:space="1" w:color="1A5276"/>
        </w:pBdr>
      </w:pPr>
      <w:r>
        <w:t>8. Exported Artifacts</w:t>
      </w:r>
    </w:p>
    <w:p w14:paraId="5A0455D2" w14:textId="77777777" w:rsidR="00ED0AA4" w:rsidRDefault="00000000">
      <w:pPr>
        <w:pStyle w:val="Heading2"/>
      </w:pPr>
      <w:r>
        <w:t>8.1 Model File</w:t>
      </w:r>
    </w:p>
    <w:p w14:paraId="735D3A8B" w14:textId="77777777" w:rsidR="00ED0AA4" w:rsidRDefault="00000000">
      <w:pPr>
        <w:spacing w:before="80" w:after="80"/>
      </w:pPr>
      <w:r>
        <w:t xml:space="preserve">The trained model is exported as tb_detection_model.h5. This file contains the complete model architecture, all trained weights from both phases, and the optimizer state. It can be loaded directly in any Python environment using </w:t>
      </w:r>
      <w:proofErr w:type="spellStart"/>
      <w:proofErr w:type="gramStart"/>
      <w:r>
        <w:t>tensorflow.keras</w:t>
      </w:r>
      <w:proofErr w:type="gramEnd"/>
      <w:r>
        <w:t>.</w:t>
      </w:r>
      <w:proofErr w:type="gramStart"/>
      <w:r>
        <w:t>models.load</w:t>
      </w:r>
      <w:proofErr w:type="gramEnd"/>
      <w:r>
        <w:t>_</w:t>
      </w:r>
      <w:proofErr w:type="gramStart"/>
      <w:r>
        <w:t>model</w:t>
      </w:r>
      <w:proofErr w:type="spellEnd"/>
      <w:r>
        <w:t>(</w:t>
      </w:r>
      <w:proofErr w:type="gramEnd"/>
      <w:r>
        <w:t>).</w:t>
      </w:r>
    </w:p>
    <w:p w14:paraId="5A9BDDDB" w14:textId="77777777" w:rsidR="00ED0AA4" w:rsidRDefault="00ED0AA4">
      <w:pPr>
        <w:spacing w:before="120"/>
      </w:pPr>
    </w:p>
    <w:p w14:paraId="289B0209" w14:textId="77777777" w:rsidR="00ED0AA4" w:rsidRDefault="00000000">
      <w:pPr>
        <w:pStyle w:val="Heading2"/>
      </w:pPr>
      <w:r>
        <w:t>8.2 Metadata JSON</w:t>
      </w:r>
    </w:p>
    <w:p w14:paraId="5DA9E730" w14:textId="77777777" w:rsidR="00ED0AA4" w:rsidRDefault="00000000">
      <w:pPr>
        <w:spacing w:before="80" w:after="80"/>
      </w:pPr>
      <w:r>
        <w:t xml:space="preserve">The </w:t>
      </w:r>
      <w:proofErr w:type="spellStart"/>
      <w:r>
        <w:t>tb_detection_metadata.json</w:t>
      </w:r>
      <w:proofErr w:type="spellEnd"/>
      <w:r>
        <w:t xml:space="preserve"> file contains all information needed by the backend to correctly use the model without hardcoding any values:</w:t>
      </w:r>
    </w:p>
    <w:p w14:paraId="5A17070F"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6185"/>
      </w:tblGrid>
      <w:tr w:rsidR="00ED0AA4" w14:paraId="3C52B0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076B67F" w14:textId="77777777" w:rsidR="00ED0AA4" w:rsidRDefault="00000000">
            <w:r>
              <w:rPr>
                <w:b/>
                <w:bCs/>
                <w:color w:val="FFFFFF"/>
                <w:sz w:val="20"/>
                <w:szCs w:val="20"/>
              </w:rPr>
              <w:t>Metadata Field</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543FD21" w14:textId="77777777" w:rsidR="00ED0AA4" w:rsidRDefault="00000000">
            <w:r>
              <w:rPr>
                <w:b/>
                <w:bCs/>
                <w:color w:val="FFFFFF"/>
                <w:sz w:val="20"/>
                <w:szCs w:val="20"/>
              </w:rPr>
              <w:t>Value &amp; Purpose</w:t>
            </w:r>
          </w:p>
        </w:tc>
      </w:tr>
      <w:tr w:rsidR="00ED0AA4" w14:paraId="5935E7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66251" w14:textId="77777777" w:rsidR="00ED0AA4" w:rsidRDefault="00000000">
            <w:proofErr w:type="spellStart"/>
            <w:r>
              <w:rPr>
                <w:color w:val="000000"/>
                <w:sz w:val="20"/>
                <w:szCs w:val="20"/>
              </w:rPr>
              <w:t>model_name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6A3C7" w14:textId="77777777" w:rsidR="00ED0AA4" w:rsidRDefault="00000000">
            <w:proofErr w:type="spellStart"/>
            <w:r>
              <w:rPr>
                <w:color w:val="000000"/>
                <w:sz w:val="20"/>
                <w:szCs w:val="20"/>
              </w:rPr>
              <w:t>tb_detection_model</w:t>
            </w:r>
            <w:proofErr w:type="spellEnd"/>
          </w:p>
        </w:tc>
      </w:tr>
      <w:tr w:rsidR="00ED0AA4" w14:paraId="472EA7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4099902" w14:textId="77777777" w:rsidR="00ED0AA4" w:rsidRDefault="00000000">
            <w:r>
              <w:rPr>
                <w:color w:val="000000"/>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F3FA1C9" w14:textId="77777777" w:rsidR="00ED0AA4" w:rsidRDefault="00000000">
            <w:r>
              <w:rPr>
                <w:color w:val="000000"/>
                <w:sz w:val="20"/>
                <w:szCs w:val="20"/>
              </w:rPr>
              <w:t>2.0</w:t>
            </w:r>
          </w:p>
        </w:tc>
      </w:tr>
      <w:tr w:rsidR="00ED0AA4" w14:paraId="6EDF33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9947B" w14:textId="77777777" w:rsidR="00ED0AA4" w:rsidRDefault="00000000">
            <w:proofErr w:type="spellStart"/>
            <w:r>
              <w:rPr>
                <w:color w:val="000000"/>
                <w:sz w:val="20"/>
                <w:szCs w:val="20"/>
              </w:rPr>
              <w:t>base_model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2276D" w14:textId="77777777" w:rsidR="00ED0AA4" w:rsidRDefault="00000000">
            <w:r>
              <w:rPr>
                <w:color w:val="000000"/>
                <w:sz w:val="20"/>
                <w:szCs w:val="20"/>
              </w:rPr>
              <w:t>MobileNetV2</w:t>
            </w:r>
          </w:p>
        </w:tc>
      </w:tr>
      <w:tr w:rsidR="00ED0AA4" w14:paraId="2A4877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3D7CED6" w14:textId="77777777" w:rsidR="00ED0AA4" w:rsidRDefault="00000000">
            <w:proofErr w:type="spellStart"/>
            <w:r>
              <w:rPr>
                <w:color w:val="000000"/>
                <w:sz w:val="20"/>
                <w:szCs w:val="20"/>
              </w:rPr>
              <w:t>input_size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926A304" w14:textId="77777777" w:rsidR="00ED0AA4" w:rsidRDefault="00000000">
            <w:r>
              <w:rPr>
                <w:color w:val="000000"/>
                <w:sz w:val="20"/>
                <w:szCs w:val="20"/>
              </w:rPr>
              <w:t xml:space="preserve">[224, </w:t>
            </w:r>
            <w:proofErr w:type="gramStart"/>
            <w:r>
              <w:rPr>
                <w:color w:val="000000"/>
                <w:sz w:val="20"/>
                <w:szCs w:val="20"/>
              </w:rPr>
              <w:t>224] —</w:t>
            </w:r>
            <w:proofErr w:type="gramEnd"/>
            <w:r>
              <w:rPr>
                <w:color w:val="000000"/>
                <w:sz w:val="20"/>
                <w:szCs w:val="20"/>
              </w:rPr>
              <w:t xml:space="preserve"> both dimensions, used for resizing at inference</w:t>
            </w:r>
          </w:p>
        </w:tc>
      </w:tr>
      <w:tr w:rsidR="00ED0AA4" w14:paraId="15A40D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FC879" w14:textId="77777777" w:rsidR="00ED0AA4" w:rsidRDefault="00000000">
            <w:proofErr w:type="spellStart"/>
            <w:r>
              <w:rPr>
                <w:color w:val="000000"/>
                <w:sz w:val="20"/>
                <w:szCs w:val="20"/>
              </w:rPr>
              <w:t>class_indices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A98C9" w14:textId="77777777" w:rsidR="00ED0AA4" w:rsidRDefault="00000000">
            <w:r>
              <w:rPr>
                <w:color w:val="000000"/>
                <w:sz w:val="20"/>
                <w:szCs w:val="20"/>
              </w:rPr>
              <w:t>{"</w:t>
            </w:r>
            <w:proofErr w:type="spellStart"/>
            <w:r>
              <w:rPr>
                <w:color w:val="000000"/>
                <w:sz w:val="20"/>
                <w:szCs w:val="20"/>
              </w:rPr>
              <w:t>tb_negative</w:t>
            </w:r>
            <w:proofErr w:type="spellEnd"/>
            <w:r>
              <w:rPr>
                <w:color w:val="000000"/>
                <w:sz w:val="20"/>
                <w:szCs w:val="20"/>
              </w:rPr>
              <w:t>": 0, "</w:t>
            </w:r>
            <w:proofErr w:type="spellStart"/>
            <w:r>
              <w:rPr>
                <w:color w:val="000000"/>
                <w:sz w:val="20"/>
                <w:szCs w:val="20"/>
              </w:rPr>
              <w:t>tb_positive</w:t>
            </w:r>
            <w:proofErr w:type="spellEnd"/>
            <w:r>
              <w:rPr>
                <w:color w:val="000000"/>
                <w:sz w:val="20"/>
                <w:szCs w:val="20"/>
              </w:rPr>
              <w:t>": 1} — alphabetical, never hardcode</w:t>
            </w:r>
          </w:p>
        </w:tc>
      </w:tr>
      <w:tr w:rsidR="00ED0AA4" w14:paraId="165F71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1B1F61E" w14:textId="77777777" w:rsidR="00ED0AA4" w:rsidRDefault="00000000">
            <w:proofErr w:type="spellStart"/>
            <w:r>
              <w:rPr>
                <w:color w:val="000000"/>
                <w:sz w:val="20"/>
                <w:szCs w:val="20"/>
              </w:rPr>
              <w:t>best_threshold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33BC0C7" w14:textId="77777777" w:rsidR="00ED0AA4" w:rsidRDefault="00000000">
            <w:r>
              <w:rPr>
                <w:color w:val="000000"/>
                <w:sz w:val="20"/>
                <w:szCs w:val="20"/>
              </w:rPr>
              <w:t>0.75 — read this at backend startup, never hardcode 0.5</w:t>
            </w:r>
          </w:p>
        </w:tc>
      </w:tr>
      <w:tr w:rsidR="00ED0AA4" w14:paraId="60EB45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EFD9D" w14:textId="77777777" w:rsidR="00ED0AA4" w:rsidRDefault="00000000">
            <w:proofErr w:type="spellStart"/>
            <w:r>
              <w:rPr>
                <w:color w:val="000000"/>
                <w:sz w:val="20"/>
                <w:szCs w:val="20"/>
              </w:rPr>
              <w:t>threshold_strategy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47077" w14:textId="77777777" w:rsidR="00ED0AA4" w:rsidRDefault="00000000">
            <w:r>
              <w:rPr>
                <w:color w:val="000000"/>
                <w:sz w:val="20"/>
                <w:szCs w:val="20"/>
              </w:rPr>
              <w:t>recall-optimized (&gt;=0.90 recall target)</w:t>
            </w:r>
          </w:p>
        </w:tc>
      </w:tr>
      <w:tr w:rsidR="00ED0AA4" w14:paraId="68EF01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CD3F371" w14:textId="77777777" w:rsidR="00ED0AA4" w:rsidRDefault="00000000">
            <w:r>
              <w:rPr>
                <w:color w:val="000000"/>
                <w:sz w:val="20"/>
                <w:szCs w:val="20"/>
              </w:rPr>
              <w:t>preprocessing</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A2F0567" w14:textId="77777777" w:rsidR="00ED0AA4" w:rsidRDefault="00000000">
            <w:r>
              <w:rPr>
                <w:color w:val="000000"/>
                <w:sz w:val="20"/>
                <w:szCs w:val="20"/>
              </w:rPr>
              <w:t>CLAHE (</w:t>
            </w:r>
            <w:proofErr w:type="spellStart"/>
            <w:r>
              <w:rPr>
                <w:color w:val="000000"/>
                <w:sz w:val="20"/>
                <w:szCs w:val="20"/>
              </w:rPr>
              <w:t>clipLimit</w:t>
            </w:r>
            <w:proofErr w:type="spellEnd"/>
            <w:r>
              <w:rPr>
                <w:color w:val="000000"/>
                <w:sz w:val="20"/>
                <w:szCs w:val="20"/>
              </w:rPr>
              <w:t xml:space="preserve">=2.0, </w:t>
            </w:r>
            <w:proofErr w:type="spellStart"/>
            <w:r>
              <w:rPr>
                <w:color w:val="000000"/>
                <w:sz w:val="20"/>
                <w:szCs w:val="20"/>
              </w:rPr>
              <w:t>tileGrid</w:t>
            </w:r>
            <w:proofErr w:type="spellEnd"/>
            <w:r>
              <w:rPr>
                <w:color w:val="000000"/>
                <w:sz w:val="20"/>
                <w:szCs w:val="20"/>
              </w:rPr>
              <w:t>=8x8) + rescale 1/255</w:t>
            </w:r>
          </w:p>
        </w:tc>
      </w:tr>
      <w:tr w:rsidR="00ED0AA4" w14:paraId="2EAF3C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D7233" w14:textId="77777777" w:rsidR="00ED0AA4" w:rsidRDefault="00000000">
            <w:proofErr w:type="spellStart"/>
            <w:r>
              <w:rPr>
                <w:color w:val="000000"/>
                <w:sz w:val="20"/>
                <w:szCs w:val="20"/>
              </w:rPr>
              <w:t>dataset_balance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2CEAA" w14:textId="77777777" w:rsidR="00ED0AA4" w:rsidRDefault="00000000">
            <w:r>
              <w:rPr>
                <w:color w:val="000000"/>
                <w:sz w:val="20"/>
                <w:szCs w:val="20"/>
              </w:rPr>
              <w:t xml:space="preserve">1:1 (700 TB </w:t>
            </w:r>
            <w:proofErr w:type="gramStart"/>
            <w:r>
              <w:rPr>
                <w:color w:val="000000"/>
                <w:sz w:val="20"/>
                <w:szCs w:val="20"/>
              </w:rPr>
              <w:t>positive :</w:t>
            </w:r>
            <w:proofErr w:type="gramEnd"/>
            <w:r>
              <w:rPr>
                <w:color w:val="000000"/>
                <w:sz w:val="20"/>
                <w:szCs w:val="20"/>
              </w:rPr>
              <w:t xml:space="preserve"> 700 TB negative)</w:t>
            </w:r>
          </w:p>
        </w:tc>
      </w:tr>
      <w:tr w:rsidR="00ED0AA4" w14:paraId="3F2145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3A4842F" w14:textId="77777777" w:rsidR="00ED0AA4" w:rsidRDefault="00000000">
            <w:proofErr w:type="spellStart"/>
            <w:r>
              <w:rPr>
                <w:color w:val="000000"/>
                <w:sz w:val="20"/>
                <w:szCs w:val="20"/>
              </w:rPr>
              <w:t>class_weights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96FBFE4" w14:textId="77777777" w:rsidR="00ED0AA4" w:rsidRDefault="00000000">
            <w:r>
              <w:rPr>
                <w:color w:val="000000"/>
                <w:sz w:val="20"/>
                <w:szCs w:val="20"/>
              </w:rPr>
              <w:t>{"0": 1.0, "1": 1.5}</w:t>
            </w:r>
          </w:p>
        </w:tc>
      </w:tr>
      <w:tr w:rsidR="00ED0AA4" w14:paraId="51518E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771E" w14:textId="77777777" w:rsidR="00ED0AA4" w:rsidRDefault="00000000">
            <w:proofErr w:type="spellStart"/>
            <w:r>
              <w:rPr>
                <w:color w:val="000000"/>
                <w:sz w:val="20"/>
                <w:szCs w:val="20"/>
              </w:rPr>
              <w:t>val_accuracy</w:t>
            </w:r>
            <w:proofErr w:type="spellEnd"/>
            <w:r>
              <w:rPr>
                <w:color w:val="000000"/>
                <w:sz w:val="20"/>
                <w:szCs w:val="20"/>
              </w:rPr>
              <w:t>/</w:t>
            </w:r>
            <w:proofErr w:type="spellStart"/>
            <w:r>
              <w:rPr>
                <w:color w:val="000000"/>
                <w:sz w:val="20"/>
                <w:szCs w:val="20"/>
              </w:rPr>
              <w:t>auc</w:t>
            </w:r>
            <w:proofErr w:type="spellEnd"/>
            <w:r>
              <w:rPr>
                <w:color w:val="000000"/>
                <w:sz w:val="20"/>
                <w:szCs w:val="20"/>
              </w:rPr>
              <w:t>/recall/precision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0A471" w14:textId="77777777" w:rsidR="00ED0AA4" w:rsidRDefault="00000000">
            <w:r>
              <w:rPr>
                <w:color w:val="000000"/>
                <w:sz w:val="20"/>
                <w:szCs w:val="20"/>
              </w:rPr>
              <w:t xml:space="preserve">null — metrics </w:t>
            </w:r>
            <w:proofErr w:type="spellStart"/>
            <w:r>
              <w:rPr>
                <w:color w:val="000000"/>
                <w:sz w:val="20"/>
                <w:szCs w:val="20"/>
              </w:rPr>
              <w:t>dict</w:t>
            </w:r>
            <w:proofErr w:type="spellEnd"/>
            <w:r>
              <w:rPr>
                <w:color w:val="000000"/>
                <w:sz w:val="20"/>
                <w:szCs w:val="20"/>
              </w:rPr>
              <w:t xml:space="preserve"> key mismatch in TF 2.19, see note below</w:t>
            </w:r>
          </w:p>
        </w:tc>
      </w:tr>
      <w:tr w:rsidR="00ED0AA4" w14:paraId="39789C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0DA12B4" w14:textId="77777777" w:rsidR="00ED0AA4" w:rsidRDefault="00000000">
            <w:r>
              <w:rPr>
                <w:color w:val="000000"/>
                <w:sz w:val="20"/>
                <w:szCs w:val="20"/>
              </w:rPr>
              <w:t>note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90C572A" w14:textId="77777777" w:rsidR="00ED0AA4" w:rsidRDefault="00000000">
            <w:r>
              <w:rPr>
                <w:color w:val="000000"/>
                <w:sz w:val="20"/>
                <w:szCs w:val="20"/>
              </w:rPr>
              <w:t>Input images MUST have CLAHE applied before inference</w:t>
            </w:r>
          </w:p>
        </w:tc>
      </w:tr>
    </w:tbl>
    <w:p w14:paraId="631BCE0D"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0AA4" w14:paraId="43046D34" w14:textId="77777777">
        <w:tblPrEx>
          <w:tblCellMar>
            <w:top w:w="0" w:type="dxa"/>
            <w:bottom w:w="0" w:type="dxa"/>
          </w:tblCellMar>
        </w:tblPrEx>
        <w:tc>
          <w:tcPr>
            <w:tcW w:w="9360" w:type="dxa"/>
            <w:tcBorders>
              <w:top w:val="single" w:sz="6" w:space="0" w:color="C0392B"/>
              <w:left w:val="single" w:sz="16" w:space="0" w:color="C0392B"/>
              <w:bottom w:val="single" w:sz="1" w:space="0" w:color="C0392B"/>
              <w:right w:val="single" w:sz="1" w:space="0" w:color="C0392B"/>
            </w:tcBorders>
            <w:shd w:val="clear" w:color="auto" w:fill="FDEDEC"/>
            <w:tcMar>
              <w:top w:w="100" w:type="dxa"/>
              <w:left w:w="180" w:type="dxa"/>
              <w:bottom w:w="100" w:type="dxa"/>
              <w:right w:w="120" w:type="dxa"/>
            </w:tcMar>
          </w:tcPr>
          <w:p w14:paraId="3CBCC554" w14:textId="77777777" w:rsidR="00ED0AA4" w:rsidRDefault="00000000">
            <w:pPr>
              <w:spacing w:after="40"/>
            </w:pPr>
            <w:r>
              <w:rPr>
                <w:b/>
                <w:bCs/>
                <w:color w:val="C0392B"/>
                <w:sz w:val="20"/>
                <w:szCs w:val="20"/>
              </w:rPr>
              <w:t>Note on null metric values in metadata</w:t>
            </w:r>
          </w:p>
          <w:p w14:paraId="30EB03FA" w14:textId="77777777" w:rsidR="00ED0AA4" w:rsidRDefault="00000000">
            <w:r>
              <w:rPr>
                <w:color w:val="333333"/>
                <w:sz w:val="20"/>
                <w:szCs w:val="20"/>
              </w:rPr>
              <w:t xml:space="preserve">The </w:t>
            </w:r>
            <w:proofErr w:type="spellStart"/>
            <w:r>
              <w:rPr>
                <w:color w:val="333333"/>
                <w:sz w:val="20"/>
                <w:szCs w:val="20"/>
              </w:rPr>
              <w:t>val_accuracy</w:t>
            </w:r>
            <w:proofErr w:type="spellEnd"/>
            <w:r>
              <w:rPr>
                <w:color w:val="333333"/>
                <w:sz w:val="20"/>
                <w:szCs w:val="20"/>
              </w:rPr>
              <w:t xml:space="preserve">, </w:t>
            </w:r>
            <w:proofErr w:type="spellStart"/>
            <w:r>
              <w:rPr>
                <w:color w:val="333333"/>
                <w:sz w:val="20"/>
                <w:szCs w:val="20"/>
              </w:rPr>
              <w:t>val_auc</w:t>
            </w:r>
            <w:proofErr w:type="spellEnd"/>
            <w:r>
              <w:rPr>
                <w:color w:val="333333"/>
                <w:sz w:val="20"/>
                <w:szCs w:val="20"/>
              </w:rPr>
              <w:t xml:space="preserve">, </w:t>
            </w:r>
            <w:proofErr w:type="spellStart"/>
            <w:r>
              <w:rPr>
                <w:color w:val="333333"/>
                <w:sz w:val="20"/>
                <w:szCs w:val="20"/>
              </w:rPr>
              <w:t>val_recall</w:t>
            </w:r>
            <w:proofErr w:type="spellEnd"/>
            <w:r>
              <w:rPr>
                <w:color w:val="333333"/>
                <w:sz w:val="20"/>
                <w:szCs w:val="20"/>
              </w:rPr>
              <w:t xml:space="preserve">, and </w:t>
            </w:r>
            <w:proofErr w:type="spellStart"/>
            <w:r>
              <w:rPr>
                <w:color w:val="333333"/>
                <w:sz w:val="20"/>
                <w:szCs w:val="20"/>
              </w:rPr>
              <w:t>val_precision</w:t>
            </w:r>
            <w:proofErr w:type="spellEnd"/>
            <w:r>
              <w:rPr>
                <w:color w:val="333333"/>
                <w:sz w:val="20"/>
                <w:szCs w:val="20"/>
              </w:rPr>
              <w:t xml:space="preserve"> fields are null in the metadata JSON. This occurred because TensorFlow 2.19 changed the </w:t>
            </w:r>
            <w:proofErr w:type="spellStart"/>
            <w:r>
              <w:rPr>
                <w:color w:val="333333"/>
                <w:sz w:val="20"/>
                <w:szCs w:val="20"/>
              </w:rPr>
              <w:t>metrics_names</w:t>
            </w:r>
            <w:proofErr w:type="spellEnd"/>
            <w:r>
              <w:rPr>
                <w:color w:val="333333"/>
                <w:sz w:val="20"/>
                <w:szCs w:val="20"/>
              </w:rPr>
              <w:t xml:space="preserve"> key format to include '</w:t>
            </w:r>
            <w:proofErr w:type="spellStart"/>
            <w:r>
              <w:rPr>
                <w:color w:val="333333"/>
                <w:sz w:val="20"/>
                <w:szCs w:val="20"/>
              </w:rPr>
              <w:t>compile_metrics</w:t>
            </w:r>
            <w:proofErr w:type="spellEnd"/>
            <w:r>
              <w:rPr>
                <w:color w:val="333333"/>
                <w:sz w:val="20"/>
                <w:szCs w:val="20"/>
              </w:rPr>
              <w:t xml:space="preserve">/' prefixes, and the </w:t>
            </w:r>
            <w:proofErr w:type="spellStart"/>
            <w:r>
              <w:rPr>
                <w:color w:val="333333"/>
                <w:sz w:val="20"/>
                <w:szCs w:val="20"/>
              </w:rPr>
              <w:t>get_</w:t>
            </w:r>
            <w:proofErr w:type="gramStart"/>
            <w:r>
              <w:rPr>
                <w:color w:val="333333"/>
                <w:sz w:val="20"/>
                <w:szCs w:val="20"/>
              </w:rPr>
              <w:t>metric</w:t>
            </w:r>
            <w:proofErr w:type="spellEnd"/>
            <w:r>
              <w:rPr>
                <w:color w:val="333333"/>
                <w:sz w:val="20"/>
                <w:szCs w:val="20"/>
              </w:rPr>
              <w:t>(</w:t>
            </w:r>
            <w:proofErr w:type="gramEnd"/>
            <w:r>
              <w:rPr>
                <w:color w:val="333333"/>
                <w:sz w:val="20"/>
                <w:szCs w:val="20"/>
              </w:rPr>
              <w:t xml:space="preserve">) helper function did not cover all variants. The actual </w:t>
            </w:r>
            <w:r>
              <w:rPr>
                <w:color w:val="333333"/>
                <w:sz w:val="20"/>
                <w:szCs w:val="20"/>
              </w:rPr>
              <w:lastRenderedPageBreak/>
              <w:t>validated metrics are documented in Section 6 of this document: accuracy=97.86%, AUC=0.9953, precision=100%, recall=96.4%.</w:t>
            </w:r>
          </w:p>
        </w:tc>
      </w:tr>
    </w:tbl>
    <w:p w14:paraId="1BDE4680" w14:textId="77777777" w:rsidR="00ED0AA4" w:rsidRDefault="00ED0AA4">
      <w:pPr>
        <w:spacing w:before="200"/>
      </w:pPr>
    </w:p>
    <w:p w14:paraId="3943517A" w14:textId="77777777" w:rsidR="00ED0AA4" w:rsidRDefault="00000000">
      <w:pPr>
        <w:pStyle w:val="Heading1"/>
        <w:pBdr>
          <w:bottom w:val="single" w:sz="8" w:space="1" w:color="1A5276"/>
        </w:pBdr>
      </w:pPr>
      <w:r>
        <w:t>9. Backend Integration</w:t>
      </w:r>
    </w:p>
    <w:p w14:paraId="669978E7" w14:textId="77777777" w:rsidR="00ED0AA4" w:rsidRDefault="00000000">
      <w:pPr>
        <w:pStyle w:val="Heading2"/>
      </w:pPr>
      <w:r>
        <w:t>9.1 File Structure</w:t>
      </w:r>
    </w:p>
    <w:p w14:paraId="28C02FFA" w14:textId="77777777" w:rsidR="00ED0AA4" w:rsidRDefault="00000000">
      <w:pPr>
        <w:spacing w:before="80" w:after="80"/>
      </w:pPr>
      <w:r>
        <w:t>Place both exported files in your Python backend:</w:t>
      </w:r>
    </w:p>
    <w:p w14:paraId="6FFD5F89"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0AA4" w14:paraId="3B5344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120" w:type="dxa"/>
            </w:tcMar>
          </w:tcPr>
          <w:p w14:paraId="6647032D" w14:textId="77777777" w:rsidR="00ED0AA4" w:rsidRDefault="00000000">
            <w:r>
              <w:rPr>
                <w:rFonts w:ascii="Courier New" w:eastAsia="Courier New" w:hAnsi="Courier New" w:cs="Courier New"/>
                <w:color w:val="1A1A1A"/>
                <w:sz w:val="20"/>
                <w:szCs w:val="20"/>
              </w:rPr>
              <w:t>backend/models/tb_detection_model.h5</w:t>
            </w:r>
          </w:p>
          <w:p w14:paraId="4D51D1A7" w14:textId="77777777" w:rsidR="00ED0AA4" w:rsidRDefault="00000000">
            <w:r>
              <w:rPr>
                <w:rFonts w:ascii="Courier New" w:eastAsia="Courier New" w:hAnsi="Courier New" w:cs="Courier New"/>
                <w:color w:val="1A1A1A"/>
                <w:sz w:val="20"/>
                <w:szCs w:val="20"/>
              </w:rPr>
              <w:t>backend/models/</w:t>
            </w:r>
            <w:proofErr w:type="spellStart"/>
            <w:r>
              <w:rPr>
                <w:rFonts w:ascii="Courier New" w:eastAsia="Courier New" w:hAnsi="Courier New" w:cs="Courier New"/>
                <w:color w:val="1A1A1A"/>
                <w:sz w:val="20"/>
                <w:szCs w:val="20"/>
              </w:rPr>
              <w:t>tb_detection_metadata.json</w:t>
            </w:r>
            <w:proofErr w:type="spellEnd"/>
          </w:p>
          <w:p w14:paraId="56E4DA9E" w14:textId="77777777" w:rsidR="00ED0AA4" w:rsidRDefault="00000000">
            <w:r>
              <w:rPr>
                <w:rFonts w:ascii="Courier New" w:eastAsia="Courier New" w:hAnsi="Courier New" w:cs="Courier New"/>
                <w:color w:val="1A1A1A"/>
                <w:sz w:val="20"/>
                <w:szCs w:val="20"/>
              </w:rPr>
              <w:t>backend/models/chest_xray_validator.h5</w:t>
            </w:r>
          </w:p>
          <w:p w14:paraId="24A3CF45" w14:textId="77777777" w:rsidR="00ED0AA4" w:rsidRDefault="00000000">
            <w:r>
              <w:rPr>
                <w:rFonts w:ascii="Courier New" w:eastAsia="Courier New" w:hAnsi="Courier New" w:cs="Courier New"/>
                <w:color w:val="1A1A1A"/>
                <w:sz w:val="20"/>
                <w:szCs w:val="20"/>
              </w:rPr>
              <w:t>backend/models/</w:t>
            </w:r>
            <w:proofErr w:type="spellStart"/>
            <w:r>
              <w:rPr>
                <w:rFonts w:ascii="Courier New" w:eastAsia="Courier New" w:hAnsi="Courier New" w:cs="Courier New"/>
                <w:color w:val="1A1A1A"/>
                <w:sz w:val="20"/>
                <w:szCs w:val="20"/>
              </w:rPr>
              <w:t>chest_xray_validator_metadata.json</w:t>
            </w:r>
            <w:proofErr w:type="spellEnd"/>
          </w:p>
        </w:tc>
      </w:tr>
    </w:tbl>
    <w:p w14:paraId="0483A2A1" w14:textId="77777777" w:rsidR="00ED0AA4" w:rsidRDefault="00ED0AA4">
      <w:pPr>
        <w:spacing w:before="120"/>
      </w:pPr>
    </w:p>
    <w:p w14:paraId="49029D68" w14:textId="77777777" w:rsidR="00ED0AA4" w:rsidRDefault="00000000">
      <w:pPr>
        <w:pStyle w:val="Heading2"/>
      </w:pPr>
      <w:r>
        <w:t>9.2 Critical Inference Rules</w:t>
      </w:r>
    </w:p>
    <w:p w14:paraId="045D6AFD" w14:textId="77777777" w:rsidR="00ED0AA4" w:rsidRDefault="00000000">
      <w:pPr>
        <w:pStyle w:val="ListParagraph"/>
        <w:numPr>
          <w:ilvl w:val="0"/>
          <w:numId w:val="3"/>
        </w:numPr>
        <w:spacing w:before="60" w:after="60"/>
      </w:pPr>
      <w:r>
        <w:t>Always apply CLAHE before inference — identical parameters to training (</w:t>
      </w:r>
      <w:proofErr w:type="spellStart"/>
      <w:r>
        <w:t>clipLimit</w:t>
      </w:r>
      <w:proofErr w:type="spellEnd"/>
      <w:r>
        <w:t xml:space="preserve">=2.0, </w:t>
      </w:r>
      <w:proofErr w:type="spellStart"/>
      <w:r>
        <w:t>tileGridSize</w:t>
      </w:r>
      <w:proofErr w:type="spellEnd"/>
      <w:proofErr w:type="gramStart"/>
      <w:r>
        <w:t>=(</w:t>
      </w:r>
      <w:proofErr w:type="gramEnd"/>
      <w:r>
        <w:t>8,8))</w:t>
      </w:r>
    </w:p>
    <w:p w14:paraId="0EDE14F9" w14:textId="77777777" w:rsidR="00ED0AA4" w:rsidRDefault="00000000">
      <w:pPr>
        <w:pStyle w:val="ListParagraph"/>
        <w:numPr>
          <w:ilvl w:val="0"/>
          <w:numId w:val="3"/>
        </w:numPr>
        <w:spacing w:before="60" w:after="60"/>
      </w:pPr>
      <w:r>
        <w:t>Always read threshold from metadata JSON, never hardcode 0.5 or any other value</w:t>
      </w:r>
    </w:p>
    <w:p w14:paraId="78D75C9C" w14:textId="77777777" w:rsidR="00ED0AA4" w:rsidRDefault="00000000">
      <w:pPr>
        <w:pStyle w:val="ListParagraph"/>
        <w:numPr>
          <w:ilvl w:val="0"/>
          <w:numId w:val="3"/>
        </w:numPr>
        <w:spacing w:before="60" w:after="60"/>
      </w:pPr>
      <w:r>
        <w:t xml:space="preserve">Always read </w:t>
      </w:r>
      <w:proofErr w:type="spellStart"/>
      <w:r>
        <w:t>class_indices</w:t>
      </w:r>
      <w:proofErr w:type="spellEnd"/>
      <w:r>
        <w:t xml:space="preserve"> from metadata JSON to determine which sigmoid output corresponds to TB positive</w:t>
      </w:r>
    </w:p>
    <w:p w14:paraId="7908C9CD" w14:textId="77777777" w:rsidR="00ED0AA4" w:rsidRDefault="00000000">
      <w:pPr>
        <w:pStyle w:val="ListParagraph"/>
        <w:numPr>
          <w:ilvl w:val="0"/>
          <w:numId w:val="3"/>
        </w:numPr>
        <w:spacing w:before="60" w:after="60"/>
      </w:pPr>
      <w:r>
        <w:t>Always run the chest X-ray validator before the TB model — never pass an unvalidated image</w:t>
      </w:r>
    </w:p>
    <w:p w14:paraId="6132A47F" w14:textId="77777777" w:rsidR="00ED0AA4" w:rsidRDefault="00000000">
      <w:pPr>
        <w:pStyle w:val="ListParagraph"/>
        <w:numPr>
          <w:ilvl w:val="0"/>
          <w:numId w:val="3"/>
        </w:numPr>
        <w:spacing w:before="60" w:after="60"/>
      </w:pPr>
      <w:r>
        <w:t>Load all models once at application startup, not per-request</w:t>
      </w:r>
    </w:p>
    <w:p w14:paraId="6EDD930C" w14:textId="77777777" w:rsidR="00ED0AA4" w:rsidRDefault="00ED0AA4">
      <w:pPr>
        <w:spacing w:before="120"/>
      </w:pPr>
    </w:p>
    <w:p w14:paraId="455F1750" w14:textId="77777777" w:rsidR="00ED0AA4" w:rsidRDefault="00000000">
      <w:pPr>
        <w:pStyle w:val="Heading2"/>
      </w:pPr>
      <w:r>
        <w:t>9.3 Full Inference Pipeline</w:t>
      </w:r>
    </w:p>
    <w:p w14:paraId="6C0E3DE3" w14:textId="77777777" w:rsidR="00ED0AA4" w:rsidRDefault="00000000">
      <w:pPr>
        <w:spacing w:before="80" w:after="80"/>
      </w:pPr>
      <w:r>
        <w:t>The complete flow from image upload to TB prediction result:</w:t>
      </w:r>
    </w:p>
    <w:p w14:paraId="796927E5" w14:textId="77777777" w:rsidR="00ED0AA4" w:rsidRDefault="00ED0A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67754B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22C74E6" w14:textId="77777777" w:rsidR="00ED0AA4" w:rsidRDefault="00000000">
            <w:r>
              <w:rPr>
                <w:b/>
                <w:bCs/>
                <w:color w:val="FFFFFF"/>
                <w:sz w:val="20"/>
                <w:szCs w:val="20"/>
              </w:rPr>
              <w:t>Step</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E8D8D60" w14:textId="77777777" w:rsidR="00ED0AA4" w:rsidRDefault="00000000">
            <w:r>
              <w:rPr>
                <w:b/>
                <w:bCs/>
                <w:color w:val="FFFFFF"/>
                <w:sz w:val="20"/>
                <w:szCs w:val="20"/>
              </w:rPr>
              <w:t>Action</w:t>
            </w:r>
          </w:p>
        </w:tc>
      </w:tr>
      <w:tr w:rsidR="00ED0AA4" w14:paraId="0C39FF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0A731" w14:textId="77777777" w:rsidR="00ED0AA4" w:rsidRDefault="00000000">
            <w:r>
              <w:rPr>
                <w:color w:val="000000"/>
                <w:sz w:val="20"/>
                <w:szCs w:val="20"/>
              </w:rPr>
              <w:t>1. Receive image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AAF75" w14:textId="77777777" w:rsidR="00ED0AA4" w:rsidRDefault="00000000">
            <w:r>
              <w:rPr>
                <w:color w:val="000000"/>
                <w:sz w:val="20"/>
                <w:szCs w:val="20"/>
              </w:rPr>
              <w:t xml:space="preserve">Accept uploaded image bytes from frontend (any format: jpg, </w:t>
            </w:r>
            <w:proofErr w:type="spellStart"/>
            <w:r>
              <w:rPr>
                <w:color w:val="000000"/>
                <w:sz w:val="20"/>
                <w:szCs w:val="20"/>
              </w:rPr>
              <w:t>png</w:t>
            </w:r>
            <w:proofErr w:type="spellEnd"/>
            <w:r>
              <w:rPr>
                <w:color w:val="000000"/>
                <w:sz w:val="20"/>
                <w:szCs w:val="20"/>
              </w:rPr>
              <w:t xml:space="preserve">, </w:t>
            </w:r>
            <w:proofErr w:type="spellStart"/>
            <w:r>
              <w:rPr>
                <w:color w:val="000000"/>
                <w:sz w:val="20"/>
                <w:szCs w:val="20"/>
              </w:rPr>
              <w:t>webp</w:t>
            </w:r>
            <w:proofErr w:type="spellEnd"/>
            <w:r>
              <w:rPr>
                <w:color w:val="000000"/>
                <w:sz w:val="20"/>
                <w:szCs w:val="20"/>
              </w:rPr>
              <w:t>)</w:t>
            </w:r>
          </w:p>
        </w:tc>
      </w:tr>
      <w:tr w:rsidR="00ED0AA4" w14:paraId="65DD21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8017192" w14:textId="77777777" w:rsidR="00ED0AA4" w:rsidRDefault="00000000">
            <w:r>
              <w:rPr>
                <w:color w:val="000000"/>
                <w:sz w:val="20"/>
                <w:szCs w:val="20"/>
              </w:rPr>
              <w:t>2. Load via PIL</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A6EC089" w14:textId="77777777" w:rsidR="00ED0AA4" w:rsidRDefault="00000000">
            <w:r>
              <w:rPr>
                <w:color w:val="000000"/>
                <w:sz w:val="20"/>
                <w:szCs w:val="20"/>
              </w:rPr>
              <w:t xml:space="preserve">Use PIL </w:t>
            </w:r>
            <w:proofErr w:type="spellStart"/>
            <w:r>
              <w:rPr>
                <w:color w:val="000000"/>
                <w:sz w:val="20"/>
                <w:szCs w:val="20"/>
              </w:rPr>
              <w:t>Image.open</w:t>
            </w:r>
            <w:proofErr w:type="spellEnd"/>
            <w:r>
              <w:rPr>
                <w:color w:val="000000"/>
                <w:sz w:val="20"/>
                <w:szCs w:val="20"/>
              </w:rPr>
              <w:t>(</w:t>
            </w:r>
            <w:proofErr w:type="gramStart"/>
            <w:r>
              <w:rPr>
                <w:color w:val="000000"/>
                <w:sz w:val="20"/>
                <w:szCs w:val="20"/>
              </w:rPr>
              <w:t>).convert</w:t>
            </w:r>
            <w:proofErr w:type="gramEnd"/>
            <w:r>
              <w:rPr>
                <w:color w:val="000000"/>
                <w:sz w:val="20"/>
                <w:szCs w:val="20"/>
              </w:rPr>
              <w:t>('RGB</w:t>
            </w:r>
            <w:proofErr w:type="gramStart"/>
            <w:r>
              <w:rPr>
                <w:color w:val="000000"/>
                <w:sz w:val="20"/>
                <w:szCs w:val="20"/>
              </w:rPr>
              <w:t>') —</w:t>
            </w:r>
            <w:proofErr w:type="gramEnd"/>
            <w:r>
              <w:rPr>
                <w:color w:val="000000"/>
                <w:sz w:val="20"/>
                <w:szCs w:val="20"/>
              </w:rPr>
              <w:t xml:space="preserve"> handles </w:t>
            </w:r>
            <w:proofErr w:type="spellStart"/>
            <w:r>
              <w:rPr>
                <w:color w:val="000000"/>
                <w:sz w:val="20"/>
                <w:szCs w:val="20"/>
              </w:rPr>
              <w:t>webp</w:t>
            </w:r>
            <w:proofErr w:type="spellEnd"/>
            <w:r>
              <w:rPr>
                <w:color w:val="000000"/>
                <w:sz w:val="20"/>
                <w:szCs w:val="20"/>
              </w:rPr>
              <w:t xml:space="preserve"> which cv2 fails on</w:t>
            </w:r>
          </w:p>
        </w:tc>
      </w:tr>
      <w:tr w:rsidR="00ED0AA4" w14:paraId="023E92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B103F" w14:textId="77777777" w:rsidR="00ED0AA4" w:rsidRDefault="00000000">
            <w:r>
              <w:rPr>
                <w:color w:val="000000"/>
                <w:sz w:val="20"/>
                <w:szCs w:val="20"/>
              </w:rPr>
              <w:t>3. Resize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B3720" w14:textId="77777777" w:rsidR="00ED0AA4" w:rsidRDefault="00000000">
            <w:r>
              <w:rPr>
                <w:color w:val="000000"/>
                <w:sz w:val="20"/>
                <w:szCs w:val="20"/>
              </w:rPr>
              <w:t>Resize to (224, 224) pixels</w:t>
            </w:r>
          </w:p>
        </w:tc>
      </w:tr>
      <w:tr w:rsidR="00ED0AA4" w14:paraId="38CD86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825F37" w14:textId="77777777" w:rsidR="00ED0AA4" w:rsidRDefault="00000000">
            <w:r>
              <w:rPr>
                <w:color w:val="000000"/>
                <w:sz w:val="20"/>
                <w:szCs w:val="20"/>
              </w:rPr>
              <w:t>4. Apply CLAHE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58BA1DD" w14:textId="77777777" w:rsidR="00ED0AA4" w:rsidRDefault="00000000">
            <w:r>
              <w:rPr>
                <w:color w:val="000000"/>
                <w:sz w:val="20"/>
                <w:szCs w:val="20"/>
              </w:rPr>
              <w:t>Convert to LAB, apply CLAHE to L channel (</w:t>
            </w:r>
            <w:proofErr w:type="spellStart"/>
            <w:r>
              <w:rPr>
                <w:color w:val="000000"/>
                <w:sz w:val="20"/>
                <w:szCs w:val="20"/>
              </w:rPr>
              <w:t>clipLimit</w:t>
            </w:r>
            <w:proofErr w:type="spellEnd"/>
            <w:r>
              <w:rPr>
                <w:color w:val="000000"/>
                <w:sz w:val="20"/>
                <w:szCs w:val="20"/>
              </w:rPr>
              <w:t xml:space="preserve">=2.0, </w:t>
            </w:r>
            <w:proofErr w:type="spellStart"/>
            <w:r>
              <w:rPr>
                <w:color w:val="000000"/>
                <w:sz w:val="20"/>
                <w:szCs w:val="20"/>
              </w:rPr>
              <w:t>tileGrid</w:t>
            </w:r>
            <w:proofErr w:type="spellEnd"/>
            <w:r>
              <w:rPr>
                <w:color w:val="000000"/>
                <w:sz w:val="20"/>
                <w:szCs w:val="20"/>
              </w:rPr>
              <w:t>=8x8), reconvert to RGB</w:t>
            </w:r>
          </w:p>
        </w:tc>
      </w:tr>
      <w:tr w:rsidR="00ED0AA4" w14:paraId="096B75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97FC7" w14:textId="77777777" w:rsidR="00ED0AA4" w:rsidRDefault="00000000">
            <w:r>
              <w:rPr>
                <w:color w:val="000000"/>
                <w:sz w:val="20"/>
                <w:szCs w:val="20"/>
              </w:rPr>
              <w:t>5. Normalize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7C132" w14:textId="77777777" w:rsidR="00ED0AA4" w:rsidRDefault="00000000">
            <w:r>
              <w:rPr>
                <w:color w:val="000000"/>
                <w:sz w:val="20"/>
                <w:szCs w:val="20"/>
              </w:rPr>
              <w:t>Divide all pixel values by 255.0 to scale to [0,1] range</w:t>
            </w:r>
          </w:p>
        </w:tc>
      </w:tr>
      <w:tr w:rsidR="00ED0AA4" w14:paraId="77CE9C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A7758E7" w14:textId="77777777" w:rsidR="00ED0AA4" w:rsidRDefault="00000000">
            <w:r>
              <w:rPr>
                <w:color w:val="000000"/>
                <w:sz w:val="20"/>
                <w:szCs w:val="20"/>
              </w:rPr>
              <w:t>6. Add batch dim</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F9A918D" w14:textId="77777777" w:rsidR="00ED0AA4" w:rsidRDefault="00000000">
            <w:proofErr w:type="spellStart"/>
            <w:proofErr w:type="gramStart"/>
            <w:r>
              <w:rPr>
                <w:color w:val="000000"/>
                <w:sz w:val="20"/>
                <w:szCs w:val="20"/>
              </w:rPr>
              <w:t>np.expand</w:t>
            </w:r>
            <w:proofErr w:type="gramEnd"/>
            <w:r>
              <w:rPr>
                <w:color w:val="000000"/>
                <w:sz w:val="20"/>
                <w:szCs w:val="20"/>
              </w:rPr>
              <w:t>_</w:t>
            </w:r>
            <w:proofErr w:type="gramStart"/>
            <w:r>
              <w:rPr>
                <w:color w:val="000000"/>
                <w:sz w:val="20"/>
                <w:szCs w:val="20"/>
              </w:rPr>
              <w:t>dims</w:t>
            </w:r>
            <w:proofErr w:type="spellEnd"/>
            <w:r>
              <w:rPr>
                <w:color w:val="000000"/>
                <w:sz w:val="20"/>
                <w:szCs w:val="20"/>
              </w:rPr>
              <w:t>(</w:t>
            </w:r>
            <w:proofErr w:type="spellStart"/>
            <w:proofErr w:type="gramEnd"/>
            <w:r>
              <w:rPr>
                <w:color w:val="000000"/>
                <w:sz w:val="20"/>
                <w:szCs w:val="20"/>
              </w:rPr>
              <w:t>arr</w:t>
            </w:r>
            <w:proofErr w:type="spellEnd"/>
            <w:r>
              <w:rPr>
                <w:color w:val="000000"/>
                <w:sz w:val="20"/>
                <w:szCs w:val="20"/>
              </w:rPr>
              <w:t>, axis=</w:t>
            </w:r>
            <w:proofErr w:type="gramStart"/>
            <w:r>
              <w:rPr>
                <w:color w:val="000000"/>
                <w:sz w:val="20"/>
                <w:szCs w:val="20"/>
              </w:rPr>
              <w:t>0) —</w:t>
            </w:r>
            <w:proofErr w:type="gramEnd"/>
            <w:r>
              <w:rPr>
                <w:color w:val="000000"/>
                <w:sz w:val="20"/>
                <w:szCs w:val="20"/>
              </w:rPr>
              <w:t xml:space="preserve"> model expects shape (1, 224, 224, 3)</w:t>
            </w:r>
          </w:p>
        </w:tc>
      </w:tr>
      <w:tr w:rsidR="00ED0AA4" w14:paraId="7D9A65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8D2A0" w14:textId="77777777" w:rsidR="00ED0AA4" w:rsidRDefault="00000000">
            <w:r>
              <w:rPr>
                <w:color w:val="000000"/>
                <w:sz w:val="20"/>
                <w:szCs w:val="20"/>
              </w:rPr>
              <w:lastRenderedPageBreak/>
              <w:t>7. Validator check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519C4" w14:textId="77777777" w:rsidR="00ED0AA4" w:rsidRDefault="00000000">
            <w:r>
              <w:rPr>
                <w:color w:val="000000"/>
                <w:sz w:val="20"/>
                <w:szCs w:val="20"/>
              </w:rPr>
              <w:t>Run chest_xray_validator.h5 — reject if not a chest X-ray</w:t>
            </w:r>
          </w:p>
        </w:tc>
      </w:tr>
      <w:tr w:rsidR="00ED0AA4" w14:paraId="19B0BD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73A4515" w14:textId="77777777" w:rsidR="00ED0AA4" w:rsidRDefault="00000000">
            <w:r>
              <w:rPr>
                <w:color w:val="000000"/>
                <w:sz w:val="20"/>
                <w:szCs w:val="20"/>
              </w:rPr>
              <w:t>8. TB prediction</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178FDE4" w14:textId="77777777" w:rsidR="00ED0AA4" w:rsidRDefault="00000000">
            <w:r>
              <w:rPr>
                <w:color w:val="000000"/>
                <w:sz w:val="20"/>
                <w:szCs w:val="20"/>
              </w:rPr>
              <w:t>Run tb_detection_model.h5 — get raw score (0.0 to 1.0)</w:t>
            </w:r>
          </w:p>
        </w:tc>
      </w:tr>
      <w:tr w:rsidR="00ED0AA4" w14:paraId="2AB3A1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C7E36" w14:textId="77777777" w:rsidR="00ED0AA4" w:rsidRDefault="00000000">
            <w:r>
              <w:rPr>
                <w:color w:val="000000"/>
                <w:sz w:val="20"/>
                <w:szCs w:val="20"/>
              </w:rPr>
              <w:t>9. Apply threshold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2A728" w14:textId="77777777" w:rsidR="00ED0AA4" w:rsidRDefault="00000000">
            <w:r>
              <w:rPr>
                <w:color w:val="000000"/>
                <w:sz w:val="20"/>
                <w:szCs w:val="20"/>
              </w:rPr>
              <w:t xml:space="preserve">Compare score to </w:t>
            </w:r>
            <w:proofErr w:type="spellStart"/>
            <w:r>
              <w:rPr>
                <w:color w:val="000000"/>
                <w:sz w:val="20"/>
                <w:szCs w:val="20"/>
              </w:rPr>
              <w:t>best_threshold</w:t>
            </w:r>
            <w:proofErr w:type="spellEnd"/>
            <w:r>
              <w:rPr>
                <w:color w:val="000000"/>
                <w:sz w:val="20"/>
                <w:szCs w:val="20"/>
              </w:rPr>
              <w:t xml:space="preserve"> from metadata (0.75)</w:t>
            </w:r>
          </w:p>
        </w:tc>
      </w:tr>
      <w:tr w:rsidR="00ED0AA4" w14:paraId="309ECC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84001A1" w14:textId="77777777" w:rsidR="00ED0AA4" w:rsidRDefault="00000000">
            <w:r>
              <w:rPr>
                <w:color w:val="000000"/>
                <w:sz w:val="20"/>
                <w:szCs w:val="20"/>
              </w:rPr>
              <w:t>10. Return result</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A8B6497" w14:textId="77777777" w:rsidR="00ED0AA4" w:rsidRDefault="00000000">
            <w:r>
              <w:rPr>
                <w:color w:val="000000"/>
                <w:sz w:val="20"/>
                <w:szCs w:val="20"/>
              </w:rPr>
              <w:t>Return verdict, TB probability, and Grad-CAM heatmap coordinates</w:t>
            </w:r>
          </w:p>
        </w:tc>
      </w:tr>
    </w:tbl>
    <w:p w14:paraId="57105879" w14:textId="77777777" w:rsidR="00ED0AA4" w:rsidRDefault="00ED0AA4">
      <w:pPr>
        <w:spacing w:before="200"/>
      </w:pPr>
    </w:p>
    <w:p w14:paraId="291F0422" w14:textId="77777777" w:rsidR="00ED0AA4" w:rsidRDefault="00000000">
      <w:pPr>
        <w:pStyle w:val="Heading1"/>
        <w:pBdr>
          <w:bottom w:val="single" w:sz="8" w:space="1" w:color="1A5276"/>
        </w:pBdr>
      </w:pPr>
      <w:r>
        <w:t>10. Summary &amp; Performance Benchmarks</w:t>
      </w:r>
    </w:p>
    <w:p w14:paraId="25EE4E97" w14:textId="77777777" w:rsidR="00ED0AA4" w:rsidRDefault="00000000">
      <w:pPr>
        <w:pStyle w:val="Heading2"/>
      </w:pPr>
      <w:r>
        <w:t>10.1 Final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4B27D2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249C036" w14:textId="77777777" w:rsidR="00ED0AA4" w:rsidRDefault="00000000">
            <w:r>
              <w:rPr>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25FAACA" w14:textId="77777777" w:rsidR="00ED0AA4" w:rsidRDefault="00000000">
            <w:r>
              <w:rPr>
                <w:b/>
                <w:bCs/>
                <w:color w:val="FFFFFF"/>
                <w:sz w:val="20"/>
                <w:szCs w:val="20"/>
              </w:rPr>
              <w:t>Value</w:t>
            </w:r>
          </w:p>
        </w:tc>
      </w:tr>
      <w:tr w:rsidR="00ED0AA4" w14:paraId="440F62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A7278" w14:textId="77777777" w:rsidR="00ED0AA4" w:rsidRDefault="00000000">
            <w:r>
              <w:rPr>
                <w:color w:val="000000"/>
                <w:sz w:val="20"/>
                <w:szCs w:val="20"/>
              </w:rPr>
              <w:t>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638D6" w14:textId="77777777" w:rsidR="00ED0AA4" w:rsidRDefault="00000000">
            <w:r>
              <w:rPr>
                <w:color w:val="000000"/>
                <w:sz w:val="20"/>
                <w:szCs w:val="20"/>
              </w:rPr>
              <w:t>MobileNetV2 (transfer learning, 2-phase training)</w:t>
            </w:r>
          </w:p>
        </w:tc>
      </w:tr>
      <w:tr w:rsidR="00ED0AA4" w14:paraId="1299B8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D3DE7A6" w14:textId="77777777" w:rsidR="00ED0AA4" w:rsidRDefault="00000000">
            <w:r>
              <w:rPr>
                <w:color w:val="000000"/>
                <w:sz w:val="20"/>
                <w:szCs w:val="20"/>
              </w:rPr>
              <w:t>Dataset</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AEC9EEC" w14:textId="77777777" w:rsidR="00ED0AA4" w:rsidRDefault="00000000">
            <w:r>
              <w:rPr>
                <w:color w:val="000000"/>
                <w:sz w:val="20"/>
                <w:szCs w:val="20"/>
              </w:rPr>
              <w:t>1,400 images — 700 TB positive, 700 TB negative (1:1)</w:t>
            </w:r>
          </w:p>
        </w:tc>
      </w:tr>
      <w:tr w:rsidR="00ED0AA4" w14:paraId="19399B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53313" w14:textId="77777777" w:rsidR="00ED0AA4" w:rsidRDefault="00000000">
            <w:r>
              <w:rPr>
                <w:color w:val="000000"/>
                <w:sz w:val="20"/>
                <w:szCs w:val="20"/>
              </w:rPr>
              <w:t>Preprocessing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53C5E" w14:textId="77777777" w:rsidR="00ED0AA4" w:rsidRDefault="00000000">
            <w:r>
              <w:rPr>
                <w:color w:val="000000"/>
                <w:sz w:val="20"/>
                <w:szCs w:val="20"/>
              </w:rPr>
              <w:t>CLAHE + normalization</w:t>
            </w:r>
          </w:p>
        </w:tc>
      </w:tr>
      <w:tr w:rsidR="00ED0AA4" w14:paraId="182156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202A33A" w14:textId="77777777" w:rsidR="00ED0AA4" w:rsidRDefault="00000000">
            <w:r>
              <w:rPr>
                <w:color w:val="000000"/>
                <w:sz w:val="20"/>
                <w:szCs w:val="20"/>
              </w:rPr>
              <w:t>AUC-ROC</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A3CC368" w14:textId="77777777" w:rsidR="00ED0AA4" w:rsidRDefault="00000000">
            <w:r>
              <w:rPr>
                <w:color w:val="000000"/>
                <w:sz w:val="20"/>
                <w:szCs w:val="20"/>
              </w:rPr>
              <w:t>0.9936 (validation set)</w:t>
            </w:r>
          </w:p>
        </w:tc>
      </w:tr>
      <w:tr w:rsidR="00ED0AA4" w14:paraId="3C2430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917A1" w14:textId="77777777" w:rsidR="00ED0AA4" w:rsidRDefault="00000000">
            <w:r>
              <w:rPr>
                <w:color w:val="000000"/>
                <w:sz w:val="20"/>
                <w:szCs w:val="20"/>
              </w:rPr>
              <w:t>Final AUC (post fine-tune)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C5135" w14:textId="77777777" w:rsidR="00ED0AA4" w:rsidRDefault="00000000">
            <w:r>
              <w:rPr>
                <w:color w:val="000000"/>
                <w:sz w:val="20"/>
                <w:szCs w:val="20"/>
              </w:rPr>
              <w:t>0.9953</w:t>
            </w:r>
          </w:p>
        </w:tc>
      </w:tr>
      <w:tr w:rsidR="00ED0AA4" w14:paraId="537C7E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35DCFD7" w14:textId="77777777" w:rsidR="00ED0AA4" w:rsidRDefault="00000000">
            <w:r>
              <w:rPr>
                <w:color w:val="000000"/>
                <w:sz w:val="20"/>
                <w:szCs w:val="20"/>
              </w:rPr>
              <w:t>Overall accuracy</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0FB4B17" w14:textId="77777777" w:rsidR="00ED0AA4" w:rsidRDefault="00000000">
            <w:r>
              <w:rPr>
                <w:color w:val="000000"/>
                <w:sz w:val="20"/>
                <w:szCs w:val="20"/>
              </w:rPr>
              <w:t>97.86%</w:t>
            </w:r>
          </w:p>
        </w:tc>
      </w:tr>
      <w:tr w:rsidR="00ED0AA4" w14:paraId="3CF9F2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43EA" w14:textId="77777777" w:rsidR="00ED0AA4" w:rsidRDefault="00000000">
            <w:r>
              <w:rPr>
                <w:color w:val="000000"/>
                <w:sz w:val="20"/>
                <w:szCs w:val="20"/>
              </w:rPr>
              <w:t>TB Precision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A54F3" w14:textId="77777777" w:rsidR="00ED0AA4" w:rsidRDefault="00000000">
            <w:r>
              <w:rPr>
                <w:color w:val="000000"/>
                <w:sz w:val="20"/>
                <w:szCs w:val="20"/>
              </w:rPr>
              <w:t>100% (zero false positives at threshold 0.75)</w:t>
            </w:r>
          </w:p>
        </w:tc>
      </w:tr>
      <w:tr w:rsidR="00ED0AA4" w14:paraId="3D1F50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BD9EF72" w14:textId="77777777" w:rsidR="00ED0AA4" w:rsidRDefault="00000000">
            <w:r>
              <w:rPr>
                <w:color w:val="000000"/>
                <w:sz w:val="20"/>
                <w:szCs w:val="20"/>
              </w:rPr>
              <w:t>TB Recall (Sensitivity)</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2C3D06A" w14:textId="77777777" w:rsidR="00ED0AA4" w:rsidRDefault="00000000">
            <w:r>
              <w:rPr>
                <w:color w:val="000000"/>
                <w:sz w:val="20"/>
                <w:szCs w:val="20"/>
              </w:rPr>
              <w:t>96.43% (5 of 140 TB cases missed)</w:t>
            </w:r>
          </w:p>
        </w:tc>
      </w:tr>
      <w:tr w:rsidR="00ED0AA4" w14:paraId="5AAD0D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D3C3E" w14:textId="77777777" w:rsidR="00ED0AA4" w:rsidRDefault="00000000">
            <w:r>
              <w:rPr>
                <w:color w:val="000000"/>
                <w:sz w:val="20"/>
                <w:szCs w:val="20"/>
              </w:rPr>
              <w:t>TB Specificity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D0530" w14:textId="77777777" w:rsidR="00ED0AA4" w:rsidRDefault="00000000">
            <w:r>
              <w:rPr>
                <w:color w:val="000000"/>
                <w:sz w:val="20"/>
                <w:szCs w:val="20"/>
              </w:rPr>
              <w:t>100% (all 140 Normal correctly classified)</w:t>
            </w:r>
          </w:p>
        </w:tc>
      </w:tr>
      <w:tr w:rsidR="00ED0AA4" w14:paraId="729690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BEECC72" w14:textId="77777777" w:rsidR="00ED0AA4" w:rsidRDefault="00000000">
            <w:r>
              <w:rPr>
                <w:color w:val="000000"/>
                <w:sz w:val="20"/>
                <w:szCs w:val="20"/>
              </w:rPr>
              <w:t>F1-score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325F78C" w14:textId="77777777" w:rsidR="00ED0AA4" w:rsidRDefault="00000000">
            <w:r>
              <w:rPr>
                <w:color w:val="000000"/>
                <w:sz w:val="20"/>
                <w:szCs w:val="20"/>
              </w:rPr>
              <w:t>98.18%</w:t>
            </w:r>
          </w:p>
        </w:tc>
      </w:tr>
      <w:tr w:rsidR="00ED0AA4" w14:paraId="225323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A96AB" w14:textId="77777777" w:rsidR="00ED0AA4" w:rsidRDefault="00000000">
            <w:r>
              <w:rPr>
                <w:color w:val="000000"/>
                <w:sz w:val="20"/>
                <w:szCs w:val="20"/>
              </w:rPr>
              <w:t>Classification threshold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2D6B2" w14:textId="77777777" w:rsidR="00ED0AA4" w:rsidRDefault="00000000">
            <w:r>
              <w:rPr>
                <w:color w:val="000000"/>
                <w:sz w:val="20"/>
                <w:szCs w:val="20"/>
              </w:rPr>
              <w:t>0.75 (recall-optimized)</w:t>
            </w:r>
          </w:p>
        </w:tc>
      </w:tr>
      <w:tr w:rsidR="00ED0AA4" w14:paraId="632F30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A843391" w14:textId="77777777" w:rsidR="00ED0AA4" w:rsidRDefault="00000000">
            <w:r>
              <w:rPr>
                <w:color w:val="000000"/>
                <w:sz w:val="20"/>
                <w:szCs w:val="20"/>
              </w:rPr>
              <w:t>Training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CBB2960" w14:textId="77777777" w:rsidR="00ED0AA4" w:rsidRDefault="00000000">
            <w:r>
              <w:rPr>
                <w:color w:val="000000"/>
                <w:sz w:val="20"/>
                <w:szCs w:val="20"/>
              </w:rPr>
              <w:t xml:space="preserve">Google </w:t>
            </w:r>
            <w:proofErr w:type="spellStart"/>
            <w:r>
              <w:rPr>
                <w:color w:val="000000"/>
                <w:sz w:val="20"/>
                <w:szCs w:val="20"/>
              </w:rPr>
              <w:t>Colab</w:t>
            </w:r>
            <w:proofErr w:type="spellEnd"/>
            <w:r>
              <w:rPr>
                <w:color w:val="000000"/>
                <w:sz w:val="20"/>
                <w:szCs w:val="20"/>
              </w:rPr>
              <w:t xml:space="preserve"> T4 GPU</w:t>
            </w:r>
          </w:p>
        </w:tc>
      </w:tr>
      <w:tr w:rsidR="00ED0AA4" w14:paraId="7829EE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C215D" w14:textId="77777777" w:rsidR="00ED0AA4" w:rsidRDefault="00000000">
            <w:r>
              <w:rPr>
                <w:color w:val="000000"/>
                <w:sz w:val="20"/>
                <w:szCs w:val="20"/>
              </w:rPr>
              <w:t>Training 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8BA8F" w14:textId="77777777" w:rsidR="00ED0AA4" w:rsidRDefault="00000000">
            <w:r>
              <w:rPr>
                <w:color w:val="000000"/>
                <w:sz w:val="20"/>
                <w:szCs w:val="20"/>
              </w:rPr>
              <w:t>~40 minutes (Phase 1 ~25 min + Phase 2 ~15 min)</w:t>
            </w:r>
          </w:p>
        </w:tc>
      </w:tr>
      <w:tr w:rsidR="00ED0AA4" w14:paraId="6F8164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BB40819" w14:textId="77777777" w:rsidR="00ED0AA4" w:rsidRDefault="00000000">
            <w:r>
              <w:rPr>
                <w:color w:val="000000"/>
                <w:sz w:val="20"/>
                <w:szCs w:val="20"/>
              </w:rPr>
              <w:t>Model file size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4A7AC14" w14:textId="77777777" w:rsidR="00ED0AA4" w:rsidRDefault="00000000">
            <w:r>
              <w:rPr>
                <w:color w:val="000000"/>
                <w:sz w:val="20"/>
                <w:szCs w:val="20"/>
              </w:rPr>
              <w:t>~9.29 MB (.h5)</w:t>
            </w:r>
          </w:p>
        </w:tc>
      </w:tr>
    </w:tbl>
    <w:p w14:paraId="520C2310" w14:textId="77777777" w:rsidR="00ED0AA4" w:rsidRDefault="00ED0AA4">
      <w:pPr>
        <w:spacing w:before="120"/>
      </w:pPr>
    </w:p>
    <w:p w14:paraId="36A9FF0B" w14:textId="77777777" w:rsidR="00ED0AA4" w:rsidRDefault="00000000">
      <w:pPr>
        <w:pStyle w:val="Heading2"/>
      </w:pPr>
      <w:r>
        <w:t>10.2 Comparison with Published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0AA4" w14:paraId="41399B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2AA27DB" w14:textId="77777777" w:rsidR="00ED0AA4" w:rsidRDefault="00000000">
            <w:r>
              <w:rPr>
                <w:b/>
                <w:bCs/>
                <w:color w:val="FFFFFF"/>
                <w:sz w:val="20"/>
                <w:szCs w:val="20"/>
              </w:rPr>
              <w:t>Study / Model</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4C7D4C0" w14:textId="77777777" w:rsidR="00ED0AA4" w:rsidRDefault="00000000">
            <w:r>
              <w:rPr>
                <w:b/>
                <w:bCs/>
                <w:color w:val="FFFFFF"/>
                <w:sz w:val="20"/>
                <w:szCs w:val="20"/>
              </w:rPr>
              <w:t>Accuracy | AUC</w:t>
            </w:r>
          </w:p>
        </w:tc>
      </w:tr>
      <w:tr w:rsidR="00ED0AA4" w14:paraId="2CAADF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2175D" w14:textId="77777777" w:rsidR="00ED0AA4" w:rsidRDefault="00000000">
            <w:r>
              <w:rPr>
                <w:color w:val="000000"/>
                <w:sz w:val="20"/>
                <w:szCs w:val="20"/>
              </w:rPr>
              <w:t>This model (MobileNetV2, 700 TB images)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73723" w14:textId="77777777" w:rsidR="00ED0AA4" w:rsidRDefault="00000000">
            <w:r>
              <w:rPr>
                <w:color w:val="000000"/>
                <w:sz w:val="20"/>
                <w:szCs w:val="20"/>
              </w:rPr>
              <w:t>97.86% | 0.9953</w:t>
            </w:r>
          </w:p>
        </w:tc>
      </w:tr>
      <w:tr w:rsidR="00ED0AA4" w14:paraId="4297D9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25A997F" w14:textId="77777777" w:rsidR="00ED0AA4" w:rsidRDefault="00000000">
            <w:r>
              <w:rPr>
                <w:color w:val="000000"/>
                <w:sz w:val="20"/>
                <w:szCs w:val="20"/>
              </w:rPr>
              <w:t>Scientific Reports 2024 (Google Teachable Machine)</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8BF6BCF" w14:textId="77777777" w:rsidR="00ED0AA4" w:rsidRDefault="00000000">
            <w:r>
              <w:rPr>
                <w:color w:val="000000"/>
                <w:sz w:val="20"/>
                <w:szCs w:val="20"/>
              </w:rPr>
              <w:t>~95% | 0.951–0.975</w:t>
            </w:r>
          </w:p>
        </w:tc>
      </w:tr>
      <w:tr w:rsidR="00ED0AA4" w14:paraId="0E25AC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9E774" w14:textId="77777777" w:rsidR="00ED0AA4" w:rsidRDefault="00000000">
            <w:r>
              <w:rPr>
                <w:color w:val="000000"/>
                <w:sz w:val="20"/>
                <w:szCs w:val="20"/>
              </w:rPr>
              <w:t xml:space="preserve">PMC 2022 (Inception_v3, </w:t>
            </w:r>
            <w:proofErr w:type="spellStart"/>
            <w:r>
              <w:rPr>
                <w:color w:val="000000"/>
                <w:sz w:val="20"/>
                <w:szCs w:val="20"/>
              </w:rPr>
              <w:t>Shenzhen+Montgomery</w:t>
            </w:r>
            <w:proofErr w:type="spellEnd"/>
            <w:r>
              <w:rPr>
                <w:color w:val="000000"/>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13046" w14:textId="77777777" w:rsidR="00ED0AA4" w:rsidRDefault="00000000">
            <w:r>
              <w:rPr>
                <w:color w:val="000000"/>
                <w:sz w:val="20"/>
                <w:szCs w:val="20"/>
              </w:rPr>
              <w:t>~94% | ~0.96</w:t>
            </w:r>
          </w:p>
        </w:tc>
      </w:tr>
      <w:tr w:rsidR="00ED0AA4" w14:paraId="0E3C70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663C164" w14:textId="77777777" w:rsidR="00ED0AA4" w:rsidRDefault="00000000">
            <w:proofErr w:type="spellStart"/>
            <w:r>
              <w:rPr>
                <w:color w:val="000000"/>
                <w:sz w:val="20"/>
                <w:szCs w:val="20"/>
              </w:rPr>
              <w:lastRenderedPageBreak/>
              <w:t>JMIRx</w:t>
            </w:r>
            <w:proofErr w:type="spellEnd"/>
            <w:r>
              <w:rPr>
                <w:color w:val="000000"/>
                <w:sz w:val="20"/>
                <w:szCs w:val="20"/>
              </w:rPr>
              <w:t xml:space="preserve"> Med 2025 (VGG16, 700 TB images)</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BFEEFA5" w14:textId="77777777" w:rsidR="00ED0AA4" w:rsidRDefault="00000000">
            <w:r>
              <w:rPr>
                <w:color w:val="000000"/>
                <w:sz w:val="20"/>
                <w:szCs w:val="20"/>
              </w:rPr>
              <w:t>99.4% | 0.9825</w:t>
            </w:r>
          </w:p>
        </w:tc>
      </w:tr>
      <w:tr w:rsidR="00ED0AA4" w14:paraId="0AA797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FC7C6" w14:textId="77777777" w:rsidR="00ED0AA4" w:rsidRDefault="00000000">
            <w:r>
              <w:rPr>
                <w:color w:val="000000"/>
                <w:sz w:val="20"/>
                <w:szCs w:val="20"/>
              </w:rPr>
              <w:t>CDC/PLOS 2024 (DLS on 152k images)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FD9E9" w14:textId="77777777" w:rsidR="00ED0AA4" w:rsidRDefault="00000000">
            <w:r>
              <w:rPr>
                <w:color w:val="000000"/>
                <w:sz w:val="20"/>
                <w:szCs w:val="20"/>
              </w:rPr>
              <w:t>— | 0.97</w:t>
            </w:r>
          </w:p>
        </w:tc>
      </w:tr>
      <w:tr w:rsidR="00ED0AA4" w14:paraId="7383A5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A6A5F36" w14:textId="77777777" w:rsidR="00ED0AA4" w:rsidRDefault="00000000">
            <w:r>
              <w:rPr>
                <w:color w:val="000000"/>
                <w:sz w:val="20"/>
                <w:szCs w:val="20"/>
              </w:rPr>
              <w:t>EfficientNet-B4 Ensemble (PMC 2021)</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DD37030" w14:textId="77777777" w:rsidR="00ED0AA4" w:rsidRDefault="00000000">
            <w:r>
              <w:rPr>
                <w:color w:val="000000"/>
                <w:sz w:val="20"/>
                <w:szCs w:val="20"/>
              </w:rPr>
              <w:t>97.44% | —</w:t>
            </w:r>
          </w:p>
        </w:tc>
      </w:tr>
    </w:tbl>
    <w:p w14:paraId="1C72C9F9" w14:textId="77777777" w:rsidR="00ED0AA4" w:rsidRDefault="00ED0AA4">
      <w:pPr>
        <w:spacing w:before="80"/>
      </w:pPr>
    </w:p>
    <w:p w14:paraId="7ABB0E53" w14:textId="77777777" w:rsidR="00ED0AA4" w:rsidRDefault="00000000">
      <w:pPr>
        <w:spacing w:before="80" w:after="80"/>
      </w:pPr>
      <w:r>
        <w:t xml:space="preserve">The model performs competitively with published research on similar dataset sizes. The </w:t>
      </w:r>
      <w:proofErr w:type="spellStart"/>
      <w:r>
        <w:t>JMIRx</w:t>
      </w:r>
      <w:proofErr w:type="spellEnd"/>
      <w:r>
        <w:t xml:space="preserve"> Med 2025 study achieved higher accuracy (99.4%) using VGG16 but at a significantly higher computational cost (VGG16 is 528MB vs MobileNetV2’s 9.29MB). For a backend inference service </w:t>
      </w:r>
      <w:proofErr w:type="gramStart"/>
      <w:r>
        <w:t>where</w:t>
      </w:r>
      <w:proofErr w:type="gramEnd"/>
      <w:r>
        <w:t xml:space="preserve"> multiple predictions may run concurrently, MobileNetV2’s efficiency advantage is substantial.</w:t>
      </w:r>
    </w:p>
    <w:p w14:paraId="7521812F" w14:textId="77777777" w:rsidR="00ED0AA4" w:rsidRDefault="00ED0AA4">
      <w:pPr>
        <w:spacing w:before="120"/>
      </w:pPr>
    </w:p>
    <w:p w14:paraId="2165CBCE" w14:textId="77777777" w:rsidR="00ED0AA4" w:rsidRDefault="00000000">
      <w:pPr>
        <w:pStyle w:val="Heading2"/>
      </w:pPr>
      <w:r>
        <w:t>10.3 Clinical Interpretation &amp;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0AA4" w14:paraId="6A2699D3" w14:textId="77777777">
        <w:tblPrEx>
          <w:tblCellMar>
            <w:top w:w="0" w:type="dxa"/>
            <w:bottom w:w="0" w:type="dxa"/>
          </w:tblCellMar>
        </w:tblPrEx>
        <w:tc>
          <w:tcPr>
            <w:tcW w:w="9360" w:type="dxa"/>
            <w:tcBorders>
              <w:top w:val="single" w:sz="6" w:space="0" w:color="C0392B"/>
              <w:left w:val="single" w:sz="16" w:space="0" w:color="C0392B"/>
              <w:bottom w:val="single" w:sz="1" w:space="0" w:color="C0392B"/>
              <w:right w:val="single" w:sz="1" w:space="0" w:color="C0392B"/>
            </w:tcBorders>
            <w:shd w:val="clear" w:color="auto" w:fill="FDEDEC"/>
            <w:tcMar>
              <w:top w:w="100" w:type="dxa"/>
              <w:left w:w="180" w:type="dxa"/>
              <w:bottom w:w="100" w:type="dxa"/>
              <w:right w:w="120" w:type="dxa"/>
            </w:tcMar>
          </w:tcPr>
          <w:p w14:paraId="59486EAF" w14:textId="77777777" w:rsidR="00ED0AA4" w:rsidRDefault="00000000">
            <w:pPr>
              <w:spacing w:after="40"/>
            </w:pPr>
            <w:r>
              <w:rPr>
                <w:b/>
                <w:bCs/>
                <w:color w:val="C0392B"/>
                <w:sz w:val="20"/>
                <w:szCs w:val="20"/>
              </w:rPr>
              <w:t>Disclaimer</w:t>
            </w:r>
          </w:p>
          <w:p w14:paraId="4ACB090A" w14:textId="77777777" w:rsidR="00ED0AA4" w:rsidRDefault="00000000">
            <w:r>
              <w:rPr>
                <w:color w:val="333333"/>
                <w:sz w:val="20"/>
                <w:szCs w:val="20"/>
              </w:rPr>
              <w:t>The Sehat-AI TB detection model is a screening aid only and is not a diagnostic device. All predictions must be confirmed by qualified medical professionals through sputum smear, culture, nucleic acid amplification testing (NAAT), or clinical evaluation. A positive prediction should trigger referral for confirmatory testing, not immediate treatment initiation.</w:t>
            </w:r>
          </w:p>
        </w:tc>
      </w:tr>
    </w:tbl>
    <w:p w14:paraId="65E821A5" w14:textId="77777777" w:rsidR="00ED0AA4" w:rsidRDefault="00ED0AA4">
      <w:pPr>
        <w:spacing w:before="80"/>
      </w:pPr>
    </w:p>
    <w:p w14:paraId="155FA9A9" w14:textId="77777777" w:rsidR="00ED0AA4" w:rsidRDefault="00000000">
      <w:pPr>
        <w:spacing w:before="80" w:after="80"/>
      </w:pPr>
      <w:r>
        <w:t>The model’s 96.43% recall means it misses approximately 3.57% of TB cases at threshold 0.75. Lowering the threshold to 0.20 reduces missed cases to 1 in 140 (0.71% miss rate) but introduces false alarms. The clinical team should decide the acceptable trade-off based on the deployment context — high-prevalence regions may prefer a lower threshold to maximize case finding, while lower-prevalence settings may accept a higher threshold to reduce unnecessary follow-up costs.</w:t>
      </w:r>
    </w:p>
    <w:p w14:paraId="11FC6F65" w14:textId="77777777" w:rsidR="00ED0AA4" w:rsidRDefault="00ED0AA4">
      <w:pPr>
        <w:spacing w:before="80"/>
      </w:pPr>
    </w:p>
    <w:p w14:paraId="1C4A359C" w14:textId="77777777" w:rsidR="00ED0AA4" w:rsidRDefault="00000000">
      <w:pPr>
        <w:spacing w:before="80" w:after="80"/>
      </w:pPr>
      <w:r>
        <w:t>The model was trained exclusively on adult PA (posterior-anterior) chest X-rays. Performance may differ on pediatric X-rays, lateral views, HIV-positive patients (who present with atypical TB patterns), or multidrug-resistant TB cases. These populations represent important directions for future dataset expansion.</w:t>
      </w:r>
    </w:p>
    <w:p w14:paraId="65F752D3" w14:textId="77777777" w:rsidR="00ED0AA4" w:rsidRDefault="00ED0AA4">
      <w:pPr>
        <w:spacing w:before="200"/>
      </w:pPr>
    </w:p>
    <w:p w14:paraId="5C31487C" w14:textId="77777777" w:rsidR="00ED0AA4" w:rsidRDefault="00000000">
      <w:pPr>
        <w:spacing w:before="400"/>
        <w:jc w:val="center"/>
      </w:pPr>
      <w:r>
        <w:rPr>
          <w:i/>
          <w:iCs/>
          <w:color w:val="AAAAAA"/>
          <w:sz w:val="20"/>
          <w:szCs w:val="20"/>
        </w:rPr>
        <w:t>End of Document</w:t>
      </w:r>
    </w:p>
    <w:sectPr w:rsidR="00ED0AA4">
      <w:headerReference w:type="default" r:id="rId10"/>
      <w:footerReference w:type="default" r:id="rId11"/>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C3E1" w14:textId="77777777" w:rsidR="000429F6" w:rsidRDefault="000429F6">
      <w:r>
        <w:separator/>
      </w:r>
    </w:p>
  </w:endnote>
  <w:endnote w:type="continuationSeparator" w:id="0">
    <w:p w14:paraId="59841A35" w14:textId="77777777" w:rsidR="000429F6" w:rsidRDefault="00042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AC31" w14:textId="77777777" w:rsidR="00ED0AA4" w:rsidRDefault="00000000">
    <w:pPr>
      <w:pBdr>
        <w:top w:val="single" w:sz="4" w:space="1" w:color="CCCCCC"/>
      </w:pBdr>
      <w:tabs>
        <w:tab w:val="right" w:pos="9026"/>
      </w:tabs>
      <w:spacing w:before="120"/>
    </w:pPr>
    <w:r>
      <w:rPr>
        <w:color w:val="999999"/>
        <w:sz w:val="18"/>
        <w:szCs w:val="18"/>
      </w:rPr>
      <w:t xml:space="preserve">Sehat-AI </w:t>
    </w:r>
    <w:proofErr w:type="gramStart"/>
    <w:r>
      <w:rPr>
        <w:color w:val="999999"/>
        <w:sz w:val="18"/>
        <w:szCs w:val="18"/>
      </w:rPr>
      <w:t>Project  |</w:t>
    </w:r>
    <w:proofErr w:type="gramEnd"/>
    <w:r>
      <w:rPr>
        <w:color w:val="999999"/>
        <w:sz w:val="18"/>
        <w:szCs w:val="18"/>
      </w:rPr>
      <w:t xml:space="preserve">  </w:t>
    </w:r>
    <w:proofErr w:type="gramStart"/>
    <w:r>
      <w:rPr>
        <w:color w:val="999999"/>
        <w:sz w:val="18"/>
        <w:szCs w:val="18"/>
      </w:rPr>
      <w:t>Abdullah  |</w:t>
    </w:r>
    <w:proofErr w:type="gramEnd"/>
    <w:r>
      <w:rPr>
        <w:color w:val="999999"/>
        <w:sz w:val="18"/>
        <w:szCs w:val="18"/>
      </w:rPr>
      <w:t xml:space="preserve">  PAF-IAST</w:t>
    </w:r>
    <w:r>
      <w:rPr>
        <w:color w:val="999999"/>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98928" w14:textId="77777777" w:rsidR="000429F6" w:rsidRDefault="000429F6">
      <w:r>
        <w:separator/>
      </w:r>
    </w:p>
  </w:footnote>
  <w:footnote w:type="continuationSeparator" w:id="0">
    <w:p w14:paraId="13A9EA79" w14:textId="77777777" w:rsidR="000429F6" w:rsidRDefault="000429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13280" w14:textId="77777777" w:rsidR="00ED0AA4" w:rsidRDefault="00000000">
    <w:pPr>
      <w:pBdr>
        <w:bottom w:val="single" w:sz="4" w:space="1" w:color="1A5276"/>
      </w:pBdr>
      <w:spacing w:after="120"/>
    </w:pPr>
    <w:r>
      <w:rPr>
        <w:b/>
        <w:bCs/>
        <w:color w:val="1A5276"/>
        <w:sz w:val="20"/>
        <w:szCs w:val="20"/>
      </w:rPr>
      <w:t>Sehat-</w:t>
    </w:r>
    <w:proofErr w:type="gramStart"/>
    <w:r>
      <w:rPr>
        <w:b/>
        <w:bCs/>
        <w:color w:val="1A5276"/>
        <w:sz w:val="20"/>
        <w:szCs w:val="20"/>
      </w:rPr>
      <w:t>AI  |</w:t>
    </w:r>
    <w:proofErr w:type="gramEnd"/>
    <w:r>
      <w:rPr>
        <w:b/>
        <w:bCs/>
        <w:color w:val="1A5276"/>
        <w:sz w:val="20"/>
        <w:szCs w:val="20"/>
      </w:rPr>
      <w:t xml:space="preserve">  TB Detection Model</w:t>
    </w:r>
    <w:r>
      <w:rPr>
        <w:color w:val="999999"/>
        <w:sz w:val="20"/>
        <w:szCs w:val="20"/>
      </w:rPr>
      <w:t xml:space="preserve">   Technical &amp; Clinical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181E"/>
    <w:multiLevelType w:val="hybridMultilevel"/>
    <w:tmpl w:val="F4422346"/>
    <w:lvl w:ilvl="0" w:tplc="AD8A3340">
      <w:start w:val="1"/>
      <w:numFmt w:val="bullet"/>
      <w:lvlText w:val="•"/>
      <w:lvlJc w:val="left"/>
      <w:pPr>
        <w:ind w:left="720" w:hanging="360"/>
      </w:pPr>
    </w:lvl>
    <w:lvl w:ilvl="1" w:tplc="9544B912">
      <w:numFmt w:val="decimal"/>
      <w:lvlText w:val=""/>
      <w:lvlJc w:val="left"/>
    </w:lvl>
    <w:lvl w:ilvl="2" w:tplc="A0C8817C">
      <w:numFmt w:val="decimal"/>
      <w:lvlText w:val=""/>
      <w:lvlJc w:val="left"/>
    </w:lvl>
    <w:lvl w:ilvl="3" w:tplc="0178BC06">
      <w:numFmt w:val="decimal"/>
      <w:lvlText w:val=""/>
      <w:lvlJc w:val="left"/>
    </w:lvl>
    <w:lvl w:ilvl="4" w:tplc="CB2296B6">
      <w:numFmt w:val="decimal"/>
      <w:lvlText w:val=""/>
      <w:lvlJc w:val="left"/>
    </w:lvl>
    <w:lvl w:ilvl="5" w:tplc="5E0A0A32">
      <w:numFmt w:val="decimal"/>
      <w:lvlText w:val=""/>
      <w:lvlJc w:val="left"/>
    </w:lvl>
    <w:lvl w:ilvl="6" w:tplc="74FC8B2A">
      <w:numFmt w:val="decimal"/>
      <w:lvlText w:val=""/>
      <w:lvlJc w:val="left"/>
    </w:lvl>
    <w:lvl w:ilvl="7" w:tplc="5966EF94">
      <w:numFmt w:val="decimal"/>
      <w:lvlText w:val=""/>
      <w:lvlJc w:val="left"/>
    </w:lvl>
    <w:lvl w:ilvl="8" w:tplc="931ABF7C">
      <w:numFmt w:val="decimal"/>
      <w:lvlText w:val=""/>
      <w:lvlJc w:val="left"/>
    </w:lvl>
  </w:abstractNum>
  <w:abstractNum w:abstractNumId="1" w15:restartNumberingAfterBreak="0">
    <w:nsid w:val="33A922AB"/>
    <w:multiLevelType w:val="hybridMultilevel"/>
    <w:tmpl w:val="74E84B78"/>
    <w:lvl w:ilvl="0" w:tplc="AFEEAAE6">
      <w:start w:val="1"/>
      <w:numFmt w:val="decimal"/>
      <w:lvlText w:val="%1."/>
      <w:lvlJc w:val="left"/>
      <w:pPr>
        <w:ind w:left="720" w:hanging="360"/>
      </w:pPr>
    </w:lvl>
    <w:lvl w:ilvl="1" w:tplc="BF3291E8">
      <w:numFmt w:val="decimal"/>
      <w:lvlText w:val=""/>
      <w:lvlJc w:val="left"/>
    </w:lvl>
    <w:lvl w:ilvl="2" w:tplc="FD58D5AA">
      <w:numFmt w:val="decimal"/>
      <w:lvlText w:val=""/>
      <w:lvlJc w:val="left"/>
    </w:lvl>
    <w:lvl w:ilvl="3" w:tplc="9D847A40">
      <w:numFmt w:val="decimal"/>
      <w:lvlText w:val=""/>
      <w:lvlJc w:val="left"/>
    </w:lvl>
    <w:lvl w:ilvl="4" w:tplc="7B90D858">
      <w:numFmt w:val="decimal"/>
      <w:lvlText w:val=""/>
      <w:lvlJc w:val="left"/>
    </w:lvl>
    <w:lvl w:ilvl="5" w:tplc="5EECD826">
      <w:numFmt w:val="decimal"/>
      <w:lvlText w:val=""/>
      <w:lvlJc w:val="left"/>
    </w:lvl>
    <w:lvl w:ilvl="6" w:tplc="A9F23248">
      <w:numFmt w:val="decimal"/>
      <w:lvlText w:val=""/>
      <w:lvlJc w:val="left"/>
    </w:lvl>
    <w:lvl w:ilvl="7" w:tplc="7F3C8090">
      <w:numFmt w:val="decimal"/>
      <w:lvlText w:val=""/>
      <w:lvlJc w:val="left"/>
    </w:lvl>
    <w:lvl w:ilvl="8" w:tplc="A2982F40">
      <w:numFmt w:val="decimal"/>
      <w:lvlText w:val=""/>
      <w:lvlJc w:val="left"/>
    </w:lvl>
  </w:abstractNum>
  <w:abstractNum w:abstractNumId="2" w15:restartNumberingAfterBreak="0">
    <w:nsid w:val="6AF6367F"/>
    <w:multiLevelType w:val="hybridMultilevel"/>
    <w:tmpl w:val="6ECAC314"/>
    <w:lvl w:ilvl="0" w:tplc="52A4E8F8">
      <w:start w:val="1"/>
      <w:numFmt w:val="bullet"/>
      <w:lvlText w:val="●"/>
      <w:lvlJc w:val="left"/>
      <w:pPr>
        <w:ind w:left="720" w:hanging="360"/>
      </w:pPr>
    </w:lvl>
    <w:lvl w:ilvl="1" w:tplc="375E86A2">
      <w:start w:val="1"/>
      <w:numFmt w:val="bullet"/>
      <w:lvlText w:val="○"/>
      <w:lvlJc w:val="left"/>
      <w:pPr>
        <w:ind w:left="1440" w:hanging="360"/>
      </w:pPr>
    </w:lvl>
    <w:lvl w:ilvl="2" w:tplc="6BF05168">
      <w:start w:val="1"/>
      <w:numFmt w:val="bullet"/>
      <w:lvlText w:val="■"/>
      <w:lvlJc w:val="left"/>
      <w:pPr>
        <w:ind w:left="2160" w:hanging="360"/>
      </w:pPr>
    </w:lvl>
    <w:lvl w:ilvl="3" w:tplc="67361404">
      <w:start w:val="1"/>
      <w:numFmt w:val="bullet"/>
      <w:lvlText w:val="●"/>
      <w:lvlJc w:val="left"/>
      <w:pPr>
        <w:ind w:left="2880" w:hanging="360"/>
      </w:pPr>
    </w:lvl>
    <w:lvl w:ilvl="4" w:tplc="3C5AC8BA">
      <w:start w:val="1"/>
      <w:numFmt w:val="bullet"/>
      <w:lvlText w:val="○"/>
      <w:lvlJc w:val="left"/>
      <w:pPr>
        <w:ind w:left="3600" w:hanging="360"/>
      </w:pPr>
    </w:lvl>
    <w:lvl w:ilvl="5" w:tplc="3E56CF44">
      <w:start w:val="1"/>
      <w:numFmt w:val="bullet"/>
      <w:lvlText w:val="■"/>
      <w:lvlJc w:val="left"/>
      <w:pPr>
        <w:ind w:left="4320" w:hanging="360"/>
      </w:pPr>
    </w:lvl>
    <w:lvl w:ilvl="6" w:tplc="1F8248B4">
      <w:start w:val="1"/>
      <w:numFmt w:val="bullet"/>
      <w:lvlText w:val="●"/>
      <w:lvlJc w:val="left"/>
      <w:pPr>
        <w:ind w:left="5040" w:hanging="360"/>
      </w:pPr>
    </w:lvl>
    <w:lvl w:ilvl="7" w:tplc="76A28DCE">
      <w:start w:val="1"/>
      <w:numFmt w:val="bullet"/>
      <w:lvlText w:val="●"/>
      <w:lvlJc w:val="left"/>
      <w:pPr>
        <w:ind w:left="5760" w:hanging="360"/>
      </w:pPr>
    </w:lvl>
    <w:lvl w:ilvl="8" w:tplc="8982C484">
      <w:start w:val="1"/>
      <w:numFmt w:val="bullet"/>
      <w:lvlText w:val="●"/>
      <w:lvlJc w:val="left"/>
      <w:pPr>
        <w:ind w:left="6480" w:hanging="360"/>
      </w:pPr>
    </w:lvl>
  </w:abstractNum>
  <w:num w:numId="1" w16cid:durableId="1235555285">
    <w:abstractNumId w:val="2"/>
    <w:lvlOverride w:ilvl="0">
      <w:startOverride w:val="1"/>
    </w:lvlOverride>
  </w:num>
  <w:num w:numId="2" w16cid:durableId="1515071504">
    <w:abstractNumId w:val="1"/>
    <w:lvlOverride w:ilvl="0">
      <w:startOverride w:val="1"/>
    </w:lvlOverride>
  </w:num>
  <w:num w:numId="3" w16cid:durableId="1713917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AA4"/>
    <w:rsid w:val="000429F6"/>
    <w:rsid w:val="001E0EBB"/>
    <w:rsid w:val="00661359"/>
    <w:rsid w:val="00ED0A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2765"/>
  <w15:docId w15:val="{37AFA3A1-DDF9-4982-96E7-9B36ADBD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276"/>
      <w:sz w:val="34"/>
      <w:szCs w:val="34"/>
    </w:rPr>
  </w:style>
  <w:style w:type="paragraph" w:styleId="Heading2">
    <w:name w:val="heading 2"/>
    <w:uiPriority w:val="9"/>
    <w:unhideWhenUsed/>
    <w:qFormat/>
    <w:pPr>
      <w:spacing w:before="280" w:after="100"/>
      <w:outlineLvl w:val="1"/>
    </w:pPr>
    <w:rPr>
      <w:b/>
      <w:bCs/>
      <w:color w:val="1F618D"/>
      <w:sz w:val="26"/>
      <w:szCs w:val="26"/>
    </w:rPr>
  </w:style>
  <w:style w:type="paragraph" w:styleId="Heading3">
    <w:name w:val="heading 3"/>
    <w:uiPriority w:val="9"/>
    <w:unhideWhenUsed/>
    <w:qFormat/>
    <w:pPr>
      <w:spacing w:before="200" w:after="80"/>
      <w:outlineLvl w:val="2"/>
    </w:pPr>
    <w:rPr>
      <w:b/>
      <w:bCs/>
      <w:color w:val="2E405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4225</Words>
  <Characters>24089</Characters>
  <Application>Microsoft Office Word</Application>
  <DocSecurity>0</DocSecurity>
  <Lines>200</Lines>
  <Paragraphs>56</Paragraphs>
  <ScaleCrop>false</ScaleCrop>
  <Company/>
  <LinksUpToDate>false</LinksUpToDate>
  <CharactersWithSpaces>28258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Mr.Abdullah</cp:lastModifiedBy>
  <cp:revision>2</cp:revision>
  <dcterms:created xsi:type="dcterms:W3CDTF">2026-04-22T06:13:00Z</dcterms:created>
  <dcterms:modified xsi:type="dcterms:W3CDTF">2026-04-22T06:32:00Z</dcterms:modified>
</cp:coreProperties>
</file>