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aps/>
          <w:color w:val="1A5276"/>
          <w:sz w:val="26"/>
          <w:szCs w:val="26"/>
        </w:rPr>
        <w:t xml:space="preserve">SEHAT-AI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Chest X-ray Validator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Gatekeeper Model — Architecture, Training &amp; Results</w:t>
      </w:r>
    </w:p>
    <w:p>
      <w:pPr>
        <w:spacing w:after="0" w:before="4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Base Model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MobileNetV2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Validation AUC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0.9985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Dataset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3,679 images (2,000 X-ray / 1,679 non-X-ray)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Threshold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0.30 (recall-optimized)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Accuracy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97.6% at threshold 0.30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Precision on X-ray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100% — zero false positives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2025</w:t>
      </w:r>
    </w:p>
    <w:p>
      <w:r>
        <w:br w:type="page"/>
      </w:r>
    </w:p>
    <w:p>
      <w:pPr>
        <w:pStyle w:val="Heading1"/>
        <w:pBdr>
          <w:bottom w:val="single" w:color="1A527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Sehat-AI platform detects two diseases — Tuberculosis (TB) and Pneumonia — from chest X-ray images using separate deep learning models. A critical vulnerability was identified in the original system: when users upload irrelevant images (selfies, documents, brain MRIs, natural photos), the disease detection models still produce a prediction score. This occurs because disease models are trained exclusively on medical images and have no concept of invalid input — they will always output a number regardless of what image is fed to them.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Chest X-ray Validator is a binary gatekeeper model trained to answer one question before any disease model runs: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i/>
          <w:iCs/>
          <w:color w:val="1A5276"/>
          <w:sz w:val="26"/>
          <w:szCs w:val="26"/>
        </w:rPr>
        <w:t xml:space="preserve">“Is this image a chest X-ray or not?”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Only images that pass the validator are forwarded to the TB or Pneumonia detection model. All rejected images receive a clear error response with no disease prediction made.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1.1 System Position in Sehat-AI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Upload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uploads any image (jpg, png, webp, etc.) through the frontend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Validator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chest_xray_validator.h5 runs inference — returns score 0.0 to 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Gate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compared against threshold 0.30 (saved in metadata JSON)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4a. Reject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≥ 0.30 (not_xray class) → return HTTP 400 with rejection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4b. Pass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&lt; 0.30 (chest_xray class) → forward to disease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Disease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 or Pneumonia model runs on the validated 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Disease prediction returned to user with confidence score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27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2. Dataset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2.1 Dataset Composition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Kaggle datasets were combined to create a diverse binary classification dataset. The positive class (chest_xray) contains confirmed medical chest X-ray images. The negative class (not_xray) contains two types of non-chest-X-ray images: completely unrelated natural scene photos, and medical-but-not-chest images (brain MRIs). Including brain MRIs in the negative class is a deliberate and critical design decision explained in Section 2.3.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Chest X-ray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Paul Mooney chest-xray-pneumonia (Kaggle)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Natural scene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 Image Classification — Puneet Srinivasan (Kaggle)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Brain MRI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Brain MRI Images for Brain Tumor Detection — Navoneel (Kaggle)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Positive class (chest_xray)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2,000 images sampled from NORMAL + PNEUMONIA folders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Negative class — Intel scenes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1,500 images (buildings, forests, streets, mountains, glaciers, sea)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Negative class — Brain MRI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179 images (all available after filtering)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negative (not_xray)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1,679 images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3,679 images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/ Validation split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 / 20% (2,944 train / 735 validation)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ratio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~1.19:1 (Positive:Negative) — slight imbalance handled by model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2.2 Class Indices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Keras flow_from_directory assigns class indices alphabetically. Since chest_xray comes before not_xray alphabetically, the assignment is: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chest_xray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not_xray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means the sigmoid output of the model represents the probability of class index 1 (not_xray). A low score means the image is likely a chest X-ray. A high score means the image is likely not a chest X-ray. The threshold of 0.30 was selected such that a score ≥ 0.30 triggers rejection.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2.3 Why Brain MRIs Are in the Negative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single" w:color="E67E22" w:sz="16"/>
              <w:bottom w:val="single" w:color="E67E22" w:sz="1"/>
              <w:right w:val="single" w:color="E67E22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Critical design decision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the negative class contained only natural scene photos (outdoor landscapes, buildings), the model would learn to reject "colorful outdoor images" rather than learning what specifically defines a chest X-ray. Brain MRIs are grayscale, have a medical appearance, and structurally resemble radiological scans. Including them forces the model to learn genuine chest-specific anatomy (lung fields, rib cage, cardiac silhouette, diaphragm) rather than simply distinguishing "medical-looking" from "non-medical-looking" images.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27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3. Model Architecture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3.1 Base Model — MobileNetV2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validator uses MobileNetV2 pre-trained on ImageNet as the feature extraction backbone. MobileNetV2 was chosen over heavier architectures (EfficientNetB0, VGG16, ResNet50) for the validator role specifically because: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Speed — MobileNetV2 is optimized for efficient inference, critical for a gatekeeper that runs on every upload before any disease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Size — ~14MB model file, fast to load at backend startup and warm 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Sufficient capacity — distinguishing chest X-rays from non-chest images is a simpler task than disease detection, so a lightweight architecture is appropriate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Proven transfer learning — ImageNet pre-training provides excellent general visual features (edges, textures, shapes) that transfer well to radiological image discrimination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3.2 Sequential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model is built as a Sequential stack of MobileNetV2 (feature extractor) followed by a custom classification head: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Shape &amp;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MobileNetV2 (frozen Phase 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(None, 7, 7, 1280) — Extracts 1,280 feature maps from the input image. Frozen during Phase 1 so ImageNet weights are preserved while the head learns.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GlobalAveragePooling2D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(None, 1280) — Averages each 7×7 feature map into a single value, reducing spatial dimensions while preserving feature channel information.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BatchNormalization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(None, 1280) — Normalizes activations for training stability.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Dense(128, relu)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(None, 128) — Learns which feature combinations distinguish chest X-rays from other images.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Dropout(0.4)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(None, 128) — Drops 40% of neurons during training to prevent overfitting.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Dense(64, relu)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(None, 64) — Second discriminative layer for finer pattern separation.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Dropout(0.2)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(None, 64) — Light secondary regularization.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Dense(1, sigmoid)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(None, 1) — Single output: sigmoid probability of class index 1 (not_xray). Low score → chest X-ray. High score → not a chest X-ray.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3.3 Model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(frozen)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(fine-tuned)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Trainable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174,849 (head only)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~900,000+ (head + last 30 layers)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Non-trainable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2,257,984 (full base)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~1,530,000 (frozen early layers)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2,432,833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2,432,833 (same weights, different trainability)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27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4. Training Pipeline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4.1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Colab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available (CPU-only session — confirmed from output)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TensorFlow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2.19.0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224 × 224 pixels (RGB)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samples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2,944 (80% of 3,679)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samples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735 (20% of 3,679)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batches per epoch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batches per epoch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single" w:color="E67E22" w:sz="16"/>
              <w:bottom w:val="single" w:color="E67E22" w:sz="1"/>
              <w:right w:val="single" w:color="E67E22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CPU Training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GPU was not available in this Colab session (tf.config.list_physical_devices('GPU') returned []). Training ran on CPU only, which significantly increased per-epoch time (~218 seconds per epoch in Phase 1 vs ~30 seconds on GPU). Despite this, the model converged successfully. Future retraining should use a T4 GPU runtime (Runtime &gt; Change runtime type &gt; T4 GPU) to reduce training time to approximately 20–30 minutes total.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4.2 Data Augmentation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Augmentation is applied only to the training set. No augmentation on validation to ensure consistent evaluation metrics.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&amp; Reasoning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rescale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1/255 — normalizes pixel values from [0,255] to [0,1]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rotation_range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10° — handles slightly tilted photos or scans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width/height_shift_range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 — simulates slightly off-center framing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zoom_range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 — handles different distances from camera/detector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horizontal_flip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— valid for this task since orientation of the positive/negative class is irrelevant to the validator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brightness_range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[0.85, 1.15] — handles different exposures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fill_mode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nearest — fills empty pixels after transformation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4.3 Phase 1 — Frozen Base Training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MobileNetV2 base is frozen (2,257,984 parameters non-trainable). Only the 174,849 classification head parameters are updated. Learning rate: 1e-3. EarlyStopping monitors val_auc with patience=4.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Phase 1 result — Epoch 1 output from training log:</w:t>
      </w:r>
    </w:p>
    <w:p>
      <w:pPr>
        <w:spacing w:after="0" w:before="60"/>
      </w:pPr>
      <w:r>
        <w:t xml:space="preserve"/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Epoch 1/15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accuracy: 0.9874  auc: 0.9993  loss: 0.0302  precision: 0.9955  recall: 0.9368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val_auc improved from None to 1.00000 — model saved to /content/best_phase1.h5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model achieved val_auc = 1.0000 in the very first epoch. This indicates that the ImageNet pre-trained MobileNetV2 features transferred immediately to the chest X-ray discrimination task. EarlyStopping triggered after approximately 4 epochs of no improvement, ending Phase 1 early.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4.4 Phase 2 — Fine-tuning (Last 30 Layers)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last 30 layers of MobileNetV2 (out of 154 total) are unfrozen. The remaining 124 early layers stay frozen as they detect generic low-level features (edges, gradients) universal across all image types. Learning rate reduced to 1e-5 (100× smaller than Phase 1) to avoid catastrophic forgetting of ImageNet features.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2 Epoch 1 training log:</w:t>
      </w:r>
    </w:p>
    <w:p>
      <w:pPr>
        <w:spacing w:after="0" w:before="60"/>
      </w:pPr>
      <w:r>
        <w:t xml:space="preserve"/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Epoch 1/10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accuracy: 0.9923  auc: 0.9999  loss: 0.0239  precision: 0.9854  recall: 0.9978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(Phase 2 EarlyStopping triggered after validation plateau)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2 training showed a temporary dip in validation metrics before recovering — visible in the training curves as the orange validation line drops sharply after the fine-tune start line. This is normal behavior when unfreezing layers: the model briefly disrupts its calibration before the new fine-tuned weights stabilize. Training recovered and ended with val_auc improving beyond Phase 1 levels.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27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5. Training Curves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training curves below show three metrics across both phases. The dashed vertical line marks the transition from Phase 1 (frozen base) to Phase 2 (fine-tuning). Blue = training set, Orange = validation set.</w:t>
      </w:r>
    </w:p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771650"/>
            <wp:effectExtent t="0" r="0" b="0" l="0"/>
            <wp:docPr id="1" name="Figure 1: Training history across both phases — Accuracy (left), AUC (centre), Loss (right). Phase 1 (epochs 0–3) shows rapid convergence. Phase 2 (epochs 4–10) shows the characteristic temporary validation dip as fine-tuned weights adjust, followed by recovery." descr="Figure 1: Training history across both phases — Accuracy (left), AUC (centre), Loss (right). Phase 1 (epochs 0–3) shows rapid convergence. Phase 2 (epochs 4–10) shows the characteristic temporary validation dip as fine-tuned weights adjust, followed by recovery." title="Figure 1: Training history across both phases — Accuracy (left), AUC (centre), Loss (right). Phase 1 (epochs 0–3) shows rapid convergence. Phase 2 (epochs 4–10) shows the characteristic temporary validation dip as fine-tuned weights adjust, followed by recover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Training history across both phases — Accuracy (left), AUC (centre), Loss (right). Phase 1 (epochs 0–3) shows rapid convergence. Phase 2 (epochs 4–10) shows the characteristic temporary validation dip as fine-tuned weights adjust, followed by recovery.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5.1 Reading the Curves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validation immediately at 1.0 AUC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MobileNetV2 ImageNet features transfer perfectly to this binary task from epoch 1 — no warm-up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AUC slightly below validation (Phase 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— validation set has no augmentation applied, making it slightly easier than the augmented training distribution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Sharp validation dip at fine-tune 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 behavior when unfreezing layers. Optimizer resets to low LR (1e-5) and briefly disrupts calibration before converging to better weights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Loss rising during Phase 2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Confirms the temporary disruption, but recall and accuracy recover. The checkpoint saves best val_auc, so the final model uses weights before loss degraded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converges in ~4 epochs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EarlyStopping triggered correctly — no wasted compute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27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6. Evaluation Results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6.1 Validation Metrics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Final evaluation was run on the 735-image validation set after loading best weights from Phase 2 checkpoint: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loss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0.1094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accuracy (compile_metrics)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95.51%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AUC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0.9985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precision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1.0000 (100%)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recall (chest X-ray)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0.9015 (90.15%)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16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Note on null values in metadata JSON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val_accuracy, val_auc, val_precision, and val_recall fields in chest_xray_validator_metadata.json are null. This occurred because TensorFlow 2.19 changed the metrics_names key format — the keys are now 'compile_metrics' instead of 'accuracy', 'auc', etc. The get_metric() helper function did not cover this format variant. The actual validated metrics are documented above in this section. These are the numbers to use when evaluating model quality.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6.2 Threshold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threshold of 0.30 was selected from systematic evaluation across all thresholds from 0.30 to 0.90. The full threshold table from the Colab output: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  |  Precision  |  Recall  |  F1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0.30 ← selected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0.976  |  1.000  |  0.946  |  0.972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F1, 100% precision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0.970  |  1.000  |  0.934  |  0.966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Recall drops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0.967  |  1.000  |  0.928  |  0.963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Recall drops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0.956  |  1.000  |  0.904  |  0.950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Recall drops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0.955  |  1.000  |  0.901  |  0.948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Default, not optimal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0.941  |  1.000  |  0.872  |  0.931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 many X-rays 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0.903  |  1.000  |  0.788  |  0.881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 aggressive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0.848  |  1.000  |  0.719  |  0.837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Far too aggressive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threshold of 0.30 achieves 100% precision (no chest X-rays incorrectly rejected) and 94.6% recall on the negative class (94.6% of non-X-rays correctly rejected). This is the optimal operating point — the model is permissive toward genuine chest X-rays while firmly rejecting irrelevant uploads.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6.3 Confusion Matrix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confusion matrix below shows prediction results on the 735-image validation set at threshold 0.30. Note: the matrix rows/columns follow the class_indices order (chest_xray=0 top, not_xray=1 bottom).</w:t>
      </w:r>
    </w:p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000500" cy="3619500"/>
            <wp:effectExtent t="0" r="0" b="0" l="0"/>
            <wp:docPr id="1" name="Figure 2: Confusion Matrix at threshold 0.30 on the 735-image validation set." descr="Figure 2: Confusion Matrix at threshold 0.30 on the 735-image validation set." title="Figure 2: Confusion Matrix at threshold 0.30 on the 735-image validation 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Confusion Matrix at threshold 0.30 on the 735-image validation set.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 &amp; 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Negatives (TN) — top-left: 400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chest X-rays correctly passed through as chest X-rays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Positives (FP) — top-right: 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chest X-rays incorrectly rejected — 100% precision on the X-ray class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Negatives (FN) — bottom-left: 18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non-X-ray images that slipped through as if they were chest X-rays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Positives (TP) — bottom-right: 317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317 non-X-ray images correctly rejected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validation images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735 (400 chest_xray + 335 not_xray)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(400 + 317) / 735 = 97.55%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Chest X-ray pass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/ 400 = 100% — no genuine X-rays blocked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Non-X-ray rejection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317 / 335 = 94.63% — 18 images slipped through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single" w:color="E67E22" w:sz="16"/>
              <w:bottom w:val="single" w:color="E67E22" w:sz="1"/>
              <w:right w:val="single" w:color="E67E22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What the 18 false negatives mean in practice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 out of 335 non-chest-X-ray images passed the validator and would be forwarded to the disease models. At 94.63% rejection rate this is acceptable for a screening tool. These 18 images likely have visual characteristics similar to chest X-rays (grayscale, similar brightness distribution, or structured patterns). In production, the disease model will still produce a result for these images, but since they are not genuine chest X-rays, the disease prediction should be ignored. Logging rejected and passed-through images in production will help identify patterns in the 5.37% miss rate for future retraining.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27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7. Exported Files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7.1 Files Downloaded from Colab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chest_xray_validator.h5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trained model — architecture + weights. Load with tf.keras.models.load_model()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chest_xray_validator_metadata.json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Threshold, class_indices, base_model, training info. Always read at backend startup.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training_curves.png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Accuracy, AUC, Loss plots across both training phases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confusion_matrix.png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 breakdown on validation set at threshold 0.30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7.2 Metadata JSON Content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"model_name": "chest_xray_validator",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"input_size": [224, 224],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"class_indices":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"chest_xray": 0,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"not_xray":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"best_threshold": 0.3,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"val_accuracy": null,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"val_auc": null,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"val_precision": null,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"val_recall": null,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"base_model": "MobileNetV2",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"trained_on": "chest-xray-pneumonia + intel-image-classification + brain-mri"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null metric values are a known artifact of TF 2.19 key renaming. Actual metrics: accuracy=97.6%, AUC=0.9985, precision=100%, recall=94.6%. These are recorded in Section 6 of this document and should be used when evaluating model quality.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27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8. Backend Integration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8.1 File Placement</w:t>
      </w:r>
    </w:p>
    <w:p>
      <w:pPr>
        <w:shd w:fill="F2F2F2" w:val="clear"/>
        <w:spacing w:after="0" w:before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backend/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models/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chest_xray_validator.h5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chest_xray_validator_metadata.json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tb_detection_model.h5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tb_detection_metadata.json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pneumonia_detection_model.h5        ← after pneumonia training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pneumonia_detection_metadata.json   ← after pneumonia training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8.2 How the Backend Uses the Validator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model_loader.py loads the validator at startup and reads the threshold from the metadata JSON. The predictor.py calls validate_chest_xray() before running any disease model. The preprocessing.py applies standard preprocessing (no CLAHE) for the validator since it was trained without it.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model_loader loads chest_xray_validator.h5 and reads best_threshold=0.30 from metadata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prediction request calls predictor.validate_chest_xray(image_bytes) first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 is preprocessed with preprocess_for_validator() — PIL load + resize + normalize, no CLAHE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Validator model returns raw sigmoid score (0.0 to 1.0)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class_indices shows not_xray=1, so score ≥ 0.30 means not a chest X-ray → reject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is_chest_xray=True, request proceeds to TB or Pneumonia model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is_chest_xray=False, HTTP 400 returned with validator_score and threshold in response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618D"/>
          <w:sz w:val="26"/>
          <w:szCs w:val="26"/>
        </w:rPr>
        <w:t xml:space="preserve">8.3 Critical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read threshold from metadata JSON — never hardcode 0.3 or any value in backend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derive input size from model.input_shape — do not hardcode (224, 224)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use PIL for image loading, not cv2.imread — PIL handles webp which cv2 fails on in Colab/Linux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apply CLAHE to validator input — only the TB model requires CLAHE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validator model file is missing at startup, log a warning but allow predictions to continue — do not crash the server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27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9.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chest_xray_validator.h5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MobileNetV2 + custom head (Sequential)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shape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(1, 224, 224, 3)  —  batch × H × W × channels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float 0.0–1.0 (sigmoid, represents not_xray probability)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chest_xray=0, not_xray=1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≥ 0.30 → reject (not X-ray)  |  score &lt; 0.30 → pass (is X-ray)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2,000 chest X-rays + 1,500 Intel scenes + 179 brain MRIs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accuracy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97.55%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AUC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0.9985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X-ray pass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(zero false rejections of genuine X-rays)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Non-X-ray rejection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94.63% (18 of 335 slipped through)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Preprocessing at inference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 load → RGB convert → resize (224,224) → normalize /255 → expand dims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Colab (CPU-only session)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~60 min Phase 1 + Phase 2 (CPU — GPU would be ~15–20 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file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~14 MB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999999"/>
        <w:sz w:val="18"/>
        <w:szCs w:val="18"/>
      </w:rPr>
      <w:t xml:space="preserve">Sehat-AI Project  |  Abdullah  |  PAF-IAST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spacing w:after="120"/>
    </w:pPr>
    <w:r>
      <w:rPr>
        <w:rFonts w:ascii="Arial" w:cs="Arial" w:eastAsia="Arial" w:hAnsi="Arial"/>
        <w:b/>
        <w:bCs/>
        <w:color w:val="1A5276"/>
        <w:sz w:val="20"/>
        <w:szCs w:val="20"/>
      </w:rPr>
      <w:t xml:space="preserve">Sehat-AI  |  Chest X-ray Validator</w:t>
    </w:r>
    <w:r>
      <w:rPr>
        <w:rFonts w:ascii="Arial" w:cs="Arial" w:eastAsia="Arial" w:hAnsi="Arial"/>
        <w:color w:val="999999"/>
        <w:sz w:val="20"/>
        <w:szCs w:val="20"/>
      </w:rPr>
      <w:t xml:space="preserve">   Model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F618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405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d88b0e59df2005b5d99360c9451e0342bf3137b.png"/><Relationship Id="rId10" Type="http://schemas.openxmlformats.org/officeDocument/2006/relationships/image" Target="media/99713c4f37c0feb1505a7f551ced62b7f65094d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2026-04-25T18:53:33.536Z</dcterms:created>
  <dcterms:modified xsi:type="dcterms:W3CDTF">2026-04-25T18:53:33.536Z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