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18"/>
          <w:szCs w:val="18"/>
          <w:rFonts w:ascii="Space Grotesk" w:cs="Space Grotesk" w:eastAsia="Space Grotesk" w:hAnsi="Space Grotesk"/>
          <w:spacing w:val="80"/>
        </w:rPr>
        <w:t xml:space="preserve">NULLPING CASH</w:t>
      </w:r>
    </w:p>
    <w:p>
      <w:pPr>
        <w:spacing w:after="120"/>
      </w:pPr>
      <w:r>
        <w:rPr>
          <w:b/>
          <w:bCs/>
          <w:color w:val="0F172A"/>
          <w:sz w:val="48"/>
          <w:szCs w:val="48"/>
          <w:rFonts w:ascii="Space Grotesk" w:cs="Space Grotesk" w:eastAsia="Space Grotesk" w:hAnsi="Space Grotesk"/>
        </w:rPr>
        <w:t xml:space="preserve">Product Brief &amp; Upgrades</w:t>
      </w:r>
    </w:p>
    <w:p>
      <w:pPr>
        <w:spacing w:after="200" w:line="300"/>
      </w:pPr>
      <w:r>
        <w:rPr>
          <w:i/>
          <w:iCs/>
          <w:color w:val="64748B"/>
          <w:sz w:val="20"/>
          <w:szCs w:val="20"/>
          <w:rFonts w:ascii="Plus Jakarta Sans" w:cs="Plus Jakarta Sans" w:eastAsia="Plus Jakarta Sans" w:hAnsi="Plus Jakarta Sans"/>
        </w:rPr>
        <w:t xml:space="preserve">Source of truth for marketing copy, sales pages, and AI product-description prompts. Keep aligned with brand.config.ts, navigation.config.ts, and the Premium Features FAQ.</w:t>
      </w:r>
    </w:p>
    <w:p>
      <w:pPr>
        <w:pBdr>
          <w:bottom w:val="single" w:color="E2E8F0" w:sz="12" w:space="1"/>
        </w:pBdr>
        <w:spacing w:after="280"/>
      </w:pPr>
    </w:p>
    <w:p>
      <w:pPr>
        <w:pStyle w:val="Heading1"/>
        <w:spacing w:before="360" w:after="160"/>
      </w:pPr>
      <w:r>
        <w:rPr>
          <w:b/>
          <w:bCs/>
          <w:color w:val="0F172A"/>
          <w:sz w:val="32"/>
          <w:szCs w:val="32"/>
          <w:rFonts w:ascii="Space Grotesk" w:cs="Space Grotesk" w:eastAsia="Space Grotesk" w:hAnsi="Space Grotesk"/>
        </w:rPr>
        <w:t xml:space="preserve">1. App brief</w:t>
      </w:r>
    </w:p>
    <w:p>
      <w:pPr>
        <w:pStyle w:val="Heading2"/>
        <w:spacing w:before="280" w:after="120"/>
      </w:pPr>
      <w:r>
        <w:rPr>
          <w:b/>
          <w:bCs/>
          <w:color w:val="0E7490"/>
          <w:sz w:val="24"/>
          <w:szCs w:val="24"/>
          <w:rFonts w:ascii="Space Grotesk" w:cs="Space Grotesk" w:eastAsia="Space Grotesk" w:hAnsi="Space Grotesk"/>
        </w:rPr>
        <w:t xml:space="preserve">One-liner</w:t>
      </w:r>
    </w:p>
    <w:p>
      <w:pPr>
        <w:spacing w:after="140" w:line="312"/>
      </w:pPr>
      <w:r>
        <w:rPr>
          <w:b/>
          <w:bCs/>
          <w:color w:val="0F172A"/>
          <w:sz w:val="22"/>
          <w:szCs w:val="22"/>
          <w:rFonts w:ascii="Plus Jakarta Sans" w:cs="Plus Jakarta Sans" w:eastAsia="Plus Jakarta Sans" w:hAnsi="Plus Jakarta Sans"/>
        </w:rPr>
        <w:t xml:space="preserve">NullPing Cash</w:t>
      </w:r>
      <w:r>
        <w:rPr>
          <w:color w:val="0F172A"/>
          <w:sz w:val="22"/>
          <w:szCs w:val="22"/>
          <w:rFonts w:ascii="Plus Jakarta Sans" w:cs="Plus Jakarta Sans" w:eastAsia="Plus Jakarta Sans" w:hAnsi="Plus Jakarta Sans"/>
        </w:rPr>
        <w:t xml:space="preserve"> helps affiliates turn any product into a live money page, drive Pinterest traffic to it, and track real visitors and clicks — without writing copy or building a site from scratch.</w:t>
      </w:r>
    </w:p>
    <w:p>
      <w:pPr>
        <w:pStyle w:val="Heading2"/>
        <w:spacing w:before="280" w:after="120"/>
      </w:pPr>
      <w:r>
        <w:rPr>
          <w:b/>
          <w:bCs/>
          <w:color w:val="0E7490"/>
          <w:sz w:val="24"/>
          <w:szCs w:val="24"/>
          <w:rFonts w:ascii="Space Grotesk" w:cs="Space Grotesk" w:eastAsia="Space Grotesk" w:hAnsi="Space Grotesk"/>
        </w:rPr>
        <w:t xml:space="preserve">Tagline</w:t>
      </w:r>
    </w:p>
    <w:p>
      <w:pPr>
        <w:pBdr>
          <w:left w:val="single" w:color="00B8C8" w:sz="18" w:space="12"/>
        </w:pBdr>
        <w:spacing w:before="120" w:after="200" w:line="320"/>
        <w:ind w:left="240"/>
      </w:pPr>
      <w:r>
        <w:rPr>
          <w:b/>
          <w:bCs/>
          <w:i/>
          <w:iCs/>
          <w:color w:val="0E7490"/>
          <w:sz w:val="26"/>
          <w:szCs w:val="26"/>
          <w:rFonts w:ascii="Space Grotesk" w:cs="Space Grotesk" w:eastAsia="Space Grotesk" w:hAnsi="Space Grotesk"/>
        </w:rPr>
        <w:t xml:space="preserve">Activate. Publish. Get traffic.</w:t>
      </w:r>
    </w:p>
    <w:p>
      <w:pPr>
        <w:pStyle w:val="Heading2"/>
        <w:spacing w:before="280" w:after="120"/>
      </w:pPr>
      <w:r>
        <w:rPr>
          <w:b/>
          <w:bCs/>
          <w:color w:val="0E7490"/>
          <w:sz w:val="24"/>
          <w:szCs w:val="24"/>
          <w:rFonts w:ascii="Space Grotesk" w:cs="Space Grotesk" w:eastAsia="Space Grotesk" w:hAnsi="Space Grotesk"/>
        </w:rPr>
        <w:t xml:space="preserve">What it is</w:t>
      </w:r>
    </w:p>
    <w:p>
      <w:pPr>
        <w:spacing w:after="140" w:line="312"/>
      </w:pPr>
      <w:r>
        <w:rPr>
          <w:color w:val="0F172A"/>
          <w:sz w:val="22"/>
          <w:szCs w:val="22"/>
          <w:rFonts w:ascii="Plus Jakarta Sans" w:cs="Plus Jakarta Sans" w:eastAsia="Plus Jakarta Sans" w:hAnsi="Plus Jakarta Sans"/>
        </w:rPr>
        <w:t xml:space="preserve">A beginner-focused affiliate software product. Members pick something to promote (a product URL or name), NullPing builds a hosted review-style money page, generates Pinterest pin assets that point at that page, and shows Results from real activity — not simulated earnings.</w:t>
      </w:r>
    </w:p>
    <w:p>
      <w:pPr>
        <w:pStyle w:val="Heading2"/>
        <w:spacing w:before="280" w:after="120"/>
      </w:pPr>
      <w:r>
        <w:rPr>
          <w:b/>
          <w:bCs/>
          <w:color w:val="0E7490"/>
          <w:sz w:val="24"/>
          <w:szCs w:val="24"/>
          <w:rFonts w:ascii="Space Grotesk" w:cs="Space Grotesk" w:eastAsia="Space Grotesk" w:hAnsi="Space Grotesk"/>
        </w:rPr>
        <w:t xml:space="preserve">Who it’s for</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New affiliates who want a simple path: pick a product → publish → promote</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Side-hustlers who prefer guided tools over DIY websites</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Members who already have affiliate links and need pages + traffic assets fast</w:t>
      </w:r>
    </w:p>
    <w:p>
      <w:pPr>
        <w:pStyle w:val="Heading2"/>
        <w:spacing w:before="280" w:after="120"/>
      </w:pPr>
      <w:r>
        <w:rPr>
          <w:b/>
          <w:bCs/>
          <w:color w:val="0E7490"/>
          <w:sz w:val="24"/>
          <w:szCs w:val="24"/>
          <w:rFonts w:ascii="Space Grotesk" w:cs="Space Grotesk" w:eastAsia="Space Grotesk" w:hAnsi="Space Grotesk"/>
        </w:rPr>
        <w:t xml:space="preserve">Core promise</w:t>
      </w:r>
    </w:p>
    <w:p>
      <w:pPr>
        <w:spacing w:after="140" w:line="312"/>
      </w:pPr>
      <w:r>
        <w:rPr>
          <w:color w:val="0F172A"/>
          <w:sz w:val="22"/>
          <w:szCs w:val="22"/>
          <w:rFonts w:ascii="Plus Jakarta Sans" w:cs="Plus Jakarta Sans" w:eastAsia="Plus Jakarta Sans" w:hAnsi="Plus Jakarta Sans"/>
        </w:rPr>
        <w:t xml:space="preserve">You choose the product. NullPing builds the page, prepares the pins, and tracks visits and clicks. You review, publish, and share.</w:t>
      </w:r>
    </w:p>
    <w:p>
      <w:pPr>
        <w:pStyle w:val="Heading2"/>
        <w:spacing w:before="280" w:after="120"/>
      </w:pPr>
      <w:r>
        <w:rPr>
          <w:b/>
          <w:bCs/>
          <w:color w:val="0E7490"/>
          <w:sz w:val="24"/>
          <w:szCs w:val="24"/>
          <w:rFonts w:ascii="Space Grotesk" w:cs="Space Grotesk" w:eastAsia="Space Grotesk" w:hAnsi="Space Grotesk"/>
        </w:rPr>
        <w:t xml:space="preserve">Core workflow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Step</w:t>
            </w:r>
          </w:p>
        </w:tc>
        <w:tc>
          <w:tcPr>
            <w:tcW w:type="dxa" w:w="22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Name</w:t>
            </w:r>
          </w:p>
        </w:tc>
        <w:tc>
          <w:tcPr>
            <w:tcW w:type="dxa" w:w="626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What happens</w:t>
            </w:r>
          </w:p>
        </w:tc>
      </w:tr>
      <w:tr>
        <w:tc>
          <w:tcPr>
            <w:tcW w:type="dxa" w:w="9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1</w:t>
            </w:r>
          </w:p>
        </w:tc>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Activate Asset</w:t>
            </w:r>
          </w:p>
        </w:tc>
        <w:tc>
          <w:tcPr>
            <w:tcW w:type="dxa" w:w="62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Paste a product URL or name (optional affiliate link). NullPing scrapes the offer and builds a full money page.</w:t>
            </w:r>
          </w:p>
        </w:tc>
      </w:tr>
      <w:tr>
        <w:tc>
          <w:tcPr>
            <w:tcW w:type="dxa" w:w="9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2</w:t>
            </w:r>
          </w:p>
        </w:tc>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Publish</w:t>
            </w:r>
          </w:p>
        </w:tc>
        <w:tc>
          <w:tcPr>
            <w:tcW w:type="dxa" w:w="62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Preview, pick a theme/style, edit if you want, then publish. Live pages live at /m/{slug}.</w:t>
            </w:r>
          </w:p>
        </w:tc>
      </w:tr>
      <w:tr>
        <w:tc>
          <w:tcPr>
            <w:tcW w:type="dxa" w:w="9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3</w:t>
            </w:r>
          </w:p>
        </w:tc>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Generate Traffic</w:t>
            </w:r>
          </w:p>
        </w:tc>
        <w:tc>
          <w:tcPr>
            <w:tcW w:type="dxa" w:w="62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Create Pinterest pin packs (image + title + description + tracking link) aimed at the money page.</w:t>
            </w:r>
          </w:p>
        </w:tc>
      </w:tr>
      <w:tr>
        <w:tc>
          <w:tcPr>
            <w:tcW w:type="dxa" w:w="9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4</w:t>
            </w:r>
          </w:p>
        </w:tc>
        <w:tc>
          <w:tcPr>
            <w:tcW w:type="dxa" w:w="2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Results</w:t>
            </w:r>
          </w:p>
        </w:tc>
        <w:tc>
          <w:tcPr>
            <w:tcW w:type="dxa" w:w="62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See real visitors, affiliate CTA clicks, CTR, and per-asset activity.</w:t>
            </w:r>
          </w:p>
        </w:tc>
      </w:tr>
    </w:tbl>
    <w:p>
      <w:pPr>
        <w:spacing w:after="160"/>
      </w:pPr>
    </w:p>
    <w:p>
      <w:pPr>
        <w:spacing w:after="140" w:line="312"/>
      </w:pPr>
      <w:r>
        <w:rPr>
          <w:color w:val="0F172A"/>
          <w:sz w:val="22"/>
          <w:szCs w:val="22"/>
          <w:rFonts w:ascii="Plus Jakarta Sans" w:cs="Plus Jakarta Sans" w:eastAsia="Plus Jakarta Sans" w:hAnsi="Plus Jakarta Sans"/>
        </w:rPr>
        <w:t xml:space="preserve">Supporting tools: Links Library (save/reuse affiliate URLs), Academy (tutorials + FAQ), Support.</w:t>
      </w:r>
    </w:p>
    <w:p>
      <w:pPr>
        <w:pStyle w:val="Heading2"/>
        <w:spacing w:before="280" w:after="120"/>
      </w:pPr>
      <w:r>
        <w:rPr>
          <w:b/>
          <w:bCs/>
          <w:color w:val="0E7490"/>
          <w:sz w:val="24"/>
          <w:szCs w:val="24"/>
          <w:rFonts w:ascii="Space Grotesk" w:cs="Space Grotesk" w:eastAsia="Space Grotesk" w:hAnsi="Space Grotesk"/>
        </w:rPr>
        <w:t xml:space="preserve">What members do not get inside the app</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Automatic Pinterest posting (pins are download + paste for MVP)</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Displayed commissions or “earnings” from merchant networks</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A full analytics suite (bot-filtered visits/clicks, not enterprise tracking)</w:t>
      </w:r>
    </w:p>
    <w:p>
      <w:pPr>
        <w:pStyle w:val="Heading2"/>
        <w:spacing w:before="280" w:after="120"/>
      </w:pPr>
      <w:r>
        <w:rPr>
          <w:b/>
          <w:bCs/>
          <w:color w:val="0E7490"/>
          <w:sz w:val="24"/>
          <w:szCs w:val="24"/>
          <w:rFonts w:ascii="Space Grotesk" w:cs="Space Grotesk" w:eastAsia="Space Grotesk" w:hAnsi="Space Grotesk"/>
        </w:rPr>
        <w:t xml:space="preserve">Short product description (ready to reuse)</w:t>
      </w:r>
    </w:p>
    <w:p>
      <w:pPr>
        <w:spacing w:after="140" w:line="312"/>
      </w:pPr>
      <w:r>
        <w:rPr>
          <w:color w:val="0F172A"/>
          <w:sz w:val="22"/>
          <w:szCs w:val="22"/>
          <w:rFonts w:ascii="Plus Jakarta Sans" w:cs="Plus Jakarta Sans" w:eastAsia="Plus Jakarta Sans" w:hAnsi="Plus Jakarta Sans"/>
        </w:rPr>
        <w:t xml:space="preserve">NullPing Cash is affiliate software that turns a product URL or name into a hosted money page, generates Pinterest traffic assets that send visitors to that page, and tracks real visits and clicks. Paste an offer, publish your page, promote with pins, then check Results — no site-building or copywriting required.</w:t>
      </w:r>
    </w:p>
    <w:p>
      <w:pPr>
        <w:pStyle w:val="Heading2"/>
        <w:spacing w:before="280" w:after="120"/>
      </w:pPr>
      <w:r>
        <w:rPr>
          <w:b/>
          <w:bCs/>
          <w:color w:val="0E7490"/>
          <w:sz w:val="24"/>
          <w:szCs w:val="24"/>
          <w:rFonts w:ascii="Space Grotesk" w:cs="Space Grotesk" w:eastAsia="Space Grotesk" w:hAnsi="Space Grotesk"/>
        </w:rPr>
        <w:t xml:space="preserve">Longer product description (sales / SEO)</w:t>
      </w:r>
    </w:p>
    <w:p>
      <w:pPr>
        <w:spacing w:after="140" w:line="312"/>
      </w:pPr>
      <w:r>
        <w:rPr>
          <w:color w:val="0F172A"/>
          <w:sz w:val="22"/>
          <w:szCs w:val="22"/>
          <w:rFonts w:ascii="Plus Jakarta Sans" w:cs="Plus Jakarta Sans" w:eastAsia="Plus Jakarta Sans" w:hAnsi="Plus Jakarta Sans"/>
        </w:rPr>
        <w:t xml:space="preserve">NullPing Cash is built for people who want to promote affiliate offers without learning web design or writing long reviews by hand. Activate an asset from a product URL or name, optionally add your affiliate link, and NullPing assembles a review-style money page with headlines, benefits, pros and cons, FAQs, and call-to-action buttons. Publish to a live hosted URL, then generate Pinterest pin packs — each with an image, title, description, and tracking link — so traffic lands on your page. Results show real visitors and affiliate clicks so you can see which assets are working. Premium upgrades add ready-made page libraries, one-click offer packs, Facebook post variants, curated traffic checklists, authority content, account health checks, and optional reseller license activation.</w:t>
      </w:r>
    </w:p>
    <w:p>
      <w:pPr>
        <w:pStyle w:val="Heading1"/>
        <w:spacing w:before="360" w:after="160"/>
      </w:pPr>
      <w:r>
        <w:rPr>
          <w:b/>
          <w:bCs/>
          <w:color w:val="0F172A"/>
          <w:sz w:val="32"/>
          <w:szCs w:val="32"/>
          <w:rFonts w:ascii="Space Grotesk" w:cs="Space Grotesk" w:eastAsia="Space Grotesk" w:hAnsi="Space Grotesk"/>
        </w:rPr>
        <w:t xml:space="preserve">2. Premium upgrades</w:t>
      </w:r>
    </w:p>
    <w:p>
      <w:pPr>
        <w:spacing w:after="140" w:line="312"/>
      </w:pPr>
      <w:r>
        <w:rPr>
          <w:color w:val="0F172A"/>
          <w:sz w:val="22"/>
          <w:szCs w:val="22"/>
          <w:rFonts w:ascii="Plus Jakarta Sans" w:cs="Plus Jakarta Sans" w:eastAsia="Plus Jakarta Sans" w:hAnsi="Plus Jakarta Sans"/>
        </w:rPr>
        <w:t xml:space="preserve">Use the upgrade name exactly as shown in the product UI. The brief is the capability summary to feed into product descriptions, ads, and training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c>
          <w:tcPr>
            <w:tcW w:type="dxa" w:w="6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w:t>
            </w:r>
          </w:p>
        </w:tc>
        <w:tc>
          <w:tcPr>
            <w:tcW w:type="dxa" w:w="2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Upgrade name (UI)</w:t>
            </w:r>
          </w:p>
        </w:tc>
        <w:tc>
          <w:tcPr>
            <w:tcW w:type="dxa" w:w="24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Feature ID</w:t>
            </w:r>
          </w:p>
        </w:tc>
        <w:tc>
          <w:tcPr>
            <w:tcW w:type="dxa" w:w="396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Brief</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1</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Unlimited</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premium-accelerator</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Access ~200 ready-made money pages across popular niches. Preview a template, apply your affiliate link, install — each install includes 10 Pinterest pins. Then continue in Traffic → Results.</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2</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Done-For-You Profit</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premium-dfy-profit</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One run from affiliate link + niche → live sales page, 3 Pinterest pins, an authority article, and 3 Facebook posts. Retry a failed stage without starting over.</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3</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Instant Income</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premium-social</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Bulk-generate ~10 Facebook post variants from a live money page — different hooks and angles. Save post sets, copy/paste to Facebook; visits track with ?src=facebook.</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4</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Automated Profits</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premium-autopilot</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Curated checklist of ~180 traffic sources across 9 niches (not auto-posting). Pick a live money page, follow each source, copy the ready-made description + tracking link, mark complete.</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5</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Guaranteed High-Ticket Payouts</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premium-recurring</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Add long-form authority article sections to a money page from 100+ niche guides. Primary action: add to money page; optional copy for Medium/LinkedIn/blog. CTAs use /m tracking with ?src=article.</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6</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Cyber Protection</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protector</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Real account health check — email confirmation, session, HTTPS, and recent money-page activity. Not antivirus; honest status + links to Account / license.</w:t>
            </w:r>
          </w:p>
        </w:tc>
      </w:tr>
      <w:tr>
        <w:tc>
          <w:tcPr>
            <w:tcW w:type="dxa" w:w="6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7</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bCs/>
                <w:color w:val="0F172A"/>
                <w:sz w:val="18"/>
                <w:szCs w:val="18"/>
                <w:rFonts w:ascii="Plus Jakarta Sans" w:cs="Plus Jakarta Sans" w:eastAsia="Plus Jakarta Sans" w:hAnsi="Plus Jakarta Sans"/>
              </w:rPr>
              <w:t xml:space="preserve">Reseller &amp; License Rights</w:t>
            </w:r>
          </w:p>
        </w:tc>
        <w:tc>
          <w:tcPr>
            <w:tcW w:type="dxa" w:w="24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premium-license-rights</w:t>
            </w:r>
          </w:p>
        </w:tc>
        <w:tc>
          <w:tcPr>
            <w:tcW w:type="dxa" w:w="39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Request turnkey reseller activation (sell under your own brand after the team activates). Form → “Awaiting team activation” until deliverables unlock (typically hours, up to ~48h busy).</w:t>
            </w:r>
          </w:p>
        </w:tc>
      </w:tr>
    </w:tbl>
    <w:p>
      <w:pPr>
        <w:pStyle w:val="Heading2"/>
        <w:spacing w:before="280" w:after="120"/>
      </w:pPr>
      <w:r>
        <w:rPr>
          <w:b/>
          <w:bCs/>
          <w:color w:val="0E7490"/>
          <w:sz w:val="24"/>
          <w:szCs w:val="24"/>
          <w:rFonts w:ascii="Space Grotesk" w:cs="Space Grotesk" w:eastAsia="Space Grotesk" w:hAnsi="Space Grotesk"/>
        </w:rPr>
        <w:t xml:space="preserve">Upgrade blurbs (1–2 sentences each)</w:t>
      </w:r>
    </w:p>
    <w:p>
      <w:pPr>
        <w:spacing w:after="140" w:line="312"/>
      </w:pPr>
      <w:r>
        <w:rPr>
          <w:b/>
          <w:bCs/>
          <w:color w:val="0F172A"/>
          <w:sz w:val="22"/>
          <w:szCs w:val="22"/>
          <w:rFonts w:ascii="Plus Jakarta Sans" w:cs="Plus Jakarta Sans" w:eastAsia="Plus Jakarta Sans" w:hAnsi="Plus Jakarta Sans"/>
        </w:rPr>
        <w:t xml:space="preserve">Unlimited — </w:t>
      </w:r>
      <w:r>
        <w:rPr>
          <w:color w:val="0F172A"/>
          <w:sz w:val="22"/>
          <w:szCs w:val="22"/>
          <w:rFonts w:ascii="Plus Jakarta Sans" w:cs="Plus Jakarta Sans" w:eastAsia="Plus Jakarta Sans" w:hAnsi="Plus Jakarta Sans"/>
        </w:rPr>
        <w:t xml:space="preserve">Skip blank-page activation when you want speed. Browse a vault of pre-built money pages, install with your affiliate link, and walk away with pins ready for Pinterest.</w:t>
      </w:r>
    </w:p>
    <w:p>
      <w:pPr>
        <w:spacing w:after="140" w:line="312"/>
      </w:pPr>
      <w:r>
        <w:rPr>
          <w:b/>
          <w:bCs/>
          <w:color w:val="0F172A"/>
          <w:sz w:val="22"/>
          <w:szCs w:val="22"/>
          <w:rFonts w:ascii="Plus Jakarta Sans" w:cs="Plus Jakarta Sans" w:eastAsia="Plus Jakarta Sans" w:hAnsi="Plus Jakarta Sans"/>
        </w:rPr>
        <w:t xml:space="preserve">Done-For-You Profit — </w:t>
      </w:r>
      <w:r>
        <w:rPr>
          <w:color w:val="0F172A"/>
          <w:sz w:val="22"/>
          <w:szCs w:val="22"/>
          <w:rFonts w:ascii="Plus Jakarta Sans" w:cs="Plus Jakarta Sans" w:eastAsia="Plus Jakarta Sans" w:hAnsi="Plus Jakarta Sans"/>
        </w:rPr>
        <w:t xml:space="preserve">The full launch pack in one flow: page, pins, article, and Facebook posts from your link and niche — so you can promote the same offer across channels without assembling each asset by hand.</w:t>
      </w:r>
    </w:p>
    <w:p>
      <w:pPr>
        <w:spacing w:after="140" w:line="312"/>
      </w:pPr>
      <w:r>
        <w:rPr>
          <w:b/>
          <w:bCs/>
          <w:color w:val="0F172A"/>
          <w:sz w:val="22"/>
          <w:szCs w:val="22"/>
          <w:rFonts w:ascii="Plus Jakarta Sans" w:cs="Plus Jakarta Sans" w:eastAsia="Plus Jakarta Sans" w:hAnsi="Plus Jakarta Sans"/>
        </w:rPr>
        <w:t xml:space="preserve">Instant Income — </w:t>
      </w:r>
      <w:r>
        <w:rPr>
          <w:color w:val="0F172A"/>
          <w:sz w:val="22"/>
          <w:szCs w:val="22"/>
          <w:rFonts w:ascii="Plus Jakarta Sans" w:cs="Plus Jakarta Sans" w:eastAsia="Plus Jakarta Sans" w:hAnsi="Plus Jakarta Sans"/>
        </w:rPr>
        <w:t xml:space="preserve">Turn one live money page into a set of Facebook-ready posts with varied hooks. Built for copy-and-paste promotion, with tracking so Results can show Facebook-sourced visits.</w:t>
      </w:r>
    </w:p>
    <w:p>
      <w:pPr>
        <w:spacing w:after="140" w:line="312"/>
      </w:pPr>
      <w:r>
        <w:rPr>
          <w:b/>
          <w:bCs/>
          <w:color w:val="0F172A"/>
          <w:sz w:val="22"/>
          <w:szCs w:val="22"/>
          <w:rFonts w:ascii="Plus Jakarta Sans" w:cs="Plus Jakarta Sans" w:eastAsia="Plus Jakarta Sans" w:hAnsi="Plus Jakarta Sans"/>
        </w:rPr>
        <w:t xml:space="preserve">Automated Profits — </w:t>
      </w:r>
      <w:r>
        <w:rPr>
          <w:color w:val="0F172A"/>
          <w:sz w:val="22"/>
          <w:szCs w:val="22"/>
          <w:rFonts w:ascii="Plus Jakarta Sans" w:cs="Plus Jakarta Sans" w:eastAsia="Plus Jakarta Sans" w:hAnsi="Plus Jakarta Sans"/>
        </w:rPr>
        <w:t xml:space="preserve">A guided map of where to promote — forums, groups, directories, and more — with niche filters and ready-made descriptions. You still post manually; the checklist keeps progress and links organized.</w:t>
      </w:r>
    </w:p>
    <w:p>
      <w:pPr>
        <w:spacing w:after="140" w:line="312"/>
      </w:pPr>
      <w:r>
        <w:rPr>
          <w:b/>
          <w:bCs/>
          <w:color w:val="0F172A"/>
          <w:sz w:val="22"/>
          <w:szCs w:val="22"/>
          <w:rFonts w:ascii="Plus Jakarta Sans" w:cs="Plus Jakarta Sans" w:eastAsia="Plus Jakarta Sans" w:hAnsi="Plus Jakarta Sans"/>
        </w:rPr>
        <w:t xml:space="preserve">Guaranteed High-Ticket Payouts — </w:t>
      </w:r>
      <w:r>
        <w:rPr>
          <w:color w:val="0F172A"/>
          <w:sz w:val="22"/>
          <w:szCs w:val="22"/>
          <w:rFonts w:ascii="Plus Jakarta Sans" w:cs="Plus Jakarta Sans" w:eastAsia="Plus Jakarta Sans" w:hAnsi="Plus Jakarta Sans"/>
        </w:rPr>
        <w:t xml:space="preserve">Strengthen a money page with long-form authority content that keeps visitors reading and clicking your tracked CTAs. Use sections on-page or export copy for external publishing.</w:t>
      </w:r>
    </w:p>
    <w:p>
      <w:pPr>
        <w:spacing w:after="140" w:line="312"/>
      </w:pPr>
      <w:r>
        <w:rPr>
          <w:b/>
          <w:bCs/>
          <w:color w:val="0F172A"/>
          <w:sz w:val="22"/>
          <w:szCs w:val="22"/>
          <w:rFonts w:ascii="Plus Jakarta Sans" w:cs="Plus Jakarta Sans" w:eastAsia="Plus Jakarta Sans" w:hAnsi="Plus Jakarta Sans"/>
        </w:rPr>
        <w:t xml:space="preserve">Cyber Protection — </w:t>
      </w:r>
      <w:r>
        <w:rPr>
          <w:color w:val="0F172A"/>
          <w:sz w:val="22"/>
          <w:szCs w:val="22"/>
          <w:rFonts w:ascii="Plus Jakarta Sans" w:cs="Plus Jakarta Sans" w:eastAsia="Plus Jakarta Sans" w:hAnsi="Plus Jakarta Sans"/>
        </w:rPr>
        <w:t xml:space="preserve">A clear status panel for the account that runs your pages — confirmation, session, and recent activity — so members know the basics are healthy before they scale promotion.</w:t>
      </w:r>
    </w:p>
    <w:p>
      <w:pPr>
        <w:spacing w:after="140" w:line="312"/>
      </w:pPr>
      <w:r>
        <w:rPr>
          <w:b/>
          <w:bCs/>
          <w:color w:val="0F172A"/>
          <w:sz w:val="22"/>
          <w:szCs w:val="22"/>
          <w:rFonts w:ascii="Plus Jakarta Sans" w:cs="Plus Jakarta Sans" w:eastAsia="Plus Jakarta Sans" w:hAnsi="Plus Jakarta Sans"/>
        </w:rPr>
        <w:t xml:space="preserve">Reseller &amp; License Rights — </w:t>
      </w:r>
      <w:r>
        <w:rPr>
          <w:color w:val="0F172A"/>
          <w:sz w:val="22"/>
          <w:szCs w:val="22"/>
          <w:rFonts w:ascii="Plus Jakarta Sans" w:cs="Plus Jakarta Sans" w:eastAsia="Plus Jakarta Sans" w:hAnsi="Plus Jakarta Sans"/>
        </w:rPr>
        <w:t xml:space="preserve">The business-layer upgrade: request activation to resell NullPing Cash under your own brand with turnkey assets, after the team reviews and unlocks the edition.</w:t>
      </w:r>
    </w:p>
    <w:p>
      <w:pPr>
        <w:pStyle w:val="Heading2"/>
        <w:spacing w:before="280" w:after="120"/>
      </w:pPr>
      <w:r>
        <w:rPr>
          <w:b/>
          <w:bCs/>
          <w:color w:val="0E7490"/>
          <w:sz w:val="24"/>
          <w:szCs w:val="24"/>
          <w:rFonts w:ascii="Space Grotesk" w:cs="Space Grotesk" w:eastAsia="Space Grotesk" w:hAnsi="Space Grotesk"/>
        </w:rPr>
        <w:t xml:space="preserve">Naming notes (avoid mix-ups)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Say this (NullPing Cash)</w:t>
            </w:r>
          </w:p>
        </w:tc>
        <w:tc>
          <w:tcPr>
            <w:tcW w:type="dxa" w:w="5160"/>
            <w:tcBorders>
              <w:top w:val="single" w:color="E2E8F0" w:sz="4"/>
              <w:left w:val="single" w:color="E2E8F0" w:sz="4"/>
              <w:bottom w:val="single" w:color="E2E8F0" w:sz="4"/>
              <w:right w:val="single" w:color="E2E8F0" w:sz="4"/>
            </w:tcBorders>
            <w:shd w:fill="F8FAFC" w:val="clear"/>
            <w:tcMar>
              <w:top w:type="dxa" w:w="80"/>
              <w:left w:type="dxa" w:w="100"/>
              <w:bottom w:type="dxa" w:w="80"/>
              <w:right w:type="dxa" w:w="100"/>
            </w:tcMar>
          </w:tcPr>
          <w:p>
            <w:pPr>
              <w:spacing w:line="276"/>
            </w:pPr>
            <w:r>
              <w:rPr>
                <w:b/>
                <w:bCs/>
                <w:color w:val="64748B"/>
                <w:sz w:val="18"/>
                <w:szCs w:val="18"/>
                <w:rFonts w:ascii="Space Grotesk" w:cs="Space Grotesk" w:eastAsia="Space Grotesk" w:hAnsi="Space Grotesk"/>
              </w:rPr>
              <w:t xml:space="preserve">Don’t confuse with</w:t>
            </w:r>
          </w:p>
        </w:tc>
      </w:tr>
      <w:tr>
        <w:tc>
          <w:tcPr>
            <w:tcW w:type="dxa" w:w="4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Unlimited</w:t>
            </w:r>
          </w:p>
        </w:tc>
        <w:tc>
          <w:tcPr>
            <w:tcW w:type="dxa" w:w="51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“Accelerator” (internal/feature folder name)</w:t>
            </w:r>
          </w:p>
        </w:tc>
      </w:tr>
      <w:tr>
        <w:tc>
          <w:tcPr>
            <w:tcW w:type="dxa" w:w="4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Instant Income</w:t>
            </w:r>
          </w:p>
        </w:tc>
        <w:tc>
          <w:tcPr>
            <w:tcW w:type="dxa" w:w="51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“Social Payouts” (route slug only)</w:t>
            </w:r>
          </w:p>
        </w:tc>
      </w:tr>
      <w:tr>
        <w:tc>
          <w:tcPr>
            <w:tcW w:type="dxa" w:w="4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Guaranteed High-Ticket Payouts</w:t>
            </w:r>
          </w:p>
        </w:tc>
        <w:tc>
          <w:tcPr>
            <w:tcW w:type="dxa" w:w="51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“Recurring Wealth” (route slug only)</w:t>
            </w:r>
          </w:p>
        </w:tc>
      </w:tr>
      <w:tr>
        <w:tc>
          <w:tcPr>
            <w:tcW w:type="dxa" w:w="420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Automated Profits</w:t>
            </w:r>
          </w:p>
        </w:tc>
        <w:tc>
          <w:tcPr>
            <w:tcW w:type="dxa" w:w="5160"/>
            <w:tcBorders>
              <w:top w:val="single" w:color="E2E8F0" w:sz="4"/>
              <w:left w:val="single" w:color="E2E8F0" w:sz="4"/>
              <w:bottom w:val="single" w:color="E2E8F0" w:sz="4"/>
              <w:right w:val="single" w:color="E2E8F0" w:sz="4"/>
            </w:tcBorders>
            <w:tcMar>
              <w:top w:type="dxa" w:w="80"/>
              <w:left w:type="dxa" w:w="100"/>
              <w:bottom w:type="dxa" w:w="80"/>
              <w:right w:type="dxa" w:w="100"/>
            </w:tcMar>
          </w:tcPr>
          <w:p>
            <w:pPr>
              <w:spacing w:line="276"/>
            </w:pPr>
            <w:r>
              <w:rPr>
                <w:b w:val="false"/>
                <w:bCs w:val="false"/>
                <w:color w:val="0F172A"/>
                <w:sz w:val="18"/>
                <w:szCs w:val="18"/>
                <w:rFonts w:ascii="Plus Jakarta Sans" w:cs="Plus Jakarta Sans" w:eastAsia="Plus Jakarta Sans" w:hAnsi="Plus Jakarta Sans"/>
              </w:rPr>
              <w:t xml:space="preserve">True autoposting / set-and-forget bots</w:t>
            </w:r>
          </w:p>
        </w:tc>
      </w:tr>
    </w:tbl>
    <w:p>
      <w:pPr>
        <w:pStyle w:val="Heading1"/>
        <w:spacing w:before="360" w:after="160"/>
      </w:pPr>
      <w:r>
        <w:rPr>
          <w:b/>
          <w:bCs/>
          <w:color w:val="0F172A"/>
          <w:sz w:val="32"/>
          <w:szCs w:val="32"/>
          <w:rFonts w:ascii="Space Grotesk" w:cs="Space Grotesk" w:eastAsia="Space Grotesk" w:hAnsi="Space Grotesk"/>
        </w:rPr>
        <w:t xml:space="preserve">3. Prompt snippet (for AI product descriptions)</w:t>
      </w:r>
    </w:p>
    <w:p>
      <w:pPr>
        <w:spacing w:after="140" w:line="312"/>
      </w:pPr>
      <w:r>
        <w:rPr>
          <w:color w:val="0F172A"/>
          <w:sz w:val="22"/>
          <w:szCs w:val="22"/>
          <w:rFonts w:ascii="Plus Jakarta Sans" w:cs="Plus Jakarta Sans" w:eastAsia="Plus Jakarta Sans" w:hAnsi="Plus Jakarta Sans"/>
        </w:rPr>
        <w:t xml:space="preserve">Paste when generating sales copy, pin captions, or upgrade blurbs:</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Product: NullPing Cash</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Tagline: Activate. Publish. Get traffic.</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Core: Affiliate software — product URL/name → hosted money page → Pinterest pins → real visits/clicks in Results.</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Tone: Clear, beginner-friendly, benefit-led. No fake earnings numbers from inside the app.</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Premium upgrade names (use exactly):</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1. Unlimited — 200 ready-made money pages + 10 pins per install</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2. Done-For-You Profit — link + niche → page, 3 pins, article, 3 Facebook posts</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3. Instant Income — bulk Facebook post variants from a live money page</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4. Automated Profits — curated traffic-source checklist (manual posting)</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5. Guaranteed High-Ticket Payouts — authority sections on a money page</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6. Cyber Protection — account/session/activity health check</w:t>
      </w:r>
    </w:p>
    <w:p>
      <w:pPr>
        <w:pBdr>
          <w:left w:val="single" w:color="00B8C8" w:sz="12" w:space="8"/>
        </w:pBdr>
        <w:shd w:fill="F8FAFC" w:val="clear"/>
        <w:spacing w:after="40" w:line="276"/>
        <w:ind w:left="120"/>
      </w:pPr>
      <w:r>
        <w:rPr>
          <w:color w:val="0F172A"/>
          <w:sz w:val="17"/>
          <w:szCs w:val="17"/>
          <w:rFonts w:ascii="Consolas" w:cs="Consolas" w:eastAsia="Consolas" w:hAnsi="Consolas"/>
        </w:rPr>
        <w:t xml:space="preserve">7. Reseller &amp; License Rights — request turnkey reseller activation</w:t>
      </w:r>
    </w:p>
    <w:p>
      <w:pPr>
        <w:pStyle w:val="Heading1"/>
        <w:spacing w:before="360" w:after="160"/>
      </w:pPr>
      <w:r>
        <w:rPr>
          <w:b/>
          <w:bCs/>
          <w:color w:val="0F172A"/>
          <w:sz w:val="32"/>
          <w:szCs w:val="32"/>
          <w:rFonts w:ascii="Space Grotesk" w:cs="Space Grotesk" w:eastAsia="Space Grotesk" w:hAnsi="Space Grotesk"/>
        </w:rPr>
        <w:t xml:space="preserve">Related files</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Brand: src/config/brand.config.ts</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Premium nav labels: src/config/navigation.config.ts → premiumNav</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Widget one-liners: src/lib/premium-features.ts</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Member FAQ: src/config/faq.config.ts → Premium Features</w:t>
      </w:r>
    </w:p>
    <w:p>
      <w:pPr>
        <w:pStyle w:val="ListParagraph"/>
        <w:numPr>
          <w:ilvl w:val="0"/>
          <w:numId w:val="2"/>
        </w:numPr>
        <w:spacing w:after="80" w:line="300"/>
      </w:pPr>
      <w:r>
        <w:rPr>
          <w:color w:val="0F172A"/>
          <w:sz w:val="22"/>
          <w:szCs w:val="22"/>
          <w:rFonts w:ascii="Plus Jakarta Sans" w:cs="Plus Jakarta Sans" w:eastAsia="Plus Jakarta Sans" w:hAnsi="Plus Jakarta Sans"/>
        </w:rPr>
        <w:t xml:space="preserve">Launch notes: docs/nullping/LAUNCH.md</w:t>
      </w:r>
    </w:p>
    <w:p>
      <w:pPr>
        <w:pBdr>
          <w:top w:val="single" w:color="E2E8F0" w:sz="6" w:space="12"/>
        </w:pBdr>
        <w:spacing w:before="400"/>
      </w:pPr>
      <w:r>
        <w:rPr>
          <w:i/>
          <w:iCs/>
          <w:color w:val="64748B"/>
          <w:sz w:val="16"/>
          <w:szCs w:val="16"/>
          <w:rFonts w:ascii="Plus Jakarta Sans" w:cs="Plus Jakarta Sans" w:eastAsia="Plus Jakarta Sans" w:hAnsi="Plus Jakarta Sans"/>
        </w:rPr>
        <w:t xml:space="preserve">Typography: Space Grotesk (headings) · Plus Jakarta Sans (body) — match NullPing brand. In Google Docs: Format → Font → More fonts → add both, then apply to Heading 1/2 and Normal.</w:t>
      </w:r>
    </w:p>
    <w:sectPr>
      <w:pgSz w:w="11906" w:h="16838" w:orient="portrait"/>
      <w:pgMar w:top="864" w:right="936" w:bottom="86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2026-08-25T14:55:10.393Z</dcterms:created>
  <dcterms:modified xsi:type="dcterms:W3CDTF">2026-08-25T14:55:10.395Z</dcterms:modified>
</cp:coreProperties>
</file>

<file path=docProps/custom.xml><?xml version="1.0" encoding="utf-8"?>
<Properties xmlns="http://schemas.openxmlformats.org/officeDocument/2006/custom-properties" xmlns:vt="http://schemas.openxmlformats.org/officeDocument/2006/docPropsVTypes"/>
</file>