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sz w:val="52"/>
        </w:rPr>
        <w:t>Тренажёр Системы-112</w:t>
      </w:r>
    </w:p>
    <w:p>
      <w:pPr>
        <w:jc w:val="center"/>
      </w:pPr>
      <w:r>
        <w:rPr>
          <w:sz w:val="30"/>
        </w:rPr>
        <w:t>Сопроводительная документация</w:t>
        <w:br/>
        <w:t>Техническая часть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Хакатон «Лидеры цифровой трансформации»</w:t>
        <w:br/>
        <w:t>Задача № 9</w:t>
        <w:br/>
        <w:t>Команда Just Do It</w:t>
        <w:br/>
        <w:t>2026</w:t>
      </w:r>
    </w:p>
    <w:p>
      <w:pPr>
        <w:pStyle w:val="Heading1"/>
        <w:pageBreakBefore/>
      </w:pPr>
      <w:r>
        <w:t>Оглавление</w:t>
      </w:r>
    </w:p>
    <w:p>
      <w:r>
        <w:fldChar w:fldCharType="begin"/>
        <w:instrText xml:space="preserve">TOC \o "1-2" \h \z \u</w:instrText>
        <w:fldChar w:fldCharType="separate"/>
      </w:r>
      <w:r>
        <w:t>Оглавление обновляется при открытии документа (F9 — обновить поле).</w:t>
      </w:r>
      <w:r>
        <w:fldChar w:fldCharType="end"/>
      </w:r>
    </w:p>
    <w:p>
      <w:pPr>
        <w:pStyle w:val="Heading1"/>
        <w:pageBreakBefore/>
      </w:pPr>
      <w:r>
        <w:t>1. Назначение решения и роли</w:t>
      </w:r>
    </w:p>
    <w:p>
      <w:pPr>
        <w:pStyle w:val="Heading2"/>
        <w:pageBreakBefore w:val="0"/>
      </w:pPr>
      <w:r>
        <w:t>1.1. Назначение</w:t>
      </w:r>
    </w:p>
    <w:p>
      <w:r>
        <w:rPr>
          <w:b w:val="0"/>
        </w:rPr>
        <w:t>«Тренажёр Системы-112» — учебный комплекс для подготовки операторов Службы 112 и диспетчеров дежурно-диспетчерских служб (ДДС) Москвы. Решение работает в изолированном локальном контуре без доступа в интернет и воспроизводит рабочие места ПОВ-112:</w:t>
      </w:r>
    </w:p>
    <w:p>
      <w:pPr>
        <w:pStyle w:val="ListBullet"/>
        <w:spacing w:after="40"/>
      </w:pPr>
      <w:r>
        <w:rPr>
          <w:b/>
        </w:rPr>
        <w:t>АРМ-112 оператора Службы 112</w:t>
      </w:r>
      <w:r>
        <w:rPr>
          <w:b w:val="0"/>
        </w:rPr>
        <w:t xml:space="preserve"> — приём входящего вызова, голосовой разговор с виртуальным заявителем, заполнение карточки происшествия, выбор типа по Единому классификатору происшествий (ЕКП) и автоматическое формирование списка оповещения служб;</w:t>
      </w:r>
    </w:p>
    <w:p>
      <w:pPr>
        <w:pStyle w:val="ListBullet"/>
        <w:spacing w:after="40"/>
      </w:pPr>
      <w:r>
        <w:rPr>
          <w:b/>
        </w:rPr>
        <w:t>АРМ ДДС</w:t>
      </w:r>
      <w:r>
        <w:rPr>
          <w:b w:val="0"/>
        </w:rPr>
        <w:t xml:space="preserve"> — получение карточки, раскрытие в пределах норматива, решение «Принята / Не принята» по компетенции службы, ведение статусов реагирования с комментариями, голосовой доклад руководителю выездной бригады.</w:t>
      </w:r>
    </w:p>
    <w:p>
      <w:r>
        <w:rPr>
          <w:b w:val="0"/>
        </w:rPr>
        <w:t>Вокруг рабочих мест построены кабинеты для организации обучения: преподаватель готовит сценарии (вручную или с помощью языковой модели), назначает занятия, наблюдает за ними в реальном времени, проверяет результаты и анализирует успеваемость; администратор управляет учётными записями и следит за состоянием стенда.</w:t>
      </w:r>
    </w:p>
    <w:p>
      <w:r>
        <w:rPr>
          <w:b w:val="0"/>
        </w:rPr>
        <w:t>Оценка действий обучаемого детерминирована: сервер сравнивает итоговое состояние карточки и действия с эталоном, заданным преподавателем. Языковая модель используется для диалога заявителя, генерации черновиков шаблонов и смысловой проверки голосового доклада. Правильность ответа она не решает, преподаватель остаётся конечным валидатором оценки.</w:t>
      </w:r>
    </w:p>
    <w:p>
      <w:pPr>
        <w:pStyle w:val="Heading2"/>
        <w:pageBreakBefore w:val="0"/>
      </w:pPr>
      <w:r>
        <w:t>1.2.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Кто это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Что делает в системе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Обучаемый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Слушатель учебного центра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Проходит назначенные занятия на АРМ, видит свои результаты, ошибки, рекомендации и справку по АРМ-112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Видит только свои данные; не меняет материалы и оценки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Преподаватель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Инструктор учебного центра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Создаёт шаблоны и сценарии, назначает занятия группам и отдельным обучаемым, ведёт группы, наблюдает в мониторе, проверяет и подтверждает или исправляет оценку, строит отчёты и аналитику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Правит и архивирует только свои сценарии и шаблоны; видит только свои занятия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Администратор стенда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Управляет учётными записями и ролями, блокирует пользователей, смотрит мониторинг сервисов, журналы, отчёты об использовании, политику безопасности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Опасные операции (резервное копирование, обновления, перезапуск сервисов) из интерфейса отключены — см. раздел 5</w:t>
            </w:r>
          </w:p>
        </w:tc>
      </w:tr>
    </w:tbl>
    <w:p>
      <w:pPr>
        <w:spacing w:after="0"/>
      </w:pPr>
    </w:p>
    <w:p>
      <w:pPr>
        <w:pStyle w:val="Heading3"/>
        <w:pageBreakBefore w:val="0"/>
      </w:pPr>
      <w:r>
        <w:t>Две роли обучаемого</w:t>
      </w:r>
    </w:p>
    <w:p>
      <w:r>
        <w:rPr>
          <w:b w:val="0"/>
        </w:rPr>
        <w:t>Обучаемый играет две роли попеременно под одной учётной записью. Роль задаётся заданием (позицией в назначении), а не учётной записью: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Роль в занятии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Как оценивается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Оператор 112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Принимает звонок, говорит с заявителем, создаёт карточку: адрес, данные заявителя, описание, тип происшествия и опросная карта; список служб формируется по ЕКП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Итоговая карточка сравнивается с эталоном: классификация, службы, полнота, адрес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Диспетчер ДДС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Раскрывает карточку, принимает или отклоняет её по компетенции своей службы, ведёт статусы реагирования с комментариями, докладывает руководителю бригады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Решение, соблюдение сроков раскрытия и решения, последовательность статусов, смысл доклада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Термины: </w:t>
      </w:r>
      <w:r>
        <w:rPr>
          <w:b/>
        </w:rPr>
        <w:t>заявитель</w:t>
      </w:r>
      <w:r>
        <w:rPr>
          <w:b w:val="0"/>
        </w:rPr>
        <w:t xml:space="preserve"> — тот, кто звонит (виртуальный собеседник); </w:t>
      </w:r>
      <w:r>
        <w:rPr>
          <w:b/>
        </w:rPr>
        <w:t>обучаемый</w:t>
      </w:r>
      <w:r>
        <w:rPr>
          <w:b w:val="0"/>
        </w:rPr>
        <w:t xml:space="preserve"> — тот, кого тренируют; </w:t>
      </w:r>
      <w:r>
        <w:rPr>
          <w:b/>
        </w:rPr>
        <w:t>оператор</w:t>
      </w:r>
      <w:r>
        <w:rPr>
          <w:b w:val="0"/>
        </w:rPr>
        <w:t xml:space="preserve"> и </w:t>
      </w:r>
      <w:r>
        <w:rPr>
          <w:b/>
        </w:rPr>
        <w:t>диспетчер</w:t>
      </w:r>
      <w:r>
        <w:rPr>
          <w:b w:val="0"/>
        </w:rPr>
        <w:t xml:space="preserve"> — роли, которые играет обучаемый.</w:t>
      </w:r>
    </w:p>
    <w:p>
      <w:pPr>
        <w:pStyle w:val="Heading1"/>
        <w:pageBreakBefore/>
      </w:pPr>
      <w:r>
        <w:t>2. Функциональная архитектура</w:t>
      </w:r>
    </w:p>
    <w:p>
      <w:r>
        <w:rPr>
          <w:b w:val="0"/>
        </w:rPr>
        <w:t>Решение состоит из трёх пользовательских контуров поверх общего сервера тренажёра: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Контур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Для кого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Состав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АРМ обучаемого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Обучаемый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 назначенных занятий, рабочее место (АРМ-112 или АРМ ДДС), «Мои результаты», «Справка»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Кабинет преподавателя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Преподаватель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Обзор, занятия, монитор, сценарии и шаблоны, группы, обучаемые, разбор попытки, аналитика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Панель администратора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 стенда, мониторинг, пользователи, отчёты, сервисы, резервные копии, обновления, безопасность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2.1. Возможности по ролям</w:t>
      </w:r>
    </w:p>
    <w:p>
      <w:pPr>
        <w:pStyle w:val="Heading3"/>
        <w:pageBreakBefore w:val="0"/>
      </w:pPr>
      <w:r>
        <w:t>АРМ обучаемого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Возможность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 занятий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Список назначенных занятий: окно выполнения, число попыток, роль (оператор 112 или служба ДДС), запуск и продолжение попытки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АРМ-112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Входящий звонок со звуковым сигналом, «Принять», голосовой разговор с виртуальным заявителем (распознавание речи обучаемого и синтез ответа), индикатор «Собеседник отвечает…», «Положить трубку»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Карточка происшествия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Заявитель и его статус, телефоны, структурированный и описательный адрес, описание со слов заявителя, тип происшествия по ЕКП с определяющими признаками и опросной картой, автоматический список оповещения (главная служба первой), ручное добавление службы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АРМ ДДС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Журнал карточек службы, раскрытие карточки, «Принята / Не принята» с обязательным комментарием при отказе, статусы реагирования строго по автомату переходов, исходящий звонок руководителю бригады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Режим подсказок и обучение по АРМ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Пошаговый обзор интерфейса и подсказки на простых уровнях сложности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Справка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Памятка «Работа на АРМ-112» с оглавлением; открывается и из АРМ, не прерывая попытку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Мои результаты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Попытки с итоговым баллом, зачётом, временем, числом ошибок и комментарием преподавателя; сводка (средний балл, динамика, доля в нормативе 30 с / 3 мин, главные ошибки); рекомендации; перечень расхождений с эталоном</w:t>
            </w:r>
          </w:p>
        </w:tc>
      </w:tr>
    </w:tbl>
    <w:p>
      <w:pPr>
        <w:spacing w:after="0"/>
      </w:pPr>
    </w:p>
    <w:p>
      <w:pPr>
        <w:pStyle w:val="Heading3"/>
        <w:pageBreakBefore w:val="0"/>
      </w:pPr>
      <w:r>
        <w:t>Кабинет преподавателя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Возможности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Идущие занятия, ближайшие занятия, попытки за сегодня с очередью проверки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Сценарии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Конструктор сценария: состав из шаблонов звонков и карточек, встроенные карточки, условия подачи (по времени или после действия), процедурная подача из пула шаблонов, обязательные позиции участников, порог зачёта; утверждение, возврат в черновик, архив, копирование; мастер «Сценарий с ИИ»; «Создать процедурный сценарий» по службам, категориям происшествий и сложности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Шаблоны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Библиотека шаблонов «Звонок 112», «Карточка 112», «Карточка ДДС» с версиями; редактор эталона (классификация, службы, адреса, статусы реагирования, доклад бригаде, режим проверки каждого поля); генерация шаблонов моделью и проверка черновиков по секциям перед публикацией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Занятия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Назначение группе или отдельным обучаемым (одно задание всем или разные), окно дат, число попыток, позиции ДДС; перенос и отмена занятия без попыток; страница занятия с отчётом, PDF и CSV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Монитор занятия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Лента тревог по нормативам, таблица или плитки обучаемых с таймером против норматива, журнал действий, режим проектора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Разбор попытки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Балл → критерий → поле → момент в журнале и в записи звонка; расшифровка и запись разговора; «Грамотность ввода»; «Верно — подтвердить» или «Исправить» оценку с причиной; переход к следующей попытке на проверке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Группы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Создание, переименование, состав, архив; назначение занятия группе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Обучаемые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История попыток обучаемого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Аналитика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Тепловая карта ошибок, успеваемость с готовностью и рекомендуемой сложностью, время против норматива, лидеры и отстающие с объяснением, прогноз на следующее занятие и проверка «прогноз ↔ факт», CSV</w:t>
            </w:r>
          </w:p>
        </w:tc>
      </w:tr>
    </w:tbl>
    <w:p>
      <w:pPr>
        <w:spacing w:after="0"/>
      </w:pPr>
    </w:p>
    <w:p>
      <w:pPr>
        <w:pStyle w:val="Heading3"/>
        <w:pageBreakBefore w:val="0"/>
      </w:pPr>
      <w:r>
        <w:t>Панель администратора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Возможности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Сводное состояние стенда, последние предупреждения и ошибки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Мониторинг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Метрики и временные ряды из Prometheus, цели и алерты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Пользователи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Список, создание, смена роли, блокировка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Отчёты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Использование, ошибки, нагрузка, доступность, действия пользователей (аудит)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Сервисы, резервные копии, обновления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Состояние; управляющие действия отключены на сервере и возвращают отказ с записью в аудит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Парольная политика, контроль целостности компонентов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2.2. Основные сценарии</w:t>
      </w:r>
    </w:p>
    <w:p>
      <w:pPr>
        <w:pStyle w:val="Heading3"/>
        <w:pageBreakBefore w:val="0"/>
      </w:pPr>
      <w:r>
        <w:t>Подготовка занятия преподавателем</w:t>
      </w:r>
    </w:p>
    <w:p>
      <w:pPr>
        <w:spacing w:after="40"/>
        <w:ind w:left="510" w:hanging="340"/>
      </w:pPr>
      <w:r>
        <w:rPr>
          <w:b w:val="0"/>
        </w:rPr>
        <w:t>1. Преподаватель открывает «Шаблоны» → «Сгенерировать шаблоны с ИИ» и выбирает основную службу (101–104), при необходимости — дополнительные.</w:t>
      </w:r>
    </w:p>
    <w:p>
      <w:pPr>
        <w:spacing w:after="40"/>
        <w:ind w:left="510" w:hanging="340"/>
      </w:pPr>
      <w:r>
        <w:rPr>
          <w:b w:val="0"/>
        </w:rPr>
        <w:t>2. Модель составляет связанную пару: входящий звонок 112 и карточку ДДС на каждую службу. Шаблоны появляются черновиками.</w:t>
      </w:r>
    </w:p>
    <w:p>
      <w:pPr>
        <w:spacing w:after="40"/>
        <w:ind w:left="510" w:hanging="340"/>
      </w:pPr>
      <w:r>
        <w:rPr>
          <w:b w:val="0"/>
        </w:rPr>
        <w:t>3. Преподаватель проверяет каждую секцию черновика (классификация, адрес, службы, статусы и другие): подтверждает, исправляет в редакторе или отклоняет. Опубликовать шаблон можно только после проверки всех секций.</w:t>
      </w:r>
    </w:p>
    <w:p>
      <w:pPr>
        <w:spacing w:after="40"/>
        <w:ind w:left="510" w:hanging="340"/>
      </w:pPr>
      <w:r>
        <w:rPr>
          <w:b w:val="0"/>
        </w:rPr>
        <w:t>4. Из опубликованных шаблонов собирается сценарий: вручную в конструкторе, мастером «Сценарий с ИИ» или кнопкой «Создать процедурный сценарий» (пул карточек по службам, категориям и сложности).</w:t>
      </w:r>
    </w:p>
    <w:p>
      <w:pPr>
        <w:spacing w:after="40"/>
        <w:ind w:left="510" w:hanging="340"/>
      </w:pPr>
      <w:r>
        <w:rPr>
          <w:b w:val="0"/>
        </w:rPr>
        <w:t>5. Перед сохранением фронт перепроверяет состав по свежему списку шаблонов. Деактивированная версия подсвечивается с причиной и предложением перейти на актуальную.</w:t>
      </w:r>
    </w:p>
    <w:p>
      <w:pPr>
        <w:spacing w:after="40"/>
        <w:ind w:left="510" w:hanging="340"/>
      </w:pPr>
      <w:r>
        <w:rPr>
          <w:b w:val="0"/>
        </w:rPr>
        <w:t>6. «Сохранить и утвердить» — сценарий становится доступен для назначения.</w:t>
      </w:r>
    </w:p>
    <w:p>
      <w:pPr>
        <w:pStyle w:val="Heading3"/>
        <w:pageBreakBefore w:val="0"/>
      </w:pPr>
      <w:r>
        <w:t>Назначение занятия</w:t>
      </w:r>
    </w:p>
    <w:p>
      <w:pPr>
        <w:spacing w:after="40"/>
        <w:ind w:left="510" w:hanging="340"/>
      </w:pPr>
      <w:r>
        <w:rPr>
          <w:b w:val="0"/>
        </w:rPr>
        <w:t>1. «Занятия» → «Назначить занятие»: выбрать сценарий, адресата («Группе» или «Обучаемым»), позиции (оператор 112 или служба ДДС), окно выполнения и число попыток.</w:t>
      </w:r>
    </w:p>
    <w:p>
      <w:pPr>
        <w:spacing w:after="40"/>
        <w:ind w:left="510" w:hanging="340"/>
      </w:pPr>
      <w:r>
        <w:rPr>
          <w:b w:val="0"/>
        </w:rPr>
        <w:t>2. Индивидуальный сценарий — отдельное занятие каждому обучаемому. Общее рабочее место — одно занятие на всех участников.</w:t>
      </w:r>
    </w:p>
    <w:p>
      <w:pPr>
        <w:spacing w:after="40"/>
        <w:ind w:left="510" w:hanging="340"/>
      </w:pPr>
      <w:r>
        <w:rPr>
          <w:b w:val="0"/>
        </w:rPr>
        <w:t>3. Занятие появляется у обучаемых в «Обзоре». Пока попыток нет, его можно перенести или отменить.</w:t>
      </w:r>
    </w:p>
    <w:p>
      <w:pPr>
        <w:pStyle w:val="Heading3"/>
        <w:pageBreakBefore w:val="0"/>
      </w:pPr>
      <w:r>
        <w:t>Прохождение занятия оператором 112</w:t>
      </w:r>
    </w:p>
    <w:p>
      <w:pPr>
        <w:spacing w:after="40"/>
        <w:ind w:left="510" w:hanging="340"/>
      </w:pPr>
      <w:r>
        <w:rPr>
          <w:b w:val="0"/>
        </w:rPr>
        <w:t>1. Обучаемый запускает занятие и попадает на АРМ-112.</w:t>
      </w:r>
    </w:p>
    <w:p>
      <w:pPr>
        <w:spacing w:after="40"/>
        <w:ind w:left="510" w:hanging="340"/>
      </w:pPr>
      <w:r>
        <w:rPr>
          <w:b w:val="0"/>
        </w:rPr>
        <w:t>2. Поступает входящий звонок. «Принять» — начинается голосовой разговор с виртуальным заявителем. Реплика обучаемого распознаётся, модель формирует ответ заявителя, ответ озвучивается.</w:t>
      </w:r>
    </w:p>
    <w:p>
      <w:pPr>
        <w:spacing w:after="40"/>
        <w:ind w:left="510" w:hanging="340"/>
      </w:pPr>
      <w:r>
        <w:rPr>
          <w:b w:val="0"/>
        </w:rPr>
        <w:t>3. Обучаемый заполняет карточку: заявитель, адрес, описание, тип происшествия и признаки. Список служб формируется по ЕКП.</w:t>
      </w:r>
    </w:p>
    <w:p>
      <w:pPr>
        <w:spacing w:after="40"/>
        <w:ind w:left="510" w:hanging="340"/>
      </w:pPr>
      <w:r>
        <w:rPr>
          <w:b w:val="0"/>
        </w:rPr>
        <w:t>4. «Положить трубку» → «сохранить». Карточка создаётся, службы оповещаются, карточка привязывается к звонку.</w:t>
      </w:r>
    </w:p>
    <w:p>
      <w:pPr>
        <w:spacing w:after="40"/>
        <w:ind w:left="510" w:hanging="340"/>
      </w:pPr>
      <w:r>
        <w:rPr>
          <w:b w:val="0"/>
        </w:rPr>
        <w:t>5. «Завершить занятие» — сервер оценивает попытку.</w:t>
      </w:r>
    </w:p>
    <w:p>
      <w:pPr>
        <w:pStyle w:val="Heading3"/>
        <w:pageBreakBefore w:val="0"/>
      </w:pPr>
      <w:r>
        <w:t>Прохождение занятия диспетчером ДДС</w:t>
      </w:r>
    </w:p>
    <w:p>
      <w:pPr>
        <w:spacing w:after="40"/>
        <w:ind w:left="510" w:hanging="340"/>
      </w:pPr>
      <w:r>
        <w:rPr>
          <w:b w:val="0"/>
        </w:rPr>
        <w:t>1. Карточка поступает в журнал службы. Норматив раскрытия — 30 секунд.</w:t>
      </w:r>
    </w:p>
    <w:p>
      <w:pPr>
        <w:spacing w:after="40"/>
        <w:ind w:left="510" w:hanging="340"/>
      </w:pPr>
      <w:r>
        <w:rPr>
          <w:b w:val="0"/>
        </w:rPr>
        <w:t>2. Диспетчер раскрывает карточку, принимает её или отклоняет по компетенции службы (при отказе комментарий обязателен).</w:t>
      </w:r>
    </w:p>
    <w:p>
      <w:pPr>
        <w:spacing w:after="40"/>
        <w:ind w:left="510" w:hanging="340"/>
      </w:pPr>
      <w:r>
        <w:rPr>
          <w:b w:val="0"/>
        </w:rPr>
        <w:t>3. Первая запись (статус с текстом) — в пределах 3 минут от появления карточки.</w:t>
      </w:r>
    </w:p>
    <w:p>
      <w:pPr>
        <w:spacing w:after="40"/>
        <w:ind w:left="510" w:hanging="340"/>
      </w:pPr>
      <w:r>
        <w:rPr>
          <w:b w:val="0"/>
        </w:rPr>
        <w:t>4. Диспетчер ведёт статусы реагирования по автомату переходов с комментариями и при необходимости звонит руководителю бригады. Голосовой доклад проверяется моделью по смыслу.</w:t>
      </w:r>
    </w:p>
    <w:p>
      <w:pPr>
        <w:spacing w:after="40"/>
        <w:ind w:left="510" w:hanging="340"/>
      </w:pPr>
      <w:r>
        <w:rPr>
          <w:b w:val="0"/>
        </w:rPr>
        <w:t>5. Занятие завершается, сервер оценивает решение, сроки, статусы и доклад.</w:t>
      </w:r>
    </w:p>
    <w:p>
      <w:pPr>
        <w:pStyle w:val="Heading3"/>
        <w:pageBreakBefore w:val="0"/>
      </w:pPr>
      <w:r>
        <w:t>Наблюдение и проверка</w:t>
      </w:r>
    </w:p>
    <w:p>
      <w:pPr>
        <w:spacing w:after="40"/>
        <w:ind w:left="510" w:hanging="340"/>
      </w:pPr>
      <w:r>
        <w:rPr>
          <w:b w:val="0"/>
        </w:rPr>
        <w:t>1. Во время занятия преподаватель следит за монитором: таймеры против нормативов, тревоги «не открыта за 30 с», «нет первой записи за 3 мин», бездействие, прерывание.</w:t>
      </w:r>
    </w:p>
    <w:p>
      <w:pPr>
        <w:spacing w:after="40"/>
        <w:ind w:left="510" w:hanging="340"/>
      </w:pPr>
      <w:r>
        <w:rPr>
          <w:b w:val="0"/>
        </w:rPr>
        <w:t>2. После завершения попытки попадают в очередь «На проверке». В разборе преподаватель подтверждает автоматическую оценку одним кликом или исправляет её с обязательной причиной.</w:t>
      </w:r>
    </w:p>
    <w:p>
      <w:pPr>
        <w:spacing w:after="40"/>
        <w:ind w:left="510" w:hanging="340"/>
      </w:pPr>
      <w:r>
        <w:rPr>
          <w:b w:val="0"/>
        </w:rPr>
        <w:t>3. Страница занятия даёт сводку, типичные ошибки, отчёт PDF и CSV. «Аналитика» показывает успеваемость по группе и периоду, готовность и рекомендуемую сложность следующего занятия.</w:t>
      </w:r>
    </w:p>
    <w:p>
      <w:pPr>
        <w:pStyle w:val="Heading1"/>
        <w:pageBreakBefore/>
      </w:pPr>
      <w:r>
        <w:t>3. Компонентная архитектура</w:t>
      </w:r>
    </w:p>
    <w:p>
      <w:pPr>
        <w:pStyle w:val="Heading2"/>
        <w:pageBreakBefore w:val="0"/>
      </w:pPr>
      <w:r>
        <w:t>3.1. Общая схема</w:t>
      </w:r>
    </w:p>
    <w:p>
      <w:r>
        <w:rPr>
          <w:b w:val="0"/>
        </w:rPr>
        <w:t>Решение — набор контейнеров Docker Compose в одной локальной сети. Внешний вход один: nginx отдаёт собранный фронтенд и проксирует запросы к сервисам. Сервисы общаются через PostgreSQL, Apache Kafka (асинхронные команды и события) и хранилище SeaweedFS (аудио). Языковая модель работает вне compose — это OpenAI-совместимый llama-server на хосте.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01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 w:val="0"/>
      </w:pPr>
      <w:r>
        <w:t>3.2. Сервисы бэкенда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Реализация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card-api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 3.12, FastAPI, SQLAlchemy async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Карточки, справочники, шаблоны, сценарии, назначения, группы, сессии, действия, аудиосообщения, контекст оценки. Чтения идут в реплику PostgreSQL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auth-api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Вход, профиль, продление и отзыв токена. JWT HS256, срок жизни 1 ч; пароли PBKDF2-SHA256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realtime-gateway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Читает события из Kafka (</w:t>
            </w:r>
            <w:r>
              <w:rPr>
                <w:rFonts w:ascii="Consolas" w:hAnsi="Consolas" w:eastAsia="Consolas"/>
                <w:b w:val="0"/>
                <w:sz w:val="16"/>
              </w:rPr>
              <w:t>card.events</w:t>
            </w:r>
            <w:r>
              <w:rPr>
                <w:b w:val="0"/>
                <w:sz w:val="18"/>
              </w:rPr>
              <w:t xml:space="preserve">) и отдаёт их браузерам по SSE </w:t>
            </w:r>
            <w:r>
              <w:rPr>
                <w:rFonts w:ascii="Consolas" w:hAnsi="Consolas" w:eastAsia="Consolas"/>
                <w:b w:val="0"/>
                <w:sz w:val="16"/>
              </w:rPr>
              <w:t>GET /events</w:t>
            </w:r>
            <w:r>
              <w:rPr>
                <w:b w:val="0"/>
                <w:sz w:val="18"/>
              </w:rPr>
              <w:t xml:space="preserve"> с фильтрами по рабочему пространству, карточке и преподавателю; heartbeat каждые 15 с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admin-api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 стенда, мониторинг (Prometheus), журналы (Loki), пользователи, отчёты, политика безопасности, аудит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FastAPI + PyTorch, CUDA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POST /api/v1/stt</w:t>
            </w:r>
            <w:r>
              <w:rPr>
                <w:b w:val="0"/>
                <w:sz w:val="18"/>
              </w:rPr>
              <w:t xml:space="preserve"> — распознавание речи моделью GigaAM-v3 e2e RNNT; </w:t>
            </w:r>
            <w:r>
              <w:rPr>
                <w:rFonts w:ascii="Consolas" w:hAnsi="Consolas" w:eastAsia="Consolas"/>
                <w:b w:val="0"/>
                <w:sz w:val="16"/>
              </w:rPr>
              <w:t>POST /api/v1/tts</w:t>
            </w:r>
            <w:r>
              <w:rPr>
                <w:b w:val="0"/>
                <w:sz w:val="18"/>
              </w:rPr>
              <w:t xml:space="preserve"> — синтез речи Qwen3-TTS 0.6B (GGUF) через C++-воркер на llama.cpp с клонированием голоса по референсу; </w:t>
            </w:r>
            <w:r>
              <w:rPr>
                <w:rFonts w:ascii="Consolas" w:hAnsi="Consolas" w:eastAsia="Consolas"/>
                <w:b w:val="0"/>
                <w:sz w:val="16"/>
              </w:rPr>
              <w:t>POST /api/v1/call-recordings/compose</w:t>
            </w:r>
            <w:r>
              <w:rPr>
                <w:b w:val="0"/>
                <w:sz w:val="18"/>
              </w:rPr>
              <w:t xml:space="preserve"> — склейка записи звонка (ffmpeg, MP3)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speech-tts-build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Одноразовая сборка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Собирает C++-воркер синтеза речи под CUDA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outbox-worker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Транзакционный outbox: публикует события из PostgreSQL в Kafka (LISTEN/NOTIFY, запасной опрос 50 мс)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speech-request-worker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Команды распознавания и синтеза из Kafka → вызовы speech-api → результаты в outbox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speech-result-worker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Сохраняет расшифровки, ставит в очередь ответ заявителя и смысловую проверку доклада, публикует события для браузера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dialogue-worker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Строит историю разговора, потоково запрашивает у модели ответ заявителя, режет поток на фразы и ставит каждую на синтез речи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template-generation-worker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Генерирует связанные черновики шаблонов (звонок 112 и карточки ДДС) по JSON-схеме с проверкой согласованности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semantic-evaluation-request / result-worker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Смысловое сравнение голосового доклада диспетчера с эталонным текстом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call-recording-worker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Собирает запись завершённого звонка из реплик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scenario-worker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Выпуск карточек и звонков по условиям сценария, процедурная подача, контроль сроков 30 с / 180 с, присутствие обучаемого, автозавершение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audio-reconciler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Удаляет осиротевшие аудиообъекты из хранилища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migrate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Alembic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Миграции схемы БД (28 ревизий), в том числе начальные учётные записи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PostgreSQL 17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primary + streaming replica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Основное хранилище; также метаданные SeaweedFS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 Kafka 3.4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 узла в режиме KRaft, RF = 3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Шина команд и событий: 9 топиков (см. ниже)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SeaweedFS 4.47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 мастера, 2 volume, 2 filer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Хранение аудио реплик, синтезированных сегментов и записей звонков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Prometheus, Grafana, Loki, Alloy, экспортёры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Наблюдаемость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Метрики (15 суток), журналы контейнеров (7 суток), дашборды; метрики GPU — профиль </w:t>
            </w:r>
            <w:r>
              <w:rPr>
                <w:rFonts w:ascii="Consolas" w:hAnsi="Consolas" w:eastAsia="Consolas"/>
                <w:b w:val="0"/>
                <w:sz w:val="16"/>
              </w:rPr>
              <w:t>gpu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nginx + certbot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Вход в контур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Раздача SPA, прокси, TLS через Let's Encrypt (профиль </w:t>
            </w:r>
            <w:r>
              <w:rPr>
                <w:rFonts w:ascii="Consolas" w:hAnsi="Consolas" w:eastAsia="Consolas"/>
                <w:b w:val="0"/>
                <w:sz w:val="16"/>
              </w:rPr>
              <w:t>tls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llama-server (вне compose)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llama.cpp, модель gpt-oss-20b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Диалог заявителя, генерация шаблонов, смысловая проверка доклада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Топики Kafka: </w:t>
      </w:r>
      <w:r>
        <w:rPr>
          <w:rFonts w:ascii="Consolas" w:hAnsi="Consolas" w:eastAsia="Consolas"/>
          <w:b w:val="0"/>
          <w:sz w:val="19"/>
        </w:rPr>
        <w:t>card.events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audio.stt.requested.v1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audio.stt.completed.v1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audio.tts.requested.v1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audio.tts.completed.v1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dialogue.requested.v1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audio.processing.failed.v1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training.semantic-evaluation.requested.v1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training.semantic-evaluation.completed.v1</w:t>
      </w:r>
      <w:r>
        <w:rPr>
          <w:b w:val="0"/>
        </w:rPr>
        <w:t>.</w:t>
      </w:r>
    </w:p>
    <w:p>
      <w:pPr>
        <w:pStyle w:val="Heading2"/>
        <w:pageBreakBefore w:val="0"/>
      </w:pPr>
      <w:r>
        <w:t>3.3. Фронтенд</w:t>
      </w:r>
    </w:p>
    <w:p>
      <w:r>
        <w:rPr>
          <w:b w:val="0"/>
        </w:rPr>
        <w:t>React 18, TypeScript (strict), Vite, Mantine 8, TanStack Query 5, zustand, axios. Код организован по методологии Feature-Sliced Design; правила импорта между слоями проверяются линтером.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Основные слайсы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app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Запуск, провайдеры, тема, роутинг с проверкой роли, связка HTTP-клиента с сессией, заголовки вкладок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providers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styles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pages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Экраны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АРМ (</w:t>
            </w:r>
            <w:r>
              <w:rPr>
                <w:rFonts w:ascii="Consolas" w:hAnsi="Consolas" w:eastAsia="Consolas"/>
                <w:b w:val="0"/>
                <w:sz w:val="16"/>
              </w:rPr>
              <w:t>workspace-page</w:t>
            </w:r>
            <w:r>
              <w:rPr>
                <w:b w:val="0"/>
                <w:sz w:val="18"/>
              </w:rPr>
              <w:t>), кабинет преподавателя (</w:t>
            </w:r>
            <w:r>
              <w:rPr>
                <w:rFonts w:ascii="Consolas" w:hAnsi="Consolas" w:eastAsia="Consolas"/>
                <w:b w:val="0"/>
                <w:sz w:val="16"/>
              </w:rPr>
              <w:t>teacher-*</w:t>
            </w:r>
            <w:r>
              <w:rPr>
                <w:b w:val="0"/>
                <w:sz w:val="18"/>
              </w:rPr>
              <w:t>), обучаемого (</w:t>
            </w:r>
            <w:r>
              <w:rPr>
                <w:rFonts w:ascii="Consolas" w:hAnsi="Consolas" w:eastAsia="Consolas"/>
                <w:b w:val="0"/>
                <w:sz w:val="16"/>
              </w:rPr>
              <w:t>student-*</w:t>
            </w:r>
            <w:r>
              <w:rPr>
                <w:b w:val="0"/>
                <w:sz w:val="18"/>
              </w:rPr>
              <w:t>), администратора (</w:t>
            </w:r>
            <w:r>
              <w:rPr>
                <w:rFonts w:ascii="Consolas" w:hAnsi="Consolas" w:eastAsia="Consolas"/>
                <w:b w:val="0"/>
                <w:sz w:val="16"/>
              </w:rPr>
              <w:t>admin</w:t>
            </w:r>
            <w:r>
              <w:rPr>
                <w:b w:val="0"/>
                <w:sz w:val="18"/>
              </w:rPr>
              <w:t>), вход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widgets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Составные блоки нескольких экранов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шапка кабинета, таблица попыток, просмотр эталона, памятка АРМ-112, шапка АРМ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features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Пользовательские действия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вход, назначение занятия, форма эталона, генерация и проверка шаблонов, отчёты занятия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entities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Бизнес-сущности и их API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сценарий и шаблон, назначение, группа, обучаемый, мониторинг сессий, контекст оценки, классификатор ЕКП, сессия пользователя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shared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Инфраструктура без бизнес-логики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HTTP-клиент и контракты API, конфигурация и нормативы, форматирование дат, CSV, проверка орфографии, UI-обёртки</w:t>
            </w:r>
          </w:p>
        </w:tc>
      </w:tr>
    </w:tbl>
    <w:p>
      <w:pPr>
        <w:spacing w:after="0"/>
      </w:pPr>
    </w:p>
    <w:p>
      <w:r>
        <w:rPr>
          <w:b w:val="0"/>
        </w:rPr>
        <w:t>Серверное состояние хранится только в кэше TanStack Query с фабриками ключей по сущностям. Токен доступа держится в памяти вкладки и не попадает в хранилища браузера. Все ассеты — шрифт Roboto, словарь орфографии, иконки — входят в сборку, внешних запросов нет.</w:t>
      </w:r>
    </w:p>
    <w:p>
      <w:pPr>
        <w:pStyle w:val="Heading2"/>
        <w:pageBreakBefore w:val="0"/>
      </w:pPr>
      <w:r>
        <w:t>3.4. Поток данных голосового звонка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02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510" w:hanging="340"/>
      </w:pPr>
      <w:r>
        <w:rPr>
          <w:b w:val="0"/>
        </w:rPr>
        <w:t>1. Браузер записывает реплику через MediaRecorder. Конец реплики определяется по паузе (</w:t>
      </w:r>
      <w:r>
        <w:rPr>
          <w:rFonts w:ascii="Consolas" w:hAnsi="Consolas" w:eastAsia="Consolas"/>
          <w:b w:val="0"/>
          <w:sz w:val="19"/>
        </w:rPr>
        <w:t>vad_silence_ms</w:t>
      </w:r>
      <w:r>
        <w:rPr>
          <w:b w:val="0"/>
        </w:rPr>
        <w:t>, по умолчанию 600 мс). Реплика загружается с ключом идемпотентности, ответ 202.</w:t>
      </w:r>
    </w:p>
    <w:p>
      <w:pPr>
        <w:spacing w:after="40"/>
        <w:ind w:left="510" w:hanging="340"/>
      </w:pPr>
      <w:r>
        <w:rPr>
          <w:b w:val="0"/>
        </w:rPr>
        <w:t>2. Файл сохраняется в SeaweedFS. В той же транзакции пишется команда распознавания в outbox.</w:t>
      </w:r>
    </w:p>
    <w:p>
      <w:pPr>
        <w:spacing w:after="40"/>
        <w:ind w:left="510" w:hanging="340"/>
      </w:pPr>
      <w:r>
        <w:rPr>
          <w:b w:val="0"/>
        </w:rPr>
        <w:t>3. Распознанный текст сохраняется как действие попытки и запускает ответ заявителя. Модель получает системный промпт, первую реплику заявителя из шаблона и последние 12 сообщений.</w:t>
      </w:r>
    </w:p>
    <w:p>
      <w:pPr>
        <w:spacing w:after="40"/>
        <w:ind w:left="510" w:hanging="340"/>
      </w:pPr>
      <w:r>
        <w:rPr>
          <w:b w:val="0"/>
        </w:rPr>
        <w:t>4. Ответ модели режется на произносимые фразы; каждая синтезируется голосом, заданным шаблоном.</w:t>
      </w:r>
    </w:p>
    <w:p>
      <w:pPr>
        <w:spacing w:after="40"/>
        <w:ind w:left="510" w:hanging="340"/>
      </w:pPr>
      <w:r>
        <w:rPr>
          <w:b w:val="0"/>
        </w:rPr>
        <w:t>5. Браузер получает события по SSE и проигрывает сегменты по порядку. Если соединение рвётся, состояние восстанавливается запросом к REST.</w:t>
      </w:r>
    </w:p>
    <w:p>
      <w:pPr>
        <w:spacing w:after="40"/>
        <w:ind w:left="510" w:hanging="340"/>
      </w:pPr>
      <w:r>
        <w:rPr>
          <w:b w:val="0"/>
        </w:rPr>
        <w:t>6. После завершения звонка call-recording-worker собирает запись в MP3 для разбора.</w:t>
      </w:r>
    </w:p>
    <w:p>
      <w:pPr>
        <w:pStyle w:val="Heading2"/>
        <w:pageBreakBefore w:val="0"/>
      </w:pPr>
      <w:r>
        <w:t>3.5. Поток данных оценки попытки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43495" cy="79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3495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4. Методы обработки данных</w:t>
      </w:r>
    </w:p>
    <w:p>
      <w:pPr>
        <w:pStyle w:val="Heading2"/>
        <w:pageBreakBefore w:val="0"/>
      </w:pPr>
      <w:r>
        <w:t>4.1. Распознавание речи</w:t>
      </w:r>
    </w:p>
    <w:p>
      <w:pPr>
        <w:pStyle w:val="ListBullet"/>
        <w:spacing w:after="40"/>
      </w:pPr>
      <w:r>
        <w:rPr>
          <w:b w:val="0"/>
        </w:rPr>
        <w:t xml:space="preserve">Модель: </w:t>
      </w:r>
      <w:r>
        <w:rPr>
          <w:b/>
        </w:rPr>
        <w:t>GigaAM-v3 e2e RNNT</w:t>
      </w:r>
      <w:r>
        <w:rPr>
          <w:b w:val="0"/>
        </w:rPr>
        <w:t xml:space="preserve"> (SberDevices), загружается локально из каталога моделей, без обращения в сеть.</w:t>
      </w:r>
    </w:p>
    <w:p>
      <w:pPr>
        <w:pStyle w:val="ListBullet"/>
        <w:spacing w:after="40"/>
      </w:pPr>
      <w:r>
        <w:rPr>
          <w:b w:val="0"/>
        </w:rPr>
        <w:t>Вход: реплика из браузера (webm, ogg или mp4), до 25 МиБ. Длинные записи режутся на фрагменты не длиннее 18 с. На GPU кодировщик работает в fp16.</w:t>
      </w:r>
    </w:p>
    <w:p>
      <w:pPr>
        <w:pStyle w:val="ListBullet"/>
        <w:spacing w:after="40"/>
      </w:pPr>
      <w:r>
        <w:rPr>
          <w:b w:val="0"/>
        </w:rPr>
        <w:t>Выход: текст реплики с длительностью. Он сохраняется как действие попытки и отображается в расшифровке звонка при разборе.</w:t>
      </w:r>
    </w:p>
    <w:p>
      <w:pPr>
        <w:pStyle w:val="ListBullet"/>
        <w:spacing w:after="40"/>
      </w:pPr>
      <w:r>
        <w:rPr>
          <w:b w:val="0"/>
        </w:rPr>
        <w:t>Речь в оценке не участвует: входящий звонок оценивается по итоговой карточке. Расшифровка нужна для диалога и разбора.</w:t>
      </w:r>
    </w:p>
    <w:p>
      <w:pPr>
        <w:pStyle w:val="Heading2"/>
        <w:pageBreakBefore w:val="0"/>
      </w:pPr>
      <w:r>
        <w:t>4.2. Синтез речи</w:t>
      </w:r>
    </w:p>
    <w:p>
      <w:pPr>
        <w:pStyle w:val="ListBullet"/>
        <w:spacing w:after="40"/>
      </w:pPr>
      <w:r>
        <w:rPr>
          <w:b w:val="0"/>
        </w:rPr>
        <w:t xml:space="preserve">Модель: </w:t>
      </w:r>
      <w:r>
        <w:rPr>
          <w:b/>
        </w:rPr>
        <w:t>Qwen3-TTS 12Hz 0.6B Base</w:t>
      </w:r>
      <w:r>
        <w:rPr>
          <w:b w:val="0"/>
        </w:rPr>
        <w:t xml:space="preserve"> в формате GGUF (квантизация Q8_0) с проектором F16. Работает через собственный C++-воркер на llama.cpp с CUDA.</w:t>
      </w:r>
    </w:p>
    <w:p>
      <w:pPr>
        <w:pStyle w:val="ListBullet"/>
        <w:spacing w:after="40"/>
      </w:pPr>
      <w:r>
        <w:rPr>
          <w:b w:val="0"/>
        </w:rPr>
        <w:t xml:space="preserve">Голос клонируется по референсной записи из каталога </w:t>
      </w:r>
      <w:r>
        <w:rPr>
          <w:rFonts w:ascii="Consolas" w:hAnsi="Consolas" w:eastAsia="Consolas"/>
          <w:b w:val="0"/>
          <w:sz w:val="19"/>
        </w:rPr>
        <w:t>models/refs</w:t>
      </w:r>
      <w:r>
        <w:rPr>
          <w:b w:val="0"/>
        </w:rPr>
        <w:t>. Шаблон звонка хранит идентификатор голоса; генератор шаблонов выбирает мужской или женский голос по полу заявителя.</w:t>
      </w:r>
    </w:p>
    <w:p>
      <w:pPr>
        <w:pStyle w:val="ListBullet"/>
        <w:spacing w:after="40"/>
      </w:pPr>
      <w:r>
        <w:rPr>
          <w:b w:val="0"/>
        </w:rPr>
        <w:t>Текст режется на сегменты до 120 символов, между сегментами пауза 120 мс. Ответ заявителя синтезируется по фразам по мере генерации, поэтому первая фраза звучит, пока модель продолжает писать ответ.</w:t>
      </w:r>
    </w:p>
    <w:p>
      <w:pPr>
        <w:pStyle w:val="Heading2"/>
        <w:pageBreakBefore w:val="0"/>
      </w:pPr>
      <w:r>
        <w:t>4.3. Диалог с моделью</w:t>
      </w:r>
    </w:p>
    <w:p>
      <w:pPr>
        <w:pStyle w:val="ListBullet"/>
        <w:spacing w:after="40"/>
      </w:pPr>
      <w:r>
        <w:rPr>
          <w:b w:val="0"/>
        </w:rPr>
        <w:t xml:space="preserve">Модель </w:t>
      </w:r>
      <w:r>
        <w:rPr>
          <w:b/>
        </w:rPr>
        <w:t>gpt-oss-20b</w:t>
      </w:r>
      <w:r>
        <w:rPr>
          <w:b w:val="0"/>
        </w:rPr>
        <w:t xml:space="preserve"> на OpenAI-совместимом llama-server в локальной сети. Потоковый режим, низкое усилие рассуждения.</w:t>
      </w:r>
    </w:p>
    <w:p>
      <w:pPr>
        <w:pStyle w:val="ListBullet"/>
        <w:spacing w:after="40"/>
      </w:pPr>
      <w:r>
        <w:rPr>
          <w:b w:val="0"/>
        </w:rPr>
        <w:t>Контекст: системный промпт роли заявителя, эталон карточки как «знания заявителя» (что задано в эталоне, заявитель знает и может сказать), первая реплика из шаблона, последние 12 сообщений.</w:t>
      </w:r>
    </w:p>
    <w:p>
      <w:pPr>
        <w:pStyle w:val="ListBullet"/>
        <w:spacing w:after="40"/>
      </w:pPr>
      <w:r>
        <w:rPr>
          <w:b w:val="0"/>
        </w:rPr>
        <w:t>Диспетчер ДДС разговаривает с руководителем бригады тем же механизмом.</w:t>
      </w:r>
    </w:p>
    <w:p>
      <w:pPr>
        <w:pStyle w:val="ListBullet"/>
        <w:spacing w:after="40"/>
      </w:pPr>
      <w:r>
        <w:rPr>
          <w:b w:val="0"/>
        </w:rPr>
        <w:t>Голосовой доклад диспетчера проверяется смыслово: модель сравнивает расшифровку с эталонным текстом и возвращает сходство 0–1, недостающие факты и противоречия. Доклад засчитывается при сходстве не ниже порога из эталона (по умолчанию 0,8). Ошибка модели фиксируется как «проверка не выполнена», а не как ошибка обучаемого.</w:t>
      </w:r>
    </w:p>
    <w:p>
      <w:pPr>
        <w:pStyle w:val="Heading2"/>
        <w:pageBreakBefore w:val="0"/>
      </w:pPr>
      <w:r>
        <w:t>4.4. Генерация шаблонов моделью и проверка преподавателем</w:t>
      </w:r>
    </w:p>
    <w:p>
      <w:pPr>
        <w:spacing w:after="40"/>
        <w:ind w:left="510" w:hanging="340"/>
      </w:pPr>
      <w:r>
        <w:rPr>
          <w:b w:val="0"/>
        </w:rPr>
        <w:t>1. Преподаватель выбирает основную службу (101–104) и, при необходимости, дополнительные.</w:t>
      </w:r>
    </w:p>
    <w:p>
      <w:pPr>
        <w:spacing w:after="40"/>
        <w:ind w:left="510" w:hanging="340"/>
      </w:pPr>
      <w:r>
        <w:rPr>
          <w:b w:val="0"/>
        </w:rPr>
        <w:t>2. Сервер подбирает тип происшествия из ЕКП по основной службе и адрес. Модель заполняет карточку по JSON-схеме (температура 0,2): описание, заявитель, адрес, пострадавшие, сложность.</w:t>
      </w:r>
    </w:p>
    <w:p>
      <w:pPr>
        <w:spacing w:after="40"/>
        <w:ind w:left="510" w:hanging="340"/>
      </w:pPr>
      <w:r>
        <w:rPr>
          <w:b w:val="0"/>
        </w:rPr>
        <w:t>3. Результат проверяется программно: адрес начинается с «г. Москва,», описание дословно содержит адрес, адрес со слов заявителя совпадает с местом происшествия, общие поля звонка 112 и карточек ДДС одной генерации совпадают.</w:t>
      </w:r>
    </w:p>
    <w:p>
      <w:pPr>
        <w:spacing w:after="40"/>
        <w:ind w:left="510" w:hanging="340"/>
      </w:pPr>
      <w:r>
        <w:rPr>
          <w:b w:val="0"/>
        </w:rPr>
        <w:t>4. Шаблоны сохраняются черновиками с разбивкой на секции. Преподаватель по каждой секции выбирает «подтвердить», «исправить в редакторе» или «отклонить». Сервер не публикует шаблон, пока все секции не подтверждены или не исправлены.</w:t>
      </w:r>
    </w:p>
    <w:p>
      <w:pPr>
        <w:spacing w:after="40"/>
        <w:ind w:left="510" w:hanging="340"/>
      </w:pPr>
      <w:r>
        <w:rPr>
          <w:b w:val="0"/>
        </w:rPr>
        <w:t>5. Только опубликованные шаблоны можно включать в сценарии.</w:t>
      </w:r>
    </w:p>
    <w:p>
      <w:pPr>
        <w:pStyle w:val="Heading2"/>
        <w:pageBreakBefore w:val="0"/>
      </w:pPr>
      <w:r>
        <w:t>4.5. Автоподбор служб по классификатору</w:t>
      </w:r>
    </w:p>
    <w:p>
      <w:pPr>
        <w:pStyle w:val="ListBullet"/>
        <w:spacing w:after="40"/>
      </w:pPr>
      <w:r>
        <w:rPr>
          <w:b w:val="0"/>
        </w:rPr>
        <w:t>Классификатор ЕКП (1283 записи) хранится локально на сервере и во фронтенде. Выбор группы и определяющих признаков 1–3 уровня однозначно даёт итоговый тип происшествия.</w:t>
      </w:r>
    </w:p>
    <w:p>
      <w:pPr>
        <w:pStyle w:val="ListBullet"/>
        <w:spacing w:after="40"/>
      </w:pPr>
      <w:r>
        <w:rPr>
          <w:b w:val="0"/>
        </w:rPr>
        <w:t>Список оповещения строится по маршрутам записи с учётом обстоятельств («Правонарушение», «Пострадавшие», «Газификация», «Нет доступа»). Главная служба типа всегда входит в список и стоит первой: маршруты с обстоятельствами могут исключать ветки служб, а пропуск главной службы — критическая ошибка.</w:t>
      </w:r>
    </w:p>
    <w:p>
      <w:pPr>
        <w:pStyle w:val="ListBullet"/>
        <w:spacing w:after="40"/>
      </w:pPr>
      <w:r>
        <w:rPr>
          <w:b w:val="0"/>
        </w:rPr>
        <w:t>Службу, не попавшую в список автоматически, оператор может добавить вручную.</w:t>
      </w:r>
    </w:p>
    <w:p>
      <w:pPr>
        <w:pStyle w:val="ListBullet"/>
        <w:spacing w:after="40"/>
      </w:pPr>
      <w:r>
        <w:rPr>
          <w:b w:val="0"/>
        </w:rPr>
        <w:t>Сервер сверяет классификацию карточек и эталонов с тем же справочником.</w:t>
      </w:r>
    </w:p>
    <w:p>
      <w:pPr>
        <w:pStyle w:val="Heading2"/>
        <w:pageBreakBefore w:val="0"/>
      </w:pPr>
      <w:r>
        <w:t>4.6. Сравнение с эталоном</w:t>
      </w:r>
    </w:p>
    <w:p>
      <w:r>
        <w:rPr>
          <w:b w:val="0"/>
        </w:rPr>
        <w:t>Эталон задаёт итоговое состояние карточки и, для ДДС, историю статусов и доклад. Каждое поле эталона — одна проверка.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Способ сравнения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Классификация (группа, признаки, итоговый тип, флаги маршрутизации)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Строго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Службы в списке оповещения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Как множество, без учёта порядка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ФИО заявителя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Без учёта регистра, пунктуации, лишних пробелов и различия «ё/е»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Адрес со слов заявителя и место происшествия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 же, плюс приведение сокращений: «улица → ул», «дом → д», «корпус → корп», «строение → стр», «квартира → кв», «пр-т → проспект», «б-р → бульвар», «переулок → пер», «шоссе → ш», «проезд → пр»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Телефоны, число пострадавших, статус карточки, статусы служб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Строго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История статусов службы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Длина и каждый переход; номер бригады не сравнивается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Описание, комментарии к статусам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оцениваются (хранятся для разбора)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Доклад руководителю бригады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Смысловое сравнение моделью (п. 4.3)</w:t>
            </w:r>
          </w:p>
        </w:tc>
      </w:tr>
    </w:tbl>
    <w:p>
      <w:pPr>
        <w:spacing w:after="0"/>
      </w:pPr>
    </w:p>
    <w:p>
      <w:r>
        <w:rPr>
          <w:b w:val="0"/>
        </w:rPr>
        <w:t>Поле эталона можно исключить из проверки или потребовать пустое значение. Режим задаётся для каждого поля в редакторе.</w:t>
      </w:r>
    </w:p>
    <w:p>
      <w:r>
        <w:rPr>
          <w:b/>
        </w:rPr>
        <w:t>Сборка адреса на АРМ.</w:t>
      </w:r>
      <w:r>
        <w:rPr>
          <w:b w:val="0"/>
        </w:rPr>
        <w:t xml:space="preserve"> Форма АРМ содержит структурированный адрес и описательный адрес. Сопоставление с полями эталона сделано по эталонам заказчика:</w:t>
      </w:r>
    </w:p>
    <w:p>
      <w:pPr>
        <w:pStyle w:val="ListBullet"/>
        <w:spacing w:after="40"/>
      </w:pPr>
      <w:r>
        <w:rPr>
          <w:b/>
        </w:rPr>
        <w:t>адрес со слов заявителя</w:t>
      </w:r>
      <w:r>
        <w:rPr>
          <w:b w:val="0"/>
        </w:rPr>
        <w:t xml:space="preserve"> = «г. Москва» + улица, дом, корпус, строение, подъезд, квартира;</w:t>
      </w:r>
    </w:p>
    <w:p>
      <w:pPr>
        <w:pStyle w:val="ListBullet"/>
        <w:spacing w:after="40"/>
      </w:pPr>
      <w:r>
        <w:rPr>
          <w:b/>
        </w:rPr>
        <w:t>место происшествия</w:t>
      </w:r>
      <w:r>
        <w:rPr>
          <w:b w:val="0"/>
        </w:rPr>
        <w:t xml:space="preserve"> = тот же адрес + «Объект» + описательный адрес («контейнерная площадка», «во дворе»).</w:t>
      </w:r>
    </w:p>
    <w:p>
      <w:r>
        <w:rPr>
          <w:b w:val="0"/>
        </w:rPr>
        <w:t>Страна, округ и район в адрес не добавляются: в эталонах их нет, и они давали бы ложное расхождение.</w:t>
      </w:r>
    </w:p>
    <w:p>
      <w:pPr>
        <w:pStyle w:val="Heading2"/>
        <w:pageBreakBefore w:val="0"/>
      </w:pPr>
      <w:r>
        <w:t>4.7. Балл и зачёт</w:t>
      </w:r>
    </w:p>
    <w:p>
      <w:pPr>
        <w:pStyle w:val="ListBullet"/>
        <w:spacing w:after="40"/>
      </w:pPr>
      <w:r>
        <w:rPr>
          <w:b w:val="0"/>
        </w:rPr>
        <w:t>Балл элемента (карточки или звонка) = число пройденных проверок / число проверок × 100.</w:t>
      </w:r>
    </w:p>
    <w:p>
      <w:pPr>
        <w:pStyle w:val="ListBullet"/>
        <w:spacing w:after="40"/>
      </w:pPr>
      <w:r>
        <w:rPr>
          <w:b w:val="0"/>
        </w:rPr>
        <w:t>Балл попытки = среднее по всем выпущенным карточкам и завершённым входящим звонкам.</w:t>
      </w:r>
    </w:p>
    <w:p>
      <w:pPr>
        <w:pStyle w:val="ListBullet"/>
        <w:spacing w:after="40"/>
      </w:pPr>
      <w:r>
        <w:rPr>
          <w:b w:val="0"/>
        </w:rPr>
        <w:t>Зачёт — если балл не ниже порога зачёта сценария (0–100, по умолчанию 100).</w:t>
      </w:r>
    </w:p>
    <w:p>
      <w:pPr>
        <w:pStyle w:val="ListBullet"/>
        <w:spacing w:after="40"/>
      </w:pPr>
      <w:r>
        <w:rPr>
          <w:b w:val="0"/>
        </w:rPr>
        <w:t>В разборе балл раскрывается по пути: итог → критерий C1–C7 → поле → действие и момент в записи звонка.</w:t>
      </w:r>
    </w:p>
    <w:p>
      <w:pPr>
        <w:pStyle w:val="Heading2"/>
        <w:pageBreakBefore w:val="0"/>
      </w:pPr>
      <w:r>
        <w:t>4.8. Нормативы 30 с / 3 мин</w:t>
      </w:r>
    </w:p>
    <w:p>
      <w:r>
        <w:rPr>
          <w:b w:val="0"/>
        </w:rPr>
        <w:t>Нормативы фиксированы по уточнению заказчика. Преподаватель их не меняет.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Норматив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Как считается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Раскрытие карточки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30 с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 появления карточки в службе до открытия диспетчером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Первая запись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 мин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 появления карточки до первой записи: статус вместе с непустым комментарием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</w:rPr>
        <w:t>Сервер</w:t>
      </w:r>
      <w:r>
        <w:rPr>
          <w:b w:val="0"/>
        </w:rPr>
        <w:t xml:space="preserve"> выставляет сроки раскрытия (30 с) и решения (180 с от открытия карточки) и учитывает их в балле. Поздние действия разрешены, но засчитываются как нарушение.</w:t>
      </w:r>
    </w:p>
    <w:p>
      <w:pPr>
        <w:pStyle w:val="ListBullet"/>
        <w:spacing w:after="40"/>
      </w:pPr>
      <w:r>
        <w:rPr>
          <w:b/>
        </w:rPr>
        <w:t>Монитор преподавателя, отчёт занятия и «Мои результаты»</w:t>
      </w:r>
      <w:r>
        <w:rPr>
          <w:b w:val="0"/>
        </w:rPr>
        <w:t xml:space="preserve"> считают нормативы по журналу действий попытки одной общей функцией, строго в формулировке заказчика: от выпуска карточки, первая запись — только статус с текстом. Таймер переходит в предупреждение на 70 % норматива.</w:t>
      </w:r>
    </w:p>
    <w:p>
      <w:pPr>
        <w:pStyle w:val="ListBullet"/>
        <w:spacing w:after="40"/>
      </w:pPr>
      <w:r>
        <w:rPr>
          <w:b w:val="0"/>
        </w:rPr>
        <w:t>Время заполнения карточки в отчёте: у карточки ДДС — от выпуска до первой записи (± к нормативу 3 мин); у звонка 112 — от ответа до создания карточки (норматива нет).</w:t>
      </w:r>
    </w:p>
    <w:p>
      <w:pPr>
        <w:pStyle w:val="Heading2"/>
        <w:pageBreakBefore w:val="0"/>
      </w:pPr>
      <w:r>
        <w:t>4.9. Экспертная оценка и очередь проверки</w:t>
      </w:r>
    </w:p>
    <w:p>
      <w:pPr>
        <w:pStyle w:val="ListBullet"/>
        <w:spacing w:after="40"/>
      </w:pPr>
      <w:r>
        <w:rPr>
          <w:b w:val="0"/>
        </w:rPr>
        <w:t>Преподаватель — конечный валидатор. Оценка преподавателя (балл, зачёт, комментарий) заменяет автоматическую во всех итогах, отчётах и у обучаемого. Изменение фиксируется в журнале попытки.</w:t>
      </w:r>
    </w:p>
    <w:p>
      <w:pPr>
        <w:pStyle w:val="ListBullet"/>
        <w:spacing w:after="40"/>
      </w:pPr>
      <w:r>
        <w:rPr>
          <w:b w:val="0"/>
        </w:rPr>
        <w:t>Если оценка отличается от автоматической, причина обязательна.</w:t>
      </w:r>
    </w:p>
    <w:p>
      <w:pPr>
        <w:pStyle w:val="ListBullet"/>
        <w:spacing w:after="40"/>
      </w:pPr>
      <w:r>
        <w:rPr>
          <w:b w:val="0"/>
        </w:rPr>
        <w:t>Очередь проверки: без оценки преподавателя — «На проверке»; оценка совпала с автоматической по баллу и зачёту — «Подтверждены»; отличается — «Исправлены». Прерванные попытки в очередь не попадают.</w:t>
      </w:r>
    </w:p>
    <w:p>
      <w:pPr>
        <w:pStyle w:val="ListBullet"/>
        <w:spacing w:after="40"/>
      </w:pPr>
      <w:r>
        <w:rPr>
          <w:b w:val="0"/>
        </w:rPr>
        <w:t>«Верно — подтвердить» сохраняет оценку, равную автоматической. После сохранения предлагается следующая непроверенная попытка того же занятия.</w:t>
      </w:r>
    </w:p>
    <w:p>
      <w:pPr>
        <w:pStyle w:val="Heading2"/>
        <w:pageBreakBefore w:val="0"/>
      </w:pPr>
      <w:r>
        <w:t>4.10. Аналитика</w:t>
      </w:r>
    </w:p>
    <w:p>
      <w:r>
        <w:rPr>
          <w:b w:val="0"/>
        </w:rPr>
        <w:t>Считается во фронтенде по уже загружаемым данным (попытки, назначения, сценарии, контекст оценки каждой попытки) за выбранный период и группу. Все пороги — именованные константы.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Методика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Тепловая карта ошибок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Строки — обучаемые, столбцы — группы проверок разбора (классификация, службы, полнота, адрес, тайминг, статусы, доклад). Ячейка — доля попыток с ошибкой среди попыток, где проверка применима к роли. Ошибки только в оформлении не считаются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Тренд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Средний итоговый балл последних 3 попыток минус средний балл предыдущих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Соблюдение нормативов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Доля раскрытий за 30 с и первых записей за 3 мин по карточкам ДДС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Готовность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последним 5 попыткам: «готов к самостоятельной работе» — балл ≥ 85, зачтено ≥ 80 %, нормативы ≥ 90 %; «уверенно, есть поправки» — балл ≥ 70, зачтено ≥ 50 %, нормативы ≥ 70 %; иначе «нужна практика». У оператора 112 нормативы не учитываются. Подсказка показывает фактические значения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Рекомендуемая сложность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последним 3 попыткам на текущей сложности: все зачтены и средний ≥ 85 — повысить; зачтено меньше половины или средний &lt; 60 — понизить; иначе оставить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Лидеры и отстающие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среднему баллу среди обучаемых минимум с 2 попытками. Объяснение шаблонное: у лидеров — группы проверок без ошибок, у отстающих — две группы с наибольшей долей ошибок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4.11. Прогноз и проверка «прогноз ↔ факт»</w:t>
      </w:r>
    </w:p>
    <w:p>
      <w:r>
        <w:rPr>
          <w:b/>
        </w:rPr>
        <w:t>Методика.</w:t>
      </w:r>
    </w:p>
    <w:p>
      <w:pPr>
        <w:pStyle w:val="ListBullet"/>
        <w:spacing w:after="40"/>
      </w:pPr>
      <w:r>
        <w:rPr>
          <w:b w:val="0"/>
        </w:rPr>
        <w:t>Балл занятия — средний итоговый балл обучаемого в нём. Занятия упорядочены по времени.</w:t>
      </w:r>
    </w:p>
    <w:p>
      <w:pPr>
        <w:pStyle w:val="ListBullet"/>
        <w:spacing w:after="40"/>
      </w:pPr>
      <w:r>
        <w:rPr>
          <w:b w:val="0"/>
        </w:rPr>
        <w:t>Прогноз на следующее занятие — экспоненциальное сглаживание с трендом (метод Хольта): коэффициент уровня 0,5, коэффициент тренда 0,3; результат ограничен шкалой 0–100.</w:t>
      </w:r>
    </w:p>
    <w:p>
      <w:pPr>
        <w:pStyle w:val="ListBullet"/>
        <w:spacing w:after="40"/>
      </w:pPr>
      <w:r>
        <w:rPr>
          <w:b w:val="0"/>
        </w:rPr>
        <w:t>Интервал: ± стандартное отклонение прошлых баллов, но не уже 5 баллов. По одному занятию тренда нет, интервал ±15.</w:t>
      </w:r>
    </w:p>
    <w:p>
      <w:pPr>
        <w:pStyle w:val="ListBullet"/>
        <w:spacing w:after="40"/>
      </w:pPr>
      <w:r>
        <w:rPr>
          <w:b w:val="0"/>
        </w:rPr>
        <w:t>Зона риска: ожидаемый балл ниже порога зачёта или нормативы соблюдаются реже чем в 50 % случаев.</w:t>
      </w:r>
    </w:p>
    <w:p>
      <w:r>
        <w:rPr>
          <w:b/>
        </w:rPr>
        <w:t>Проверка на истории.</w:t>
      </w:r>
      <w:r>
        <w:rPr>
          <w:b w:val="0"/>
        </w:rPr>
        <w:t xml:space="preserve"> Для каждого обучаемого и каждого занятия, кроме первого, прогноз строится только по предыдущим занятиям и сравнивается с фактическим баллом. Показываются:</w:t>
      </w:r>
    </w:p>
    <w:p>
      <w:pPr>
        <w:pStyle w:val="ListBullet"/>
        <w:spacing w:after="40"/>
      </w:pPr>
      <w:r>
        <w:rPr>
          <w:b w:val="0"/>
        </w:rPr>
        <w:t>средняя абсолютная ошибка прогноза;</w:t>
      </w:r>
    </w:p>
    <w:p>
      <w:pPr>
        <w:pStyle w:val="ListBullet"/>
        <w:spacing w:after="40"/>
      </w:pPr>
      <w:r>
        <w:rPr>
          <w:b w:val="0"/>
        </w:rPr>
        <w:t>та же ошибка у наивного прогноза (среднее прошлых баллов);</w:t>
      </w:r>
    </w:p>
    <w:p>
      <w:pPr>
        <w:pStyle w:val="ListBullet"/>
        <w:spacing w:after="40"/>
      </w:pPr>
      <w:r>
        <w:rPr>
          <w:b w:val="0"/>
        </w:rPr>
        <w:t>доля случаев, когда факт попал в интервал;</w:t>
      </w:r>
    </w:p>
    <w:p>
      <w:pPr>
        <w:pStyle w:val="ListBullet"/>
        <w:spacing w:after="40"/>
      </w:pPr>
      <w:r>
        <w:rPr>
          <w:b w:val="0"/>
        </w:rPr>
        <w:t>точечный график «прогноз × факт» с диагональю.</w:t>
      </w:r>
    </w:p>
    <w:p>
      <w:r>
        <w:rPr>
          <w:b w:val="0"/>
        </w:rPr>
        <w:t>При числе пар меньше 10 интерфейс помечает выводы как предварительные.</w:t>
      </w:r>
    </w:p>
    <w:p>
      <w:r>
        <w:rPr>
          <w:b/>
        </w:rPr>
        <w:t>Результат на стенде (29.09.2026).</w:t>
      </w:r>
      <w:r>
        <w:rPr>
          <w:b w:val="0"/>
        </w:rPr>
        <w:t xml:space="preserve"> Сравнено 9 пар. Средняя ошибка метода 29,7 балла против 31,9 у наивного прогноза, факт попал в интервал в 67 % случаев. Истории мало, баллы тестовых попыток сильно разбросаны (много прерванных попыток с нулевым баллом). Вывод предварительный: метод не хуже наивного, точность на такой выборке низкая.</w:t>
      </w:r>
    </w:p>
    <w:p>
      <w:pPr>
        <w:pStyle w:val="Heading2"/>
        <w:pageBreakBefore w:val="0"/>
      </w:pPr>
      <w:r>
        <w:t>4.12. Проверка орфографии</w:t>
      </w:r>
    </w:p>
    <w:p>
      <w:pPr>
        <w:pStyle w:val="ListBullet"/>
        <w:spacing w:after="40"/>
      </w:pPr>
      <w:r>
        <w:rPr>
          <w:b w:val="0"/>
        </w:rPr>
        <w:t>Проверяется текст, введённый обучаемым: описание и адреса карточки, созданной из звонка, и комментарии ДДС к решениям и статусам.</w:t>
      </w:r>
    </w:p>
    <w:p>
      <w:pPr>
        <w:pStyle w:val="ListBullet"/>
        <w:spacing w:after="40"/>
      </w:pPr>
      <w:r>
        <w:rPr>
          <w:b w:val="0"/>
        </w:rPr>
        <w:t>Проверка офлайн в браузере: библиотека nspell с русским словарём Hunspell (dictionary-ru). Словарь (около 3,5 МБ) загружается лениво, только на страницах разбора и отчёта, и разбирается в отдельном потоке (Web Worker), не блокируя интерфейс.</w:t>
      </w:r>
    </w:p>
    <w:p>
      <w:pPr>
        <w:pStyle w:val="ListBullet"/>
        <w:spacing w:after="40"/>
      </w:pPr>
      <w:r>
        <w:rPr>
          <w:b w:val="0"/>
        </w:rPr>
        <w:t>Не проверяются: слова с заглавной буквы (имена, названия улиц, аббревиатуры, начало предложения), слова короче 3 букв, слова из эталона и названия типов происшествий.</w:t>
      </w:r>
    </w:p>
    <w:p>
      <w:pPr>
        <w:pStyle w:val="ListBullet"/>
        <w:spacing w:after="40"/>
      </w:pPr>
      <w:r>
        <w:rPr>
          <w:b w:val="0"/>
        </w:rPr>
        <w:t>Результат: «Грамотность ввода» в разборе (число ошибок, подсветка слов, до трёх вариантов исправления) и колонка «Орфографических ошибок» в таблице, PDF и CSV занятия. Подпись везде: «Автоматическая проверка орфографии, может ошибаться на названиях».</w:t>
      </w:r>
    </w:p>
    <w:p>
      <w:pPr>
        <w:pStyle w:val="ListBullet"/>
        <w:spacing w:after="40"/>
      </w:pPr>
      <w:r>
        <w:rPr>
          <w:b w:val="0"/>
        </w:rPr>
        <w:t>В балл орфография не входит: сервер описание и комментарии не оценивает.</w:t>
      </w:r>
    </w:p>
    <w:p>
      <w:pPr>
        <w:pStyle w:val="Heading1"/>
        <w:pageBreakBefore/>
      </w:pPr>
      <w:r>
        <w:t>5. Условия и ограничения</w:t>
      </w:r>
    </w:p>
    <w:p>
      <w:pPr>
        <w:pStyle w:val="Heading2"/>
        <w:pageBreakBefore w:val="0"/>
      </w:pPr>
      <w:r>
        <w:t>5.1. Контур и сеть</w:t>
      </w:r>
    </w:p>
    <w:p>
      <w:pPr>
        <w:pStyle w:val="ListBullet"/>
        <w:spacing w:after="40"/>
      </w:pPr>
      <w:r>
        <w:rPr>
          <w:b w:val="0"/>
        </w:rPr>
        <w:t>Решение работает в изолированном локальном контуре. Фронтенд не делает внешних запросов: шрифт, иконки, словарь орфографии и классификатор входят в сборку.</w:t>
      </w:r>
    </w:p>
    <w:p>
      <w:pPr>
        <w:pStyle w:val="ListBullet"/>
        <w:spacing w:after="40"/>
      </w:pPr>
      <w:r>
        <w:rPr>
          <w:b w:val="0"/>
        </w:rPr>
        <w:t>Все модели (распознавание, синтез, языковая модель) работают локально. Веса размещаются на сервере вручную.</w:t>
      </w:r>
    </w:p>
    <w:p>
      <w:pPr>
        <w:pStyle w:val="ListBullet"/>
        <w:spacing w:after="40"/>
      </w:pPr>
      <w:r>
        <w:rPr>
          <w:b w:val="0"/>
        </w:rPr>
        <w:t>Вход в контур один — nginx (порты 80 и 443). Внутренние порты сервисов наружу не публикуются.</w:t>
      </w:r>
    </w:p>
    <w:p>
      <w:pPr>
        <w:pStyle w:val="Heading2"/>
        <w:pageBreakBefore w:val="0"/>
      </w:pPr>
      <w:r>
        <w:t>5.2. Требования к серверу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ОС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Linux с Docker Engine и Docker Compose v2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GPU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NVIDIA с драйвером и NVIDIA Container Toolkit — обязательно для speech-api. Сборка по умолчанию под архитектуру CUDA 7.5 (RTX 2060 и новее); для другой карты задаётся </w:t>
            </w:r>
            <w:r>
              <w:rPr>
                <w:rFonts w:ascii="Consolas" w:hAnsi="Consolas" w:eastAsia="Consolas"/>
                <w:b w:val="0"/>
                <w:sz w:val="16"/>
              </w:rPr>
              <w:t>CUDA_ARCHITECTURES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CUDA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Образ собирается на CUDA 13.0.2 с cuDNN, PyTorch 2.10 (cu130)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Языковая модель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Отдельный процесс llama-server с моделью gpt-oss-20b, доступный контейнерам по </w:t>
            </w:r>
            <w:r>
              <w:rPr>
                <w:rFonts w:ascii="Consolas" w:hAnsi="Consolas" w:eastAsia="Consolas"/>
                <w:b w:val="0"/>
                <w:sz w:val="16"/>
              </w:rPr>
              <w:t>host.docker.internal:4555</w:t>
            </w:r>
            <w:r>
              <w:rPr>
                <w:b w:val="0"/>
                <w:sz w:val="18"/>
              </w:rPr>
              <w:t>. Требования к его ресурсам зависят от выбранной квантизации и в репозитории не зафиксированы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CPU, RAM, диск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ТЗ для ИИ-модуля: от 6 ядер, от 32 ГБ ОЗУ, NVMe от 512 ГБ. Точные замеры потребления стека не проводились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Сеть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Доменное имя, указывающее на сервер, если нужен сертификат Let's Encrypt; без TLS — локальный запуск по разделу 6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5.3. Рабочее место обучаемого</w:t>
      </w:r>
    </w:p>
    <w:p>
      <w:pPr>
        <w:pStyle w:val="ListBullet"/>
        <w:spacing w:after="40"/>
      </w:pPr>
      <w:r>
        <w:rPr>
          <w:b w:val="0"/>
        </w:rPr>
        <w:t>Браузер: актуальные Chrome, Firefox, Яндекс.Браузер. Разрешение экрана от 1440 px по ширине рекомендуется для АРМ; кабинеты работают и на узких экранах.</w:t>
      </w:r>
    </w:p>
    <w:p>
      <w:pPr>
        <w:pStyle w:val="ListBullet"/>
        <w:spacing w:after="40"/>
      </w:pPr>
      <w:r>
        <w:rPr>
          <w:b w:val="0"/>
        </w:rPr>
        <w:t xml:space="preserve">Гарнитура с микрофоном. Браузер разрешает доступ к микрофону только в защищённом контексте: по HTTPS или с </w:t>
      </w:r>
      <w:r>
        <w:rPr>
          <w:rFonts w:ascii="Consolas" w:hAnsi="Consolas" w:eastAsia="Consolas"/>
          <w:b w:val="0"/>
          <w:sz w:val="19"/>
        </w:rPr>
        <w:t>localhost</w:t>
      </w:r>
      <w:r>
        <w:rPr>
          <w:b w:val="0"/>
        </w:rPr>
        <w:t>. По незащищённому HTTP с другого адреса голосовой звонок работать не будет.</w:t>
      </w:r>
    </w:p>
    <w:p>
      <w:pPr>
        <w:pStyle w:val="ListBullet"/>
        <w:spacing w:after="40"/>
      </w:pPr>
      <w:r>
        <w:rPr>
          <w:b w:val="0"/>
        </w:rPr>
        <w:t>Сессия хранится в памяти вкладки: после перезагрузки страницы нужно войти заново, новая вкладка тоже требует входа. Незавершённая попытка продолжается с «Обзора».</w:t>
      </w:r>
    </w:p>
    <w:p>
      <w:pPr>
        <w:pStyle w:val="Heading2"/>
        <w:pageBreakBefore w:val="0"/>
      </w:pPr>
      <w:r>
        <w:t>5.4. Что не поддерживается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Возможность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Телефония SIP/VoIP, IP-телефон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поддерживается. Голос передаётся через браузер (запись реплик и воспроизведение синтеза). Софтфона, набора номера, перевода и удержания вызова нет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Дообучение модели загрузкой материалов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Нет: ручек загрузки файлов и обучения на стороне сервера нет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«Уточнить у ИИ» — перегенерация шаблона по текстовому комментарию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Нет: ручка генерации принимает только набор служб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Настройка нормативов преподавателем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Нет: 30 с и 3 мин фиксированы по уточнению заказчика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Прерывание индивидуальной попытки преподавателем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Нет: сервер разрешает преподавателю прерывать только попытки на общем рабочем месте; индивидуальную попытку прерывает сам обучаемый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Отмена и перенос занятия, по которому уже были попытки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Нет: сервер отвечает отказом (409)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Удаление групп, сценариев и шаблонов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Только архив и деактивация; назначенные занятия хранят снимок сценария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Номер рабочего места в отчёте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 данных попытки его нет; в отчёте указывается служба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Мобильная версия АРМ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Нет; кабинеты адаптированы под узкие экраны без изменения раскладки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5.5. Известные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Ограничение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Пояснение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Тайминг решения на сервере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Сервер считает 180 с от открытия карточки до решения без требования текста. Монитор и отчёты во фронтенде считают по уточнению заказчика: 3 мин от появления до первой записи со статусом и текстом. Расхождение описано в </w:t>
            </w:r>
            <w:r>
              <w:rPr>
                <w:rFonts w:ascii="Consolas" w:hAnsi="Consolas" w:eastAsia="Consolas"/>
                <w:b w:val="0"/>
                <w:sz w:val="16"/>
              </w:rPr>
              <w:t>docs/api/open-questions.md</w:t>
            </w:r>
            <w:r>
              <w:rPr>
                <w:b w:val="0"/>
                <w:sz w:val="18"/>
              </w:rPr>
              <w:t>, раздел 12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Ответ PATCH сценария и группы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Сервер применяет правку, но может ответить ошибкой 500 после сохранения. Фронтенд перечитывает сущность и показывает результат корректно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Проверка роли в admin-api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Admin-api требует действующий токен, но роль администратора не проверяет; на уровне интерфейса раздел доступен только администратору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Резервное копирование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 составе стенда нет: действия резервного копирования и восстановления в панели администратора возвращают отказ. Настройка — зона эксплуатации (регулярный дамп PostgreSQL и томов SeaweedFS)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TLS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Только на входе в контур (nginx + Let's Encrypt). Внутренний трафик между контейнерами, включая Kafka, не шифруется. Продление сертификата нужно запланировать на сервере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Хранение журналов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Loki хранит журналы 7 суток, Prometheus — метрики 15 суток. Требование ТЗ о 6 месяцах выполняется настройкой хранения при развёртывании; журнал действий попыток и аудит администратора хранятся в PostgreSQL и автоматически не удаляются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Модуль журналов admin-api в репозитории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Каталог </w:t>
            </w:r>
            <w:r>
              <w:rPr>
                <w:rFonts w:ascii="Consolas" w:hAnsi="Consolas" w:eastAsia="Consolas"/>
                <w:b w:val="0"/>
                <w:sz w:val="16"/>
              </w:rPr>
              <w:t>backend/src/s112/admin_api/logs/</w:t>
            </w:r>
            <w:r>
              <w:rPr>
                <w:b w:val="0"/>
                <w:sz w:val="18"/>
              </w:rPr>
              <w:t xml:space="preserve"> попадает под правило </w:t>
            </w:r>
            <w:r>
              <w:rPr>
                <w:rFonts w:ascii="Consolas" w:hAnsi="Consolas" w:eastAsia="Consolas"/>
                <w:b w:val="0"/>
                <w:sz w:val="16"/>
              </w:rPr>
              <w:t>logs/</w:t>
            </w:r>
            <w:r>
              <w:rPr>
                <w:b w:val="0"/>
                <w:sz w:val="18"/>
              </w:rPr>
              <w:t xml:space="preserve"> в </w:t>
            </w:r>
            <w:r>
              <w:rPr>
                <w:rFonts w:ascii="Consolas" w:hAnsi="Consolas" w:eastAsia="Consolas"/>
                <w:b w:val="0"/>
                <w:sz w:val="16"/>
              </w:rPr>
              <w:t>.gitignore</w:t>
            </w:r>
            <w:r>
              <w:rPr>
                <w:b w:val="0"/>
                <w:sz w:val="18"/>
              </w:rPr>
              <w:t xml:space="preserve"> и в репозиторий не входит, хотя </w:t>
            </w:r>
            <w:r>
              <w:rPr>
                <w:rFonts w:ascii="Consolas" w:hAnsi="Consolas" w:eastAsia="Consolas"/>
                <w:b w:val="0"/>
                <w:sz w:val="16"/>
              </w:rPr>
              <w:t>admin_api/main.py</w:t>
            </w:r>
            <w:r>
              <w:rPr>
                <w:b w:val="0"/>
                <w:sz w:val="18"/>
              </w:rPr>
              <w:t xml:space="preserve"> его импортирует. На стенде модуль есть и admin-api работает; из чистой копии репозитория admin-api не запустится, пока модуль не добавлен (исключение в </w:t>
            </w:r>
            <w:r>
              <w:rPr>
                <w:rFonts w:ascii="Consolas" w:hAnsi="Consolas" w:eastAsia="Consolas"/>
                <w:b w:val="0"/>
                <w:sz w:val="16"/>
              </w:rPr>
              <w:t>.gitignore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Отказоустойчивость PostgreSQL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Реплика обслуживает чтение; автоматического переключения на неё при отказе основного узла нет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Учётной записи администратора в начальных данных нет, её создаёт эксплуатация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Воспроизводимость сборки речевого сервиса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Часть зависимостей не закреплена по версии: GigaAM ставится с ветки </w:t>
            </w:r>
            <w:r>
              <w:rPr>
                <w:rFonts w:ascii="Consolas" w:hAnsi="Consolas" w:eastAsia="Consolas"/>
                <w:b w:val="0"/>
                <w:sz w:val="16"/>
              </w:rPr>
              <w:t>main</w:t>
            </w:r>
            <w:r>
              <w:rPr>
                <w:b w:val="0"/>
                <w:sz w:val="18"/>
              </w:rPr>
              <w:t xml:space="preserve">, llama.cpp — с </w:t>
            </w:r>
            <w:r>
              <w:rPr>
                <w:rFonts w:ascii="Consolas" w:hAnsi="Consolas" w:eastAsia="Consolas"/>
                <w:b w:val="0"/>
                <w:sz w:val="16"/>
              </w:rPr>
              <w:t>master</w:t>
            </w:r>
            <w:r>
              <w:rPr>
                <w:b w:val="0"/>
                <w:sz w:val="18"/>
              </w:rPr>
              <w:t>, часть пакетов Python задана диапазоном. Для промышленной сборки версии нужно закрепить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Орфография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Словарная проверка без контекста: возможны ложные срабатывания на редких словах и пропуски ошибок, дающих существующее слово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Прогноз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 малой истории неточен; интерфейс явно помечает выводы как предварительные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Аналитика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Считается в браузере: для каждой попытки периода загружается контекст оценки. На большой истории страница загружается дольше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Сборка и установка</w:t>
      </w:r>
    </w:p>
    <w:p>
      <w:r>
        <w:rPr>
          <w:b w:val="0"/>
        </w:rPr>
        <w:t xml:space="preserve">Исходный код открыт и не обфусцирован: фронтенд — </w:t>
      </w:r>
      <w:r>
        <w:rPr>
          <w:rFonts w:ascii="Consolas" w:hAnsi="Consolas" w:eastAsia="Consolas"/>
          <w:b w:val="0"/>
          <w:sz w:val="19"/>
        </w:rPr>
        <w:t>frontend/</w:t>
      </w:r>
      <w:r>
        <w:rPr>
          <w:b w:val="0"/>
        </w:rPr>
        <w:t xml:space="preserve"> (TypeScript), бэкенд — </w:t>
      </w:r>
      <w:r>
        <w:rPr>
          <w:rFonts w:ascii="Consolas" w:hAnsi="Consolas" w:eastAsia="Consolas"/>
          <w:b w:val="0"/>
          <w:sz w:val="19"/>
        </w:rPr>
        <w:t>backend/</w:t>
      </w:r>
      <w:r>
        <w:rPr>
          <w:b w:val="0"/>
        </w:rPr>
        <w:t xml:space="preserve"> (Python, C++-воркер синтеза речи — </w:t>
      </w:r>
      <w:r>
        <w:rPr>
          <w:rFonts w:ascii="Consolas" w:hAnsi="Consolas" w:eastAsia="Consolas"/>
          <w:b w:val="0"/>
          <w:sz w:val="19"/>
        </w:rPr>
        <w:t>backend/tts-worker/</w:t>
      </w:r>
      <w:r>
        <w:rPr>
          <w:b w:val="0"/>
        </w:rPr>
        <w:t>).</w:t>
      </w:r>
    </w:p>
    <w:p>
      <w:pPr>
        <w:pStyle w:val="Heading2"/>
        <w:pageBreakBefore w:val="0"/>
      </w:pPr>
      <w:r>
        <w:t>6.1. Подготовка сервера</w:t>
      </w:r>
    </w:p>
    <w:p>
      <w:pPr>
        <w:spacing w:after="40"/>
        <w:ind w:left="510" w:hanging="340"/>
      </w:pPr>
      <w:r>
        <w:rPr>
          <w:b w:val="0"/>
        </w:rPr>
        <w:t>1. Linux, Docker Engine, Docker Compose v2.</w:t>
      </w:r>
    </w:p>
    <w:p>
      <w:pPr>
        <w:spacing w:after="40"/>
        <w:ind w:left="510" w:hanging="340"/>
      </w:pPr>
      <w:r>
        <w:rPr>
          <w:b w:val="0"/>
        </w:rPr>
        <w:t>2. Драйвер NVIDIA и NVIDIA Container Toolkit — для speech-api.</w:t>
      </w:r>
    </w:p>
    <w:p>
      <w:pPr>
        <w:spacing w:after="40"/>
        <w:ind w:left="510" w:hanging="340"/>
      </w:pPr>
      <w:r>
        <w:rPr>
          <w:b w:val="0"/>
        </w:rPr>
        <w:t xml:space="preserve">3. Модели в каталоге моделей (по умолчанию </w:t>
      </w:r>
      <w:r>
        <w:rPr>
          <w:rFonts w:ascii="Consolas" w:hAnsi="Consolas" w:eastAsia="Consolas"/>
          <w:b w:val="0"/>
          <w:sz w:val="19"/>
        </w:rPr>
        <w:t>backend/models</w:t>
      </w:r>
      <w:r>
        <w:rPr>
          <w:b w:val="0"/>
        </w:rPr>
        <w:t>):</w:t>
      </w:r>
    </w:p>
    <w:p>
      <w:pPr>
        <w:pStyle w:val="ListBullet2"/>
        <w:spacing w:after="40"/>
      </w:pPr>
      <w:r>
        <w:rPr>
          <w:rFonts w:ascii="Consolas" w:hAnsi="Consolas" w:eastAsia="Consolas"/>
          <w:b w:val="0"/>
          <w:sz w:val="19"/>
        </w:rPr>
        <w:t>GigaAM-v3-e2e-rnnt/</w:t>
      </w:r>
      <w:r>
        <w:rPr>
          <w:b w:val="0"/>
        </w:rPr>
        <w:t xml:space="preserve"> — распознавание речи;</w:t>
      </w:r>
    </w:p>
    <w:p>
      <w:pPr>
        <w:pStyle w:val="ListBullet2"/>
        <w:spacing w:after="40"/>
      </w:pPr>
      <w:r>
        <w:rPr>
          <w:rFonts w:ascii="Consolas" w:hAnsi="Consolas" w:eastAsia="Consolas"/>
          <w:b w:val="0"/>
          <w:sz w:val="19"/>
        </w:rPr>
        <w:t>Qwen3-TTS-12Hz-0.6B-Base-Q8_0.gguf</w:t>
      </w:r>
      <w:r>
        <w:rPr>
          <w:b w:val="0"/>
        </w:rPr>
        <w:t xml:space="preserve"> и </w:t>
      </w:r>
      <w:r>
        <w:rPr>
          <w:rFonts w:ascii="Consolas" w:hAnsi="Consolas" w:eastAsia="Consolas"/>
          <w:b w:val="0"/>
          <w:sz w:val="19"/>
        </w:rPr>
        <w:t>mmproj-Qwen3-TTS-12Hz-0.6B-Base-F16.gguf</w:t>
      </w:r>
      <w:r>
        <w:rPr>
          <w:b w:val="0"/>
        </w:rPr>
        <w:t xml:space="preserve"> — синтез;</w:t>
      </w:r>
    </w:p>
    <w:p>
      <w:pPr>
        <w:pStyle w:val="ListBullet2"/>
        <w:spacing w:after="40"/>
      </w:pPr>
      <w:r>
        <w:rPr>
          <w:rFonts w:ascii="Consolas" w:hAnsi="Consolas" w:eastAsia="Consolas"/>
          <w:b w:val="0"/>
          <w:sz w:val="19"/>
        </w:rPr>
        <w:t>refs/</w:t>
      </w:r>
      <w:r>
        <w:rPr>
          <w:b w:val="0"/>
        </w:rPr>
        <w:t xml:space="preserve"> — референсы голосов (</w:t>
      </w:r>
      <w:r>
        <w:rPr>
          <w:rFonts w:ascii="Consolas" w:hAnsi="Consolas" w:eastAsia="Consolas"/>
          <w:b w:val="0"/>
          <w:sz w:val="19"/>
        </w:rPr>
        <w:t>112_male.mp3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female.mp3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reference.mp3</w:t>
      </w:r>
      <w:r>
        <w:rPr>
          <w:b w:val="0"/>
        </w:rPr>
        <w:t xml:space="preserve"> и другие).</w:t>
      </w:r>
    </w:p>
    <w:p>
      <w:pPr>
        <w:ind w:left="510"/>
      </w:pPr>
      <w:r>
        <w:rPr>
          <w:b w:val="0"/>
        </w:rPr>
        <w:t>Модели в репозиторий и образы не входят, их нужно разместить вручную.</w:t>
      </w:r>
    </w:p>
    <w:p>
      <w:pPr>
        <w:spacing w:after="40"/>
        <w:ind w:left="510" w:hanging="340"/>
      </w:pPr>
      <w:r>
        <w:rPr>
          <w:b w:val="0"/>
        </w:rPr>
        <w:t xml:space="preserve">4. Языковая модель: llama-server с моделью gpt-oss-20b на хосте, слушающий адрес, доступный контейнерам, например </w:t>
      </w:r>
      <w:r>
        <w:rPr>
          <w:rFonts w:ascii="Consolas" w:hAnsi="Consolas" w:eastAsia="Consolas"/>
          <w:b w:val="0"/>
          <w:sz w:val="19"/>
        </w:rPr>
        <w:t>--host 0.0.0.0 --port 4555</w:t>
      </w:r>
      <w:r>
        <w:rPr>
          <w:b w:val="0"/>
        </w:rPr>
        <w:t xml:space="preserve">. Контейнеры обращаются к нему по </w:t>
      </w:r>
      <w:r>
        <w:rPr>
          <w:rFonts w:ascii="Consolas" w:hAnsi="Consolas" w:eastAsia="Consolas"/>
          <w:b w:val="0"/>
          <w:sz w:val="19"/>
        </w:rPr>
        <w:t>http://host.docker.internal:4555</w:t>
      </w:r>
      <w:r>
        <w:rPr>
          <w:b w:val="0"/>
        </w:rPr>
        <w:t>.</w:t>
      </w:r>
    </w:p>
    <w:p>
      <w:pPr>
        <w:pStyle w:val="Heading2"/>
        <w:pageBreakBefore w:val="0"/>
      </w:pPr>
      <w:r>
        <w:t>6.2. Переменные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Образец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Основные переменные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backend/.env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backend/.env.example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Пароли PostgreSQL и репликации; адреса публикации портов (</w:t>
            </w:r>
            <w:r>
              <w:rPr>
                <w:rFonts w:ascii="Consolas" w:hAnsi="Consolas" w:eastAsia="Consolas"/>
                <w:b w:val="0"/>
                <w:sz w:val="16"/>
              </w:rPr>
              <w:t>INFRA_BIND_ADDRESS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APP_BIND_ADDRESS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ADMIN_BIND_ADDRESS</w:t>
            </w:r>
            <w:r>
              <w:rPr>
                <w:b w:val="0"/>
                <w:sz w:val="18"/>
              </w:rPr>
              <w:t xml:space="preserve">); </w:t>
            </w:r>
            <w:r>
              <w:rPr>
                <w:rFonts w:ascii="Consolas" w:hAnsi="Consolas" w:eastAsia="Consolas"/>
                <w:b w:val="0"/>
                <w:sz w:val="16"/>
              </w:rPr>
              <w:t>AUTH_ENABLED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AUTH_JWT_SECRET</w:t>
            </w:r>
            <w:r>
              <w:rPr>
                <w:b w:val="0"/>
                <w:sz w:val="18"/>
              </w:rPr>
              <w:t xml:space="preserve"> (не короче 32 байт), срок жизни токена; параметры Kafka, SeaweedFS, речи (</w:t>
            </w:r>
            <w:r>
              <w:rPr>
                <w:rFonts w:ascii="Consolas" w:hAnsi="Consolas" w:eastAsia="Consolas"/>
                <w:b w:val="0"/>
                <w:sz w:val="16"/>
              </w:rPr>
              <w:t>SPEECH_MODELS_DIR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TTS_DEFAULT_VOICE_ID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CUDA_ARCHITECTURES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S112_STT_*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S112_TTS_*</w:t>
            </w:r>
            <w:r>
              <w:rPr>
                <w:b w:val="0"/>
                <w:sz w:val="18"/>
              </w:rPr>
              <w:t>); адрес и модель LLM (</w:t>
            </w:r>
            <w:r>
              <w:rPr>
                <w:rFonts w:ascii="Consolas" w:hAnsi="Consolas" w:eastAsia="Consolas"/>
                <w:b w:val="0"/>
                <w:sz w:val="16"/>
              </w:rPr>
              <w:t>S112_DIALOGUE_LLM_*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S112_SEMANTIC_EVALUATION_*</w:t>
            </w:r>
            <w:r>
              <w:rPr>
                <w:b w:val="0"/>
                <w:sz w:val="18"/>
              </w:rPr>
              <w:t>); пароль Grafana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frontend/.env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frontend/.env.example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Адреса API (</w:t>
            </w:r>
            <w:r>
              <w:rPr>
                <w:rFonts w:ascii="Consolas" w:hAnsi="Consolas" w:eastAsia="Consolas"/>
                <w:b w:val="0"/>
                <w:sz w:val="16"/>
              </w:rPr>
              <w:t>/student-api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/auth-api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/realtime-gateway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/admin-api</w:t>
            </w:r>
            <w:r>
              <w:rPr>
                <w:b w:val="0"/>
                <w:sz w:val="18"/>
              </w:rPr>
              <w:t xml:space="preserve">); для промышленной сборки </w:t>
            </w:r>
            <w:r>
              <w:rPr>
                <w:rFonts w:ascii="Consolas" w:hAnsi="Consolas" w:eastAsia="Consolas"/>
                <w:b w:val="0"/>
                <w:sz w:val="16"/>
              </w:rPr>
              <w:t>VITE_USE_MOCKS=false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VITE_DEMO=false</w:t>
            </w:r>
            <w:r>
              <w:rPr>
                <w:b w:val="0"/>
                <w:sz w:val="18"/>
              </w:rPr>
              <w:t xml:space="preserve">. Переменные </w:t>
            </w:r>
            <w:r>
              <w:rPr>
                <w:rFonts w:ascii="Consolas" w:hAnsi="Consolas" w:eastAsia="Consolas"/>
                <w:b w:val="0"/>
                <w:sz w:val="16"/>
              </w:rPr>
              <w:t>VITE_*</w:t>
            </w:r>
            <w:r>
              <w:rPr>
                <w:b w:val="0"/>
                <w:sz w:val="18"/>
              </w:rPr>
              <w:t xml:space="preserve"> встраиваются при сборке; </w:t>
            </w:r>
            <w:r>
              <w:rPr>
                <w:rFonts w:ascii="Consolas" w:hAnsi="Consolas" w:eastAsia="Consolas"/>
                <w:b w:val="0"/>
                <w:sz w:val="16"/>
              </w:rPr>
              <w:t>VITE_*_PROXY_TARGET</w:t>
            </w:r>
            <w:r>
              <w:rPr>
                <w:b w:val="0"/>
                <w:sz w:val="18"/>
              </w:rPr>
              <w:t xml:space="preserve"> используются только дев-сервером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.env</w:t>
            </w:r>
            <w:r>
              <w:rPr>
                <w:b w:val="0"/>
                <w:sz w:val="18"/>
              </w:rPr>
              <w:t xml:space="preserve"> (корень)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.env.example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DOMAIN</w:t>
            </w:r>
            <w:r>
              <w:rPr>
                <w:b w:val="0"/>
                <w:sz w:val="18"/>
              </w:rPr>
              <w:t xml:space="preserve"> и </w:t>
            </w:r>
            <w:r>
              <w:rPr>
                <w:rFonts w:ascii="Consolas" w:hAnsi="Consolas" w:eastAsia="Consolas"/>
                <w:b w:val="0"/>
                <w:sz w:val="16"/>
              </w:rPr>
              <w:t>CERTBOT_EMAIL</w:t>
            </w:r>
            <w:r>
              <w:rPr>
                <w:b w:val="0"/>
                <w:sz w:val="18"/>
              </w:rPr>
              <w:t xml:space="preserve"> для сертификата; при необходимости </w:t>
            </w:r>
            <w:r>
              <w:rPr>
                <w:rFonts w:ascii="Consolas" w:hAnsi="Consolas" w:eastAsia="Consolas"/>
                <w:b w:val="0"/>
                <w:sz w:val="16"/>
              </w:rPr>
              <w:t>ROOT_SPEECH_MODELS_DIR</w:t>
            </w:r>
          </w:p>
        </w:tc>
      </w:tr>
    </w:tbl>
    <w:p>
      <w:pPr>
        <w:spacing w:after="0"/>
      </w:pPr>
    </w:p>
    <w:p>
      <w:r>
        <w:rPr>
          <w:b w:val="0"/>
        </w:rPr>
        <w:t>Пароли и секреты в образцах — заглушки, при установке их нужно заменить.</w:t>
      </w:r>
    </w:p>
    <w:p>
      <w:pPr>
        <w:ind w:left="454"/>
      </w:pPr>
      <w:r>
        <w:rPr>
          <w:b/>
        </w:rPr>
        <w:t>Важно.</w:t>
      </w:r>
      <w:r>
        <w:rPr>
          <w:b w:val="0"/>
        </w:rPr>
        <w:t xml:space="preserve"> Модуль журналов admin-api (</w:t>
      </w:r>
      <w:r>
        <w:rPr>
          <w:rFonts w:ascii="Consolas" w:hAnsi="Consolas" w:eastAsia="Consolas"/>
          <w:b w:val="0"/>
          <w:sz w:val="19"/>
        </w:rPr>
        <w:t>backend/src/s112/admin_api/logs/</w:t>
      </w:r>
      <w:r>
        <w:rPr>
          <w:b w:val="0"/>
        </w:rPr>
        <w:t xml:space="preserve">) исключён из репозитория правилом </w:t>
      </w:r>
      <w:r>
        <w:rPr>
          <w:rFonts w:ascii="Consolas" w:hAnsi="Consolas" w:eastAsia="Consolas"/>
          <w:b w:val="0"/>
          <w:sz w:val="19"/>
        </w:rPr>
        <w:t>logs/</w:t>
      </w:r>
      <w:r>
        <w:rPr>
          <w:b w:val="0"/>
        </w:rPr>
        <w:t xml:space="preserve"> в </w:t>
      </w:r>
      <w:r>
        <w:rPr>
          <w:rFonts w:ascii="Consolas" w:hAnsi="Consolas" w:eastAsia="Consolas"/>
          <w:b w:val="0"/>
          <w:sz w:val="19"/>
        </w:rPr>
        <w:t>.gitignore</w:t>
      </w:r>
      <w:r>
        <w:rPr>
          <w:b w:val="0"/>
        </w:rPr>
        <w:t>. Без него admin-api не запускается, а nginx, проксирующий на admin-api по имени, может не стартовать. Перед установкой из чистой копии репозитория модуль нужно восстановить. Подробнее — раздел 5.5.</w:t>
      </w:r>
    </w:p>
    <w:p>
      <w:pPr>
        <w:pStyle w:val="Heading2"/>
        <w:pageBreakBefore w:val="0"/>
      </w:pPr>
      <w:r>
        <w:t>6.3. Полный стенд с TLS (корневой `docker-compose.yaml`)</w:t>
      </w:r>
    </w:p>
    <w:p>
      <w:r>
        <w:rPr>
          <w:b w:val="0"/>
        </w:rPr>
        <w:t>Поднимает весь бэкенд, наблюдаемость и nginx с фронтендом. Наружу открыты только порты 80 и 443, авторизация на сервисах включена.</w:t>
      </w:r>
    </w:p>
    <w:p>
      <w:pPr>
        <w:spacing w:line="240" w:lineRule="auto"/>
        <w:ind w:left="170"/>
        <w:shd w:val="clear" w:color="auto" w:fill="F2F2F2"/>
      </w:pPr>
      <w:r>
        <w:rPr>
          <w:rFonts w:ascii="Consolas" w:hAnsi="Consolas"/>
          <w:sz w:val="17"/>
        </w:rPr>
        <w:t>docker compose --env-file frontend/.env --env-file backend/.env --env-file .env up -d</w:t>
        <w:br/>
      </w:r>
      <w:r>
        <w:rPr>
          <w:rFonts w:ascii="Consolas" w:hAnsi="Consolas"/>
          <w:sz w:val="17"/>
        </w:rPr>
        <w:t>docker compose --env-file frontend/.env --env-file backend/.env --env-file .env --profile tls run --rm certbot</w:t>
        <w:br/>
      </w:r>
      <w:r>
        <w:rPr>
          <w:rFonts w:ascii="Consolas" w:hAnsi="Consolas"/>
          <w:sz w:val="17"/>
        </w:rPr>
        <w:t>docker compose --env-file frontend/.env --env-file backend/.env --env-file .env restart nginx</w:t>
      </w:r>
    </w:p>
    <w:p>
      <w:pPr>
        <w:pStyle w:val="ListBullet"/>
        <w:spacing w:after="40"/>
      </w:pPr>
      <w:r>
        <w:rPr>
          <w:b w:val="0"/>
        </w:rPr>
        <w:t>До выпуска сертификата nginx отвечает 503 на всё, кроме проверки домена.</w:t>
      </w:r>
    </w:p>
    <w:p>
      <w:pPr>
        <w:pStyle w:val="ListBullet"/>
        <w:spacing w:after="40"/>
      </w:pPr>
      <w:r>
        <w:rPr>
          <w:b w:val="0"/>
        </w:rPr>
        <w:t xml:space="preserve">Продление: </w:t>
      </w:r>
      <w:r>
        <w:rPr>
          <w:rFonts w:ascii="Consolas" w:hAnsi="Consolas" w:eastAsia="Consolas"/>
          <w:b w:val="0"/>
          <w:sz w:val="19"/>
        </w:rPr>
        <w:t>... --profile tls run --rm certbot renew</w:t>
      </w:r>
      <w:r>
        <w:rPr>
          <w:b w:val="0"/>
        </w:rPr>
        <w:t xml:space="preserve">, затем </w:t>
      </w:r>
      <w:r>
        <w:rPr>
          <w:rFonts w:ascii="Consolas" w:hAnsi="Consolas" w:eastAsia="Consolas"/>
          <w:b w:val="0"/>
          <w:sz w:val="19"/>
        </w:rPr>
        <w:t>... exec nginx nginx -s reload</w:t>
      </w:r>
      <w:r>
        <w:rPr>
          <w:b w:val="0"/>
        </w:rPr>
        <w:t>. Обе команды нужно поставить в расписание на сервере.</w:t>
      </w:r>
    </w:p>
    <w:p>
      <w:pPr>
        <w:pStyle w:val="ListBullet"/>
        <w:spacing w:after="40"/>
      </w:pPr>
      <w:r>
        <w:rPr>
          <w:b w:val="0"/>
        </w:rPr>
        <w:t xml:space="preserve">Миграции БД выполняет одноразовый сервис </w:t>
      </w:r>
      <w:r>
        <w:rPr>
          <w:rFonts w:ascii="Consolas" w:hAnsi="Consolas" w:eastAsia="Consolas"/>
          <w:b w:val="0"/>
          <w:sz w:val="19"/>
        </w:rPr>
        <w:t>migrate</w:t>
      </w:r>
      <w:r>
        <w:rPr>
          <w:b w:val="0"/>
        </w:rPr>
        <w:t xml:space="preserve"> при старте.</w:t>
      </w:r>
    </w:p>
    <w:p>
      <w:pPr>
        <w:pStyle w:val="ListBullet"/>
        <w:spacing w:after="40"/>
      </w:pPr>
      <w:r>
        <w:rPr>
          <w:b w:val="0"/>
        </w:rPr>
        <w:t xml:space="preserve">Метрики GPU — профиль </w:t>
      </w:r>
      <w:r>
        <w:rPr>
          <w:rFonts w:ascii="Consolas" w:hAnsi="Consolas" w:eastAsia="Consolas"/>
          <w:b w:val="0"/>
          <w:sz w:val="19"/>
        </w:rPr>
        <w:t>gpu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--profile gpu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 xml:space="preserve">После изменения переменных </w:t>
      </w:r>
      <w:r>
        <w:rPr>
          <w:rFonts w:ascii="Consolas" w:hAnsi="Consolas" w:eastAsia="Consolas"/>
          <w:b w:val="0"/>
          <w:sz w:val="19"/>
        </w:rPr>
        <w:t>VITE_*</w:t>
      </w:r>
      <w:r>
        <w:rPr>
          <w:b w:val="0"/>
        </w:rPr>
        <w:t xml:space="preserve"> образ nginx пересобирается.</w:t>
      </w:r>
    </w:p>
    <w:p>
      <w:pPr>
        <w:pStyle w:val="Heading2"/>
        <w:pageBreakBefore w:val="0"/>
      </w:pPr>
      <w:r>
        <w:t>6.4. Локальный запуск без TLS (`backend/compose.yaml`)</w:t>
      </w:r>
    </w:p>
    <w:p>
      <w:r>
        <w:rPr>
          <w:b w:val="0"/>
        </w:rPr>
        <w:t xml:space="preserve">Для локального стенда и разработки: без nginx и TLS, порты сервисов публикуются на адреса из </w:t>
      </w:r>
      <w:r>
        <w:rPr>
          <w:rFonts w:ascii="Consolas" w:hAnsi="Consolas" w:eastAsia="Consolas"/>
          <w:b w:val="0"/>
          <w:sz w:val="19"/>
        </w:rPr>
        <w:t>backend/.env</w:t>
      </w:r>
      <w:r>
        <w:rPr>
          <w:b w:val="0"/>
        </w:rPr>
        <w:t xml:space="preserve"> (по умолчанию </w:t>
      </w:r>
      <w:r>
        <w:rPr>
          <w:rFonts w:ascii="Consolas" w:hAnsi="Consolas" w:eastAsia="Consolas"/>
          <w:b w:val="0"/>
          <w:sz w:val="19"/>
        </w:rPr>
        <w:t>127.0.0.1</w:t>
      </w:r>
      <w:r>
        <w:rPr>
          <w:b w:val="0"/>
        </w:rPr>
        <w:t>). Авторизация на сервисах по умолчанию выключена (</w:t>
      </w:r>
      <w:r>
        <w:rPr>
          <w:rFonts w:ascii="Consolas" w:hAnsi="Consolas" w:eastAsia="Consolas"/>
          <w:b w:val="0"/>
          <w:sz w:val="19"/>
        </w:rPr>
        <w:t>AUTH_ENABLED=false</w:t>
      </w:r>
      <w:r>
        <w:rPr>
          <w:b w:val="0"/>
        </w:rPr>
        <w:t>).</w:t>
      </w:r>
    </w:p>
    <w:p>
      <w:pPr>
        <w:spacing w:line="240" w:lineRule="auto"/>
        <w:ind w:left="170"/>
        <w:shd w:val="clear" w:color="auto" w:fill="F2F2F2"/>
      </w:pPr>
      <w:r>
        <w:rPr>
          <w:rFonts w:ascii="Consolas" w:hAnsi="Consolas"/>
          <w:sz w:val="17"/>
        </w:rPr>
        <w:t>cd backend</w:t>
        <w:br/>
      </w:r>
      <w:r>
        <w:rPr>
          <w:rFonts w:ascii="Consolas" w:hAnsi="Consolas"/>
          <w:sz w:val="17"/>
        </w:rPr>
        <w:t>cp .env.example .env        # заменить пароли</w:t>
        <w:br/>
      </w:r>
      <w:r>
        <w:rPr>
          <w:rFonts w:ascii="Consolas" w:hAnsi="Consolas"/>
          <w:sz w:val="17"/>
        </w:rPr>
        <w:t>docker compose --env-file .env config --quiet</w:t>
        <w:br/>
      </w:r>
      <w:r>
        <w:rPr>
          <w:rFonts w:ascii="Consolas" w:hAnsi="Consolas"/>
          <w:sz w:val="17"/>
        </w:rPr>
        <w:t>docker compose --env-file .env up -d --build</w:t>
      </w:r>
    </w:p>
    <w:p>
      <w:r>
        <w:rPr>
          <w:b w:val="0"/>
        </w:rPr>
        <w:t>Фронтенд в режиме разработки (Node.js 22 и npm):</w:t>
      </w:r>
    </w:p>
    <w:p>
      <w:pPr>
        <w:spacing w:line="240" w:lineRule="auto"/>
        <w:ind w:left="170"/>
        <w:shd w:val="clear" w:color="auto" w:fill="F2F2F2"/>
      </w:pPr>
      <w:r>
        <w:rPr>
          <w:rFonts w:ascii="Consolas" w:hAnsi="Consolas"/>
          <w:sz w:val="17"/>
        </w:rPr>
        <w:t>cd frontend</w:t>
        <w:br/>
      </w:r>
      <w:r>
        <w:rPr>
          <w:rFonts w:ascii="Consolas" w:hAnsi="Consolas"/>
          <w:sz w:val="17"/>
        </w:rPr>
        <w:t>cp .env.example .env</w:t>
        <w:br/>
      </w:r>
      <w:r>
        <w:rPr>
          <w:rFonts w:ascii="Consolas" w:hAnsi="Consolas"/>
          <w:sz w:val="17"/>
        </w:rPr>
        <w:t># в .env: VITE_CARD_API_PROXY_TARGET=http://127.0.0.1:8080,</w:t>
        <w:br/>
      </w:r>
      <w:r>
        <w:rPr>
          <w:rFonts w:ascii="Consolas" w:hAnsi="Consolas"/>
          <w:sz w:val="17"/>
        </w:rPr>
        <w:t>#         VITE_AUTH_API_PROXY_TARGET=http://127.0.0.1:8084,</w:t>
        <w:br/>
      </w:r>
      <w:r>
        <w:rPr>
          <w:rFonts w:ascii="Consolas" w:hAnsi="Consolas"/>
          <w:sz w:val="17"/>
        </w:rPr>
        <w:t>#         VITE_REALTIME_GATEWAY_PROXY_TARGET=http://127.0.0.1:8081,</w:t>
        <w:br/>
      </w:r>
      <w:r>
        <w:rPr>
          <w:rFonts w:ascii="Consolas" w:hAnsi="Consolas"/>
          <w:sz w:val="17"/>
        </w:rPr>
        <w:t>#         VITE_ADMIN_API_PROXY_TARGET=http://127.0.0.1:8082</w:t>
        <w:br/>
      </w:r>
      <w:r>
        <w:rPr>
          <w:rFonts w:ascii="Consolas" w:hAnsi="Consolas"/>
          <w:sz w:val="17"/>
        </w:rPr>
        <w:t>npm ci</w:t>
        <w:br/>
      </w:r>
      <w:r>
        <w:rPr>
          <w:rFonts w:ascii="Consolas" w:hAnsi="Consolas"/>
          <w:sz w:val="17"/>
        </w:rPr>
        <w:t>npm run dev                  # http://127.0.0.1:5173</w:t>
      </w:r>
    </w:p>
    <w:p>
      <w:r>
        <w:rPr>
          <w:b w:val="0"/>
        </w:rPr>
        <w:t xml:space="preserve">Микрофон браузер разрешает на </w:t>
      </w:r>
      <w:r>
        <w:rPr>
          <w:rFonts w:ascii="Consolas" w:hAnsi="Consolas" w:eastAsia="Consolas"/>
          <w:b w:val="0"/>
          <w:sz w:val="19"/>
        </w:rPr>
        <w:t>localhost</w:t>
      </w:r>
      <w:r>
        <w:rPr>
          <w:b w:val="0"/>
        </w:rPr>
        <w:t xml:space="preserve"> и </w:t>
      </w:r>
      <w:r>
        <w:rPr>
          <w:rFonts w:ascii="Consolas" w:hAnsi="Consolas" w:eastAsia="Consolas"/>
          <w:b w:val="0"/>
          <w:sz w:val="19"/>
        </w:rPr>
        <w:t>127.0.0.1</w:t>
      </w:r>
      <w:r>
        <w:rPr>
          <w:b w:val="0"/>
        </w:rPr>
        <w:t>; с другого адреса нужен HTTPS.</w:t>
      </w:r>
    </w:p>
    <w:p>
      <w:pPr>
        <w:pStyle w:val="Heading2"/>
        <w:pageBreakBefore w:val="0"/>
      </w:pPr>
      <w:r>
        <w:t>6.5. Сборка фронтенда отдельно</w:t>
      </w:r>
    </w:p>
    <w:p>
      <w:pPr>
        <w:spacing w:line="240" w:lineRule="auto"/>
        <w:ind w:left="170"/>
        <w:shd w:val="clear" w:color="auto" w:fill="F2F2F2"/>
      </w:pPr>
      <w:r>
        <w:rPr>
          <w:rFonts w:ascii="Consolas" w:hAnsi="Consolas"/>
          <w:sz w:val="17"/>
        </w:rPr>
        <w:t>cd frontend</w:t>
        <w:br/>
      </w:r>
      <w:r>
        <w:rPr>
          <w:rFonts w:ascii="Consolas" w:hAnsi="Consolas"/>
          <w:sz w:val="17"/>
        </w:rPr>
        <w:t>npm ci</w:t>
        <w:br/>
      </w:r>
      <w:r>
        <w:rPr>
          <w:rFonts w:ascii="Consolas" w:hAnsi="Consolas"/>
          <w:sz w:val="17"/>
        </w:rPr>
        <w:t>npm run lint</w:t>
        <w:br/>
      </w:r>
      <w:r>
        <w:rPr>
          <w:rFonts w:ascii="Consolas" w:hAnsi="Consolas"/>
          <w:sz w:val="17"/>
        </w:rPr>
        <w:t>npm run build                # tsc -b + vite build → frontend/dist</w:t>
      </w:r>
    </w:p>
    <w:p>
      <w:r>
        <w:rPr>
          <w:b w:val="0"/>
        </w:rPr>
        <w:t xml:space="preserve">Каталог </w:t>
      </w:r>
      <w:r>
        <w:rPr>
          <w:rFonts w:ascii="Consolas" w:hAnsi="Consolas" w:eastAsia="Consolas"/>
          <w:b w:val="0"/>
          <w:sz w:val="19"/>
        </w:rPr>
        <w:t>dist/</w:t>
      </w:r>
      <w:r>
        <w:rPr>
          <w:b w:val="0"/>
        </w:rPr>
        <w:t xml:space="preserve"> — статические файлы. Их раздаёт любой веб-сервер с fallback на </w:t>
      </w:r>
      <w:r>
        <w:rPr>
          <w:rFonts w:ascii="Consolas" w:hAnsi="Consolas" w:eastAsia="Consolas"/>
          <w:b w:val="0"/>
          <w:sz w:val="19"/>
        </w:rPr>
        <w:t>index.html</w:t>
      </w:r>
      <w:r>
        <w:rPr>
          <w:b w:val="0"/>
        </w:rPr>
        <w:t xml:space="preserve"> и проксированием путей </w:t>
      </w:r>
      <w:r>
        <w:rPr>
          <w:rFonts w:ascii="Consolas" w:hAnsi="Consolas" w:eastAsia="Consolas"/>
          <w:b w:val="0"/>
          <w:sz w:val="19"/>
        </w:rPr>
        <w:t>/student-api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/auth-api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/realtime-gateway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/admin-api</w:t>
      </w:r>
      <w:r>
        <w:rPr>
          <w:b w:val="0"/>
        </w:rPr>
        <w:t xml:space="preserve"> к сервисам. Готовая конфигурация — </w:t>
      </w:r>
      <w:r>
        <w:rPr>
          <w:rFonts w:ascii="Consolas" w:hAnsi="Consolas" w:eastAsia="Consolas"/>
          <w:b w:val="0"/>
          <w:sz w:val="19"/>
        </w:rPr>
        <w:t>frontend/Dockerfile</w:t>
      </w:r>
      <w:r>
        <w:rPr>
          <w:b w:val="0"/>
        </w:rPr>
        <w:t xml:space="preserve"> и </w:t>
      </w:r>
      <w:r>
        <w:rPr>
          <w:rFonts w:ascii="Consolas" w:hAnsi="Consolas" w:eastAsia="Consolas"/>
          <w:b w:val="0"/>
          <w:sz w:val="19"/>
        </w:rPr>
        <w:t>frontend/nginx/</w:t>
      </w:r>
      <w:r>
        <w:rPr>
          <w:b w:val="0"/>
        </w:rPr>
        <w:t xml:space="preserve">. Модульные тесты чистой логики запускаются встроенным раннером Node.js (22.6+ с поддержкой TypeScript): </w:t>
      </w:r>
      <w:r>
        <w:rPr>
          <w:rFonts w:ascii="Consolas" w:hAnsi="Consolas" w:eastAsia="Consolas"/>
          <w:b w:val="0"/>
          <w:sz w:val="19"/>
        </w:rPr>
        <w:t>node --test $(find src -name "*.test.ts")</w:t>
      </w:r>
      <w:r>
        <w:rPr>
          <w:b w:val="0"/>
        </w:rPr>
        <w:t>.</w:t>
      </w:r>
    </w:p>
    <w:p>
      <w:pPr>
        <w:pStyle w:val="Heading2"/>
        <w:pageBreakBefore w:val="0"/>
      </w:pPr>
      <w:r>
        <w:t>6.6. Демо-режим</w:t>
      </w:r>
    </w:p>
    <w:p>
      <w:pPr>
        <w:spacing w:line="240" w:lineRule="auto"/>
        <w:ind w:left="170"/>
        <w:shd w:val="clear" w:color="auto" w:fill="F2F2F2"/>
      </w:pPr>
      <w:r>
        <w:rPr>
          <w:rFonts w:ascii="Consolas" w:hAnsi="Consolas"/>
          <w:sz w:val="17"/>
        </w:rPr>
        <w:t>cd frontend</w:t>
        <w:br/>
      </w:r>
      <w:r>
        <w:rPr>
          <w:rFonts w:ascii="Consolas" w:hAnsi="Consolas"/>
          <w:sz w:val="17"/>
        </w:rPr>
        <w:t>VITE_DEMO=true npm run dev</w:t>
      </w:r>
    </w:p>
    <w:p>
      <w:r>
        <w:rPr>
          <w:b w:val="0"/>
        </w:rPr>
        <w:t>Включает разом все моки кабинета преподавателя (монитор, назначения, обучаемые, справочник служб, сценарии, разбор, генерация). Вход демо-режим не подменяет: нужен работающий auth-api.</w:t>
      </w:r>
    </w:p>
    <w:p>
      <w:pPr>
        <w:pStyle w:val="Heading2"/>
        <w:pageBreakBefore w:val="0"/>
      </w:pPr>
      <w:r>
        <w:t>6.7. Тестовые учётные записи</w:t>
      </w:r>
    </w:p>
    <w:p>
      <w:r>
        <w:rPr>
          <w:b w:val="0"/>
        </w:rPr>
        <w:t xml:space="preserve">Создаются миграцией </w:t>
      </w:r>
      <w:r>
        <w:rPr>
          <w:rFonts w:ascii="Consolas" w:hAnsi="Consolas" w:eastAsia="Consolas"/>
          <w:b w:val="0"/>
          <w:sz w:val="19"/>
        </w:rPr>
        <w:t>0003_seed_training_users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Логин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Пароль</w:t>
            </w:r>
          </w:p>
        </w:tc>
        <w:tc>
          <w:tcPr>
            <w:tcW w:type="dxa" w:w="3213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Роль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yWJJ9_z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Alekseev112-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преподаватель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yWJJ9_y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Ivanov112-11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обучаемый</w:t>
            </w:r>
          </w:p>
        </w:tc>
      </w:tr>
      <w:tr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yWJJ9_x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Andreeva112-</w:t>
            </w:r>
          </w:p>
        </w:tc>
        <w:tc>
          <w:tcPr>
            <w:tcW w:type="dxa" w:w="3213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обучаемый</w:t>
            </w:r>
          </w:p>
        </w:tc>
      </w:tr>
    </w:tbl>
    <w:p>
      <w:pPr>
        <w:spacing w:after="0"/>
      </w:pPr>
    </w:p>
    <w:p>
      <w:r>
        <w:rPr>
          <w:b w:val="0"/>
        </w:rPr>
        <w:t>Учётной записи администратора в начальных данных нет — её создаёт эксплуатация.</w:t>
      </w:r>
    </w:p>
    <w:p>
      <w:pPr>
        <w:pStyle w:val="Heading2"/>
        <w:pageBreakBefore w:val="0"/>
      </w:pPr>
      <w:r>
        <w:t>6.8. Восстановление после сбоя</w:t>
      </w:r>
    </w:p>
    <w:p>
      <w:pPr>
        <w:pStyle w:val="ListBullet"/>
        <w:spacing w:after="40"/>
      </w:pPr>
      <w:r>
        <w:rPr>
          <w:b w:val="0"/>
        </w:rPr>
        <w:t>Долгоживущие сервисы перезапускаются автоматически (</w:t>
      </w:r>
      <w:r>
        <w:rPr>
          <w:rFonts w:ascii="Consolas" w:hAnsi="Consolas" w:eastAsia="Consolas"/>
          <w:b w:val="0"/>
          <w:sz w:val="19"/>
        </w:rPr>
        <w:t>restart: unless-stopped</w:t>
      </w:r>
      <w:r>
        <w:rPr>
          <w:b w:val="0"/>
        </w:rPr>
        <w:t xml:space="preserve">). Одноразовые сервисы безопасно запускать повторно: </w:t>
      </w:r>
      <w:r>
        <w:rPr>
          <w:rFonts w:ascii="Consolas" w:hAnsi="Consolas" w:eastAsia="Consolas"/>
          <w:b w:val="0"/>
          <w:sz w:val="19"/>
        </w:rPr>
        <w:t>migrate</w:t>
      </w:r>
      <w:r>
        <w:rPr>
          <w:b w:val="0"/>
        </w:rPr>
        <w:t xml:space="preserve"> применяет только недостающие миграции, </w:t>
      </w:r>
      <w:r>
        <w:rPr>
          <w:rFonts w:ascii="Consolas" w:hAnsi="Consolas" w:eastAsia="Consolas"/>
          <w:b w:val="0"/>
          <w:sz w:val="19"/>
        </w:rPr>
        <w:t>kafka-init</w:t>
      </w:r>
      <w:r>
        <w:rPr>
          <w:b w:val="0"/>
        </w:rPr>
        <w:t xml:space="preserve"> создаёт топики с </w:t>
      </w:r>
      <w:r>
        <w:rPr>
          <w:rFonts w:ascii="Consolas" w:hAnsi="Consolas" w:eastAsia="Consolas"/>
          <w:b w:val="0"/>
          <w:sz w:val="19"/>
        </w:rPr>
        <w:t>--if-not-exists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Состояние хранится в именованных томах: PostgreSQL (primary и replica), Kafka, SeaweedFS, Prometheus, Loki, Grafana, сертификаты. Резервное копирование томов и дамп PostgreSQL настраиваются при развёртывании (см. раздел 5).</w:t>
      </w:r>
    </w:p>
    <w:p>
      <w:pPr>
        <w:pStyle w:val="ListBullet"/>
        <w:spacing w:after="40"/>
      </w:pPr>
      <w:r>
        <w:rPr>
          <w:b w:val="0"/>
        </w:rPr>
        <w:t>Потерянные при сбое события браузер добирает запросом к REST после восстановления SSE-соединения.</w:t>
      </w:r>
    </w:p>
    <w:p>
      <w:pPr>
        <w:pStyle w:val="Heading1"/>
        <w:pageBreakBefore/>
      </w:pPr>
      <w:r>
        <w:t>7. Перечень библиотек и лицензий</w:t>
      </w:r>
    </w:p>
    <w:p>
      <w:r>
        <w:rPr>
          <w:b w:val="0"/>
        </w:rPr>
        <w:t>Перечень составлен 29.09.2026 по состоянию репозитория:</w:t>
      </w:r>
    </w:p>
    <w:p>
      <w:pPr>
        <w:pStyle w:val="ListBullet"/>
        <w:spacing w:after="40"/>
      </w:pPr>
      <w:r>
        <w:rPr>
          <w:b w:val="0"/>
        </w:rPr>
        <w:t xml:space="preserve">фронтенд — по </w:t>
      </w:r>
      <w:r>
        <w:rPr>
          <w:rFonts w:ascii="Consolas" w:hAnsi="Consolas" w:eastAsia="Consolas"/>
          <w:b w:val="0"/>
          <w:sz w:val="19"/>
        </w:rPr>
        <w:t>frontend/package-lock.json</w:t>
      </w:r>
      <w:r>
        <w:rPr>
          <w:b w:val="0"/>
        </w:rPr>
        <w:t xml:space="preserve"> и </w:t>
      </w:r>
      <w:r>
        <w:rPr>
          <w:rFonts w:ascii="Consolas" w:hAnsi="Consolas" w:eastAsia="Consolas"/>
          <w:b w:val="0"/>
          <w:sz w:val="19"/>
        </w:rPr>
        <w:t>node_modules/*/package.json</w:t>
      </w:r>
      <w:r>
        <w:rPr>
          <w:b w:val="0"/>
        </w:rPr>
        <w:t>;</w:t>
      </w:r>
    </w:p>
    <w:p>
      <w:pPr>
        <w:pStyle w:val="ListBullet"/>
        <w:spacing w:after="40"/>
      </w:pPr>
      <w:r>
        <w:rPr>
          <w:b w:val="0"/>
        </w:rPr>
        <w:t xml:space="preserve">бэкенд — по </w:t>
      </w:r>
      <w:r>
        <w:rPr>
          <w:rFonts w:ascii="Consolas" w:hAnsi="Consolas" w:eastAsia="Consolas"/>
          <w:b w:val="0"/>
          <w:sz w:val="19"/>
        </w:rPr>
        <w:t>backend/pyproject.toml</w:t>
      </w:r>
      <w:r>
        <w:rPr>
          <w:b w:val="0"/>
        </w:rPr>
        <w:t xml:space="preserve"> и </w:t>
      </w:r>
      <w:r>
        <w:rPr>
          <w:rFonts w:ascii="Consolas" w:hAnsi="Consolas" w:eastAsia="Consolas"/>
          <w:b w:val="0"/>
          <w:sz w:val="19"/>
        </w:rPr>
        <w:t>backend/speech/pyproject.toml</w:t>
      </w:r>
      <w:r>
        <w:rPr>
          <w:b w:val="0"/>
        </w:rPr>
        <w:t>, лицензии по метаданным пакетов на PyPI;</w:t>
      </w:r>
    </w:p>
    <w:p>
      <w:pPr>
        <w:pStyle w:val="ListBullet"/>
        <w:spacing w:after="40"/>
      </w:pPr>
      <w:r>
        <w:rPr>
          <w:b w:val="0"/>
        </w:rPr>
        <w:t>модели — по карточкам на Hugging Face;</w:t>
      </w:r>
    </w:p>
    <w:p>
      <w:pPr>
        <w:pStyle w:val="ListBullet"/>
        <w:spacing w:after="40"/>
      </w:pPr>
      <w:r>
        <w:rPr>
          <w:b w:val="0"/>
        </w:rPr>
        <w:t>системные компоненты — по образам Docker Compose.</w:t>
      </w:r>
    </w:p>
    <w:p>
      <w:r>
        <w:rPr>
          <w:b w:val="0"/>
        </w:rPr>
        <w:t xml:space="preserve">Полный перечень, включая все 142 пакета сборки фронтенда, — в файле </w:t>
      </w:r>
      <w:r>
        <w:rPr>
          <w:rFonts w:ascii="Consolas" w:hAnsi="Consolas" w:eastAsia="Consolas"/>
          <w:b w:val="0"/>
          <w:sz w:val="19"/>
        </w:rPr>
        <w:t>THIRD_PARTY_LICENSES.md</w:t>
      </w:r>
      <w:r>
        <w:rPr>
          <w:b w:val="0"/>
        </w:rPr>
        <w:t xml:space="preserve"> в корне репозитория.</w:t>
      </w:r>
    </w:p>
    <w:p>
      <w:r>
        <w:rPr>
          <w:b w:val="0"/>
        </w:rPr>
        <w:t xml:space="preserve">Колонка «Коммерция» — допускает ли лицензия коммерческое использование: </w:t>
      </w:r>
      <w:r>
        <w:rPr>
          <w:b/>
        </w:rPr>
        <w:t>да</w:t>
      </w:r>
      <w:r>
        <w:rPr>
          <w:b w:val="0"/>
        </w:rPr>
        <w:t xml:space="preserve">, </w:t>
      </w:r>
      <w:r>
        <w:rPr>
          <w:b/>
        </w:rPr>
        <w:t>нет</w:t>
      </w:r>
      <w:r>
        <w:rPr>
          <w:b w:val="0"/>
        </w:rPr>
        <w:t xml:space="preserve"> или </w:t>
      </w:r>
      <w:r>
        <w:rPr>
          <w:b/>
        </w:rPr>
        <w:t>с условиями</w:t>
      </w:r>
      <w:r>
        <w:rPr>
          <w:b w:val="0"/>
        </w:rPr>
        <w:t>.</w:t>
      </w:r>
    </w:p>
    <w:p>
      <w:pPr>
        <w:pStyle w:val="Heading2"/>
        <w:pageBreakBefore w:val="0"/>
      </w:pPr>
      <w:r>
        <w:t>7.1. Итог</w:t>
      </w:r>
    </w:p>
    <w:p>
      <w:r>
        <w:rPr>
          <w:b/>
        </w:rPr>
        <w:t>Утверждение «используются только открытые компоненты, допускающие коммерческое использование» верно не полностью.</w:t>
      </w:r>
    </w:p>
    <w:p>
      <w:pPr>
        <w:pStyle w:val="ListBullet"/>
        <w:spacing w:after="40"/>
      </w:pPr>
      <w:r>
        <w:rPr>
          <w:b w:val="0"/>
        </w:rPr>
        <w:t>Собственный код решения, все библиотеки фронтенда и бэкенда, все три модели ИИ, СУБД, брокер, хранилище и Prometheus распространяются под открытыми разрешительными лицензиями: MIT, ISC, BSD, Apache-2.0, PostgreSQL License, OFL-1.1. Коммерческое использование разрешено.</w:t>
      </w:r>
    </w:p>
    <w:p>
      <w:pPr>
        <w:pStyle w:val="ListBullet"/>
        <w:spacing w:after="40"/>
      </w:pPr>
      <w:r>
        <w:rPr>
          <w:b w:val="0"/>
        </w:rPr>
        <w:t>Лицензий, запрещающих коммерческое использование (CC-BY-NC, «только для исследований» и подобных), нет.</w:t>
      </w:r>
    </w:p>
    <w:p>
      <w:pPr>
        <w:pStyle w:val="ListBullet"/>
        <w:spacing w:after="40"/>
      </w:pPr>
      <w:r>
        <w:rPr>
          <w:b w:val="0"/>
        </w:rPr>
        <w:t>Исключения перечислены в п. 7.7: проприетарный стек NVIDIA CUDA, компоненты с copyleft-условиями (Grafana и Loki под AGPL-3.0, FFmpeg, SoX, libsndfile) и голосовые образцы для синтеза речи с незафиксированным происхождением.</w:t>
      </w:r>
    </w:p>
    <w:p>
      <w:pPr>
        <w:pStyle w:val="Heading2"/>
        <w:pageBreakBefore w:val="0"/>
      </w:pPr>
      <w:r>
        <w:t>7.2. Фронтенд — прямые зависимости сборки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Коммерция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react, react-dom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18.3.1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UI-библиотека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react-router-dom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6.26.0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Маршрутизация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@mantine/core, hooks, form, dates, notifications, charts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8.3.18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UI-компоненты, формы, даты, уведомления, графики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@tanstack/react-query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5.89.0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Кэш серверных данных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zustand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5.0.8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Клиентское состояние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axios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1.12.2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HTTP-клиент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dayjs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1.11.23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Даты и время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lucide-react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0.427.0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ISC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Иконки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react-icons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5.7.0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Иконки; используется только набор Material Design (Apache-2.0)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recharts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3.10.1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Графики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pdfmake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0.3.11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PDF-отчёты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nspell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2.1.5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Проверка орфографии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dictionary-ru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3.0.0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Русский словарь Hunspell (автор — А. И. Лебедев)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да; изменённые версии словаря нужно помечать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@fontsource/roboto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5.3.0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OFL-1.1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Шрифт Roboto в сборке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prettier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3.3.3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Форматирование кода; в сборку не попадает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</w:tbl>
    <w:p>
      <w:pPr>
        <w:spacing w:after="0"/>
      </w:pPr>
    </w:p>
    <w:p>
      <w:r>
        <w:rPr>
          <w:b w:val="0"/>
        </w:rPr>
        <w:t>Все 142 пакета, попадающих в сборку вместе с транзитивными: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Пакетов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120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ISC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OFL-1.1, Apache-2.0, BlueOak-1.0.0, 0BSD, MIT AND Zlib, MIT OR CC0-1.0, MIT AND ISC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1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Все лицензии разрешительные, коммерция — да. У </w:t>
      </w:r>
      <w:r>
        <w:rPr>
          <w:rFonts w:ascii="Consolas" w:hAnsi="Consolas" w:eastAsia="Consolas"/>
          <w:b w:val="0"/>
          <w:sz w:val="19"/>
        </w:rPr>
        <w:t>png-js@1.1.0</w:t>
      </w:r>
      <w:r>
        <w:rPr>
          <w:b w:val="0"/>
        </w:rPr>
        <w:t xml:space="preserve"> поле лицензии не заполнено, по файлу LICENSE это MIT.</w:t>
      </w:r>
    </w:p>
    <w:p>
      <w:pPr>
        <w:pStyle w:val="Heading2"/>
        <w:pageBreakBefore w:val="0"/>
      </w:pPr>
      <w:r>
        <w:t>7.3. Фронтенд — инструменты разработки</w:t>
      </w:r>
    </w:p>
    <w:p>
      <w:r>
        <w:rPr>
          <w:b w:val="0"/>
        </w:rPr>
        <w:t>В сборку не попадают.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Коммерция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vite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5.4.0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@vitejs/plugin-react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4.3.1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typescript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5.5.4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eslint, @eslint/js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9.9.0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typescript-eslint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8.1.0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@tanstack/eslint-plugin-query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5.89.0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eslint-plugin-react-hooks, eslint-plugin-react-refresh, globals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sass-embedded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1.77.8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postcss, autoprefixer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8.4.41, 10.4.20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@types/node, @types/react, @types/react-dom, @types/nspell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7.4. Бэкенд — Python</w:t>
      </w:r>
    </w:p>
    <w:p>
      <w:r>
        <w:rPr>
          <w:b w:val="0"/>
        </w:rPr>
        <w:t xml:space="preserve">Прямые зависимости. Файла фиксации версий (lock) для Python в репозитории нет, поэтому транзитивные зависимости не перечислены. Версии в таблице — ограничения из </w:t>
      </w:r>
      <w:r>
        <w:rPr>
          <w:rFonts w:ascii="Consolas" w:hAnsi="Consolas" w:eastAsia="Consolas"/>
          <w:b w:val="0"/>
          <w:sz w:val="19"/>
        </w:rPr>
        <w:t>pyproject.toml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Коммерция</w:t>
            </w:r>
          </w:p>
        </w:tc>
        <w:tc>
          <w:tcPr>
            <w:tcW w:type="dxa" w:w="1928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0.141.1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все сервисы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uvicorn[standard]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0.53.0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все сервисы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pydantic-settings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2.15.0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все сервисы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python-multipart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0.0.20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все сервисы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sqlalchemy[asyncio]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2.0.54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card-api, воркеры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asyncpg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0.31.0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card-api, воркеры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alembic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1.20.0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миграции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aiokafka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0.14.0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воркеры, realtime-gateway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httpx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0.28.1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воркеры, admin-api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hatchling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≥ 1.27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сборка пакета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pytest, pytest-asyncio, aiosqlite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8.4.2, 0.26.0, 0.22.1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MIT, Apache-2.0, 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только тесты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torch (сборка cu130)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2.10.*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nvidia-* (CUDA runtime, cuBLAS, cuDNN, NCCL; зависимости torch)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torch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NVIDIA Proprietary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triton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 torch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torchaudio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2.10.*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BSD-2-Clause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torchcodec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transformers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5.*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gigaam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ветка </w:t>
            </w:r>
            <w:r>
              <w:rPr>
                <w:rFonts w:ascii="Consolas" w:hAnsi="Consolas" w:eastAsia="Consolas"/>
                <w:b w:val="0"/>
                <w:sz w:val="16"/>
              </w:rPr>
              <w:t>main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numpy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2.x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numba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≥ 0.62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BSD-2-Clause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pyarrow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≥ 23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soundfile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0.13+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BSD-3-Clause; включает libsndfile под LGPL-2.1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pyannote.audio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4.0.*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да; объявлен, но в коде не используется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speech-api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7.5. Модели ИИ и рантаймы</w:t>
      </w:r>
    </w:p>
    <w:p>
      <w:r>
        <w:rPr>
          <w:b w:val="0"/>
        </w:rPr>
        <w:t>Веса моделей в репозиторий не входят и размещаются на сервере при установке (раздел 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Коммерция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Распознавание речи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GigaAM-v3, вариант e2e RNNT (</w:t>
            </w:r>
            <w:r>
              <w:rPr>
                <w:rFonts w:ascii="Consolas" w:hAnsi="Consolas" w:eastAsia="Consolas"/>
                <w:b w:val="0"/>
                <w:sz w:val="16"/>
              </w:rPr>
              <w:t>ai-sage/GigaAM-v3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Синтез речи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Qwen3-TTS-12Hz-0.6B-Base (</w:t>
            </w:r>
            <w:r>
              <w:rPr>
                <w:rFonts w:ascii="Consolas" w:hAnsi="Consolas" w:eastAsia="Consolas"/>
                <w:b w:val="0"/>
                <w:sz w:val="16"/>
              </w:rPr>
              <w:t>Qwen/Qwen3-TTS-12Hz-0.6B-Base</w:t>
            </w:r>
            <w:r>
              <w:rPr>
                <w:b w:val="0"/>
                <w:sz w:val="18"/>
              </w:rPr>
              <w:t>), GGUF Q8_0 + проектор F16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Языковая модель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gpt-oss-20b (</w:t>
            </w:r>
            <w:r>
              <w:rPr>
                <w:rFonts w:ascii="Consolas" w:hAnsi="Consolas" w:eastAsia="Consolas"/>
                <w:b w:val="0"/>
                <w:sz w:val="16"/>
              </w:rPr>
              <w:t>openai/gpt-oss-20b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 и правила использования OpenAI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Рантайм синтеза и языковой модели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llama.cpp (</w:t>
            </w:r>
            <w:r>
              <w:rPr>
                <w:rFonts w:ascii="Consolas" w:hAnsi="Consolas" w:eastAsia="Consolas"/>
                <w:b w:val="0"/>
                <w:sz w:val="16"/>
              </w:rPr>
              <w:t>ggml-org/llama.cpp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7.6. Системные 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Образ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Коммерция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PostgreSQL 17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postgres:17.11-bookworm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PostgreSQL License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 Kafka 3.4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bitnamilegacy/kafka:3.4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да; архивный образ без обновлений безопасности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SeaweedFS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chrislusf/seaweedfs:4.47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nginx:1.27-alpine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BSD-2-Clause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Node.js (только сборка фронтенда)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node:22-alpine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python:3.12-slim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PSF-2.0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certbot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certbot/certbot:latest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Prometheus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prom/prometheus:v3.14.0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Grafana Alloy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grafana/alloy:v1.19.2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Blackbox, Node, PostgreSQL, Kafka exporters; cAdvisor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см. </w:t>
            </w:r>
            <w:r>
              <w:rPr>
                <w:rFonts w:ascii="Consolas" w:hAnsi="Consolas" w:eastAsia="Consolas"/>
                <w:b w:val="0"/>
                <w:sz w:val="16"/>
              </w:rPr>
              <w:t>docker-compose.yaml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NVIDIA GPU exporter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utkuozdemir/nvidia_gpu_exporter:1.13.1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MIT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Grafana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grafana/grafana:13.2.2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AGPL-3.0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Grafana Loki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grafana/loki:3.7.0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AGPL-3.0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NVIDIA CUDA + cuDNN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nvidia/cuda:13.0.2-cudnn-runtime/devel-ubuntu24.04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Проприетарная NVIDIA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FFmpeg</w:t>
            </w:r>
            <w:r>
              <w:rPr>
                <w:b w:val="0"/>
                <w:sz w:val="18"/>
              </w:rPr>
              <w:t xml:space="preserve"> (пакет Ubuntu в образе speech-api)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Ubuntu 24.04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GPL-2.0-or-later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SoX, libsndfile</w:t>
            </w:r>
            <w:r>
              <w:rPr>
                <w:b w:val="0"/>
                <w:sz w:val="18"/>
              </w:rPr>
              <w:t xml:space="preserve"> (пакеты Ubuntu в образе speech-api)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Ubuntu 24.04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GPL-2.0+ / LGPL-2.1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 условиями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7.7. Исключения и условия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Что это значит для решения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Grafana, Grafana Loki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AGPL-3.0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Используются без изменений, как отдельные сервисы наблюдаемости. При изменении их исходного кода и предоставлении по сети изменения нужно раскрыть. Можно заменить: Prometheus и admin-api работают без Grafana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NVIDIA CUDA, cuDNN, CUDA-библиотеки PyTorch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Проприетарные лицензии NVIDIA, не open source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Бесплатны, коммерческое использование разрешено на условиях NVIDIA; распространение ограничено. Без них распознавание и синтез речи на GPU не работают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FFmpeg, SoX, libsndfile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GPL / LGPL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Используются как отдельные системные библиотеки и программы. При распространении образа speech-api нужно предоставить их исходный код или ссылку на него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Голосовые образцы для синтеза речи: </w:t>
            </w:r>
            <w:r>
              <w:rPr>
                <w:rFonts w:ascii="Consolas" w:hAnsi="Consolas" w:eastAsia="Consolas"/>
                <w:b w:val="0"/>
                <w:sz w:val="16"/>
              </w:rPr>
              <w:t>backend/models/refs/*.mp3</w:t>
            </w:r>
            <w:r>
              <w:rPr>
                <w:b w:val="0"/>
                <w:sz w:val="18"/>
              </w:rPr>
              <w:t xml:space="preserve"> (7 файлов), </w:t>
            </w:r>
            <w:r>
              <w:rPr>
                <w:rFonts w:ascii="Consolas" w:hAnsi="Consolas" w:eastAsia="Consolas"/>
                <w:b w:val="0"/>
                <w:sz w:val="16"/>
              </w:rPr>
              <w:t>backend/reference.mp3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6"/>
              </w:rPr>
              <w:t>backend/reference.wav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Лицензия и происхождение записей не зафиксированы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Для промышленного использования нужны права на записи и согласие дикторов: голос — биометрические персональные данные (152-ФЗ). Образцы можно заменить своими записями без изменения кода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dictionary-ru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BSD-3-Clause с условием автора словаря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Изменённые версии словаря нужно явно помечать. Словарь используется без изменений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gpt-oss-20b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Apache-2.0 и правила использования OpenAI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Коммерческое использование разрешено при соблюдении правил допустимого использования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7.8. Данные заказчика</w:t>
      </w:r>
    </w:p>
    <w:p>
      <w:pPr>
        <w:pStyle w:val="ListBullet"/>
        <w:spacing w:after="40"/>
      </w:pPr>
      <w:r>
        <w:rPr>
          <w:b w:val="0"/>
        </w:rPr>
        <w:t>Классификатор происшествий (</w:t>
      </w:r>
      <w:r>
        <w:rPr>
          <w:rFonts w:ascii="Consolas" w:hAnsi="Consolas" w:eastAsia="Consolas"/>
          <w:b w:val="0"/>
          <w:sz w:val="19"/>
        </w:rPr>
        <w:t>incident-classifier.json</w:t>
      </w:r>
      <w:r>
        <w:rPr>
          <w:b w:val="0"/>
        </w:rPr>
        <w:t>, 1283 записи) собран из материалов заказчика — классификатора происшествий и маршрутизации служб.</w:t>
      </w:r>
    </w:p>
    <w:p>
      <w:pPr>
        <w:pStyle w:val="ListBullet"/>
        <w:spacing w:after="40"/>
      </w:pPr>
      <w:r>
        <w:rPr>
          <w:b w:val="0"/>
        </w:rPr>
        <w:t>Текст памятки «Работа на АРМ-112» в разделе «Справка» взят из материалов заказчика.</w:t>
      </w:r>
    </w:p>
    <w:p>
      <w:r>
        <w:rPr>
          <w:b w:val="0"/>
        </w:rPr>
        <w:t>Это данные предметной области, предоставленные для задачи, а не сторонние программные компоненты.</w:t>
      </w:r>
    </w:p>
    <w:p>
      <w:pPr>
        <w:pStyle w:val="Heading2"/>
        <w:pageBreakBefore w:val="0"/>
      </w:pPr>
      <w:r>
        <w:t>7.9. Что не удалось установить</w:t>
      </w:r>
    </w:p>
    <w:p>
      <w:pPr>
        <w:pStyle w:val="ListBullet"/>
        <w:spacing w:after="40"/>
      </w:pPr>
      <w:r>
        <w:rPr>
          <w:b w:val="0"/>
        </w:rPr>
        <w:t>Точный источник GGUF-файлов Qwen3-TTS. Лицензия наследуется от исходной модели (Apache-2.0), но источник скачивания в репозитории не записан. Файл проектора, по-видимому, получен конвертацией исходной модели.</w:t>
      </w:r>
    </w:p>
    <w:p>
      <w:pPr>
        <w:pStyle w:val="ListBullet"/>
        <w:spacing w:after="40"/>
      </w:pPr>
      <w:r>
        <w:rPr>
          <w:b w:val="0"/>
        </w:rPr>
        <w:t>Конкретный GGUF-файл gpt-oss-20b и версия llama-server: они находятся вне репозитория.</w:t>
      </w:r>
    </w:p>
    <w:p>
      <w:pPr>
        <w:pStyle w:val="ListBullet"/>
        <w:spacing w:after="40"/>
      </w:pPr>
      <w:r>
        <w:rPr>
          <w:b w:val="0"/>
        </w:rPr>
        <w:t>Фактические версии Python-пакетов и их транзитивных зависимостей: lock-файла нет.</w:t>
      </w:r>
    </w:p>
    <w:p>
      <w:pPr>
        <w:pStyle w:val="Heading1"/>
        <w:pageBreakBefore/>
      </w:pPr>
      <w:r>
        <w:t>8. Соответствие ТЗ</w:t>
      </w:r>
    </w:p>
    <w:p>
      <w:r>
        <w:rPr>
          <w:b w:val="0"/>
        </w:rPr>
        <w:t xml:space="preserve">Выжимка из </w:t>
      </w:r>
      <w:r>
        <w:rPr>
          <w:rFonts w:ascii="Consolas" w:hAnsi="Consolas" w:eastAsia="Consolas"/>
          <w:b w:val="0"/>
          <w:sz w:val="19"/>
        </w:rPr>
        <w:t>docs/requirements-coverage.md</w:t>
      </w:r>
      <w:r>
        <w:rPr>
          <w:b w:val="0"/>
        </w:rPr>
        <w:t>. Проверено по коду 29.09.2026.</w:t>
      </w:r>
    </w:p>
    <w:p>
      <w:r>
        <w:rPr>
          <w:b w:val="0"/>
        </w:rPr>
        <w:t xml:space="preserve">Статусы: </w:t>
      </w:r>
      <w:r>
        <w:rPr>
          <w:b/>
        </w:rPr>
        <w:t>сделано</w:t>
      </w:r>
      <w:r>
        <w:rPr>
          <w:b w:val="0"/>
        </w:rPr>
        <w:t xml:space="preserve">, </w:t>
      </w:r>
      <w:r>
        <w:rPr>
          <w:b/>
        </w:rPr>
        <w:t>частично</w:t>
      </w:r>
      <w:r>
        <w:rPr>
          <w:b w:val="0"/>
        </w:rPr>
        <w:t xml:space="preserve">, </w:t>
      </w:r>
      <w:r>
        <w:rPr>
          <w:b/>
        </w:rPr>
        <w:t>не сделано</w:t>
      </w:r>
      <w:r>
        <w:rPr>
          <w:b w:val="0"/>
        </w:rPr>
        <w:t>. Частично выполненный пункт при подсчёте покрытия считается за половину.</w:t>
      </w:r>
    </w:p>
    <w:p>
      <w:pPr>
        <w:pStyle w:val="Heading2"/>
        <w:pageBreakBefore w:val="0"/>
      </w:pPr>
      <w:r>
        <w:t>8.1. Итог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Роль «Преподаватель» (ТЗ, § 8), 20 пунктов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15 сделано, 5 частично, 0 не сделано — покрытие 88 %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Путь «Настройка учебной среды» (ТЗ, § 10), 9 шагов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 сделано, 4 частично, 2 не 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Роль «Обучаемый»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АРМ-112 и АРМ ДДС, приём звонка, карточка, статусы реагирования, назначенные занятия, «Мои результаты», «Справка» — 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Роль «Администратор»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Обзор, мониторинг, пользователи, отчёты и аудит, безопасность — сделано; управляющие действия с сервисами, резервными копиями и обновлениями отключены на сервере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Голос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Распознавание и синтез речи, диалог с заявителем и руководителем бригады, смысловая проверка доклада — сделано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8.2. Роль «Преподаватель»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Требование ТЗ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Пояснение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Создавать, редактировать и утверждать сценарии, в том числе сгенерированные нейросетью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Конструктор, процедурный сценарий, генерация шаблонов моделью с проверкой по секциям, мастер «Сценарий с ИИ»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Назначать обучаемым задания и группы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Назначение группе или отдельным обучаемым, позиции ДДС, окно дат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Контролировать выполнение в реальном времени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Монитор занятия: тревоги по нормативам, таймеры, журнал действий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Отслеживать прогресс и историю успеваемости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История обучаемого, «Аналитика»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Создавать учебные материалы и загружать ресурсы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Шаблоны и памятка для обучаемого есть; загрузки файлов на сервере нет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Классифицировать задания по сложности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Уровни «Простой», «Средний», «Сложный», «Сверхсложный»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Редактировать и удалять неактуальные сценарии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Правка, возврат в черновик, архив; физического удаления нет намеренно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Просматривать результаты: автоматическая оценка и экспертная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Разбор попытки, оценка преподавателя заменяет автоматическую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Формировать отчёты и статистику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PDF и CSV занятия, «Аналитика»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Аналитические рекомендации ИИ по типичным ошибкам группы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«Разбор ИИ» на странице занятия; ручки генерации разбора на сервере нет, показывается алгоритмический разбор с явной подписью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Мониторинг выполнения в реальном времени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См. п. 3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Обратная связь через интерфейс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Комментарий оценки виден обучаемому в «Мои результаты»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Рекомендации по улучшению навыков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Рекомендации обучаемому, рекомендуемая сложность следующего занятия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Параметры сценария: тип происшествия, локация, сложность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Классификатор ЕКП, адрес в эталоне, уровень сложности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Временные рамки выполнения, по умолчанию 30 с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Нормативы 30 с и 3 мин зафиксированы по уточнению заказчика; окно выполнения занятия задаётся; настройки нормативов нет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Критерии успешности: пороги ошибок, требования к синтаксису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Порог зачёта и способ сравнения каждого поля; орфография проверяется и показывается, но в балл не входит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менять системные настройки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Проверка роли на маршрутах; серверная проверка роли включается настройкой </w:t>
            </w:r>
            <w:r>
              <w:rPr>
                <w:rFonts w:ascii="Consolas" w:hAnsi="Consolas" w:eastAsia="Consolas"/>
                <w:b w:val="0"/>
                <w:sz w:val="16"/>
              </w:rPr>
              <w:t>AUTH_ENABLED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удалять критически важные данные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Только архив и деактивация; занятие с попытками отменить нельзя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вмешиваться в работу других преподавателей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Сервер отказывает не автору, интерфейс объясняет причину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менять оценки без фиксации в журнале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Изменение оценки требует причину и пишется в журнал попытки; текст причины в журнал аудита не попадает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8.3. Путь «Настройка учебной среды»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Требование ТЗ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10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Пояснение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Вход через защищённый интерфейс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Вход по JWT, токен только в памяти, TLS на входе в контур; внутренний трафик не шифруется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Выбор категории событий для генерации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Генерация по службе; категории — в процедурном сценарии; категорию в генерацию передать нельзя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Автоматическое формирование эталона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Модель формирует связанный звонок 112 и карточки ДДС с эталоном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Частичное или полное подтверждение эталона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Проверка по секциям; публикация только после проверки всех секций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Ролевая модель: в ленту попадают только профильные события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Позиции сценария и назначения, фильтрация карточек по службе на сервере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Предпросмотр с подсветкой правильных ответов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Просмотр эталона и вид карточки глазами обучаемого; интерактивного прогона нет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Коррекция комментарием, который отрабатывает система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Ручка генерации не принимает текст подсказки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Загрузка материалов для обучения модели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не сделано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Загрузки и дообучения на сервере нет</w:t>
            </w:r>
          </w:p>
        </w:tc>
      </w:tr>
      <w:tr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Проверка грамматики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410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Офлайн-проверка орфографии в разборе и отчётах, в балл не входит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8.4. Уточнения заказчика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Нормативы 30 с до открытия и 3 мин до первой записи со статусом и текстом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частично: интерфейс считает по уточнению; сервер оценивает 180 с от открытия до решения (раздел 5.5)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Отчёт: ФИО, рабочее место, время, число ошибок, графики и таблицы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частично: всё, кроме номера рабочего места — его нет в данных, указывается служба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«Кто в лидерах, кто отстаёт и почему»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Удалённый контроль всех обучаемых с отдельного компьютера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Раздача разных заданий разным рабочим местам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частично: разные сценарии разным обучаемым; ручного вброса карточки из монитора нет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Уровни сложности, предложение ИИ, корректировка преподавателем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Преподаватель — конечный валидатор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Ошибки в топонимах (Дубнинская / Дубининская)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частично: адрес — критическое поле, посимвольная подсветка отличий; отдельного предупреждения о созвучном топониме нет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Новые карточки поступают во время обработки предыдущей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частично: процедурная подача до 3 карточек одновременно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Полный жизненный цикл карточки ДДС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Голосовой диалог ДДС с руководителем бригады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Прогноз и изменение уровня по результатам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сделано: рекомендуемая сложность и прогноз с проверкой на истории; решение за преподавателем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Интерфейс АРМ повторяет реальную систему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Только локальный контур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8.5. Требования к поставке (ТЗ, § 13, § 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4819"/>
            <w:shd w:val="clear" w:color="auto" w:fill="E6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Открытый необфусцированный код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Сопроводительная документация: методы обработки данных, условия и ограничения, сборка и установка, функциональная и компонентная архитектура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 — настоящий документ, разделы 2–6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Перечень библиотек и компонентов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сделано — раздел 7 и </w:t>
            </w:r>
            <w:r>
              <w:rPr>
                <w:rFonts w:ascii="Consolas" w:hAnsi="Consolas" w:eastAsia="Consolas"/>
                <w:b w:val="0"/>
                <w:sz w:val="16"/>
              </w:rPr>
              <w:t>THIRD_PARTY_LICENSES.md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Процедуры установки, настройки и восстановления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сделано — раздел 6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Руководство пользователя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будет добавлено (раздел 9)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9. Руководство пользователя</w:t>
      </w:r>
    </w:p>
    <w:p>
      <w:r>
        <w:rPr>
          <w:b w:val="0"/>
        </w:rPr>
        <w:t>Раздел будет добавлен: руководство для обучаемого, преподавателя и администратора готовится после обновления интерфейса кабинетов.</w:t>
      </w:r>
    </w:p>
    <w:sectPr w:rsidR="00FC693F" w:rsidRPr="0006063C" w:rsidSect="00034616">
      <w:footerReference w:type="default" r:id="rId12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="Arial" w:hAnsi="Arial" w:eastAsia="Arial" w:cs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Тренажёр Системы-112. Сопроводительная документация</dc:title>
  <dc:subject/>
  <dc:creator>Команда Just Do 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