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МИНОБРНАУКИ РОССИИ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567"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НИЖЕГОРОДСКИЙ ГОСУДАРСТВЕННЫЙ ТЕХНИЧЕСКИЙ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УНИВЕРСИТЕТ им. Р.Е.АЛЕКСЕЕВА</w:t>
      </w:r>
      <w:r>
        <w:rPr>
          <w:rFonts w:ascii="Open Sans" w:hAnsi="Open Sans" w:eastAsia="Open Sans" w:cs="Open Sans"/>
          <w:sz w:val="26"/>
          <w:szCs w:val="26"/>
          <w:highlight w:val="none"/>
        </w:rPr>
      </w:r>
      <w:r>
        <w:rPr>
          <w:rFonts w:ascii="Open Sans" w:hAnsi="Open Sans" w:eastAsia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 w:firstLine="0" w:left="0"/>
        <w:jc w:val="lef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225448</wp:posOffset>
                </wp:positionV>
                <wp:extent cx="1783715" cy="1427480"/>
                <wp:effectExtent l="0" t="0" r="6985" b="1270"/>
                <wp:wrapNone/>
                <wp:docPr id="1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099672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20.00pt;mso-position-horizontal:absolute;mso-position-vertical-relative:text;margin-top:17.75pt;mso-position-vertical:absolute;width:140.45pt;height:112.40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7f7f7f"/>
          <w:sz w:val="28"/>
          <w:szCs w:val="28"/>
        </w:rPr>
      </w:pPr>
      <w:r>
        <w:rPr>
          <w:rFonts w:ascii="Open Sans" w:hAnsi="Open Sans" w:eastAsia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  <w:r>
        <w:rPr>
          <w:rFonts w:ascii="Open Sans" w:hAnsi="Open Sans" w:cs="Open Sans"/>
          <w:color w:val="7f7f7f"/>
          <w:sz w:val="28"/>
          <w:szCs w:val="28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ОТЧЁТ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лабораторной работе №2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eastAsia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по дисциплине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eastAsia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 «методы Data Mining</w:t>
      </w:r>
      <w:r>
        <w:rPr>
          <w:rFonts w:ascii="Open Sans" w:hAnsi="Open Sans" w:eastAsia="Open Sans" w:cs="Open Sans"/>
          <w:sz w:val="26"/>
          <w:szCs w:val="26"/>
        </w:rPr>
        <w:t xml:space="preserve">»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center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  <w:r>
        <w:rPr>
          <w:rFonts w:ascii="Open Sans" w:hAnsi="Open Sans" w:cs="Open Sans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eastAsia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  <w:r>
        <w:rPr>
          <w:rFonts w:ascii="Open Sans" w:hAnsi="Open Sans" w:cs="Open Sans"/>
          <w:color w:val="000000" w:themeColor="text1"/>
          <w:sz w:val="28"/>
          <w:szCs w:val="28"/>
        </w:rPr>
      </w:r>
    </w:p>
    <w:p>
      <w:pPr>
        <w:pBdr/>
        <w:spacing w:after="0" w:afterAutospacing="0" w:line="240" w:lineRule="auto"/>
        <w:ind/>
        <w:rPr>
          <w:rFonts w:ascii="Open Sans" w:hAnsi="Open Sans" w:cs="Open Sans"/>
          <w:color w:val="000000" w:themeColor="text1"/>
          <w:sz w:val="26"/>
          <w:szCs w:val="26"/>
        </w:rPr>
      </w:pPr>
      <w:r>
        <w:rPr>
          <w:rFonts w:ascii="Open Sans" w:hAnsi="Open Sans" w:eastAsia="Open Sans" w:cs="Open Sans"/>
          <w:color w:val="000000" w:themeColor="text1"/>
          <w:sz w:val="26"/>
          <w:szCs w:val="26"/>
        </w:rPr>
      </w:r>
      <w:r>
        <w:rPr>
          <w:rFonts w:ascii="Open Sans" w:hAnsi="Open Sans" w:cs="Open Sans"/>
          <w:color w:val="000000" w:themeColor="text1"/>
          <w:sz w:val="26"/>
          <w:szCs w:val="26"/>
        </w:rPr>
      </w:r>
      <w:r>
        <w:rPr>
          <w:rFonts w:ascii="Open Sans" w:hAnsi="Open Sans" w:cs="Open Sans"/>
          <w:color w:val="000000" w:themeColor="text1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Руководитель: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 Суркова А.С.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Студент</w:t>
      </w:r>
      <w:r>
        <w:rPr>
          <w:rFonts w:ascii="Open Sans" w:hAnsi="Open Sans" w:eastAsia="Open Sans" w:cs="Open Sans"/>
          <w:sz w:val="26"/>
          <w:szCs w:val="26"/>
        </w:rPr>
        <w:t xml:space="preserve">: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:highlight w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_________________</w:t>
      </w:r>
      <w:r>
        <w:rPr>
          <w:rFonts w:ascii="Open Sans" w:hAnsi="Open Sans" w:eastAsia="Open Sans" w:cs="Open Sans"/>
          <w:sz w:val="26"/>
          <w:szCs w:val="26"/>
        </w:rPr>
        <w:t xml:space="preserve"> </w:t>
      </w:r>
      <w:r>
        <w:rPr>
          <w:rFonts w:ascii="Open Sans" w:hAnsi="Open Sans" w:eastAsia="Open Sans" w:cs="Open Sans"/>
          <w:sz w:val="26"/>
          <w:szCs w:val="26"/>
        </w:rPr>
        <w:t xml:space="preserve">Докукин Д.В.</w:t>
      </w:r>
      <w:r>
        <w:rPr>
          <w:rFonts w:ascii="Open Sans" w:hAnsi="Open Sans" w:cs="Open Sans"/>
          <w:sz w:val="26"/>
          <w:szCs w:val="26"/>
          <w:highlight w:val="none"/>
        </w:rPr>
      </w:r>
      <w:r>
        <w:rPr>
          <w:rFonts w:ascii="Open Sans" w:hAnsi="Open Sans" w:cs="Open Sans"/>
          <w:sz w:val="26"/>
          <w:szCs w:val="26"/>
          <w:highlight w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Группа: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  <w14:ligatures w14:val="none"/>
        </w:rPr>
      </w:pPr>
      <w:r>
        <w:rPr>
          <w:rFonts w:ascii="Open Sans" w:hAnsi="Open Sans" w:eastAsia="Open Sans" w:cs="Open Sans"/>
          <w:sz w:val="26"/>
          <w:szCs w:val="26"/>
        </w:rPr>
        <w:t xml:space="preserve">20-ПО</w:t>
      </w:r>
      <w:r>
        <w:rPr>
          <w:rFonts w:ascii="Open Sans" w:hAnsi="Open Sans" w:cs="Open Sans"/>
          <w:sz w:val="26"/>
          <w:szCs w:val="26"/>
          <w14:ligatures w14:val="none"/>
        </w:rPr>
      </w:r>
      <w:r>
        <w:rPr>
          <w:rFonts w:ascii="Open Sans" w:hAnsi="Open Sans" w:cs="Open Sans"/>
          <w:sz w:val="26"/>
          <w:szCs w:val="26"/>
          <w14:ligatures w14:val="none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Работа защищена «___» ____________ 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 w:left="4678"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  <w:t xml:space="preserve">С оценкой _______________________</w:t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pacing w:after="0" w:afterAutospacing="0" w:line="240" w:lineRule="auto"/>
        <w:ind/>
        <w:jc w:val="righ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eastAsia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  <w:r>
        <w:rPr>
          <w:rFonts w:ascii="Open Sans" w:hAnsi="Open Sans" w:cs="Open Sans"/>
          <w:sz w:val="26"/>
          <w:szCs w:val="26"/>
        </w:rPr>
      </w:r>
    </w:p>
    <w:p>
      <w:pPr>
        <w:pBdr/>
        <w:shd w:val="nil" w:color="auto"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 w:clear="all"/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Style w:val="1107"/>
        <w:pBdr/>
        <w:spacing/>
        <w:ind w:firstLine="0"/>
        <w:jc w:val="left"/>
        <w:rPr>
          <w:rFonts w:ascii="Open Sans" w:hAnsi="Open Sans" w:cs="Open Sans"/>
          <w:b/>
          <w:bCs/>
          <w:sz w:val="36"/>
          <w:szCs w:val="36"/>
        </w:rPr>
      </w:pPr>
      <w:r>
        <w:rPr>
          <w:rStyle w:val="1066"/>
          <w:rFonts w:ascii="Open Sans" w:hAnsi="Open Sans" w:eastAsia="Open Sans" w:cs="Open Sans"/>
          <w:b/>
          <w:bCs/>
          <w:color w:val="auto"/>
          <w:sz w:val="36"/>
          <w:szCs w:val="36"/>
        </w:rPr>
        <w:t xml:space="preserve">Цель работы</w:t>
      </w:r>
      <w:r>
        <w:rPr>
          <w:rFonts w:ascii="Open Sans" w:hAnsi="Open Sans" w:cs="Open Sans"/>
          <w:b/>
          <w:bCs/>
          <w:sz w:val="36"/>
          <w:szCs w:val="36"/>
        </w:rPr>
      </w:r>
      <w:r>
        <w:rPr>
          <w:rFonts w:ascii="Open Sans" w:hAnsi="Open Sans" w:cs="Open Sans"/>
          <w:b/>
          <w:bCs/>
          <w:sz w:val="36"/>
          <w:szCs w:val="36"/>
        </w:rPr>
      </w:r>
    </w:p>
    <w:p>
      <w:pPr>
        <w:widowControl w:val="false"/>
        <w:suppressLineNumbers w:val="false"/>
        <w:pBdr/>
        <w:spacing w:after="85" w:afterAutospacing="0" w:line="240" w:lineRule="auto"/>
        <w:ind w:firstLine="283"/>
        <w:jc w:val="left"/>
        <w:rPr>
          <w:highlight w:val="none"/>
          <w14:ligatures w14:val="none"/>
        </w:rPr>
      </w:pPr>
      <w:r/>
      <w:r>
        <w:t xml:space="preserve">На практике применить метод снижения размерности - Метод главных компонентов.</w:t>
      </w:r>
      <w:r/>
      <w:r>
        <w:rPr>
          <w:highlight w:val="none"/>
          <w14:ligatures w14:val="none"/>
        </w:rPr>
      </w:r>
    </w:p>
    <w:p>
      <w:pPr>
        <w:widowControl w:val="false"/>
        <w:pBdr/>
        <w:spacing w:after="113" w:afterAutospacing="0" w:line="240" w:lineRule="auto"/>
        <w:ind w:firstLine="0"/>
        <w:jc w:val="left"/>
        <w:rPr>
          <w:rFonts w:ascii="Open Sans" w:hAnsi="Open Sans" w:eastAsia="Open Sans" w:cs="Open Sans"/>
          <w:sz w:val="24"/>
          <w:szCs w:val="24"/>
          <w:highlight w:val="none"/>
        </w:rPr>
      </w:pP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  <w:highlight w:val="none"/>
        </w:rPr>
      </w:r>
    </w:p>
    <w:p>
      <w:pPr>
        <w:pStyle w:val="1107"/>
        <w:pBdr/>
        <w:spacing/>
        <w:ind w:firstLine="0"/>
        <w:jc w:val="left"/>
        <w:rPr>
          <w:rFonts w:ascii="Open Sans Semibold" w:hAnsi="Open Sans Semibold" w:cs="Open Sans Semibold"/>
          <w:sz w:val="32"/>
          <w:szCs w:val="32"/>
        </w:rPr>
      </w:pPr>
      <w:r>
        <w:rPr>
          <w:rFonts w:ascii="Open Sans Semibold" w:hAnsi="Open Sans Semibold" w:eastAsia="Open Sans Semibold" w:cs="Open Sans Semibold"/>
          <w:sz w:val="36"/>
          <w:szCs w:val="36"/>
          <w:highlight w:val="none"/>
        </w:rPr>
        <w:t xml:space="preserve">Ход работы</w:t>
      </w:r>
      <w:r>
        <w:rPr>
          <w:rFonts w:ascii="Open Sans Semibold" w:hAnsi="Open Sans Semibold" w:cs="Open Sans Semibold"/>
          <w:sz w:val="32"/>
          <w:szCs w:val="32"/>
        </w:rPr>
      </w:r>
      <w:r>
        <w:rPr>
          <w:rFonts w:ascii="Open Sans Semibold" w:hAnsi="Open Sans Semibold" w:cs="Open Sans Semibold"/>
          <w:sz w:val="32"/>
          <w:szCs w:val="32"/>
        </w:rPr>
      </w:r>
    </w:p>
    <w:p>
      <w:pPr>
        <w:pStyle w:val="1109"/>
        <w:pBdr/>
        <w:spacing/>
        <w:ind/>
        <w:rPr>
          <w:highlight w:val="none"/>
          <w14:ligatures w14:val="none"/>
        </w:rPr>
      </w:pPr>
      <w:r>
        <w:t xml:space="preserve">Задание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Применить метод главных компонентов к данным (задан dataset 3x10). определить количество главных компонентов для описания 70% данных.</w:t>
      </w:r>
      <w:r/>
      <w:r>
        <w:rPr>
          <w:highlight w:val="none"/>
        </w:rPr>
      </w:r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06"/>
        <w:gridCol w:w="3685"/>
        <w:gridCol w:w="2551"/>
        <w:gridCol w:w="2824"/>
      </w:tblGrid>
      <w:tr>
        <w:trPr/>
        <w:tc>
          <w:tcPr>
            <w:tcBorders/>
            <w:tcW w:w="1406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№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Масса травоядного животного, кг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Масса потребляемой пищи, кг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Продолжительности жизни, года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1,6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45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65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46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3,5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0,8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86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79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50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20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2,3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59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10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98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34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среднее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49,5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4,42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2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36,7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81"/>
        <w:gridCol w:w="1843"/>
      </w:tblGrid>
      <w:tr>
        <w:trPr/>
        <w:tc>
          <w:tcPr>
            <w:tcBorders/>
            <w:tcW w:w="981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σ</w:t>
            </w:r>
            <w:r>
              <w:rPr>
                <w:sz w:val="20"/>
                <w:szCs w:val="20"/>
                <w:rtl w:val="0"/>
              </w:rPr>
              <w:t xml:space="preserve">1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41,39041757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81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σ</w:t>
            </w:r>
            <w:r>
              <w:rPr>
                <w:sz w:val="20"/>
                <w:szCs w:val="20"/>
                <w:rtl w:val="0"/>
              </w:rPr>
              <w:t xml:space="preserve">2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3,611340164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81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rPr>
                <w:sz w:val="20"/>
                <w:szCs w:val="20"/>
              </w:rPr>
            </w:pPr>
            <w:r>
              <w:rPr>
                <w:rtl w:val="0"/>
              </w:rPr>
              <w:t xml:space="preserve">σ</w:t>
            </w:r>
            <w:r>
              <w:rPr>
                <w:sz w:val="20"/>
                <w:szCs w:val="20"/>
                <w:rtl w:val="0"/>
              </w:rPr>
              <w:t xml:space="preserve">3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24,00948886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23"/>
        <w:gridCol w:w="2126"/>
        <w:gridCol w:w="2126"/>
        <w:gridCol w:w="2268"/>
      </w:tblGrid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№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X`1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X`2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X`3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-0,9543271684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-0,7808735462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0,3456966555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1,824093702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2,098943787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-0,4873073336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0,3744828129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0,1606051974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-1,153710525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-1,002647531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-0,9470168539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-0,9038093281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-0,08456063518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-0,2547530718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-0,1957559374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-1,075128076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-1,002397956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2,053354833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0,7127253536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0,7144162231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0,5539476527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-0,7127253536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-0,5870396872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-1,028759927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-0,2536819055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-0,3932058282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0,9287994478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23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1,171768802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0,9913217359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-0,1124555385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Матрица ковариаций:</w:t>
      </w:r>
      <w:r>
        <w:rPr>
          <w:highlight w:val="none"/>
        </w:rPr>
      </w:r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1"/>
        <w:gridCol w:w="1984"/>
      </w:tblGrid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cov12, cov21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0,9857472175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cov13, cov31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-0,2416740433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cov23, cov32 =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-0,2341746063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S = </w:t>
      </w:r>
      <w:r>
        <w:rPr>
          <w:highlight w:val="none"/>
        </w:rPr>
      </w:r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06"/>
        <w:gridCol w:w="1559"/>
        <w:gridCol w:w="1559"/>
      </w:tblGrid>
      <w:tr>
        <w:trPr/>
        <w:tc>
          <w:tcPr>
            <w:tcBorders/>
            <w:tcW w:w="1406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σ1^2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cov12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cov1,3</w:t>
            </w:r>
            <w:r/>
            <w:r/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cov21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σ2^2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cov23</w:t>
            </w:r>
            <w:r/>
            <w:r/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cov31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cov32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rPr/>
            </w:pPr>
            <w:r>
              <w:rPr>
                <w:rtl w:val="0"/>
              </w:rPr>
              <w:t xml:space="preserve">σ3^2</w:t>
            </w:r>
            <w:r/>
            <w:r/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=</w:t>
      </w:r>
      <w:r>
        <w:rPr>
          <w:highlight w:val="none"/>
        </w:rPr>
      </w:r>
      <w:r/>
    </w:p>
    <w:tbl>
      <w:tblPr>
        <w:tblStyle w:val="10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06"/>
        <w:gridCol w:w="1559"/>
        <w:gridCol w:w="1559"/>
      </w:tblGrid>
      <w:tr>
        <w:trPr/>
        <w:tc>
          <w:tcPr>
            <w:tcBorders/>
            <w:tcW w:w="1406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jc w:val="left"/>
              <w:rPr/>
            </w:pPr>
            <w:r>
              <w:rPr>
                <w:rtl w:val="0"/>
              </w:rPr>
              <w:t xml:space="preserve">1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/>
            </w:pPr>
            <w:r>
              <w:rPr>
                <w:sz w:val="20"/>
                <w:szCs w:val="20"/>
                <w:rtl w:val="0"/>
              </w:rPr>
              <w:t xml:space="preserve">0,98574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-0,2416740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/>
            </w:pPr>
            <w:r>
              <w:rPr>
                <w:sz w:val="20"/>
                <w:szCs w:val="20"/>
                <w:rtl w:val="0"/>
              </w:rPr>
              <w:t xml:space="preserve">0,98574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jc w:val="left"/>
              <w:rPr/>
            </w:pPr>
            <w:r>
              <w:rPr>
                <w:rtl w:val="0"/>
              </w:rPr>
              <w:t xml:space="preserve">1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/>
            </w:pPr>
            <w:r>
              <w:rPr>
                <w:sz w:val="20"/>
                <w:szCs w:val="20"/>
                <w:rtl w:val="0"/>
              </w:rPr>
              <w:t xml:space="preserve">-0,234174</w:t>
            </w:r>
            <w:r/>
            <w:r/>
          </w:p>
        </w:tc>
      </w:tr>
      <w:tr>
        <w:trPr/>
        <w:tc>
          <w:tcPr>
            <w:tcBorders/>
            <w:tcW w:w="1406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-0,2416740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/>
              <w:ind w:firstLine="0"/>
              <w:jc w:val="left"/>
              <w:rPr/>
            </w:pPr>
            <w:r>
              <w:rPr>
                <w:sz w:val="20"/>
                <w:szCs w:val="20"/>
                <w:rtl w:val="0"/>
              </w:rPr>
              <w:t xml:space="preserve">-0,2341746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57" w:afterAutospacing="0" w:line="240" w:lineRule="auto"/>
              <w:ind w:firstLine="0"/>
              <w:jc w:val="left"/>
              <w:rPr/>
            </w:pPr>
            <w:r>
              <w:rPr>
                <w:rtl w:val="0"/>
              </w:rPr>
              <w:t xml:space="preserve">1</w:t>
            </w:r>
            <w:r/>
            <w:r/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firstLine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Собственные числа: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  <w:t xml:space="preserve">λ1 = 0,014</w:t>
      </w:r>
      <w:r/>
      <w:r/>
    </w:p>
    <w:p>
      <w:pPr>
        <w:pBdr/>
        <w:spacing/>
        <w:ind/>
        <w:rPr/>
      </w:pPr>
      <w:r>
        <w:rPr>
          <w:rtl w:val="0"/>
        </w:rPr>
        <w:t xml:space="preserve">λ2 = 0,894</w:t>
      </w:r>
      <w:r/>
      <w:r/>
    </w:p>
    <w:p>
      <w:pPr>
        <w:pBdr/>
        <w:spacing/>
        <w:ind/>
        <w:rPr/>
      </w:pPr>
      <w:r>
        <w:rPr>
          <w:rtl w:val="0"/>
        </w:rPr>
        <w:t xml:space="preserve">λ3 = 2,090</w:t>
      </w:r>
      <w:r/>
      <w:r/>
    </w:p>
    <w:p>
      <w:pPr>
        <w:suppressLineNumbers w:val="false"/>
        <w:pBdr/>
        <w:spacing/>
        <w:ind w:firstLine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Характеристические уравнения и собственные вектора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  <w:t xml:space="preserve">λ1 = 0,014</w:t>
      </w:r>
      <w:r/>
      <w:r/>
    </w:p>
    <w:p>
      <w:pPr>
        <w:pBdr/>
        <w:spacing/>
        <w:ind/>
        <w:rPr/>
      </w:pPr>
      <w:r>
        <w:rPr>
          <w:rtl w:val="0"/>
        </w:rPr>
        <w:t xml:space="preserve">Собственный вектор [-2,292; -2,288; 1]</w:t>
      </w:r>
      <w:r/>
      <w:r/>
    </w:p>
    <w:p>
      <w:pPr>
        <w:pBdr/>
        <w:spacing/>
        <w:ind/>
        <w:rPr/>
      </w:pPr>
      <w:r>
        <w:rPr>
          <w:rtl w:val="0"/>
        </w:rPr>
        <w:t xml:space="preserve">q = 0,29</w:t>
      </w:r>
      <w:r/>
      <w:r/>
    </w:p>
    <w:p>
      <w:pPr>
        <w:pBdr/>
        <w:spacing/>
        <w:ind/>
        <w:rPr/>
      </w:pPr>
      <w:r>
        <w:rPr>
          <w:rtl w:val="0"/>
        </w:rPr>
        <w:t xml:space="preserve">w [-0,66468;-0,66352;0,29]</w:t>
      </w:r>
      <w:r/>
      <w:r/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rtl w:val="0"/>
        </w:rPr>
        <w:t xml:space="preserve">λ2 = 0,894</w:t>
      </w:r>
      <w:r/>
      <w:r/>
    </w:p>
    <w:p>
      <w:pPr>
        <w:pBdr/>
        <w:spacing/>
        <w:ind/>
        <w:rPr/>
      </w:pPr>
      <w:r>
        <w:rPr>
          <w:rtl w:val="0"/>
        </w:rPr>
        <w:t xml:space="preserve">Собственный вектор [-0,214; -0,223; 1]</w:t>
      </w:r>
      <w:r/>
      <w:r/>
    </w:p>
    <w:p>
      <w:pPr>
        <w:pBdr/>
        <w:spacing/>
        <w:ind/>
        <w:rPr/>
      </w:pPr>
      <w:r>
        <w:rPr>
          <w:rtl w:val="0"/>
        </w:rPr>
        <w:t xml:space="preserve">q = 0,95</w:t>
      </w:r>
      <w:r/>
      <w:r/>
    </w:p>
    <w:p>
      <w:pPr>
        <w:pBdr/>
        <w:spacing/>
        <w:ind/>
        <w:rPr/>
      </w:pPr>
      <w:r>
        <w:rPr>
          <w:rtl w:val="0"/>
        </w:rPr>
        <w:t xml:space="preserve">w [-0,2033;-0,21185;0,95]</w:t>
      </w:r>
      <w:r/>
      <w:r/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rtl w:val="0"/>
        </w:rPr>
        <w:t xml:space="preserve">λ3 = 2,090</w:t>
      </w:r>
      <w:r/>
      <w:r/>
    </w:p>
    <w:p>
      <w:pPr>
        <w:pBdr/>
        <w:spacing/>
        <w:ind/>
        <w:rPr/>
      </w:pPr>
      <w:r>
        <w:rPr>
          <w:rtl w:val="0"/>
        </w:rPr>
        <w:t xml:space="preserve">Собственный вектор [123,906; 123,659; 1]</w:t>
      </w:r>
      <w:r/>
      <w:r/>
    </w:p>
    <w:p>
      <w:pPr>
        <w:pBdr/>
        <w:spacing/>
        <w:ind/>
        <w:rPr/>
      </w:pPr>
      <w:r>
        <w:rPr>
          <w:rtl w:val="0"/>
        </w:rPr>
        <w:t xml:space="preserve">q = 0,00571</w:t>
      </w:r>
      <w:r/>
      <w:r/>
    </w:p>
    <w:p>
      <w:pPr>
        <w:pBdr/>
        <w:spacing/>
        <w:ind/>
        <w:rPr/>
      </w:pPr>
      <w:r>
        <w:rPr>
          <w:rtl w:val="0"/>
        </w:rPr>
        <w:t xml:space="preserve">w [-0,707;-0,706;0,00571]</w:t>
      </w:r>
      <w:r/>
      <w:r/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rtl w:val="0"/>
        </w:rPr>
        <w:t xml:space="preserve">Линейные комбинации</w:t>
      </w:r>
      <w:r/>
      <w:r/>
    </w:p>
    <w:p>
      <w:pPr>
        <w:pBdr/>
        <w:spacing/>
        <w:ind/>
        <w:rPr>
          <w:bCs w:val="0"/>
          <w:i w:val="0"/>
        </w:rPr>
      </w:pPr>
      <w:r/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=0,664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+0,66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3x`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+0,29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>
          <w:i w:val="0"/>
          <w:iCs w:val="0"/>
        </w:rPr>
      </w:r>
      <w:r>
        <w:rPr>
          <w:i w:val="0"/>
          <w:iCs w:val="0"/>
        </w:rPr>
      </w:r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=-0,2033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-0,211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+0,95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>
          <w:i w:val="0"/>
          <w:iCs w:val="0"/>
        </w:rPr>
      </w:r>
      <w:r>
        <w:rPr>
          <w:i w:val="0"/>
          <w:iCs w:val="0"/>
        </w:rPr>
      </w:r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=-0,707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-0,706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+0,00571</m:t>
          </m:r>
          <m:sSub>
            <m:sSubPr>
              <m:ctrlPr>
                <w:rPr>
                  <w:rFonts w:hint="default" w:ascii="Cambria Math" w:hAnsi="Cambria Math" w:eastAsia="Cambria Math" w:cs="Cambria Math"/>
                  <w:i w:val="0"/>
                </w:rPr>
              </m:ctrlPr>
            </m:sSubPr>
            <m:e>
              <m:r>
                <m:rPr>
                  <m:sty m:val="p"/>
                </m:rPr>
                <m:t>x`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>
          <w:i w:val="0"/>
          <w:iCs w:val="0"/>
        </w:rPr>
      </w:r>
      <w:r>
        <w:rPr>
          <w:i w:val="0"/>
          <w:iCs w:val="0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Анализ</w:t>
      </w:r>
      <w:r>
        <w:rPr>
          <w:highlight w:val="none"/>
        </w:rPr>
      </w:r>
    </w:p>
    <w:tbl>
      <w:tblPr>
        <w:tblStyle w:val="1070"/>
        <w:tblW w:w="0" w:type="auto"/>
        <w:tblBorders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tcBorders/>
            <w:tcW w:w="2616" w:type="dxa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Главная компонента y</w:t>
            </w:r>
            <w:r/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Y1</w:t>
            </w:r>
            <w:r/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Y2</w:t>
            </w:r>
            <w:r/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Y3</w:t>
            </w:r>
            <w:r/>
            <w:r/>
          </w:p>
        </w:tc>
      </w:tr>
      <w:tr>
        <w:trPr/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Собственное число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0,014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0,894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2,090</w:t>
            </w:r>
            <w:r/>
            <w:r/>
          </w:p>
        </w:tc>
      </w:tr>
      <w:tr>
        <w:trPr/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Вклад j-й главной компоненты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0,47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29,8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69,73</w:t>
            </w:r>
            <w:r/>
            <w:r/>
          </w:p>
        </w:tc>
      </w:tr>
      <w:tr>
        <w:trPr/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Суммарный вклад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0,47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30,27</w:t>
            </w:r>
            <w:r/>
            <w:r/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rtl w:val="0"/>
              </w:rPr>
              <w:t xml:space="preserve">100</w:t>
            </w:r>
            <w:r/>
            <w:r/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0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Задание 2</w:t>
      </w:r>
      <w:r>
        <w:rPr>
          <w:highlight w:val="none"/>
        </w:rPr>
      </w:r>
      <w:r/>
      <w:r/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Проверить правильность задания 1 в программной среде Python/R. Построить scatter-plot (попарно или в 3d), гистограмму, box-plot и qq-plot каждого признака. Сделать вывод о признаках. Есть ли взаимосвязь между признаками? Целесообразно ли использовать метод </w:t>
      </w:r>
      <w:r>
        <w:t xml:space="preserve">главных компонентов к этим данным?</w:t>
      </w:r>
      <w:r/>
      <w:r/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1095" cy="66843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30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41094" cy="6684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5.68pt;height:526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8041" cy="52058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639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98041" cy="520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0.16pt;height:409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4385" cy="40191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385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054384" cy="4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6.72pt;height:316.4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110" cy="42479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973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759109" cy="4247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47pt;height:334.4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3556" cy="354121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56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73555" cy="3541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3.11pt;height:278.8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4860" cy="399092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63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044859" cy="3990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5.97pt;height:314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40110" cy="4618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3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40109" cy="461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3.47pt;height:363.6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4525" cy="436045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722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634524" cy="436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43.66pt;height:343.3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44810" cy="399982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189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644809" cy="3999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4.47pt;height:314.9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8638" cy="39961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225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668638" cy="3996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46.35pt;height:314.6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0530" cy="416687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930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870530" cy="4166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2.25pt;height:328.1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720" w:right="720" w:bottom="720" w:left="720" w:header="708" w:footer="283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Noto Serif CJK SC">
    <w:panose1 w:val="05040102010807070707"/>
  </w:font>
  <w:font w:name="Courier New">
    <w:panose1 w:val="02070409020205020404"/>
  </w:font>
  <w:font w:name="Lohit Devanagari">
    <w:panose1 w:val="05040102010807070707"/>
  </w:font>
  <w:font w:name="Cambria Math">
    <w:panose1 w:val="02000603000000000000"/>
  </w:font>
  <w:font w:name="Liberation Serif">
    <w:panose1 w:val="02020603050405020304"/>
  </w:font>
  <w:font w:name="Symbol">
    <w:panose1 w:val="05010000000000000000"/>
  </w:font>
  <w:font w:name="Open Sans Semibold">
    <w:panose1 w:val="020B0706030804020204"/>
  </w:font>
  <w:font w:name="Open Sans">
    <w:panose1 w:val="020B06060305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4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10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eastAsia="Open Sans" w:cs="Open Sans"/>
        <w:sz w:val="22"/>
        <w:szCs w:val="22"/>
      </w:rPr>
      <w:t xml:space="preserve">Нижний Новгород </w:t>
    </w:r>
    <w:r>
      <w:rPr>
        <w:rFonts w:ascii="Open Sans" w:hAnsi="Open Sans" w:cs="Open Sans"/>
        <w:sz w:val="22"/>
        <w:szCs w:val="22"/>
      </w:rPr>
    </w:r>
    <w:r>
      <w:rPr>
        <w:rFonts w:ascii="Open Sans" w:hAnsi="Open Sans" w:cs="Open Sans"/>
        <w:sz w:val="22"/>
        <w:szCs w:val="22"/>
      </w:rPr>
    </w:r>
  </w:p>
  <w:p>
    <w:pPr>
      <w:pBdr/>
      <w:spacing/>
      <w:ind w:left="-142"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eastAsia="Open Sans" w:cs="Open Sans"/>
        <w:sz w:val="22"/>
        <w:szCs w:val="22"/>
      </w:rPr>
      <w:t xml:space="preserve">202</w:t>
    </w:r>
    <w:r>
      <w:rPr>
        <w:rFonts w:ascii="Open Sans" w:hAnsi="Open Sans" w:eastAsia="Open Sans" w:cs="Open Sans"/>
        <w:sz w:val="22"/>
        <w:szCs w:val="22"/>
        <w:lang w:val="en-US"/>
      </w:rPr>
      <w:t xml:space="preserve">3</w:t>
    </w:r>
    <w:r>
      <w:rPr>
        <w:rFonts w:ascii="Open Sans" w:hAnsi="Open Sans" w:eastAsia="Open Sans" w:cs="Open Sans"/>
        <w:sz w:val="22"/>
        <w:szCs w:val="22"/>
      </w:rPr>
      <w:t xml:space="preserve">-2024г.</w:t>
    </w:r>
    <w:r>
      <w:rPr>
        <w:rFonts w:ascii="Open Sans" w:hAnsi="Open Sans" w:cs="Open Sans"/>
        <w:sz w:val="22"/>
        <w:szCs w:val="22"/>
      </w:rPr>
    </w:r>
    <w:r>
      <w:rPr>
        <w:rFonts w:ascii="Open Sans" w:hAnsi="Open Sans" w:cs="Open Sans"/>
        <w:sz w:val="22"/>
        <w:szCs w:val="2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227" w:left="85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6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8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05" w:left="1785"/>
      </w:pPr>
      <w:rPr>
        <w:rFonts w:hint="default" w:ascii="Times New Roman" w:hAnsi="Times New Roman" w:cs="Times New Roman" w:eastAsiaTheme="minorHAnsi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4">
    <w:styleLink w:val="1076"/>
    <w:lvl w:ilvl="0">
      <w:isLgl w:val="false"/>
      <w:lvlJc w:val="left"/>
      <w:lvlText w:val="%1"/>
      <w:numFmt w:val="decimal"/>
      <w:pPr>
        <w:pBdr/>
        <w:spacing/>
        <w:ind w:hanging="360" w:left="1287"/>
      </w:pPr>
      <w:pStyle w:val="1076"/>
      <w:rPr/>
      <w:start w:val="1"/>
      <w:suff w:val="tab"/>
    </w:lvl>
    <w:lvl w:ilvl="1">
      <w:isLgl w:val="false"/>
      <w:lvlJc w:val="left"/>
      <w:lvlText w:val="%1.%2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1.%2.%3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1.%2.%3.%4.%5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1.%2.%3.%4.%5.%6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1.%2.%3.%4.%5.%6.%7.%8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1.%2.%3.%4.%5.%6.%7.%8.%9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213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ascii="Times New Roman" w:hAnsi="Times New Roman" w:cs="Times New Roman" w:eastAsiaTheme="minorHAnsi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23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43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63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83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603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23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43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63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928"/>
      </w:pPr>
      <w:rPr>
        <w:rFonts w:hint="default" w:ascii="Calibri" w:hAnsi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1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8"/>
  </w:num>
  <w:num w:numId="5">
    <w:abstractNumId w:val="14"/>
  </w:num>
  <w:num w:numId="6">
    <w:abstractNumId w:val="19"/>
  </w:num>
  <w:num w:numId="7">
    <w:abstractNumId w:val="18"/>
  </w:num>
  <w:num w:numId="8">
    <w:abstractNumId w:val="20"/>
  </w:num>
  <w:num w:numId="9">
    <w:abstractNumId w:val="21"/>
  </w:num>
  <w:num w:numId="10">
    <w:abstractNumId w:val="31"/>
  </w:num>
  <w:num w:numId="11">
    <w:abstractNumId w:val="13"/>
  </w:num>
  <w:num w:numId="12">
    <w:abstractNumId w:val="32"/>
  </w:num>
  <w:num w:numId="13">
    <w:abstractNumId w:val="24"/>
  </w:num>
  <w:num w:numId="14">
    <w:abstractNumId w:val="24"/>
    <w:lvlOverride w:ilvl="0">
      <w:startOverride w:val="1"/>
    </w:lvlOverride>
  </w:num>
  <w:num w:numId="15">
    <w:abstractNumId w:val="23"/>
  </w:num>
  <w:num w:numId="16">
    <w:abstractNumId w:val="1"/>
  </w:num>
  <w:num w:numId="17">
    <w:abstractNumId w:val="26"/>
  </w:num>
  <w:num w:numId="18">
    <w:abstractNumId w:val="15"/>
  </w:num>
  <w:num w:numId="19">
    <w:abstractNumId w:val="12"/>
  </w:num>
  <w:num w:numId="20">
    <w:abstractNumId w:val="29"/>
  </w:num>
  <w:num w:numId="21">
    <w:abstractNumId w:val="10"/>
  </w:num>
  <w:num w:numId="22">
    <w:abstractNumId w:val="22"/>
  </w:num>
  <w:num w:numId="23">
    <w:abstractNumId w:val="2"/>
  </w:num>
  <w:num w:numId="24">
    <w:abstractNumId w:val="25"/>
  </w:num>
  <w:num w:numId="25">
    <w:abstractNumId w:val="9"/>
  </w:num>
  <w:num w:numId="26">
    <w:abstractNumId w:val="27"/>
  </w:num>
  <w:num w:numId="27">
    <w:abstractNumId w:val="30"/>
  </w:num>
  <w:num w:numId="28">
    <w:abstractNumId w:val="6"/>
  </w:num>
  <w:num w:numId="29">
    <w:abstractNumId w:val="16"/>
  </w:num>
  <w:num w:numId="30">
    <w:abstractNumId w:val="34"/>
  </w:num>
  <w:num w:numId="31">
    <w:abstractNumId w:val="4"/>
  </w:num>
  <w:num w:numId="32">
    <w:abstractNumId w:val="17"/>
  </w:num>
  <w:num w:numId="33">
    <w:abstractNumId w:val="8"/>
  </w:num>
  <w:num w:numId="34">
    <w:abstractNumId w:val="5"/>
  </w:num>
  <w:num w:numId="35">
    <w:abstractNumId w:val="7"/>
  </w:num>
  <w:num w:numId="36">
    <w:abstractNumId w:val="33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9">
    <w:name w:val="Heading 1 Char"/>
    <w:basedOn w:val="1063"/>
    <w:link w:val="10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900">
    <w:name w:val="Heading 2 Char"/>
    <w:basedOn w:val="1063"/>
    <w:link w:val="10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901">
    <w:name w:val="Heading 3 Char"/>
    <w:basedOn w:val="1063"/>
    <w:link w:val="10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02">
    <w:name w:val="Heading 4 Char"/>
    <w:basedOn w:val="1063"/>
    <w:link w:val="10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903">
    <w:name w:val="Heading 5"/>
    <w:basedOn w:val="1058"/>
    <w:next w:val="1058"/>
    <w:link w:val="9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4">
    <w:name w:val="Heading 5 Char"/>
    <w:basedOn w:val="1063"/>
    <w:link w:val="90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905">
    <w:name w:val="Heading 6"/>
    <w:basedOn w:val="1058"/>
    <w:next w:val="1058"/>
    <w:link w:val="9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6">
    <w:name w:val="Heading 6 Char"/>
    <w:basedOn w:val="1063"/>
    <w:link w:val="9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907">
    <w:name w:val="Heading 7"/>
    <w:basedOn w:val="1058"/>
    <w:next w:val="1058"/>
    <w:link w:val="90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8">
    <w:name w:val="Heading 7 Char"/>
    <w:basedOn w:val="1063"/>
    <w:link w:val="90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09">
    <w:name w:val="Heading 8"/>
    <w:basedOn w:val="1058"/>
    <w:next w:val="1058"/>
    <w:link w:val="9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10">
    <w:name w:val="Heading 8 Char"/>
    <w:basedOn w:val="1063"/>
    <w:link w:val="9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911">
    <w:name w:val="Heading 9"/>
    <w:basedOn w:val="1058"/>
    <w:next w:val="1058"/>
    <w:link w:val="91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2">
    <w:name w:val="Heading 9 Char"/>
    <w:basedOn w:val="1063"/>
    <w:link w:val="91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13">
    <w:name w:val="Title"/>
    <w:basedOn w:val="1058"/>
    <w:next w:val="1058"/>
    <w:link w:val="9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14">
    <w:name w:val="Title Char"/>
    <w:basedOn w:val="1063"/>
    <w:link w:val="913"/>
    <w:uiPriority w:val="10"/>
    <w:pPr>
      <w:pBdr/>
      <w:spacing/>
      <w:ind/>
    </w:pPr>
    <w:rPr>
      <w:sz w:val="48"/>
      <w:szCs w:val="48"/>
    </w:rPr>
  </w:style>
  <w:style w:type="paragraph" w:styleId="915">
    <w:name w:val="Subtitle"/>
    <w:basedOn w:val="1058"/>
    <w:next w:val="1058"/>
    <w:link w:val="91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916">
    <w:name w:val="Subtitle Char"/>
    <w:basedOn w:val="1063"/>
    <w:link w:val="915"/>
    <w:uiPriority w:val="11"/>
    <w:pPr>
      <w:pBdr/>
      <w:spacing/>
      <w:ind/>
    </w:pPr>
    <w:rPr>
      <w:sz w:val="24"/>
      <w:szCs w:val="24"/>
    </w:rPr>
  </w:style>
  <w:style w:type="paragraph" w:styleId="917">
    <w:name w:val="Quote"/>
    <w:basedOn w:val="1058"/>
    <w:next w:val="1058"/>
    <w:link w:val="918"/>
    <w:uiPriority w:val="29"/>
    <w:qFormat/>
    <w:pPr>
      <w:pBdr/>
      <w:spacing/>
      <w:ind w:right="720" w:left="720"/>
    </w:pPr>
    <w:rPr>
      <w:i/>
    </w:rPr>
  </w:style>
  <w:style w:type="character" w:styleId="918">
    <w:name w:val="Quote Char"/>
    <w:link w:val="917"/>
    <w:uiPriority w:val="29"/>
    <w:pPr>
      <w:pBdr/>
      <w:spacing/>
      <w:ind/>
    </w:pPr>
    <w:rPr>
      <w:i/>
    </w:rPr>
  </w:style>
  <w:style w:type="paragraph" w:styleId="919">
    <w:name w:val="Intense Quote"/>
    <w:basedOn w:val="1058"/>
    <w:next w:val="1058"/>
    <w:link w:val="9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920">
    <w:name w:val="Intense Quote Char"/>
    <w:link w:val="919"/>
    <w:uiPriority w:val="30"/>
    <w:pPr>
      <w:pBdr/>
      <w:spacing/>
      <w:ind/>
    </w:pPr>
    <w:rPr>
      <w:i/>
    </w:rPr>
  </w:style>
  <w:style w:type="character" w:styleId="921">
    <w:name w:val="Header Char"/>
    <w:basedOn w:val="1063"/>
    <w:link w:val="1102"/>
    <w:uiPriority w:val="99"/>
    <w:pPr>
      <w:pBdr/>
      <w:spacing/>
      <w:ind/>
    </w:pPr>
  </w:style>
  <w:style w:type="character" w:styleId="922">
    <w:name w:val="Footer Char"/>
    <w:basedOn w:val="1063"/>
    <w:link w:val="1104"/>
    <w:uiPriority w:val="99"/>
    <w:pPr>
      <w:pBdr/>
      <w:spacing/>
      <w:ind/>
    </w:pPr>
  </w:style>
  <w:style w:type="character" w:styleId="923">
    <w:name w:val="Caption Char"/>
    <w:basedOn w:val="1067"/>
    <w:link w:val="1104"/>
    <w:uiPriority w:val="99"/>
    <w:pPr>
      <w:pBdr/>
      <w:spacing/>
      <w:ind/>
    </w:pPr>
  </w:style>
  <w:style w:type="table" w:styleId="924">
    <w:name w:val="Table Grid Light"/>
    <w:basedOn w:val="10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1"/>
    <w:basedOn w:val="10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1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2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3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4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5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6"/>
    <w:basedOn w:val="10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1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2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3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4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5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6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1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2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3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4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5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6"/>
    <w:basedOn w:val="10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1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2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3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4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5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6"/>
    <w:basedOn w:val="10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4">
    <w:name w:val="footnote text"/>
    <w:basedOn w:val="1058"/>
    <w:link w:val="104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45">
    <w:name w:val="Footnote Text Char"/>
    <w:link w:val="1044"/>
    <w:uiPriority w:val="99"/>
    <w:pPr>
      <w:pBdr/>
      <w:spacing/>
      <w:ind/>
    </w:pPr>
    <w:rPr>
      <w:sz w:val="18"/>
    </w:rPr>
  </w:style>
  <w:style w:type="character" w:styleId="1046">
    <w:name w:val="footnote reference"/>
    <w:basedOn w:val="1063"/>
    <w:uiPriority w:val="99"/>
    <w:unhideWhenUsed/>
    <w:pPr>
      <w:pBdr/>
      <w:spacing/>
      <w:ind/>
    </w:pPr>
    <w:rPr>
      <w:vertAlign w:val="superscript"/>
    </w:rPr>
  </w:style>
  <w:style w:type="paragraph" w:styleId="1047">
    <w:name w:val="endnote text"/>
    <w:basedOn w:val="1058"/>
    <w:link w:val="104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48">
    <w:name w:val="Endnote Text Char"/>
    <w:link w:val="1047"/>
    <w:uiPriority w:val="99"/>
    <w:pPr>
      <w:pBdr/>
      <w:spacing/>
      <w:ind/>
    </w:pPr>
    <w:rPr>
      <w:sz w:val="20"/>
    </w:rPr>
  </w:style>
  <w:style w:type="character" w:styleId="1049">
    <w:name w:val="endnote reference"/>
    <w:basedOn w:val="1063"/>
    <w:uiPriority w:val="99"/>
    <w:semiHidden/>
    <w:unhideWhenUsed/>
    <w:pPr>
      <w:pBdr/>
      <w:spacing/>
      <w:ind/>
    </w:pPr>
    <w:rPr>
      <w:vertAlign w:val="superscript"/>
    </w:rPr>
  </w:style>
  <w:style w:type="paragraph" w:styleId="1050">
    <w:name w:val="toc 3"/>
    <w:basedOn w:val="1058"/>
    <w:next w:val="1058"/>
    <w:uiPriority w:val="39"/>
    <w:unhideWhenUsed/>
    <w:pPr>
      <w:pBdr/>
      <w:spacing w:after="57"/>
      <w:ind w:right="0" w:firstLine="0" w:left="567"/>
    </w:pPr>
  </w:style>
  <w:style w:type="paragraph" w:styleId="1051">
    <w:name w:val="toc 4"/>
    <w:basedOn w:val="1058"/>
    <w:next w:val="1058"/>
    <w:uiPriority w:val="39"/>
    <w:unhideWhenUsed/>
    <w:pPr>
      <w:pBdr/>
      <w:spacing w:after="57"/>
      <w:ind w:right="0" w:firstLine="0" w:left="850"/>
    </w:pPr>
  </w:style>
  <w:style w:type="paragraph" w:styleId="1052">
    <w:name w:val="toc 5"/>
    <w:basedOn w:val="1058"/>
    <w:next w:val="1058"/>
    <w:uiPriority w:val="39"/>
    <w:unhideWhenUsed/>
    <w:pPr>
      <w:pBdr/>
      <w:spacing w:after="57"/>
      <w:ind w:right="0" w:firstLine="0" w:left="1134"/>
    </w:pPr>
  </w:style>
  <w:style w:type="paragraph" w:styleId="1053">
    <w:name w:val="toc 6"/>
    <w:basedOn w:val="1058"/>
    <w:next w:val="1058"/>
    <w:uiPriority w:val="39"/>
    <w:unhideWhenUsed/>
    <w:pPr>
      <w:pBdr/>
      <w:spacing w:after="57"/>
      <w:ind w:right="0" w:firstLine="0" w:left="1417"/>
    </w:pPr>
  </w:style>
  <w:style w:type="paragraph" w:styleId="1054">
    <w:name w:val="toc 7"/>
    <w:basedOn w:val="1058"/>
    <w:next w:val="1058"/>
    <w:uiPriority w:val="39"/>
    <w:unhideWhenUsed/>
    <w:pPr>
      <w:pBdr/>
      <w:spacing w:after="57"/>
      <w:ind w:right="0" w:firstLine="0" w:left="1701"/>
    </w:pPr>
  </w:style>
  <w:style w:type="paragraph" w:styleId="1055">
    <w:name w:val="toc 8"/>
    <w:basedOn w:val="1058"/>
    <w:next w:val="1058"/>
    <w:uiPriority w:val="39"/>
    <w:unhideWhenUsed/>
    <w:pPr>
      <w:pBdr/>
      <w:spacing w:after="57"/>
      <w:ind w:right="0" w:firstLine="0" w:left="1984"/>
    </w:pPr>
  </w:style>
  <w:style w:type="paragraph" w:styleId="1056">
    <w:name w:val="toc 9"/>
    <w:basedOn w:val="1058"/>
    <w:next w:val="1058"/>
    <w:uiPriority w:val="39"/>
    <w:unhideWhenUsed/>
    <w:pPr>
      <w:pBdr/>
      <w:spacing w:after="57"/>
      <w:ind w:right="0" w:firstLine="0" w:left="2268"/>
    </w:pPr>
  </w:style>
  <w:style w:type="paragraph" w:styleId="1057">
    <w:name w:val="table of figures"/>
    <w:basedOn w:val="1058"/>
    <w:next w:val="1058"/>
    <w:uiPriority w:val="99"/>
    <w:unhideWhenUsed/>
    <w:pPr>
      <w:pBdr/>
      <w:spacing w:after="0" w:afterAutospacing="0"/>
      <w:ind/>
    </w:pPr>
  </w:style>
  <w:style w:type="paragraph" w:styleId="1058" w:default="1">
    <w:name w:val="Normal"/>
    <w:qFormat/>
    <w:pPr>
      <w:widowControl w:val="false"/>
      <w:suppressLineNumbers w:val="false"/>
      <w:pBdr/>
      <w:spacing w:after="113" w:afterAutospacing="0" w:line="240" w:lineRule="auto"/>
      <w:ind w:firstLine="283"/>
      <w:jc w:val="left"/>
    </w:pPr>
    <w:rPr>
      <w:rFonts w:ascii="Open Sans" w:hAnsi="Open Sans" w:eastAsia="Open Sans" w:cs="Open Sans"/>
      <w:sz w:val="22"/>
      <w:szCs w:val="22"/>
      <w:lang w:eastAsia="ru-RU"/>
    </w:rPr>
  </w:style>
  <w:style w:type="paragraph" w:styleId="1059">
    <w:name w:val="Heading 1"/>
    <w:basedOn w:val="1058"/>
    <w:next w:val="1058"/>
    <w:link w:val="106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60">
    <w:name w:val="Heading 2"/>
    <w:basedOn w:val="1109"/>
    <w:next w:val="1058"/>
    <w:link w:val="1071"/>
    <w:uiPriority w:val="9"/>
    <w:unhideWhenUsed/>
    <w:qFormat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paragraph" w:styleId="1061">
    <w:name w:val="Heading 3"/>
    <w:basedOn w:val="1058"/>
    <w:next w:val="1058"/>
    <w:link w:val="1072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1062">
    <w:name w:val="Heading 4"/>
    <w:basedOn w:val="1058"/>
    <w:next w:val="1058"/>
    <w:link w:val="1082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063" w:default="1">
    <w:name w:val="Default Paragraph Font"/>
    <w:uiPriority w:val="1"/>
    <w:unhideWhenUsed/>
    <w:pPr>
      <w:pBdr/>
      <w:spacing/>
      <w:ind/>
    </w:pPr>
  </w:style>
  <w:style w:type="table" w:styleId="10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65" w:default="1">
    <w:name w:val="No List"/>
    <w:uiPriority w:val="99"/>
    <w:semiHidden/>
    <w:unhideWhenUsed/>
    <w:pPr>
      <w:pBdr/>
      <w:spacing/>
      <w:ind/>
    </w:pPr>
  </w:style>
  <w:style w:type="character" w:styleId="1066" w:customStyle="1">
    <w:name w:val="Заголовок 1 Знак"/>
    <w:basedOn w:val="1063"/>
    <w:link w:val="105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1067">
    <w:name w:val="Caption"/>
    <w:basedOn w:val="1058"/>
    <w:next w:val="105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68">
    <w:name w:val="No Spacing"/>
    <w:uiPriority w:val="1"/>
    <w:qFormat/>
    <w:pPr>
      <w:pBdr/>
      <w:spacing w:after="0" w:line="240" w:lineRule="auto"/>
      <w:ind/>
    </w:pPr>
    <w:rPr>
      <w:rFonts w:eastAsiaTheme="minorEastAsia"/>
      <w:lang w:eastAsia="ru-RU"/>
    </w:rPr>
  </w:style>
  <w:style w:type="paragraph" w:styleId="1069">
    <w:name w:val="List Paragraph"/>
    <w:basedOn w:val="1058"/>
    <w:uiPriority w:val="34"/>
    <w:qFormat/>
    <w:pPr>
      <w:pBdr/>
      <w:spacing w:after="200" w:line="276" w:lineRule="auto"/>
      <w:ind w:left="720"/>
      <w:contextualSpacing w:val="true"/>
    </w:pPr>
    <w:rPr>
      <w:rFonts w:eastAsiaTheme="minorHAnsi"/>
      <w:lang w:eastAsia="en-US"/>
    </w:rPr>
  </w:style>
  <w:style w:type="table" w:styleId="1070">
    <w:name w:val="Table Grid"/>
    <w:basedOn w:val="10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1" w:customStyle="1">
    <w:name w:val="Заголовок 2 Знак"/>
    <w:link w:val="1060"/>
    <w:uiPriority w:val="9"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character" w:styleId="1072" w:customStyle="1">
    <w:name w:val="Заголовок 3 Знак"/>
    <w:basedOn w:val="1063"/>
    <w:link w:val="1061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paragraph" w:styleId="1073" w:customStyle="1">
    <w:name w:val="Standard"/>
    <w:pPr>
      <w:pBdr/>
      <w:spacing w:after="0" w:line="240" w:lineRule="auto"/>
      <w:ind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1074" w:customStyle="1">
    <w:name w:val="Table Contents"/>
    <w:basedOn w:val="1073"/>
    <w:pPr>
      <w:suppressLineNumbers w:val="true"/>
      <w:pBdr/>
      <w:spacing/>
      <w:ind/>
    </w:pPr>
  </w:style>
  <w:style w:type="paragraph" w:styleId="1075" w:customStyle="1">
    <w:name w:val="Text body (user)"/>
    <w:basedOn w:val="1073"/>
    <w:pPr>
      <w:pBdr/>
      <w:spacing w:after="120"/>
      <w:ind/>
    </w:pPr>
    <w:rPr>
      <w:rFonts w:ascii="Courier New" w:hAnsi="Courier New" w:eastAsia="Times New Roman" w:cs="Arial"/>
      <w:szCs w:val="20"/>
      <w:lang w:eastAsia="ja-JP"/>
    </w:rPr>
  </w:style>
  <w:style w:type="numbering" w:styleId="1076" w:customStyle="1">
    <w:name w:val="WWNum22"/>
    <w:basedOn w:val="1065"/>
    <w:pPr>
      <w:numPr>
        <w:ilvl w:val="0"/>
        <w:numId w:val="13"/>
      </w:numPr>
      <w:pBdr/>
      <w:spacing/>
      <w:ind/>
    </w:pPr>
  </w:style>
  <w:style w:type="paragraph" w:styleId="1077" w:customStyle="1">
    <w:name w:val="Text body"/>
    <w:basedOn w:val="1058"/>
    <w:pPr>
      <w:pBdr/>
      <w:spacing w:after="120" w:line="240" w:lineRule="auto"/>
      <w:ind/>
    </w:pPr>
    <w:rPr>
      <w:rFonts w:ascii="Courier New" w:hAnsi="Courier New" w:eastAsia="Times New Roman" w:cs="Arial"/>
      <w:sz w:val="24"/>
      <w:szCs w:val="20"/>
      <w:lang w:eastAsia="ja-JP"/>
    </w:rPr>
  </w:style>
  <w:style w:type="paragraph" w:styleId="1078">
    <w:name w:val="TOC Heading"/>
    <w:basedOn w:val="1059"/>
    <w:next w:val="1058"/>
    <w:uiPriority w:val="39"/>
    <w:unhideWhenUsed/>
    <w:qFormat/>
    <w:pPr>
      <w:pBdr/>
      <w:spacing/>
      <w:ind/>
      <w:outlineLvl w:val="9"/>
    </w:pPr>
  </w:style>
  <w:style w:type="paragraph" w:styleId="1079">
    <w:name w:val="toc 1"/>
    <w:basedOn w:val="1058"/>
    <w:next w:val="1058"/>
    <w:uiPriority w:val="39"/>
    <w:unhideWhenUsed/>
    <w:pPr>
      <w:pBdr/>
      <w:spacing w:after="100"/>
      <w:ind/>
    </w:pPr>
  </w:style>
  <w:style w:type="paragraph" w:styleId="1080">
    <w:name w:val="toc 2"/>
    <w:basedOn w:val="1058"/>
    <w:next w:val="1058"/>
    <w:uiPriority w:val="39"/>
    <w:unhideWhenUsed/>
    <w:pPr>
      <w:pBdr/>
      <w:spacing w:after="100"/>
      <w:ind w:left="220"/>
    </w:pPr>
  </w:style>
  <w:style w:type="character" w:styleId="1081">
    <w:name w:val="Hyperlink"/>
    <w:basedOn w:val="10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2" w:customStyle="1">
    <w:name w:val="Заголовок 4 Знак"/>
    <w:basedOn w:val="1063"/>
    <w:link w:val="1062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lang w:eastAsia="ru-RU"/>
    </w:rPr>
  </w:style>
  <w:style w:type="character" w:styleId="1083">
    <w:name w:val="FollowedHyperlink"/>
    <w:basedOn w:val="10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1084">
    <w:name w:val="Plain Table 5"/>
    <w:basedOn w:val="1064"/>
    <w:uiPriority w:val="45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Grid Table Light"/>
    <w:basedOn w:val="1064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6">
    <w:name w:val="Normal (Web)"/>
    <w:basedOn w:val="105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087">
    <w:name w:val="Strong"/>
    <w:basedOn w:val="1063"/>
    <w:uiPriority w:val="22"/>
    <w:qFormat/>
    <w:pPr>
      <w:pBdr/>
      <w:spacing/>
      <w:ind/>
    </w:pPr>
    <w:rPr>
      <w:b/>
      <w:bCs/>
    </w:rPr>
  </w:style>
  <w:style w:type="character" w:styleId="1088">
    <w:name w:val="Emphasis"/>
    <w:basedOn w:val="1063"/>
    <w:uiPriority w:val="20"/>
    <w:qFormat/>
    <w:pPr>
      <w:pBdr/>
      <w:spacing/>
      <w:ind/>
    </w:pPr>
    <w:rPr>
      <w:i/>
      <w:iCs/>
    </w:rPr>
  </w:style>
  <w:style w:type="table" w:styleId="1089">
    <w:name w:val="Plain Table 3"/>
    <w:basedOn w:val="1064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Plain Table 4"/>
    <w:basedOn w:val="1064"/>
    <w:uiPriority w:val="44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91">
    <w:name w:val="HTML Code"/>
    <w:basedOn w:val="106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table" w:styleId="1092">
    <w:name w:val="Grid Table 1 Light"/>
    <w:basedOn w:val="1064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3" w:customStyle="1">
    <w:name w:val="unordered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094">
    <w:name w:val="HTML Preformatted"/>
    <w:basedOn w:val="1058"/>
    <w:link w:val="109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1095" w:customStyle="1">
    <w:name w:val="Стандартный HTML Знак"/>
    <w:basedOn w:val="1063"/>
    <w:link w:val="109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96" w:customStyle="1">
    <w:name w:val="keyword"/>
    <w:basedOn w:val="1063"/>
    <w:pPr>
      <w:pBdr/>
      <w:spacing/>
      <w:ind/>
    </w:pPr>
  </w:style>
  <w:style w:type="paragraph" w:styleId="1097" w:customStyle="1">
    <w:name w:val="bx--list__item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1098">
    <w:name w:val="Plain Table 2"/>
    <w:basedOn w:val="1064"/>
    <w:uiPriority w:val="42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9" w:customStyle="1">
    <w:name w:val="p376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0" w:customStyle="1">
    <w:name w:val="p377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1" w:customStyle="1">
    <w:name w:val="p378"/>
    <w:basedOn w:val="105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102">
    <w:name w:val="Header"/>
    <w:basedOn w:val="1058"/>
    <w:link w:val="110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03" w:customStyle="1">
    <w:name w:val="Верхний колонтитул Знак"/>
    <w:basedOn w:val="1063"/>
    <w:link w:val="1102"/>
    <w:uiPriority w:val="99"/>
    <w:pPr>
      <w:pBdr/>
      <w:spacing/>
      <w:ind/>
    </w:pPr>
    <w:rPr>
      <w:rFonts w:eastAsiaTheme="minorEastAsia"/>
      <w:lang w:eastAsia="ru-RU"/>
    </w:rPr>
  </w:style>
  <w:style w:type="paragraph" w:styleId="1104">
    <w:name w:val="Footer"/>
    <w:basedOn w:val="1058"/>
    <w:link w:val="110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05" w:customStyle="1">
    <w:name w:val="Нижний колонтитул Знак"/>
    <w:basedOn w:val="1063"/>
    <w:link w:val="1104"/>
    <w:uiPriority w:val="99"/>
    <w:pPr>
      <w:pBdr/>
      <w:spacing/>
      <w:ind/>
    </w:pPr>
    <w:rPr>
      <w:rFonts w:eastAsiaTheme="minorEastAsia"/>
      <w:lang w:eastAsia="ru-RU"/>
    </w:rPr>
  </w:style>
  <w:style w:type="character" w:styleId="1106" w:customStyle="1">
    <w:name w:val="Большой заголовок_character"/>
    <w:basedOn w:val="1066"/>
    <w:link w:val="1107"/>
    <w:pPr>
      <w:pBdr/>
      <w:spacing/>
      <w:ind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paragraph" w:styleId="1107" w:customStyle="1">
    <w:name w:val="Большой заголовок"/>
    <w:basedOn w:val="1058"/>
    <w:next w:val="1058"/>
    <w:link w:val="1106"/>
    <w:qFormat/>
    <w:pPr>
      <w:widowControl w:val="false"/>
      <w:pBdr/>
      <w:spacing w:after="113" w:afterAutospacing="0" w:line="240" w:lineRule="auto"/>
      <w:ind/>
      <w:jc w:val="both"/>
    </w:pPr>
    <w:rPr>
      <w:rFonts w:ascii="Open Sans" w:hAnsi="Open Sans" w:eastAsia="Open Sans" w:cs="Open Sans"/>
      <w:b/>
      <w:bCs/>
      <w:color w:val="auto"/>
      <w:sz w:val="36"/>
      <w:szCs w:val="36"/>
    </w:rPr>
  </w:style>
  <w:style w:type="character" w:styleId="1108" w:customStyle="1">
    <w:name w:val="Средний заголовок_character"/>
    <w:link w:val="1109"/>
    <w:pPr>
      <w:pBdr/>
      <w:spacing/>
      <w:ind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paragraph" w:styleId="1109" w:customStyle="1">
    <w:name w:val="Средний заголовок"/>
    <w:basedOn w:val="1058"/>
    <w:next w:val="1058"/>
    <w:link w:val="1108"/>
    <w:qFormat/>
    <w:pPr>
      <w:suppressLineNumbers w:val="false"/>
      <w:pBdr/>
      <w:spacing w:after="113" w:afterAutospacing="0"/>
      <w:ind w:firstLine="0"/>
      <w:jc w:val="left"/>
    </w:pPr>
    <w:rPr>
      <w:rFonts w:ascii="Open Sans Semibold" w:hAnsi="Open Sans Semibold" w:eastAsia="Open Sans Semibold" w:cs="Open Sans Semibold"/>
      <w:b w:val="0"/>
      <w:bCs w:val="0"/>
      <w:sz w:val="26"/>
      <w:szCs w:val="26"/>
    </w:rPr>
  </w:style>
  <w:style w:type="character" w:styleId="1110" w:customStyle="1">
    <w:name w:val="Малый заголовок_character"/>
    <w:link w:val="1111"/>
    <w:pPr>
      <w:pBdr/>
      <w:spacing/>
      <w:ind/>
    </w:pPr>
    <w:rPr>
      <w:rFonts w:ascii="Open Sans Semibold" w:hAnsi="Open Sans Semibold" w:eastAsia="Open Sans Semibold" w:cs="Open Sans Semibold"/>
      <w:sz w:val="24"/>
      <w:szCs w:val="24"/>
    </w:rPr>
  </w:style>
  <w:style w:type="paragraph" w:styleId="1111" w:customStyle="1">
    <w:name w:val="Малый заголовок"/>
    <w:basedOn w:val="1109"/>
    <w:next w:val="1058"/>
    <w:link w:val="1110"/>
    <w:qFormat/>
    <w:pPr>
      <w:pBdr/>
      <w:spacing/>
      <w:ind w:firstLine="0"/>
    </w:pPr>
    <w:rPr>
      <w:rFonts w:ascii="Open Sans Semibold" w:hAnsi="Open Sans Semibold" w:eastAsia="Open Sans Semibold" w:cs="Open Sans Semibold"/>
      <w:sz w:val="24"/>
      <w:szCs w:val="24"/>
    </w:rPr>
  </w:style>
  <w:style w:type="character" w:styleId="1112" w:customStyle="1">
    <w:name w:val="Подпись фото_character"/>
    <w:link w:val="1113"/>
    <w:pPr>
      <w:pBdr/>
      <w:spacing/>
      <w:ind/>
    </w:pPr>
    <w:rPr>
      <w:rFonts w:ascii="Open Sans" w:hAnsi="Open Sans" w:eastAsia="Open Sans" w:cs="Open Sans"/>
      <w:i w:val="0"/>
      <w:iCs w:val="0"/>
      <w:color w:val="auto"/>
      <w:sz w:val="20"/>
      <w:szCs w:val="20"/>
    </w:rPr>
  </w:style>
  <w:style w:type="paragraph" w:styleId="1113" w:customStyle="1">
    <w:name w:val="Подпись фото"/>
    <w:basedOn w:val="1067"/>
    <w:next w:val="1058"/>
    <w:link w:val="1112"/>
    <w:qFormat/>
    <w:pPr>
      <w:suppressLineNumbers w:val="false"/>
      <w:pBdr/>
      <w:spacing/>
      <w:ind w:firstLine="0"/>
      <w:jc w:val="center"/>
    </w:pPr>
    <w:rPr>
      <w:rFonts w:ascii="Open Sans" w:hAnsi="Open Sans" w:eastAsia="Open Sans" w:cs="Open Sans"/>
      <w:i w:val="0"/>
      <w:iCs w:val="0"/>
      <w:color w:val="auto"/>
      <w:sz w:val="20"/>
      <w:szCs w:val="20"/>
    </w:rPr>
  </w:style>
  <w:style w:type="table" w:styleId="1_1162" w:customStyle="1">
    <w:name w:val="StGen1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2678" w:customStyle="1">
    <w:name w:val="StGen2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3351" w:customStyle="1">
    <w:name w:val="StGen3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4727" w:customStyle="1">
    <w:name w:val="StGen4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5424" w:customStyle="1">
    <w:name w:val="StGen6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6166" w:customStyle="1">
    <w:name w:val="StGen5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7226" w:customStyle="1">
    <w:name w:val="StGen7"/>
    <w:basedOn w:val="623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EC5E-2C96-446F-ABD4-E782924A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revision>80</cp:revision>
  <dcterms:created xsi:type="dcterms:W3CDTF">2021-10-28T08:16:00Z</dcterms:created>
  <dcterms:modified xsi:type="dcterms:W3CDTF">2024-02-15T17:26:21Z</dcterms:modified>
</cp:coreProperties>
</file>