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_heading=h.gjdgxs"/>
      <w:r/>
      <w:bookmarkEnd w:id="0"/>
      <w:r>
        <w:rPr>
          <w:rtl w:val="0"/>
        </w:rPr>
        <w:t xml:space="preserve">МИНОБРНАУКИ РОССИИ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column">
                  <wp:posOffset>-987424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0" b="0"/>
                <wp:wrapNone/>
                <wp:docPr id="1" name="image3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192119" name="image3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0;o:allowoverlap:true;o:allowincell:true;mso-position-horizontal-relative:text;margin-left:-77.75pt;mso-position-horizontal:absolute;mso-position-vertical-relative:text;margin-top:4.10pt;mso-position-vertical:absolute;width:140.45pt;height:112.40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НИЖЕГОРОДСКИЙ ГОСУДАРСТВЕННЫЙ ТЕХНИЧЕСКИЙ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УНИВЕРСИТЕТ им. Р.Е.АЛЕКСЕЕВА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ОТЧЁТ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№2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дисциплине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Защита информации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 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rtl w:val="0"/>
        </w:rPr>
        <w:t xml:space="preserve">РУКОВОДИТЕЛЬ: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Капранов С.Н.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 xml:space="preserve">    </w:t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  <w:tab/>
        <w:tab/>
        <w:t xml:space="preserve"> </w:t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8"/>
          <w:szCs w:val="8"/>
        </w:rPr>
      </w:r>
      <w:r>
        <w:rPr>
          <w:rFonts w:ascii="Times New Roman" w:hAnsi="Times New Roman" w:eastAsia="Times New Roman" w:cs="Times New Roman"/>
          <w:sz w:val="8"/>
          <w:szCs w:val="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3" w:name="_heading=h.3znysh7"/>
      <w:r/>
      <w:bookmarkEnd w:id="3"/>
      <w:r>
        <w:rPr>
          <w:rFonts w:ascii="Times New Roman" w:hAnsi="Times New Roman" w:eastAsia="Times New Roman" w:cs="Times New Roman"/>
          <w:rtl w:val="0"/>
        </w:rPr>
        <w:t xml:space="preserve">СТУДЕНТ: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Докукин Д.В.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278" w:left="4678"/>
        <w:jc w:val="right"/>
        <w:rPr>
          <w:rFonts w:ascii="Times New Roman" w:hAnsi="Times New Roman" w:eastAsia="Times New Roman" w:cs="Times New Roman"/>
          <w:color w:val="7f7f7f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</w:r>
      <w:r>
        <w:rPr>
          <w:rFonts w:ascii="Times New Roman" w:hAnsi="Times New Roman" w:eastAsia="Times New Roman" w:cs="Times New Roman"/>
          <w:rtl w:val="0"/>
        </w:rPr>
        <w:t xml:space="preserve">ГРУППА: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eastAsia="Times New Roman" w:cs="Times New Roman"/>
          <w:rtl w:val="0"/>
        </w:rPr>
        <w:t xml:space="preserve">         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20-ПО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Нижний Новгород 2023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1191"/>
        <w:pBdr/>
        <w:spacing/>
        <w:ind/>
        <w:rPr>
          <w14:ligatures w14:val="none"/>
        </w:rPr>
      </w:pPr>
      <w:r>
        <w:rPr>
          <w:highlight w:val="none"/>
        </w:rPr>
        <w:t xml:space="preserve">Задание</w:t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Лабораторная работа 2 – </w:t>
      </w:r>
      <w:r>
        <w:t xml:space="preserve">Шифрование методом гаммирования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Задание №2.1</w:t>
      </w:r>
      <w:r>
        <w:rPr>
          <w:highlight w:val="none"/>
        </w:rPr>
      </w:r>
    </w:p>
    <w:p>
      <w:pPr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Реализовать алгоритм шифрования данных «Шифрование методом гаммирования»</w:t>
        <w:br/>
      </w:r>
      <w:r>
        <w:rPr>
          <w:i w:val="0"/>
          <w:iCs w:val="0"/>
          <w:highlight w:val="none"/>
        </w:rPr>
        <w:t xml:space="preserve">По модулю 2</w:t>
      </w:r>
      <w:r>
        <w:rPr>
          <w:i w:val="0"/>
          <w:iCs w:val="0"/>
          <w:highlight w:val="none"/>
        </w:rPr>
      </w:r>
      <w:r>
        <w:rPr>
          <w:bCs w:val="0"/>
          <w:i w:val="0"/>
          <w:iCs/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Style w:val="1_1191"/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Введение</w:t>
      </w:r>
      <w:r>
        <w:rPr>
          <w:i w:val="0"/>
          <w:iCs w:val="0"/>
          <w:highlight w:val="none"/>
        </w:rPr>
      </w:r>
      <w:r>
        <w:rPr>
          <w:bCs w:val="0"/>
          <w:i w:val="0"/>
          <w:iCs w:val="0"/>
        </w:rPr>
      </w:r>
    </w:p>
    <w:p>
      <w:pPr>
        <w:pBdr/>
        <w:spacing/>
        <w:ind/>
        <w:rPr/>
      </w:pPr>
      <w:r>
        <w:t xml:space="preserve">Для данного алгоритма, ограничений по символам нет. Его концепция позволяет рассматривать символы, как набор байт, легко интерпретируемых в числовые значения. Это позволяет шифровать любые данные любым ключом. При реализации алгоритма, я ограничился текстовыми данными.</w:t>
      </w:r>
      <w:r/>
    </w:p>
    <w:p>
      <w:pPr>
        <w:pStyle w:val="1_1191"/>
        <w:pBdr/>
        <w:spacing/>
        <w:ind/>
        <w:rPr/>
      </w:pPr>
      <w:r>
        <w:rPr>
          <w:highlight w:val="none"/>
        </w:rPr>
        <w:t xml:space="preserve">Описание алгоритма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Гаммирование. В этом способе шифрование выполняется путем сложения символов исходного текста и ключа по модулю, равному числу букв в алфавите. Если в исходном алфавите, например, 33 символа, то сложение производится по модулю 33. Такой процесс сложения исх</w:t>
      </w:r>
      <w:r>
        <w:t xml:space="preserve">одного текста и ключа называется в криптографии наложением гаммы.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Пусть символам исходного алфавита соответствуют числа от 0 (А) до 32 (Я). Если обозначить число, соответствующее исходному символу, x, а символу ключа – k, то можно записать правило гаммирования следующим образом: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z = x + k (mod N),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где z – закодированный символ, N - количество символов в алфавите, а сложение по модулю N - операция, аналогичная обычному сложению, с тем отличием, что если обычное суммирование дает результат, больший или равный N, то значением суммы считается остаток от</w:t>
      </w:r>
      <w:r>
        <w:t xml:space="preserve"> деления его на N. Например, пусть сложим по модулю 33 символы Г (3) и Ю (31):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 + 31 (mod 33) = 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то есть в результате получаем символ Б, соответствующий числу 1.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Наиболее часто на практике встречается двоичное гаммирование. При этом используется двоичный алфавит, а сложение производится по модулю два. Операция сложения по модулю 2 часто обозначается </w:t>
        <mc:AlternateContent>
          <mc:Choice Requires="wpg">
            <w:drawing>
              <wp:inline xmlns:wp="http://schemas.openxmlformats.org/drawingml/2006/wordprocessingDrawing" distT="0" distB="0" distL="0" distR="0">
                <wp:extent cx="219075" cy="161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3037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9074" cy="161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.25pt;height:12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t xml:space="preserve">, то есть можно записать: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47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36445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00300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89.00pt;height:19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Операция сложения по модулю два в алгебре логики называется также "исключающее ИЛИ" или по-английски XOR.</w:t>
      </w:r>
      <w:r>
        <w:rPr>
          <w:highlight w:val="none"/>
        </w:rPr>
      </w:r>
      <w:r>
        <w:rPr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  <w:t xml:space="preserve">Демонстрация работы программы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Для демонстрации, согласно требованиям, будут зашифрованы следующие сообщения:</w:t>
      </w:r>
      <w:r/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Докукин Дмитрий Владимирович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качестве ключа использована последовательность: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abcdef123456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Зашифрованное сообщение получается в формате бинарного файла.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Синтакс программы: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eastAsia="Consolas" w:cs="Consolas"/>
          <w:sz w:val="20"/>
          <w:szCs w:val="20"/>
          <w:highlight w:val="none"/>
        </w:rPr>
      </w:pPr>
      <w:r>
        <w:rPr>
          <w:rFonts w:ascii="Consolas" w:hAnsi="Consolas" w:eastAsia="Consolas" w:cs="Consolas"/>
          <w:sz w:val="20"/>
          <w:szCs w:val="20"/>
          <w:highlight w:val="none"/>
        </w:rPr>
      </w:r>
      <w:r>
        <w:rPr>
          <w:rFonts w:ascii="Consolas" w:hAnsi="Consolas" w:eastAsia="Consolas" w:cs="Consolas"/>
          <w:sz w:val="20"/>
          <w:szCs w:val="20"/>
          <w:highlight w:val="none"/>
        </w:rPr>
        <w:t xml:space="preserve">./gamming encrypt|decrypt &lt;source_file_path&gt; [&lt;destination_file_path&gt;] [-k=\"&lt;key_file_path&gt;\"]</w:t>
      </w:r>
      <w:r>
        <w:rPr>
          <w:rFonts w:ascii="Consolas" w:hAnsi="Consolas" w:eastAsia="Consolas" w:cs="Consolas"/>
          <w:sz w:val="20"/>
          <w:szCs w:val="20"/>
          <w:highlight w:val="none"/>
        </w:rPr>
      </w:r>
      <w:r>
        <w:rPr>
          <w:rFonts w:ascii="Consolas" w:hAnsi="Consolas" w:eastAsia="Consolas" w:cs="Consolas"/>
          <w:sz w:val="20"/>
          <w:szCs w:val="20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Первым аргументом идет имя программы. 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Далее, тип операции. 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Третьим имя(путь) шифруемого/расшифровываемого файла. </w:t>
      </w:r>
      <w:r/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Четвёртый служит именем файла, куда будет записан шифртекст.</w:t>
      </w:r>
      <w:r>
        <w:rPr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Пятый аргумент указывает на файл с ключом.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_164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</w:rPr>
        <w:t xml:space="preserve">Пример 1</w:t>
      </w:r>
      <w:r>
        <w:rPr>
          <w:highlight w:val="none"/>
          <w14:ligatures w14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Шифрование сообщения: </w:t>
      </w:r>
      <w:r>
        <w:rPr>
          <w:highlight w:val="none"/>
        </w:rPr>
      </w: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файле source.txt записано сообщение. В файле key.txt записан ключ. Шифртекст будет записан в файл en.bin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Следующая команда вызывает шифрование указанного сообщения: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./gamming encrypt source.txt enc.bin -k=key.txt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 помощью консольной утилиты hexedit можно посмотреть содержимое зашифрованного файла: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17615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060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4121" t="9562" r="4050" b="9843"/>
                        <a:stretch/>
                      </pic:blipFill>
                      <pic:spPr bwMode="auto">
                        <a:xfrm flipH="0" flipV="0">
                          <a:off x="0" y="0"/>
                          <a:ext cx="5454990" cy="1761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53pt;height:138.7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 расшифровке, указываю операцию расшифровки, файл с шифртекстом (enc.bin),имя файла для расшифрованного сообщения (dec.txt) и файл с ключом (key.txt):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./gamming decrypt enc.bin dec.txt -k=key.txt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dec.txt: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64465" cy="12832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8448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7809" t="18444" r="6936" b="20544"/>
                        <a:stretch/>
                      </pic:blipFill>
                      <pic:spPr bwMode="auto">
                        <a:xfrm flipH="0" flipV="0">
                          <a:off x="0" y="0"/>
                          <a:ext cx="5064464" cy="1283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8.78pt;height:101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Можно наблюдать, что расшифровка прошла успешно.</w:t>
      </w:r>
      <w:r>
        <w:rPr>
          <w:highlight w:val="none"/>
        </w:rPr>
      </w:r>
    </w:p>
    <w:p>
      <w:pPr>
        <w:pStyle w:val="1_1645"/>
        <w:pBdr/>
        <w:spacing/>
        <w:ind/>
        <w:rPr/>
      </w:pPr>
      <w:r>
        <w:rPr>
          <w:highlight w:val="none"/>
        </w:rPr>
        <w:t xml:space="preserve">Пример 2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Шифрование и расшифровка сообщения: </w:t>
      </w:r>
      <w:r>
        <w:t xml:space="preserve">Докукин Дмитрий Владимирович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source.txt: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8265" cy="9133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9552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7969" t="23145" r="8059" b="27410"/>
                        <a:stretch/>
                      </pic:blipFill>
                      <pic:spPr bwMode="auto">
                        <a:xfrm flipH="0" flipV="0">
                          <a:off x="0" y="0"/>
                          <a:ext cx="4988264" cy="91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92.78pt;height:71.9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Обе операции показаны на одном скриншоте: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7905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409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2678" t="14170" r="2720" b="14178"/>
                        <a:stretch/>
                      </pic:blipFill>
                      <pic:spPr bwMode="auto">
                        <a:xfrm flipH="0" flipV="0">
                          <a:off x="0" y="0"/>
                          <a:ext cx="5619749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2.50pt;height:62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dec.txt: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40640" cy="123771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754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8450" t="20502" r="8379" b="22744"/>
                        <a:stretch/>
                      </pic:blipFill>
                      <pic:spPr bwMode="auto">
                        <a:xfrm flipH="0" flipV="0">
                          <a:off x="0" y="0"/>
                          <a:ext cx="4940640" cy="1237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9.03pt;height:97.4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Процессы прошли успешно.</w:t>
      </w:r>
      <w:r>
        <w:rPr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  <w:t xml:space="preserve">Программа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В программе представлены два класса: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InputHandler – отвечает за обработку ввода. Проверяет входные данные на корректность, хранит в себе имена файлов, а также имеет методы извлечения ключа из файла.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Gamming – отвечает за шифрование и расшифровку. Хранит в себе значение ключа. Имеет методы шифрования и расшифрования.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Экземпляры данных классов объявляются в файле main.cpp, где происходит последовательный вызов нужных методов для выполнения требуемой операции.</w:t>
      </w:r>
      <w:r>
        <w:rPr>
          <w:highlight w:val="none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_1191"/>
        <w:pBdr/>
        <w:spacing/>
        <w:ind/>
        <w:rPr/>
      </w:pPr>
      <w:r>
        <w:rPr>
          <w:highlight w:val="none"/>
        </w:rPr>
        <w:t xml:space="preserve">Листинг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Файл </w:t>
      </w:r>
      <w:r>
        <w:t xml:space="preserve">Gamming</w:t>
      </w:r>
      <w:r>
        <w:t xml:space="preserve">.h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GRONSFELD_H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GRONSFELD_H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&lt;string&gt;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&lt;fstream&gt;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rFonts w:ascii="Droid Sans Mono" w:hAnsi="Droid Sans Mono" w:eastAsia="Droid Sans Mono" w:cs="Droid Sans Mono"/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16"/>
          <w:szCs w:val="1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rFonts w:ascii="Droid Sans Mono" w:hAnsi="Droid Sans Mono" w:eastAsia="Droid Sans Mono" w:cs="Droid Sans Mono"/>
          <w:color w:val="000000"/>
          <w:sz w:val="16"/>
          <w:szCs w:val="16"/>
          <w:highlight w:val="none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Gamming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m_key;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Gamming(std::string key) : m_key(key) {}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encrypt(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decrypt(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msgSize);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GRONSFELD_H</w:t>
      </w:r>
      <w:r>
        <w:rPr>
          <w:sz w:val="16"/>
          <w:szCs w:val="16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Файл InputHandler.h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#ifndef INPUTHANDLER_H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#define INPUTHANDLER_H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&lt;string&gt;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&lt;fstream&gt;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&lt;vector&gt;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None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Only the Source was entered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Source and Destination were entered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Source and Key were entered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Source, Destination and key were entered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// Invalid input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enum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private: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m_sourceName;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m_destinationName;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m_key;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Status m_status;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Command m_command;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str);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Status checkArgs(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isKeyCorrect(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getKeyPath(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extractKey(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keyPath);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public: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InputHandler(): m_status(Status::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{}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process(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printMessage();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getSource()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getDestination()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getKey()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Command getCommand()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~InputHandler() {}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16"/>
          <w:szCs w:val="16"/>
        </w:rPr>
        <w:t xml:space="preserve"> // INPUTHANDLER_H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main.cpp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"InputHandler.h"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"Gamming.h"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main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InputHandler ih;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(!ih.process(argc, argv))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ih.printMessage();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std::ifstream source;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std::ofstream destination;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(ih.getCommand() ==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source.open(ih.getSource(), std::ios_base::in);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destination.open(ih.getDestination(), std::ios_base::out | std::ios_base::binary);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(ih.getCommand() ==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source.open(ih.getSource(), std::ios_base::in | std::ios_base::binary);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destination.open(ih.getDestination(), std::ios_base::out);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(!source.is_open())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opening source\n"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(!destination.is_open())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"Error creating dest\n"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source.seekg(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source.end);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sSize = source.tellg();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source.seekg(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source.beg);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* buff 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[sSize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source.read(buff, sSize);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source.close();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buff[sSize]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Gamming gm(ih.getKey());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(ih.getCommand() ==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gm.encrypt(buff, sSize);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(ih.getCommand() == InputHandler::Command::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gm.decrypt(buff, sSize);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destination.write(buff, sSize);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destination.close();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delete[]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buff;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14:ligatures w14:val="none"/>
        </w:rPr>
      </w:r>
      <w:r>
        <w:rPr>
          <w14:ligatures w14:val="none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Файл </w:t>
      </w:r>
      <w:r>
        <w:rPr>
          <w:highlight w:val="none"/>
        </w:rPr>
        <w:t xml:space="preserve">Gamming</w:t>
      </w:r>
      <w:r>
        <w:rPr>
          <w:highlight w:val="none"/>
        </w:rPr>
        <w:t xml:space="preserve">.cpp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"Gamming.h"</w:t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Gamming::encrypt(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msgSize)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msgSize;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msg[i] = (msg[i] ^ m_key[j]);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(++j == m_key.size())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Gamming::decrypt(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size_t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msgSize)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,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msgSize;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msg[i] = (msg[i] ^ m_key[j]);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(++j == m_key.size())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j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17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14:ligatures w14:val="none"/>
        </w:rPr>
      </w:r>
      <w:r>
        <w:rPr>
          <w:sz w:val="16"/>
          <w:szCs w:val="16"/>
          <w14:ligatures w14:val="none"/>
        </w:rPr>
      </w:r>
    </w:p>
    <w:p>
      <w:pPr>
        <w:pBdr/>
        <w:spacing w:after="0" w:afterAutospacing="0"/>
        <w:ind/>
        <w:rPr>
          <w:highlight w:val="none"/>
          <w14:ligatures w14:val="none"/>
        </w:rPr>
      </w:pPr>
      <w:r>
        <w:rPr>
          <w:highlight w:val="none"/>
        </w:rPr>
        <w:t xml:space="preserve">Файл InputHandler.cpp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"InputHandler.h"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&lt;cstring&gt;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#include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&lt;iostream&gt;</w:t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InputHandler::isKey(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str)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   (*(str)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'-'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&amp;&amp; (*(str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'k'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&amp;&amp; (*(str +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'='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InputHandler::Status InputHandler::checkArgs(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&lt;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argc &gt;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"encrypt"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(strcmp(argv[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],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"decrypt"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m_command =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Status result {Status::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NONE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};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(isKey(argv[i]))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(result !=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isKey(argv[argc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(argc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result 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result;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InputHandler::getKeyPath(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std::string path;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 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 i &lt; strlen(arg); ++i)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path += *(arg + i);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path;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InputHandler::extractKey(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keyPath)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std::ifstream keyFile;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keyFile.open(keyPath, std::ios_base::in);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(!keyFile.is_open())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"Invalid key path\n"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 = keyFile.get();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!=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EOF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&amp;&amp; 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'9'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key.push_back(ch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ch = keyFile.get();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(ch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ch ==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 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ch = keyFile.get();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key.clear();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keyFile.close();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InputHandler::convertKey(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 keyString)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ch : keyString)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(!(ch &gt;=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&amp;&amp; !(ch &lt;=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'9'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&gt;();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key.push_back(ch -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'0'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bool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InputHandler::process(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argc,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char*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argv[])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using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std::string, std::cout, std::cin;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Status result = checkArgs(argc, argv);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INVALID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  <w:r>
        <w:rPr>
          <w:sz w:val="16"/>
          <w:szCs w:val="16"/>
        </w:rPr>
        <w:br/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((result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 || (result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string keyFile = getKeyPath(argv[argc -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m_key = extractKey(keyFile);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"Enter key: 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std::string keyString;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cin &gt;&gt; keyString;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m_key = convertKey(keyString);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(m_key.size() == 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m_sourceName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|| result == Status::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SDK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m_destinationName = argv[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];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else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switch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(m_command)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ENCRYPT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m_destinationName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"encrypted_"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m_sourceName;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case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Command::</w:t>
      </w:r>
      <w:r>
        <w:rPr>
          <w:rFonts w:ascii="Droid Sans Mono" w:hAnsi="Droid Sans Mono" w:eastAsia="Droid Sans Mono" w:cs="Droid Sans Mono"/>
          <w:color w:val="098658"/>
          <w:sz w:val="16"/>
          <w:szCs w:val="16"/>
        </w:rPr>
        <w:t xml:space="preserve">DECRYPT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: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m_destinationName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"decrypted_"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+ m_sourceName;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break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"argc = 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argc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"Source = 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m_sourceName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"Destination = 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&lt;&lt; m_destinationName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"Key: 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auto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el : m_key)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cout &lt;&lt; el;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cout &lt;&lt;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'\n'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InputHandler::printMessage()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char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syntax[] =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"Syntax:\n"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\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"./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gamming</w:t>
      </w:r>
      <w:r>
        <w:rPr>
          <w:rFonts w:ascii="Droid Sans Mono" w:hAnsi="Droid Sans Mono" w:eastAsia="Droid Sans Mono" w:cs="Droid Sans Mono"/>
          <w:color w:val="a31515"/>
          <w:sz w:val="16"/>
          <w:szCs w:val="16"/>
        </w:rPr>
        <w:t xml:space="preserve"> encrypt|decrypt &lt;source_file_path&gt; [&lt;destination_file_path&gt;] [-k=\"&lt;key_file_path&gt;\"]\n"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std::cout &lt;&lt; syntax;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InputHandler::getSource()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m_sourceName;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std::string InputHandler::getDestination()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m_destinationName;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std::vector&lt;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unsigned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&gt; InputHandler::getKey()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m_key;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rFonts w:ascii="Droid Sans Mono" w:hAnsi="Droid Sans Mono" w:eastAsia="Droid Sans Mono" w:cs="Droid Sans Mono"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InputHandler::Command InputHandler::getCommand()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const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{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 m_command;</w:t>
      </w:r>
      <w:r>
        <w:rPr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85" w:lineRule="atLeast"/>
        <w:ind w:right="0" w:firstLine="0" w:left="0"/>
        <w:rPr>
          <w:sz w:val="16"/>
          <w:szCs w:val="16"/>
        </w:rPr>
      </w:pPr>
      <w:r>
        <w:rPr>
          <w:rFonts w:ascii="Droid Sans Mono" w:hAnsi="Droid Sans Mono" w:eastAsia="Droid Sans Mono" w:cs="Droid Sans Mono"/>
          <w:color w:val="000000"/>
          <w:sz w:val="16"/>
          <w:szCs w:val="16"/>
        </w:rPr>
        <w:t xml:space="preserve">}</w:t>
      </w:r>
      <w:r>
        <w:rPr>
          <w:sz w:val="16"/>
          <w:szCs w:val="16"/>
        </w:rPr>
      </w:r>
    </w:p>
    <w:p>
      <w:pPr>
        <w:pBdr/>
        <w:spacing w:after="0" w:afterAutospacing="0"/>
        <w:ind/>
        <w:rPr>
          <w:sz w:val="16"/>
          <w:szCs w:val="16"/>
          <w14:ligatures w14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sectPr>
      <w:headerReference w:type="default" r:id="rId9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  <w:rPr>
      <w:sz w:val="24"/>
      <w:szCs w:val="24"/>
    </w:r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character" w:styleId="1_1192" w:customStyle="1">
    <w:name w:val="Большой заголовок_character"/>
    <w:basedOn w:val="16"/>
    <w:link w:val="1_1191"/>
    <w:pPr>
      <w:pBdr/>
      <w:spacing/>
      <w:ind/>
    </w:pPr>
    <w:rPr>
      <w:rStyle w:val="16"/>
      <w:sz w:val="40"/>
      <w:szCs w:val="40"/>
    </w:rPr>
  </w:style>
  <w:style w:type="paragraph" w:styleId="1_1191" w:customStyle="1">
    <w:name w:val="Большой заголовок"/>
    <w:basedOn w:val="617"/>
    <w:next w:val="617"/>
    <w:link w:val="1_1192"/>
    <w:qFormat/>
    <w:pPr>
      <w:pBdr/>
      <w:spacing/>
      <w:ind/>
    </w:pPr>
    <w:rPr>
      <w:rStyle w:val="16"/>
      <w:sz w:val="40"/>
      <w:szCs w:val="40"/>
    </w:rPr>
  </w:style>
  <w:style w:type="character" w:styleId="1_1414" w:customStyle="1">
    <w:name w:val="Средний заголовок_character"/>
    <w:basedOn w:val="16"/>
    <w:link w:val="1_1413"/>
    <w:pPr>
      <w:pBdr/>
      <w:spacing/>
      <w:ind/>
    </w:pPr>
    <w:rPr>
      <w:rStyle w:val="16"/>
      <w:sz w:val="36"/>
      <w:szCs w:val="36"/>
    </w:rPr>
  </w:style>
  <w:style w:type="paragraph" w:styleId="1_1413" w:customStyle="1">
    <w:name w:val="Средний заголовок"/>
    <w:basedOn w:val="617"/>
    <w:next w:val="617"/>
    <w:link w:val="1_1414"/>
    <w:qFormat/>
    <w:pPr>
      <w:pBdr/>
      <w:spacing/>
      <w:ind/>
    </w:pPr>
    <w:rPr>
      <w:rStyle w:val="16"/>
      <w:sz w:val="36"/>
      <w:szCs w:val="36"/>
    </w:rPr>
  </w:style>
  <w:style w:type="character" w:styleId="1_1646" w:customStyle="1">
    <w:name w:val="Малый заголовок_character"/>
    <w:basedOn w:val="16"/>
    <w:link w:val="1_1645"/>
    <w:pPr>
      <w:pBdr/>
      <w:spacing/>
      <w:ind/>
    </w:pPr>
    <w:rPr>
      <w:rStyle w:val="16"/>
      <w:sz w:val="32"/>
      <w:szCs w:val="32"/>
    </w:rPr>
  </w:style>
  <w:style w:type="paragraph" w:styleId="1_1645" w:customStyle="1">
    <w:name w:val="Малый заголовок"/>
    <w:basedOn w:val="617"/>
    <w:next w:val="617"/>
    <w:link w:val="1_1646"/>
    <w:qFormat/>
    <w:pPr>
      <w:pBdr/>
      <w:spacing/>
      <w:ind/>
    </w:pPr>
    <w:rPr>
      <w:rStyle w:val="16"/>
      <w:sz w:val="32"/>
      <w:szCs w:val="32"/>
    </w:rPr>
  </w:style>
  <w:style w:type="character" w:styleId="1_1888" w:customStyle="1">
    <w:name w:val="Подзаголовок_character"/>
    <w:basedOn w:val="16"/>
    <w:link w:val="1_1887"/>
    <w:pPr>
      <w:pBdr/>
      <w:spacing/>
      <w:ind/>
    </w:pPr>
    <w:rPr>
      <w:rStyle w:val="16"/>
      <w:sz w:val="28"/>
      <w:szCs w:val="28"/>
    </w:rPr>
  </w:style>
  <w:style w:type="paragraph" w:styleId="1_1887" w:customStyle="1">
    <w:name w:val="Подзаголовок"/>
    <w:basedOn w:val="617"/>
    <w:next w:val="617"/>
    <w:link w:val="1_1888"/>
    <w:qFormat/>
    <w:pPr>
      <w:pBdr/>
      <w:spacing/>
      <w:ind/>
    </w:pPr>
    <w:rPr>
      <w:rStyle w:val="16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2024-01-09T11:32:19Z</dcterms:modified>
</cp:coreProperties>
</file>