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78757" w14:textId="77777777" w:rsidR="00715945" w:rsidRDefault="00000000">
      <w:pPr>
        <w:pStyle w:val="aa"/>
        <w:jc w:val="center"/>
        <w:rPr>
          <w:lang w:eastAsia="zh-CN"/>
        </w:rPr>
      </w:pPr>
      <w:r>
        <w:rPr>
          <w:lang w:eastAsia="zh-CN"/>
        </w:rPr>
        <w:t>基于</w:t>
      </w:r>
      <w:r>
        <w:rPr>
          <w:lang w:eastAsia="zh-CN"/>
        </w:rPr>
        <w:t>Transformer</w:t>
      </w:r>
      <w:r>
        <w:rPr>
          <w:lang w:eastAsia="zh-CN"/>
        </w:rPr>
        <w:t>的自然语言处理研究</w:t>
      </w:r>
    </w:p>
    <w:p w14:paraId="6CE0096B" w14:textId="77777777" w:rsidR="00715945" w:rsidRDefault="00000000">
      <w:pPr>
        <w:pStyle w:val="1"/>
        <w:rPr>
          <w:lang w:eastAsia="zh-CN"/>
        </w:rPr>
      </w:pPr>
      <w:r>
        <w:rPr>
          <w:lang w:eastAsia="zh-CN"/>
        </w:rPr>
        <w:t>摘要</w:t>
      </w:r>
    </w:p>
    <w:p w14:paraId="69D62E87" w14:textId="77777777" w:rsidR="00715945" w:rsidRDefault="00000000">
      <w:pPr>
        <w:rPr>
          <w:lang w:eastAsia="zh-CN"/>
        </w:rPr>
      </w:pPr>
      <w:r>
        <w:rPr>
          <w:lang w:eastAsia="zh-CN"/>
        </w:rPr>
        <w:t>本文简要讨论了基于</w:t>
      </w:r>
      <w:r>
        <w:rPr>
          <w:lang w:eastAsia="zh-CN"/>
        </w:rPr>
        <w:t>Transformer</w:t>
      </w:r>
      <w:r>
        <w:rPr>
          <w:lang w:eastAsia="zh-CN"/>
        </w:rPr>
        <w:t>架构的自然语言处理模型的最新进展。我们重点关注</w:t>
      </w:r>
      <w:r>
        <w:rPr>
          <w:lang w:eastAsia="zh-CN"/>
        </w:rPr>
        <w:t>BERT</w:t>
      </w:r>
      <w:r>
        <w:rPr>
          <w:lang w:eastAsia="zh-CN"/>
        </w:rPr>
        <w:t>和</w:t>
      </w:r>
      <w:r>
        <w:rPr>
          <w:lang w:eastAsia="zh-CN"/>
        </w:rPr>
        <w:t>GPT</w:t>
      </w:r>
      <w:r>
        <w:rPr>
          <w:lang w:eastAsia="zh-CN"/>
        </w:rPr>
        <w:t>等</w:t>
      </w:r>
      <w:proofErr w:type="gramStart"/>
      <w:r>
        <w:rPr>
          <w:lang w:eastAsia="zh-CN"/>
        </w:rPr>
        <w:t>预训练</w:t>
      </w:r>
      <w:proofErr w:type="gramEnd"/>
      <w:r>
        <w:rPr>
          <w:lang w:eastAsia="zh-CN"/>
        </w:rPr>
        <w:t>语言模型在各种</w:t>
      </w:r>
      <w:r>
        <w:rPr>
          <w:lang w:eastAsia="zh-CN"/>
        </w:rPr>
        <w:t>NLP</w:t>
      </w:r>
      <w:r>
        <w:rPr>
          <w:lang w:eastAsia="zh-CN"/>
        </w:rPr>
        <w:t>任务中的应用。研究表明，这些模型在文本分类、问答系统和机器翻译等任务上取得了显著的性能提升</w:t>
      </w:r>
      <w:r>
        <w:rPr>
          <w:lang w:eastAsia="zh-CN"/>
        </w:rPr>
        <w:t>[1]</w:t>
      </w:r>
      <w:r>
        <w:rPr>
          <w:lang w:eastAsia="zh-CN"/>
        </w:rPr>
        <w:t>。然而，这些大型模型也带来了计算资源需求增加和环境影响等问题</w:t>
      </w:r>
      <w:r>
        <w:rPr>
          <w:lang w:eastAsia="zh-CN"/>
        </w:rPr>
        <w:t>[2]</w:t>
      </w:r>
      <w:r>
        <w:rPr>
          <w:lang w:eastAsia="zh-CN"/>
        </w:rPr>
        <w:t>。</w:t>
      </w:r>
    </w:p>
    <w:p w14:paraId="58C3D72B" w14:textId="77777777" w:rsidR="00715945" w:rsidRDefault="00000000">
      <w:pPr>
        <w:pStyle w:val="1"/>
        <w:rPr>
          <w:lang w:eastAsia="zh-CN"/>
        </w:rPr>
      </w:pPr>
      <w:r>
        <w:rPr>
          <w:lang w:eastAsia="zh-CN"/>
        </w:rPr>
        <w:t xml:space="preserve">1. </w:t>
      </w:r>
      <w:r>
        <w:rPr>
          <w:lang w:eastAsia="zh-CN"/>
        </w:rPr>
        <w:t>引言</w:t>
      </w:r>
    </w:p>
    <w:p w14:paraId="6C227C90" w14:textId="77777777" w:rsidR="00715945" w:rsidRDefault="00000000">
      <w:pPr>
        <w:rPr>
          <w:lang w:eastAsia="zh-CN"/>
        </w:rPr>
      </w:pPr>
      <w:r>
        <w:rPr>
          <w:lang w:eastAsia="zh-CN"/>
        </w:rPr>
        <w:t>自然语言处理</w:t>
      </w:r>
      <w:r>
        <w:rPr>
          <w:lang w:eastAsia="zh-CN"/>
        </w:rPr>
        <w:t>(NLP)</w:t>
      </w:r>
      <w:r>
        <w:rPr>
          <w:lang w:eastAsia="zh-CN"/>
        </w:rPr>
        <w:t>领域在近年来取得了显著进展，主要得益于</w:t>
      </w:r>
      <w:r>
        <w:rPr>
          <w:lang w:eastAsia="zh-CN"/>
        </w:rPr>
        <w:t>Transformer</w:t>
      </w:r>
      <w:r>
        <w:rPr>
          <w:lang w:eastAsia="zh-CN"/>
        </w:rPr>
        <w:t>架构的提出和</w:t>
      </w:r>
      <w:proofErr w:type="gramStart"/>
      <w:r>
        <w:rPr>
          <w:lang w:eastAsia="zh-CN"/>
        </w:rPr>
        <w:t>预训练</w:t>
      </w:r>
      <w:proofErr w:type="gramEnd"/>
      <w:r>
        <w:rPr>
          <w:lang w:eastAsia="zh-CN"/>
        </w:rPr>
        <w:t>语言模型的发展。</w:t>
      </w:r>
      <w:r>
        <w:rPr>
          <w:lang w:eastAsia="zh-CN"/>
        </w:rPr>
        <w:t>Transformer</w:t>
      </w:r>
      <w:r>
        <w:rPr>
          <w:lang w:eastAsia="zh-CN"/>
        </w:rPr>
        <w:t>模型通过自注意力机制有效捕捉序列中的长距离依赖关系，为各种</w:t>
      </w:r>
      <w:r>
        <w:rPr>
          <w:lang w:eastAsia="zh-CN"/>
        </w:rPr>
        <w:t>NLP</w:t>
      </w:r>
      <w:r>
        <w:rPr>
          <w:lang w:eastAsia="zh-CN"/>
        </w:rPr>
        <w:t>任务提供了强大的基础。</w:t>
      </w:r>
      <w:r>
        <w:rPr>
          <w:lang w:eastAsia="zh-CN"/>
        </w:rPr>
        <w:br/>
      </w:r>
      <w:r>
        <w:rPr>
          <w:lang w:eastAsia="zh-CN"/>
        </w:rPr>
        <w:br/>
        <w:t>BERT(Bidirectional Encoder Representations from Transformers)</w:t>
      </w:r>
      <w:r>
        <w:rPr>
          <w:lang w:eastAsia="zh-CN"/>
        </w:rPr>
        <w:t>是一种基于</w:t>
      </w:r>
      <w:r>
        <w:rPr>
          <w:lang w:eastAsia="zh-CN"/>
        </w:rPr>
        <w:t>Transformer</w:t>
      </w:r>
      <w:r>
        <w:rPr>
          <w:lang w:eastAsia="zh-CN"/>
        </w:rPr>
        <w:t>的</w:t>
      </w:r>
      <w:proofErr w:type="gramStart"/>
      <w:r>
        <w:rPr>
          <w:lang w:eastAsia="zh-CN"/>
        </w:rPr>
        <w:t>预训练</w:t>
      </w:r>
      <w:proofErr w:type="gramEnd"/>
      <w:r>
        <w:rPr>
          <w:lang w:eastAsia="zh-CN"/>
        </w:rPr>
        <w:t>语言模型，它通过双向上下文学习获取更丰富的语言表示</w:t>
      </w:r>
      <w:r>
        <w:rPr>
          <w:lang w:eastAsia="zh-CN"/>
        </w:rPr>
        <w:t>[1]</w:t>
      </w:r>
      <w:r>
        <w:rPr>
          <w:lang w:eastAsia="zh-CN"/>
        </w:rPr>
        <w:t>。</w:t>
      </w:r>
      <w:r>
        <w:rPr>
          <w:lang w:eastAsia="zh-CN"/>
        </w:rPr>
        <w:t>BERT</w:t>
      </w:r>
      <w:r>
        <w:rPr>
          <w:lang w:eastAsia="zh-CN"/>
        </w:rPr>
        <w:t>的出现显著提高了多种</w:t>
      </w:r>
      <w:r>
        <w:rPr>
          <w:lang w:eastAsia="zh-CN"/>
        </w:rPr>
        <w:t>NLP</w:t>
      </w:r>
      <w:r>
        <w:rPr>
          <w:lang w:eastAsia="zh-CN"/>
        </w:rPr>
        <w:t>任务的性能基准，包括文本分类、命名实体识别和问答系统等。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随着模型规模的不断扩大，研究人员也开始关注这些大型语言模型的环境影响和计算成本。</w:t>
      </w:r>
      <w:r>
        <w:rPr>
          <w:lang w:eastAsia="zh-CN"/>
        </w:rPr>
        <w:t>Strubell</w:t>
      </w:r>
      <w:r>
        <w:rPr>
          <w:lang w:eastAsia="zh-CN"/>
        </w:rPr>
        <w:t>等人的研究指出，训练大型</w:t>
      </w:r>
      <w:r>
        <w:rPr>
          <w:lang w:eastAsia="zh-CN"/>
        </w:rPr>
        <w:t>NLP</w:t>
      </w:r>
      <w:r>
        <w:rPr>
          <w:lang w:eastAsia="zh-CN"/>
        </w:rPr>
        <w:t>模型会消耗大量能源并产生相应的碳排放</w:t>
      </w:r>
      <w:r>
        <w:rPr>
          <w:lang w:eastAsia="zh-CN"/>
        </w:rPr>
        <w:t>[2]</w:t>
      </w:r>
      <w:r>
        <w:rPr>
          <w:lang w:eastAsia="zh-CN"/>
        </w:rPr>
        <w:t>。</w:t>
      </w:r>
    </w:p>
    <w:p w14:paraId="02118864" w14:textId="77777777" w:rsidR="00715945" w:rsidRDefault="00000000">
      <w:pPr>
        <w:pStyle w:val="1"/>
        <w:rPr>
          <w:lang w:eastAsia="zh-CN"/>
        </w:rPr>
      </w:pPr>
      <w:r>
        <w:rPr>
          <w:lang w:eastAsia="zh-CN"/>
        </w:rPr>
        <w:t xml:space="preserve">2. </w:t>
      </w:r>
      <w:r>
        <w:rPr>
          <w:lang w:eastAsia="zh-CN"/>
        </w:rPr>
        <w:t>结论</w:t>
      </w:r>
    </w:p>
    <w:p w14:paraId="75AA2357" w14:textId="00F00BD3" w:rsidR="00715945" w:rsidRDefault="00000000">
      <w:pPr>
        <w:rPr>
          <w:lang w:eastAsia="zh-CN"/>
        </w:rPr>
      </w:pPr>
      <w:r>
        <w:rPr>
          <w:lang w:eastAsia="zh-CN"/>
        </w:rPr>
        <w:t>基于</w:t>
      </w:r>
      <w:r>
        <w:rPr>
          <w:lang w:eastAsia="zh-CN"/>
        </w:rPr>
        <w:t>Transformer</w:t>
      </w:r>
      <w:r>
        <w:rPr>
          <w:lang w:eastAsia="zh-CN"/>
        </w:rPr>
        <w:t>的</w:t>
      </w:r>
      <w:proofErr w:type="gramStart"/>
      <w:r>
        <w:rPr>
          <w:lang w:eastAsia="zh-CN"/>
        </w:rPr>
        <w:t>预训练</w:t>
      </w:r>
      <w:proofErr w:type="gramEnd"/>
      <w:r>
        <w:rPr>
          <w:lang w:eastAsia="zh-CN"/>
        </w:rPr>
        <w:t>语言模型已经成为</w:t>
      </w:r>
      <w:r>
        <w:rPr>
          <w:lang w:eastAsia="zh-CN"/>
        </w:rPr>
        <w:t>NLP</w:t>
      </w:r>
      <w:r>
        <w:rPr>
          <w:lang w:eastAsia="zh-CN"/>
        </w:rPr>
        <w:t>领域的主流技术，在多种任务上取得了显著成功。然而，随着模型规模的增长，计算资源需求和环境影响也成为亟待解决的问题。未来的研究方向包括开发更高效的模型架构和训练方法，以及探索如何在保持性能的同时减少资源消耗。</w:t>
      </w:r>
    </w:p>
    <w:p w14:paraId="1B1AB799" w14:textId="77777777" w:rsidR="00715945" w:rsidRDefault="00000000">
      <w:pPr>
        <w:pStyle w:val="1"/>
      </w:pPr>
      <w:r>
        <w:lastRenderedPageBreak/>
        <w:t>参考文献</w:t>
      </w:r>
    </w:p>
    <w:p w14:paraId="64ACE9A0" w14:textId="083D3A97" w:rsidR="000439B3" w:rsidRPr="000439B3" w:rsidRDefault="00000000" w:rsidP="000439B3">
      <w:pPr>
        <w:rPr>
          <w:rFonts w:eastAsia="宋体" w:hint="eastAsia"/>
          <w:lang w:eastAsia="zh-CN"/>
        </w:rPr>
      </w:pPr>
      <w:r>
        <w:t>[1] Devlin, J., Chang, M. W., Lee, K., &amp; Toutanova, K. (2018). BERT: Pre-training of Deep Bidirectional Transformers for Language Understanding. arXiv:1810.04805.</w:t>
      </w:r>
      <w:r>
        <w:br/>
      </w:r>
      <w:r>
        <w:br/>
        <w:t>[2] Strubell, E., Ganesh, A., &amp; McCallum, A. (2019). Energy and Policy Considerations for Deep Learning in NLP. arXiv:1906.02243.</w:t>
      </w:r>
      <w:r w:rsidR="000439B3" w:rsidRPr="000439B3">
        <w:rPr>
          <w:rFonts w:eastAsia="宋体" w:hint="eastAsia"/>
          <w:vanish/>
          <w:lang w:eastAsia="zh-CN"/>
        </w:rPr>
        <w:t>窗体顶端</w:t>
      </w:r>
    </w:p>
    <w:p w14:paraId="36DC5339" w14:textId="588B8C72" w:rsidR="00EB2E72" w:rsidRPr="00EB2E72" w:rsidRDefault="00EB2E72">
      <w:pPr>
        <w:rPr>
          <w:rFonts w:eastAsia="宋体" w:hint="eastAsia"/>
          <w:lang w:eastAsia="zh-CN"/>
        </w:rPr>
      </w:pPr>
    </w:p>
    <w:sectPr w:rsidR="00EB2E72" w:rsidRPr="00EB2E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051406">
    <w:abstractNumId w:val="8"/>
  </w:num>
  <w:num w:numId="2" w16cid:durableId="94205796">
    <w:abstractNumId w:val="6"/>
  </w:num>
  <w:num w:numId="3" w16cid:durableId="159665690">
    <w:abstractNumId w:val="5"/>
  </w:num>
  <w:num w:numId="4" w16cid:durableId="2053073248">
    <w:abstractNumId w:val="4"/>
  </w:num>
  <w:num w:numId="5" w16cid:durableId="2105689099">
    <w:abstractNumId w:val="7"/>
  </w:num>
  <w:num w:numId="6" w16cid:durableId="973026959">
    <w:abstractNumId w:val="3"/>
  </w:num>
  <w:num w:numId="7" w16cid:durableId="1135829618">
    <w:abstractNumId w:val="2"/>
  </w:num>
  <w:num w:numId="8" w16cid:durableId="1868331915">
    <w:abstractNumId w:val="1"/>
  </w:num>
  <w:num w:numId="9" w16cid:durableId="1749111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9B3"/>
    <w:rsid w:val="0006063C"/>
    <w:rsid w:val="000904EF"/>
    <w:rsid w:val="0015074B"/>
    <w:rsid w:val="00252CB8"/>
    <w:rsid w:val="0029639D"/>
    <w:rsid w:val="00326F90"/>
    <w:rsid w:val="005A5E57"/>
    <w:rsid w:val="00705D38"/>
    <w:rsid w:val="00715945"/>
    <w:rsid w:val="0075156E"/>
    <w:rsid w:val="00A2785E"/>
    <w:rsid w:val="00A77A01"/>
    <w:rsid w:val="00AA1D8D"/>
    <w:rsid w:val="00B01D9E"/>
    <w:rsid w:val="00B47730"/>
    <w:rsid w:val="00B50752"/>
    <w:rsid w:val="00CB0664"/>
    <w:rsid w:val="00DF42B6"/>
    <w:rsid w:val="00EB2E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ADC480"/>
  <w14:defaultImageDpi w14:val="300"/>
  <w15:docId w15:val="{8FADBD0B-D676-4399-BCDC-3CBFFEFE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6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啸川 邓</cp:lastModifiedBy>
  <cp:revision>15</cp:revision>
  <dcterms:created xsi:type="dcterms:W3CDTF">2013-12-23T23:15:00Z</dcterms:created>
  <dcterms:modified xsi:type="dcterms:W3CDTF">2025-06-18T09:00:00Z</dcterms:modified>
  <cp:category/>
</cp:coreProperties>
</file>