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00906911"/>
        <w:docPartObj>
          <w:docPartGallery w:val="Cover Pages"/>
          <w:docPartUnique/>
        </w:docPartObj>
      </w:sdtPr>
      <w:sdtContent>
        <w:p w14:paraId="3AFCDD92" w14:textId="677A996B" w:rsidR="005928FE" w:rsidRPr="00403E5F" w:rsidRDefault="005928FE" w:rsidP="005928FE">
          <w:pPr>
            <w:tabs>
              <w:tab w:val="left" w:pos="-957"/>
              <w:tab w:val="left" w:pos="432"/>
              <w:tab w:val="left" w:pos="1820"/>
              <w:tab w:val="left" w:pos="4369"/>
              <w:tab w:val="left" w:pos="7086"/>
            </w:tabs>
            <w:ind w:left="-1680"/>
            <w:rPr>
              <w:rFonts w:ascii="Times New Roman"/>
              <w:b/>
              <w:bCs/>
              <w:sz w:val="20"/>
            </w:rPr>
          </w:pPr>
        </w:p>
        <w:p w14:paraId="11CD0A06" w14:textId="43A38FFB" w:rsidR="005928FE" w:rsidRDefault="005928FE" w:rsidP="005928FE">
          <w:pPr>
            <w:tabs>
              <w:tab w:val="left" w:pos="-957"/>
              <w:tab w:val="left" w:pos="432"/>
              <w:tab w:val="left" w:pos="1820"/>
              <w:tab w:val="left" w:pos="4369"/>
              <w:tab w:val="left" w:pos="7086"/>
            </w:tabs>
            <w:ind w:left="-1680"/>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pacing w:val="143"/>
              <w:sz w:val="20"/>
            </w:rPr>
            <w:t xml:space="preserve"> </w:t>
          </w:r>
          <w:r>
            <w:rPr>
              <w:rFonts w:ascii="Times New Roman"/>
              <w:spacing w:val="143"/>
              <w:sz w:val="20"/>
            </w:rPr>
            <w:tab/>
          </w:r>
        </w:p>
        <w:p w14:paraId="020655CF" w14:textId="77777777" w:rsidR="005928FE" w:rsidRDefault="005928FE" w:rsidP="005928FE">
          <w:pPr>
            <w:pStyle w:val="BodyText"/>
            <w:rPr>
              <w:rFonts w:ascii="Times New Roman"/>
            </w:rPr>
          </w:pPr>
        </w:p>
        <w:p w14:paraId="4816A091" w14:textId="17D4EDC2" w:rsidR="005928FE" w:rsidRDefault="005928FE" w:rsidP="005928FE">
          <w:pPr>
            <w:pStyle w:val="BodyText"/>
            <w:rPr>
              <w:rFonts w:ascii="Times New Roman"/>
            </w:rPr>
          </w:pPr>
        </w:p>
        <w:p w14:paraId="271AC7A0" w14:textId="77777777" w:rsidR="005928FE" w:rsidRDefault="005928FE" w:rsidP="005928FE">
          <w:pPr>
            <w:pStyle w:val="BodyText"/>
            <w:rPr>
              <w:rFonts w:ascii="Times New Roman"/>
            </w:rPr>
          </w:pPr>
        </w:p>
        <w:p w14:paraId="496913A6" w14:textId="77777777" w:rsidR="005928FE" w:rsidRDefault="005928FE" w:rsidP="005928FE">
          <w:pPr>
            <w:pStyle w:val="BodyText"/>
            <w:rPr>
              <w:rFonts w:ascii="Times New Roman"/>
            </w:rPr>
          </w:pPr>
        </w:p>
        <w:p w14:paraId="5F23AEEE" w14:textId="77777777" w:rsidR="005928FE" w:rsidRDefault="005928FE" w:rsidP="005928FE">
          <w:pPr>
            <w:pStyle w:val="BodyText"/>
            <w:rPr>
              <w:rFonts w:ascii="Times New Roman"/>
            </w:rPr>
          </w:pPr>
        </w:p>
        <w:p w14:paraId="76FAC250" w14:textId="79CD8060" w:rsidR="005928FE" w:rsidRDefault="005928FE" w:rsidP="008B6F20">
          <w:pPr>
            <w:pStyle w:val="BodyText"/>
            <w:jc w:val="center"/>
            <w:rPr>
              <w:rFonts w:ascii="Times New Roman"/>
            </w:rPr>
          </w:pPr>
          <w:r>
            <w:rPr>
              <w:rFonts w:ascii="Times New Roman"/>
            </w:rPr>
            <w:br/>
          </w:r>
          <w:r>
            <w:rPr>
              <w:rFonts w:ascii="Times New Roman"/>
            </w:rPr>
            <w:br/>
          </w:r>
          <w:r w:rsidR="008B6F20">
            <w:rPr>
              <w:rFonts w:ascii="Times New Roman"/>
              <w:b/>
              <w:noProof/>
            </w:rPr>
            <w:drawing>
              <wp:inline distT="0" distB="0" distL="0" distR="0" wp14:anchorId="5BC2DE81" wp14:editId="145E4F75">
                <wp:extent cx="2567298" cy="691896"/>
                <wp:effectExtent l="0" t="0" r="0" b="0"/>
                <wp:docPr id="1" name="Image 1" descr="A black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ack text on a white background&#10;&#10;Description automatically generated"/>
                        <pic:cNvPicPr/>
                      </pic:nvPicPr>
                      <pic:blipFill>
                        <a:blip r:embed="rId11" cstate="print"/>
                        <a:stretch>
                          <a:fillRect/>
                        </a:stretch>
                      </pic:blipFill>
                      <pic:spPr>
                        <a:xfrm>
                          <a:off x="0" y="0"/>
                          <a:ext cx="2567298" cy="691896"/>
                        </a:xfrm>
                        <a:prstGeom prst="rect">
                          <a:avLst/>
                        </a:prstGeom>
                      </pic:spPr>
                    </pic:pic>
                  </a:graphicData>
                </a:graphic>
              </wp:inline>
            </w:drawing>
          </w:r>
        </w:p>
        <w:p w14:paraId="0CFD7FCF" w14:textId="77777777" w:rsidR="005928FE" w:rsidRDefault="005928FE" w:rsidP="00E378D6">
          <w:pPr>
            <w:pStyle w:val="BodyText"/>
            <w:spacing w:before="1"/>
            <w:jc w:val="center"/>
            <w:rPr>
              <w:rFonts w:ascii="Times New Roman"/>
              <w:sz w:val="13"/>
            </w:rPr>
          </w:pPr>
          <w:r>
            <w:rPr>
              <w:rFonts w:ascii="Times New Roman"/>
              <w:sz w:val="13"/>
            </w:rPr>
            <w:br/>
          </w:r>
          <w:r>
            <w:rPr>
              <w:rFonts w:ascii="Times New Roman"/>
              <w:sz w:val="13"/>
            </w:rPr>
            <w:br/>
          </w:r>
          <w:r>
            <w:rPr>
              <w:rFonts w:ascii="Times New Roman"/>
              <w:sz w:val="13"/>
            </w:rPr>
            <w:br/>
          </w:r>
          <w:r>
            <w:rPr>
              <w:rFonts w:ascii="Times New Roman"/>
              <w:sz w:val="13"/>
            </w:rPr>
            <w:br/>
          </w:r>
          <w:r>
            <w:rPr>
              <w:rFonts w:ascii="Times New Roman"/>
              <w:sz w:val="13"/>
            </w:rPr>
            <w:br/>
          </w:r>
          <w:r>
            <w:rPr>
              <w:rFonts w:ascii="Times New Roman"/>
              <w:sz w:val="13"/>
            </w:rPr>
            <w:br/>
          </w:r>
          <w:r>
            <w:rPr>
              <w:rFonts w:ascii="Times New Roman"/>
              <w:sz w:val="13"/>
            </w:rPr>
            <w:br/>
          </w:r>
        </w:p>
        <w:p w14:paraId="0BD997D9" w14:textId="66B46C5C" w:rsidR="00844544" w:rsidRDefault="00D25BA6" w:rsidP="00844544">
          <w:pPr>
            <w:pStyle w:val="BodyText"/>
            <w:spacing w:before="2"/>
            <w:jc w:val="center"/>
            <w:rPr>
              <w:rFonts w:ascii="Arial" w:eastAsia="Arial" w:hAnsi="Arial" w:cs="Arial"/>
              <w:b/>
              <w:bCs/>
              <w:color w:val="231F20"/>
              <w:sz w:val="36"/>
              <w:szCs w:val="36"/>
            </w:rPr>
          </w:pPr>
          <w:r w:rsidRPr="00D25BA6">
            <w:rPr>
              <w:rFonts w:ascii="Arial" w:eastAsia="Arial" w:hAnsi="Arial" w:cs="Arial"/>
              <w:b/>
              <w:bCs/>
              <w:color w:val="231F20"/>
              <w:sz w:val="36"/>
              <w:szCs w:val="36"/>
            </w:rPr>
            <w:t>Closing the Gap Between Lab and Clinic: Validating Lightweight AI for ECG Arrhythmia Classification</w:t>
          </w:r>
        </w:p>
        <w:p w14:paraId="550FCB5A" w14:textId="77777777" w:rsidR="00D25BA6" w:rsidRDefault="00D25BA6" w:rsidP="00844544">
          <w:pPr>
            <w:pStyle w:val="BodyText"/>
            <w:spacing w:before="2"/>
            <w:jc w:val="center"/>
            <w:rPr>
              <w:b/>
              <w:sz w:val="18"/>
            </w:rPr>
          </w:pPr>
        </w:p>
        <w:p w14:paraId="558DB8DB" w14:textId="77777777" w:rsidR="00A02D11" w:rsidRDefault="00A02D11" w:rsidP="00D57FDE">
          <w:pPr>
            <w:pStyle w:val="BodyText"/>
            <w:spacing w:before="7"/>
            <w:jc w:val="center"/>
            <w:rPr>
              <w:b/>
              <w:sz w:val="27"/>
            </w:rPr>
          </w:pPr>
        </w:p>
        <w:p w14:paraId="7413F922" w14:textId="69439709" w:rsidR="00A02D11" w:rsidRPr="00442BED" w:rsidRDefault="00A02D11" w:rsidP="00A02D11">
          <w:pPr>
            <w:pStyle w:val="BodyText"/>
            <w:spacing w:line="266" w:lineRule="auto"/>
            <w:ind w:left="438" w:right="406"/>
            <w:jc w:val="center"/>
            <w:rPr>
              <w:b/>
              <w:bCs/>
              <w:sz w:val="28"/>
              <w:szCs w:val="28"/>
            </w:rPr>
          </w:pPr>
          <w:r>
            <w:rPr>
              <w:color w:val="231F20"/>
              <w:sz w:val="28"/>
              <w:szCs w:val="28"/>
            </w:rPr>
            <w:t>Research Report</w:t>
          </w:r>
          <w:r w:rsidRPr="00442BED">
            <w:rPr>
              <w:color w:val="231F20"/>
              <w:sz w:val="28"/>
              <w:szCs w:val="28"/>
            </w:rPr>
            <w:t xml:space="preserve"> submitted in </w:t>
          </w:r>
          <w:r w:rsidR="00F22196">
            <w:rPr>
              <w:color w:val="231F20"/>
              <w:sz w:val="28"/>
              <w:szCs w:val="28"/>
            </w:rPr>
            <w:t xml:space="preserve">partial </w:t>
          </w:r>
          <w:r w:rsidRPr="00442BED">
            <w:rPr>
              <w:color w:val="231F20"/>
              <w:sz w:val="28"/>
              <w:szCs w:val="28"/>
            </w:rPr>
            <w:t xml:space="preserve">fulﬁllment of the requirements </w:t>
          </w:r>
          <w:r w:rsidR="005B2B6B">
            <w:rPr>
              <w:color w:val="231F20"/>
              <w:sz w:val="28"/>
              <w:szCs w:val="28"/>
            </w:rPr>
            <w:br/>
          </w:r>
          <w:r w:rsidRPr="00442BED">
            <w:rPr>
              <w:color w:val="231F20"/>
              <w:sz w:val="28"/>
              <w:szCs w:val="28"/>
            </w:rPr>
            <w:t>for</w:t>
          </w:r>
          <w:r w:rsidRPr="00442BED">
            <w:rPr>
              <w:color w:val="231F20"/>
              <w:spacing w:val="40"/>
              <w:sz w:val="28"/>
              <w:szCs w:val="28"/>
            </w:rPr>
            <w:t xml:space="preserve"> </w:t>
          </w:r>
          <w:r w:rsidRPr="00442BED">
            <w:rPr>
              <w:color w:val="231F20"/>
              <w:sz w:val="28"/>
              <w:szCs w:val="28"/>
            </w:rPr>
            <w:t>the</w:t>
          </w:r>
          <w:r w:rsidRPr="00442BED">
            <w:rPr>
              <w:color w:val="231F20"/>
              <w:spacing w:val="40"/>
              <w:sz w:val="28"/>
              <w:szCs w:val="28"/>
            </w:rPr>
            <w:t xml:space="preserve"> </w:t>
          </w:r>
          <w:r w:rsidR="005E5F68" w:rsidRPr="005E5F68">
            <w:rPr>
              <w:b/>
              <w:bCs/>
              <w:color w:val="231F20"/>
              <w:sz w:val="28"/>
              <w:szCs w:val="28"/>
            </w:rPr>
            <w:t>Postgraduate Diploma in Data Analytics</w:t>
          </w:r>
          <w:r w:rsidRPr="00442BED">
            <w:rPr>
              <w:b/>
              <w:spacing w:val="40"/>
              <w:sz w:val="28"/>
              <w:szCs w:val="28"/>
            </w:rPr>
            <w:t xml:space="preserve"> </w:t>
          </w:r>
          <w:r w:rsidR="005B2B6B">
            <w:rPr>
              <w:b/>
              <w:spacing w:val="40"/>
              <w:sz w:val="28"/>
              <w:szCs w:val="28"/>
            </w:rPr>
            <w:br/>
          </w:r>
          <w:r w:rsidRPr="00442BED">
            <w:rPr>
              <w:color w:val="231F20"/>
              <w:sz w:val="28"/>
              <w:szCs w:val="28"/>
            </w:rPr>
            <w:t>at The Independent Institute of Education</w:t>
          </w:r>
          <w:r w:rsidRPr="00442BED">
            <w:rPr>
              <w:b/>
              <w:bCs/>
              <w:sz w:val="28"/>
              <w:szCs w:val="28"/>
            </w:rPr>
            <w:t>.</w:t>
          </w:r>
        </w:p>
        <w:p w14:paraId="2C75F513" w14:textId="77777777" w:rsidR="005928FE" w:rsidRDefault="005928FE" w:rsidP="005928FE">
          <w:pPr>
            <w:pStyle w:val="BodyText"/>
          </w:pPr>
        </w:p>
        <w:p w14:paraId="4447A5CE" w14:textId="77777777" w:rsidR="005928FE" w:rsidRDefault="005928FE" w:rsidP="005928FE">
          <w:pPr>
            <w:pStyle w:val="BodyText"/>
            <w:spacing w:before="2"/>
            <w:rPr>
              <w:sz w:val="22"/>
            </w:rPr>
          </w:pPr>
        </w:p>
        <w:p w14:paraId="0BB0A9C1" w14:textId="0560F0F9" w:rsidR="005928FE" w:rsidRPr="00F54128" w:rsidRDefault="000048D0" w:rsidP="005928FE">
          <w:pPr>
            <w:spacing w:before="94"/>
            <w:ind w:left="2250" w:right="2250"/>
            <w:jc w:val="center"/>
            <w:rPr>
              <w:b/>
              <w:i/>
              <w:sz w:val="28"/>
              <w:szCs w:val="28"/>
            </w:rPr>
          </w:pPr>
          <w:r>
            <w:rPr>
              <w:b/>
              <w:i/>
              <w:color w:val="231F20"/>
              <w:sz w:val="28"/>
              <w:szCs w:val="28"/>
            </w:rPr>
            <w:t>Makabongwe Lwethu Sibisi</w:t>
          </w:r>
        </w:p>
        <w:p w14:paraId="136D0365" w14:textId="25E69C2C" w:rsidR="005928FE" w:rsidRPr="00F54128" w:rsidRDefault="000048D0" w:rsidP="005928FE">
          <w:pPr>
            <w:spacing w:before="40"/>
            <w:ind w:left="2250" w:right="2250"/>
            <w:jc w:val="center"/>
            <w:rPr>
              <w:sz w:val="28"/>
              <w:szCs w:val="28"/>
            </w:rPr>
          </w:pPr>
          <w:r>
            <w:rPr>
              <w:color w:val="231F20"/>
              <w:sz w:val="28"/>
              <w:szCs w:val="28"/>
            </w:rPr>
            <w:t>ST10145439</w:t>
          </w:r>
        </w:p>
        <w:p w14:paraId="5827E898" w14:textId="77777777" w:rsidR="005928FE" w:rsidRDefault="005928FE" w:rsidP="005928FE">
          <w:pPr>
            <w:pStyle w:val="BodyText"/>
          </w:pPr>
        </w:p>
        <w:p w14:paraId="0E13042F" w14:textId="77777777" w:rsidR="005928FE" w:rsidRDefault="005928FE" w:rsidP="005928FE">
          <w:pPr>
            <w:pStyle w:val="BodyText"/>
            <w:spacing w:before="1"/>
            <w:rPr>
              <w:sz w:val="26"/>
            </w:rPr>
          </w:pPr>
        </w:p>
        <w:p w14:paraId="0A94474F" w14:textId="77777777" w:rsidR="005928FE" w:rsidRDefault="005928FE" w:rsidP="005928FE">
          <w:pPr>
            <w:pStyle w:val="BodyText"/>
            <w:spacing w:before="1"/>
            <w:rPr>
              <w:sz w:val="26"/>
            </w:rPr>
          </w:pPr>
        </w:p>
        <w:p w14:paraId="75805911" w14:textId="3C0902F6" w:rsidR="005928FE" w:rsidRPr="00B768ED" w:rsidRDefault="005928FE" w:rsidP="005928FE">
          <w:pPr>
            <w:spacing w:line="268" w:lineRule="exact"/>
            <w:rPr>
              <w:i/>
              <w:sz w:val="24"/>
            </w:rPr>
          </w:pPr>
          <w:r w:rsidRPr="00B768ED">
            <w:rPr>
              <w:i/>
              <w:color w:val="231F20"/>
              <w:spacing w:val="-2"/>
              <w:sz w:val="24"/>
            </w:rPr>
            <w:t>Supervisor: Mr</w:t>
          </w:r>
          <w:r w:rsidR="00740C72">
            <w:rPr>
              <w:i/>
              <w:color w:val="231F20"/>
              <w:spacing w:val="-2"/>
              <w:sz w:val="24"/>
            </w:rPr>
            <w:t xml:space="preserve"> </w:t>
          </w:r>
          <w:r w:rsidR="00740C72">
            <w:t>Mohammed Vawda</w:t>
          </w:r>
        </w:p>
        <w:p w14:paraId="2A5A28AC" w14:textId="77777777" w:rsidR="005928FE" w:rsidRDefault="005928FE" w:rsidP="005928FE">
          <w:pPr>
            <w:pStyle w:val="BodyText"/>
            <w:spacing w:before="1"/>
            <w:rPr>
              <w:sz w:val="26"/>
            </w:rPr>
          </w:pPr>
        </w:p>
        <w:p w14:paraId="5FD717C3" w14:textId="77777777" w:rsidR="005928FE" w:rsidRDefault="005928FE" w:rsidP="005928FE">
          <w:pPr>
            <w:pStyle w:val="BodyText"/>
            <w:spacing w:before="1"/>
            <w:rPr>
              <w:sz w:val="26"/>
            </w:rPr>
          </w:pPr>
        </w:p>
        <w:p w14:paraId="59B78667" w14:textId="59E2977C" w:rsidR="005928FE" w:rsidRDefault="005F4DBD" w:rsidP="005928FE">
          <w:pPr>
            <w:spacing w:line="268" w:lineRule="exact"/>
            <w:rPr>
              <w:i/>
              <w:sz w:val="24"/>
            </w:rPr>
          </w:pPr>
          <w:r>
            <w:rPr>
              <w:i/>
              <w:color w:val="231F20"/>
              <w:sz w:val="24"/>
            </w:rPr>
            <w:t xml:space="preserve">12 </w:t>
          </w:r>
          <w:r>
            <w:rPr>
              <w:i/>
              <w:color w:val="231F20"/>
              <w:spacing w:val="-2"/>
              <w:sz w:val="24"/>
            </w:rPr>
            <w:t>/</w:t>
          </w:r>
          <w:r w:rsidR="005928FE">
            <w:rPr>
              <w:i/>
              <w:color w:val="231F20"/>
              <w:sz w:val="24"/>
            </w:rPr>
            <w:t xml:space="preserve"> </w:t>
          </w:r>
          <w:r w:rsidR="00E80475">
            <w:rPr>
              <w:i/>
              <w:color w:val="231F20"/>
              <w:sz w:val="24"/>
            </w:rPr>
            <w:t>06</w:t>
          </w:r>
          <w:r w:rsidR="005928FE">
            <w:rPr>
              <w:i/>
              <w:color w:val="231F20"/>
              <w:spacing w:val="-2"/>
              <w:sz w:val="24"/>
            </w:rPr>
            <w:t xml:space="preserve"> </w:t>
          </w:r>
          <w:r w:rsidR="005928FE">
            <w:rPr>
              <w:i/>
              <w:color w:val="231F20"/>
              <w:sz w:val="24"/>
            </w:rPr>
            <w:t xml:space="preserve">/ </w:t>
          </w:r>
          <w:r w:rsidR="005928FE">
            <w:rPr>
              <w:i/>
              <w:color w:val="231F20"/>
              <w:spacing w:val="-4"/>
              <w:sz w:val="24"/>
            </w:rPr>
            <w:t>202</w:t>
          </w:r>
          <w:r w:rsidR="00147DBA">
            <w:rPr>
              <w:i/>
              <w:color w:val="231F20"/>
              <w:spacing w:val="-4"/>
              <w:sz w:val="24"/>
            </w:rPr>
            <w:t>5</w:t>
          </w:r>
        </w:p>
        <w:p w14:paraId="70AC1334" w14:textId="77777777" w:rsidR="005928FE" w:rsidRDefault="005928FE" w:rsidP="005928FE">
          <w:pPr>
            <w:pStyle w:val="BodyText"/>
            <w:spacing w:before="1"/>
            <w:rPr>
              <w:sz w:val="26"/>
            </w:rPr>
          </w:pPr>
        </w:p>
        <w:p w14:paraId="1469A06A" w14:textId="77777777" w:rsidR="005928FE" w:rsidRPr="007327F6" w:rsidRDefault="005928FE" w:rsidP="005928FE">
          <w:pPr>
            <w:rPr>
              <w:rFonts w:ascii="Times New Roman"/>
              <w:sz w:val="20"/>
              <w:szCs w:val="20"/>
            </w:rPr>
          </w:pPr>
        </w:p>
        <w:p w14:paraId="333BB2FD" w14:textId="77777777" w:rsidR="005928FE" w:rsidRDefault="005928FE" w:rsidP="005928FE">
          <w:pPr>
            <w:rPr>
              <w:rFonts w:ascii="Times New Roman"/>
              <w:sz w:val="20"/>
              <w:szCs w:val="20"/>
            </w:rPr>
          </w:pPr>
        </w:p>
        <w:p w14:paraId="144E5B65" w14:textId="77777777" w:rsidR="005928FE" w:rsidRDefault="005928FE" w:rsidP="005928FE">
          <w:pPr>
            <w:rPr>
              <w:rFonts w:ascii="Times New Roman"/>
              <w:sz w:val="20"/>
              <w:szCs w:val="20"/>
            </w:rPr>
          </w:pPr>
        </w:p>
        <w:p w14:paraId="1D14F01C" w14:textId="77777777" w:rsidR="005928FE" w:rsidRDefault="005928FE" w:rsidP="005928FE">
          <w:pPr>
            <w:rPr>
              <w:rFonts w:ascii="Times New Roman"/>
              <w:sz w:val="20"/>
              <w:szCs w:val="20"/>
            </w:rPr>
          </w:pPr>
        </w:p>
        <w:p w14:paraId="474C2169" w14:textId="77777777" w:rsidR="005928FE" w:rsidRDefault="005928FE" w:rsidP="005928FE">
          <w:pPr>
            <w:rPr>
              <w:rFonts w:ascii="Times New Roman"/>
              <w:sz w:val="20"/>
              <w:szCs w:val="20"/>
            </w:rPr>
          </w:pPr>
        </w:p>
        <w:p w14:paraId="4EAA9EAC" w14:textId="77777777" w:rsidR="005928FE" w:rsidRDefault="005928FE" w:rsidP="005928FE">
          <w:pPr>
            <w:rPr>
              <w:rFonts w:ascii="Times New Roman"/>
              <w:sz w:val="20"/>
              <w:szCs w:val="20"/>
            </w:rPr>
          </w:pPr>
        </w:p>
        <w:p w14:paraId="6EC2EEEA" w14:textId="772E190E" w:rsidR="00B3640C" w:rsidRPr="00BD7079" w:rsidRDefault="005B2628">
          <w:pPr>
            <w:spacing w:after="160" w:line="259" w:lineRule="auto"/>
            <w:sectPr w:rsidR="00B3640C" w:rsidRPr="00BD7079" w:rsidSect="005B2628">
              <w:footerReference w:type="default" r:id="rId12"/>
              <w:pgSz w:w="11906" w:h="16838"/>
              <w:pgMar w:top="1440" w:right="1440" w:bottom="1440" w:left="1440" w:header="708" w:footer="708" w:gutter="0"/>
              <w:pgNumType w:start="0"/>
              <w:cols w:space="708"/>
              <w:titlePg/>
              <w:docGrid w:linePitch="360"/>
            </w:sectPr>
          </w:pPr>
          <w:r>
            <w:br w:type="page"/>
          </w:r>
        </w:p>
      </w:sdtContent>
    </w:sdt>
    <w:p w14:paraId="5E4FA9E4" w14:textId="3E84205A" w:rsidR="00313FD9" w:rsidRPr="00CF1942" w:rsidRDefault="00313FD9" w:rsidP="00A8170A">
      <w:pPr>
        <w:pStyle w:val="Heading1"/>
      </w:pPr>
      <w:bookmarkStart w:id="0" w:name="_Toc85776606"/>
      <w:bookmarkStart w:id="1" w:name="_Toc200711296"/>
      <w:r w:rsidRPr="00CF1942">
        <w:lastRenderedPageBreak/>
        <w:t>DECLARATION</w:t>
      </w:r>
      <w:bookmarkEnd w:id="0"/>
      <w:bookmarkEnd w:id="1"/>
    </w:p>
    <w:p w14:paraId="31357D00" w14:textId="77777777" w:rsidR="00313FD9" w:rsidRPr="001844F0" w:rsidRDefault="00313FD9" w:rsidP="00313FD9"/>
    <w:p w14:paraId="7D1792A0" w14:textId="18D4C9AB" w:rsidR="001844F0" w:rsidRPr="001844F0" w:rsidRDefault="001844F0" w:rsidP="001844F0">
      <w:r w:rsidRPr="001844F0">
        <w:t xml:space="preserve">I hereby declare that the </w:t>
      </w:r>
      <w:r w:rsidRPr="00BE57D8">
        <w:rPr>
          <w:b/>
          <w:bCs/>
        </w:rPr>
        <w:t xml:space="preserve">research </w:t>
      </w:r>
      <w:r w:rsidR="00BD7079">
        <w:rPr>
          <w:b/>
          <w:bCs/>
        </w:rPr>
        <w:t>proposal</w:t>
      </w:r>
      <w:r w:rsidR="002C1959">
        <w:t xml:space="preserve"> </w:t>
      </w:r>
      <w:r w:rsidRPr="001844F0">
        <w:t xml:space="preserve">submitted for the </w:t>
      </w:r>
      <w:r w:rsidR="005E5F68" w:rsidRPr="005E5F68">
        <w:rPr>
          <w:b/>
        </w:rPr>
        <w:t>Postgraduate Diploma in Data Analytics</w:t>
      </w:r>
      <w:r w:rsidRPr="001844F0">
        <w:rPr>
          <w:b/>
        </w:rPr>
        <w:t xml:space="preserve"> </w:t>
      </w:r>
      <w:r w:rsidRPr="001844F0">
        <w:t>to The Independent Institute of Education (The IIE) is my own work and has not previously been submitted to another University or Higher Education Institution for a postgraduate qualification.</w:t>
      </w:r>
    </w:p>
    <w:p w14:paraId="6C09356D" w14:textId="424C1D94" w:rsidR="00313FD9" w:rsidRPr="00230BD8" w:rsidRDefault="00313FD9" w:rsidP="000A3456">
      <w:pPr>
        <w:widowControl w:val="0"/>
        <w:tabs>
          <w:tab w:val="left" w:pos="220"/>
          <w:tab w:val="left" w:pos="720"/>
        </w:tabs>
        <w:autoSpaceDE w:val="0"/>
        <w:autoSpaceDN w:val="0"/>
        <w:adjustRightInd w:val="0"/>
        <w:spacing w:after="240"/>
        <w:ind w:left="220"/>
        <w:rPr>
          <w:rFonts w:cs="Arial"/>
        </w:rPr>
      </w:pPr>
    </w:p>
    <w:p w14:paraId="38537AED" w14:textId="7BC83D59" w:rsidR="00313FD9" w:rsidRPr="00CF1942" w:rsidRDefault="001844F0" w:rsidP="00313FD9">
      <w:r>
        <w:t>Signature</w:t>
      </w:r>
      <w:r w:rsidR="001123D0">
        <w:t>____________________</w:t>
      </w:r>
      <w:r>
        <w:t xml:space="preserve">        </w:t>
      </w:r>
      <w:r w:rsidR="002C1959">
        <w:t xml:space="preserve">     </w:t>
      </w:r>
      <w:r>
        <w:t>Date</w:t>
      </w:r>
      <w:r w:rsidR="001123D0">
        <w:t>__________________</w:t>
      </w:r>
    </w:p>
    <w:p w14:paraId="3E051670" w14:textId="77777777" w:rsidR="001844F0" w:rsidRDefault="001844F0" w:rsidP="00313FD9">
      <w:bookmarkStart w:id="2" w:name="_Toc385257645"/>
    </w:p>
    <w:p w14:paraId="36C01D24" w14:textId="77777777" w:rsidR="001844F0" w:rsidRDefault="001844F0">
      <w:pPr>
        <w:spacing w:after="160" w:line="259" w:lineRule="auto"/>
        <w:rPr>
          <w:rFonts w:ascii="Helvetica" w:hAnsi="Helvetica"/>
          <w:sz w:val="32"/>
          <w:szCs w:val="32"/>
        </w:rPr>
      </w:pPr>
      <w:r>
        <w:rPr>
          <w:rFonts w:ascii="Helvetica" w:hAnsi="Helvetica"/>
          <w:sz w:val="32"/>
          <w:szCs w:val="32"/>
        </w:rPr>
        <w:br w:type="page"/>
      </w:r>
    </w:p>
    <w:bookmarkEnd w:id="2" w:displacedByCustomXml="next"/>
    <w:bookmarkStart w:id="3" w:name="_Toc200711297" w:displacedByCustomXml="next"/>
    <w:sdt>
      <w:sdtPr>
        <w:rPr>
          <w:b w:val="0"/>
          <w:bCs w:val="0"/>
          <w:sz w:val="22"/>
          <w:szCs w:val="24"/>
        </w:rPr>
        <w:id w:val="-1509365914"/>
        <w:docPartObj>
          <w:docPartGallery w:val="Table of Contents"/>
          <w:docPartUnique/>
        </w:docPartObj>
      </w:sdtPr>
      <w:sdtEndPr>
        <w:rPr>
          <w:noProof/>
        </w:rPr>
      </w:sdtEndPr>
      <w:sdtContent>
        <w:p w14:paraId="050F3F53" w14:textId="48B7ECCF" w:rsidR="00DB3CCC" w:rsidRDefault="00DB3CCC" w:rsidP="00500609">
          <w:pPr>
            <w:pStyle w:val="Heading1"/>
          </w:pPr>
          <w:r>
            <w:t>Table of Contents</w:t>
          </w:r>
          <w:bookmarkEnd w:id="3"/>
        </w:p>
        <w:p w14:paraId="2DA24478" w14:textId="6FFC8130" w:rsidR="00821DD7" w:rsidRDefault="00DB3CCC">
          <w:pPr>
            <w:pStyle w:val="TOC1"/>
            <w:tabs>
              <w:tab w:val="right" w:leader="dot" w:pos="9016"/>
            </w:tabs>
            <w:rPr>
              <w:rFonts w:asciiTheme="minorHAnsi" w:eastAsiaTheme="minorEastAsia" w:hAnsiTheme="minorHAnsi" w:cstheme="minorBidi"/>
              <w:b w:val="0"/>
              <w:bCs w:val="0"/>
              <w:caps w:val="0"/>
              <w:noProof/>
              <w:kern w:val="2"/>
              <w:lang w:val="en-ZA" w:eastAsia="en-GB"/>
              <w14:ligatures w14:val="standardContextual"/>
            </w:rPr>
          </w:pPr>
          <w:r w:rsidRPr="009F01D1">
            <w:rPr>
              <w:rFonts w:asciiTheme="minorHAnsi" w:hAnsiTheme="minorHAnsi" w:cstheme="minorHAnsi"/>
              <w:sz w:val="22"/>
              <w:szCs w:val="22"/>
            </w:rPr>
            <w:fldChar w:fldCharType="begin"/>
          </w:r>
          <w:r w:rsidRPr="009F01D1">
            <w:rPr>
              <w:rFonts w:asciiTheme="minorHAnsi" w:hAnsiTheme="minorHAnsi" w:cstheme="minorHAnsi"/>
              <w:sz w:val="22"/>
              <w:szCs w:val="22"/>
            </w:rPr>
            <w:instrText xml:space="preserve"> TOC \o "1-3" \h \z \u </w:instrText>
          </w:r>
          <w:r w:rsidRPr="009F01D1">
            <w:rPr>
              <w:rFonts w:asciiTheme="minorHAnsi" w:hAnsiTheme="minorHAnsi" w:cstheme="minorHAnsi"/>
              <w:sz w:val="22"/>
              <w:szCs w:val="22"/>
            </w:rPr>
            <w:fldChar w:fldCharType="separate"/>
          </w:r>
          <w:hyperlink w:anchor="_Toc200711296" w:history="1">
            <w:r w:rsidR="00821DD7" w:rsidRPr="00E35D3D">
              <w:rPr>
                <w:rStyle w:val="Hyperlink"/>
                <w:noProof/>
              </w:rPr>
              <w:t>DECLARATION</w:t>
            </w:r>
            <w:r w:rsidR="00821DD7">
              <w:rPr>
                <w:noProof/>
                <w:webHidden/>
              </w:rPr>
              <w:tab/>
            </w:r>
            <w:r w:rsidR="00821DD7">
              <w:rPr>
                <w:noProof/>
                <w:webHidden/>
              </w:rPr>
              <w:fldChar w:fldCharType="begin"/>
            </w:r>
            <w:r w:rsidR="00821DD7">
              <w:rPr>
                <w:noProof/>
                <w:webHidden/>
              </w:rPr>
              <w:instrText xml:space="preserve"> PAGEREF _Toc200711296 \h </w:instrText>
            </w:r>
            <w:r w:rsidR="00821DD7">
              <w:rPr>
                <w:noProof/>
                <w:webHidden/>
              </w:rPr>
            </w:r>
            <w:r w:rsidR="00821DD7">
              <w:rPr>
                <w:noProof/>
                <w:webHidden/>
              </w:rPr>
              <w:fldChar w:fldCharType="separate"/>
            </w:r>
            <w:r w:rsidR="00821DD7">
              <w:rPr>
                <w:noProof/>
                <w:webHidden/>
              </w:rPr>
              <w:t>1</w:t>
            </w:r>
            <w:r w:rsidR="00821DD7">
              <w:rPr>
                <w:noProof/>
                <w:webHidden/>
              </w:rPr>
              <w:fldChar w:fldCharType="end"/>
            </w:r>
          </w:hyperlink>
        </w:p>
        <w:p w14:paraId="45297D25" w14:textId="067F0F81" w:rsidR="00821DD7" w:rsidRDefault="00821DD7">
          <w:pPr>
            <w:pStyle w:val="TOC1"/>
            <w:tabs>
              <w:tab w:val="right" w:leader="dot" w:pos="9016"/>
            </w:tabs>
            <w:rPr>
              <w:rFonts w:asciiTheme="minorHAnsi" w:eastAsiaTheme="minorEastAsia" w:hAnsiTheme="minorHAnsi" w:cstheme="minorBidi"/>
              <w:b w:val="0"/>
              <w:bCs w:val="0"/>
              <w:caps w:val="0"/>
              <w:noProof/>
              <w:kern w:val="2"/>
              <w:lang w:val="en-ZA" w:eastAsia="en-GB"/>
              <w14:ligatures w14:val="standardContextual"/>
            </w:rPr>
          </w:pPr>
          <w:hyperlink w:anchor="_Toc200711297" w:history="1">
            <w:r w:rsidRPr="00E35D3D">
              <w:rPr>
                <w:rStyle w:val="Hyperlink"/>
                <w:noProof/>
              </w:rPr>
              <w:t>Table of Contents</w:t>
            </w:r>
            <w:r>
              <w:rPr>
                <w:noProof/>
                <w:webHidden/>
              </w:rPr>
              <w:tab/>
            </w:r>
            <w:r>
              <w:rPr>
                <w:noProof/>
                <w:webHidden/>
              </w:rPr>
              <w:fldChar w:fldCharType="begin"/>
            </w:r>
            <w:r>
              <w:rPr>
                <w:noProof/>
                <w:webHidden/>
              </w:rPr>
              <w:instrText xml:space="preserve"> PAGEREF _Toc200711297 \h </w:instrText>
            </w:r>
            <w:r>
              <w:rPr>
                <w:noProof/>
                <w:webHidden/>
              </w:rPr>
            </w:r>
            <w:r>
              <w:rPr>
                <w:noProof/>
                <w:webHidden/>
              </w:rPr>
              <w:fldChar w:fldCharType="separate"/>
            </w:r>
            <w:r>
              <w:rPr>
                <w:noProof/>
                <w:webHidden/>
              </w:rPr>
              <w:t>2</w:t>
            </w:r>
            <w:r>
              <w:rPr>
                <w:noProof/>
                <w:webHidden/>
              </w:rPr>
              <w:fldChar w:fldCharType="end"/>
            </w:r>
          </w:hyperlink>
        </w:p>
        <w:p w14:paraId="63B2CE34" w14:textId="4F582F10" w:rsidR="00821DD7" w:rsidRDefault="00821DD7">
          <w:pPr>
            <w:pStyle w:val="TOC1"/>
            <w:tabs>
              <w:tab w:val="right" w:leader="dot" w:pos="9016"/>
            </w:tabs>
            <w:rPr>
              <w:rFonts w:asciiTheme="minorHAnsi" w:eastAsiaTheme="minorEastAsia" w:hAnsiTheme="minorHAnsi" w:cstheme="minorBidi"/>
              <w:b w:val="0"/>
              <w:bCs w:val="0"/>
              <w:caps w:val="0"/>
              <w:noProof/>
              <w:kern w:val="2"/>
              <w:lang w:val="en-ZA" w:eastAsia="en-GB"/>
              <w14:ligatures w14:val="standardContextual"/>
            </w:rPr>
          </w:pPr>
          <w:hyperlink w:anchor="_Toc200711298" w:history="1">
            <w:r w:rsidRPr="00E35D3D">
              <w:rPr>
                <w:rStyle w:val="Hyperlink"/>
                <w:noProof/>
              </w:rPr>
              <w:t>INTRODUCTION</w:t>
            </w:r>
            <w:r>
              <w:rPr>
                <w:noProof/>
                <w:webHidden/>
              </w:rPr>
              <w:tab/>
            </w:r>
            <w:r>
              <w:rPr>
                <w:noProof/>
                <w:webHidden/>
              </w:rPr>
              <w:fldChar w:fldCharType="begin"/>
            </w:r>
            <w:r>
              <w:rPr>
                <w:noProof/>
                <w:webHidden/>
              </w:rPr>
              <w:instrText xml:space="preserve"> PAGEREF _Toc200711298 \h </w:instrText>
            </w:r>
            <w:r>
              <w:rPr>
                <w:noProof/>
                <w:webHidden/>
              </w:rPr>
            </w:r>
            <w:r>
              <w:rPr>
                <w:noProof/>
                <w:webHidden/>
              </w:rPr>
              <w:fldChar w:fldCharType="separate"/>
            </w:r>
            <w:r>
              <w:rPr>
                <w:noProof/>
                <w:webHidden/>
              </w:rPr>
              <w:t>3</w:t>
            </w:r>
            <w:r>
              <w:rPr>
                <w:noProof/>
                <w:webHidden/>
              </w:rPr>
              <w:fldChar w:fldCharType="end"/>
            </w:r>
          </w:hyperlink>
        </w:p>
        <w:p w14:paraId="5D9D91F5" w14:textId="2AC304CC" w:rsidR="00821DD7" w:rsidRDefault="00821DD7">
          <w:pPr>
            <w:pStyle w:val="TOC2"/>
            <w:rPr>
              <w:rFonts w:eastAsiaTheme="minorEastAsia" w:cstheme="minorBidi"/>
              <w:kern w:val="2"/>
              <w:sz w:val="24"/>
              <w:szCs w:val="24"/>
              <w:lang w:val="en-ZA" w:eastAsia="en-GB"/>
              <w14:ligatures w14:val="standardContextual"/>
            </w:rPr>
          </w:pPr>
          <w:hyperlink w:anchor="_Toc200711299" w:history="1">
            <w:r w:rsidRPr="00E35D3D">
              <w:rPr>
                <w:rStyle w:val="Hyperlink"/>
              </w:rPr>
              <w:t>TITLE:</w:t>
            </w:r>
            <w:r>
              <w:rPr>
                <w:webHidden/>
              </w:rPr>
              <w:tab/>
            </w:r>
            <w:r>
              <w:rPr>
                <w:webHidden/>
              </w:rPr>
              <w:fldChar w:fldCharType="begin"/>
            </w:r>
            <w:r>
              <w:rPr>
                <w:webHidden/>
              </w:rPr>
              <w:instrText xml:space="preserve"> PAGEREF _Toc200711299 \h </w:instrText>
            </w:r>
            <w:r>
              <w:rPr>
                <w:webHidden/>
              </w:rPr>
            </w:r>
            <w:r>
              <w:rPr>
                <w:webHidden/>
              </w:rPr>
              <w:fldChar w:fldCharType="separate"/>
            </w:r>
            <w:r>
              <w:rPr>
                <w:webHidden/>
              </w:rPr>
              <w:t>3</w:t>
            </w:r>
            <w:r>
              <w:rPr>
                <w:webHidden/>
              </w:rPr>
              <w:fldChar w:fldCharType="end"/>
            </w:r>
          </w:hyperlink>
        </w:p>
        <w:p w14:paraId="00F54185" w14:textId="75165D02" w:rsidR="00821DD7" w:rsidRDefault="00821DD7">
          <w:pPr>
            <w:pStyle w:val="TOC2"/>
            <w:rPr>
              <w:rFonts w:eastAsiaTheme="minorEastAsia" w:cstheme="minorBidi"/>
              <w:kern w:val="2"/>
              <w:sz w:val="24"/>
              <w:szCs w:val="24"/>
              <w:lang w:val="en-ZA" w:eastAsia="en-GB"/>
              <w14:ligatures w14:val="standardContextual"/>
            </w:rPr>
          </w:pPr>
          <w:hyperlink w:anchor="_Toc200711300" w:history="1">
            <w:r w:rsidRPr="00E35D3D">
              <w:rPr>
                <w:rStyle w:val="Hyperlink"/>
              </w:rPr>
              <w:t>INTRODUCTION:</w:t>
            </w:r>
            <w:r>
              <w:rPr>
                <w:webHidden/>
              </w:rPr>
              <w:tab/>
            </w:r>
            <w:r>
              <w:rPr>
                <w:webHidden/>
              </w:rPr>
              <w:fldChar w:fldCharType="begin"/>
            </w:r>
            <w:r>
              <w:rPr>
                <w:webHidden/>
              </w:rPr>
              <w:instrText xml:space="preserve"> PAGEREF _Toc200711300 \h </w:instrText>
            </w:r>
            <w:r>
              <w:rPr>
                <w:webHidden/>
              </w:rPr>
            </w:r>
            <w:r>
              <w:rPr>
                <w:webHidden/>
              </w:rPr>
              <w:fldChar w:fldCharType="separate"/>
            </w:r>
            <w:r>
              <w:rPr>
                <w:webHidden/>
              </w:rPr>
              <w:t>3</w:t>
            </w:r>
            <w:r>
              <w:rPr>
                <w:webHidden/>
              </w:rPr>
              <w:fldChar w:fldCharType="end"/>
            </w:r>
          </w:hyperlink>
        </w:p>
        <w:p w14:paraId="5BDF32CD" w14:textId="38F02663" w:rsidR="00821DD7" w:rsidRDefault="00821DD7">
          <w:pPr>
            <w:pStyle w:val="TOC2"/>
            <w:rPr>
              <w:rFonts w:eastAsiaTheme="minorEastAsia" w:cstheme="minorBidi"/>
              <w:kern w:val="2"/>
              <w:sz w:val="24"/>
              <w:szCs w:val="24"/>
              <w:lang w:val="en-ZA" w:eastAsia="en-GB"/>
              <w14:ligatures w14:val="standardContextual"/>
            </w:rPr>
          </w:pPr>
          <w:hyperlink w:anchor="_Toc200711301" w:history="1">
            <w:r w:rsidRPr="00E35D3D">
              <w:rPr>
                <w:rStyle w:val="Hyperlink"/>
              </w:rPr>
              <w:t>BACKGROUND:</w:t>
            </w:r>
            <w:r>
              <w:rPr>
                <w:webHidden/>
              </w:rPr>
              <w:tab/>
            </w:r>
            <w:r>
              <w:rPr>
                <w:webHidden/>
              </w:rPr>
              <w:fldChar w:fldCharType="begin"/>
            </w:r>
            <w:r>
              <w:rPr>
                <w:webHidden/>
              </w:rPr>
              <w:instrText xml:space="preserve"> PAGEREF _Toc200711301 \h </w:instrText>
            </w:r>
            <w:r>
              <w:rPr>
                <w:webHidden/>
              </w:rPr>
            </w:r>
            <w:r>
              <w:rPr>
                <w:webHidden/>
              </w:rPr>
              <w:fldChar w:fldCharType="separate"/>
            </w:r>
            <w:r>
              <w:rPr>
                <w:webHidden/>
              </w:rPr>
              <w:t>3</w:t>
            </w:r>
            <w:r>
              <w:rPr>
                <w:webHidden/>
              </w:rPr>
              <w:fldChar w:fldCharType="end"/>
            </w:r>
          </w:hyperlink>
        </w:p>
        <w:p w14:paraId="1CACD81D" w14:textId="6C4B886F" w:rsidR="00821DD7" w:rsidRDefault="00821DD7">
          <w:pPr>
            <w:pStyle w:val="TOC2"/>
            <w:rPr>
              <w:rFonts w:eastAsiaTheme="minorEastAsia" w:cstheme="minorBidi"/>
              <w:kern w:val="2"/>
              <w:sz w:val="24"/>
              <w:szCs w:val="24"/>
              <w:lang w:val="en-ZA" w:eastAsia="en-GB"/>
              <w14:ligatures w14:val="standardContextual"/>
            </w:rPr>
          </w:pPr>
          <w:hyperlink w:anchor="_Toc200711302" w:history="1">
            <w:r w:rsidRPr="00E35D3D">
              <w:rPr>
                <w:rStyle w:val="Hyperlink"/>
              </w:rPr>
              <w:t>RATIONALE:</w:t>
            </w:r>
            <w:r>
              <w:rPr>
                <w:webHidden/>
              </w:rPr>
              <w:tab/>
            </w:r>
            <w:r>
              <w:rPr>
                <w:webHidden/>
              </w:rPr>
              <w:fldChar w:fldCharType="begin"/>
            </w:r>
            <w:r>
              <w:rPr>
                <w:webHidden/>
              </w:rPr>
              <w:instrText xml:space="preserve"> PAGEREF _Toc200711302 \h </w:instrText>
            </w:r>
            <w:r>
              <w:rPr>
                <w:webHidden/>
              </w:rPr>
            </w:r>
            <w:r>
              <w:rPr>
                <w:webHidden/>
              </w:rPr>
              <w:fldChar w:fldCharType="separate"/>
            </w:r>
            <w:r>
              <w:rPr>
                <w:webHidden/>
              </w:rPr>
              <w:t>4</w:t>
            </w:r>
            <w:r>
              <w:rPr>
                <w:webHidden/>
              </w:rPr>
              <w:fldChar w:fldCharType="end"/>
            </w:r>
          </w:hyperlink>
        </w:p>
        <w:p w14:paraId="2DEB9638" w14:textId="1C8CFB77" w:rsidR="00821DD7" w:rsidRDefault="00821DD7">
          <w:pPr>
            <w:pStyle w:val="TOC2"/>
            <w:rPr>
              <w:rFonts w:eastAsiaTheme="minorEastAsia" w:cstheme="minorBidi"/>
              <w:kern w:val="2"/>
              <w:sz w:val="24"/>
              <w:szCs w:val="24"/>
              <w:lang w:val="en-ZA" w:eastAsia="en-GB"/>
              <w14:ligatures w14:val="standardContextual"/>
            </w:rPr>
          </w:pPr>
          <w:hyperlink w:anchor="_Toc200711303" w:history="1">
            <w:r w:rsidRPr="00E35D3D">
              <w:rPr>
                <w:rStyle w:val="Hyperlink"/>
              </w:rPr>
              <w:t>PROBLEM STATEMENT:</w:t>
            </w:r>
            <w:r>
              <w:rPr>
                <w:webHidden/>
              </w:rPr>
              <w:tab/>
            </w:r>
            <w:r>
              <w:rPr>
                <w:webHidden/>
              </w:rPr>
              <w:fldChar w:fldCharType="begin"/>
            </w:r>
            <w:r>
              <w:rPr>
                <w:webHidden/>
              </w:rPr>
              <w:instrText xml:space="preserve"> PAGEREF _Toc200711303 \h </w:instrText>
            </w:r>
            <w:r>
              <w:rPr>
                <w:webHidden/>
              </w:rPr>
            </w:r>
            <w:r>
              <w:rPr>
                <w:webHidden/>
              </w:rPr>
              <w:fldChar w:fldCharType="separate"/>
            </w:r>
            <w:r>
              <w:rPr>
                <w:webHidden/>
              </w:rPr>
              <w:t>5</w:t>
            </w:r>
            <w:r>
              <w:rPr>
                <w:webHidden/>
              </w:rPr>
              <w:fldChar w:fldCharType="end"/>
            </w:r>
          </w:hyperlink>
        </w:p>
        <w:p w14:paraId="41EEB956" w14:textId="46719E42" w:rsidR="00821DD7" w:rsidRDefault="00821DD7">
          <w:pPr>
            <w:pStyle w:val="TOC2"/>
            <w:rPr>
              <w:rFonts w:eastAsiaTheme="minorEastAsia" w:cstheme="minorBidi"/>
              <w:kern w:val="2"/>
              <w:sz w:val="24"/>
              <w:szCs w:val="24"/>
              <w:lang w:val="en-ZA" w:eastAsia="en-GB"/>
              <w14:ligatures w14:val="standardContextual"/>
            </w:rPr>
          </w:pPr>
          <w:hyperlink w:anchor="_Toc200711304" w:history="1">
            <w:r w:rsidRPr="00E35D3D">
              <w:rPr>
                <w:rStyle w:val="Hyperlink"/>
              </w:rPr>
              <w:t>RESEARCH QUESTION(S):</w:t>
            </w:r>
            <w:r>
              <w:rPr>
                <w:webHidden/>
              </w:rPr>
              <w:tab/>
            </w:r>
            <w:r>
              <w:rPr>
                <w:webHidden/>
              </w:rPr>
              <w:fldChar w:fldCharType="begin"/>
            </w:r>
            <w:r>
              <w:rPr>
                <w:webHidden/>
              </w:rPr>
              <w:instrText xml:space="preserve"> PAGEREF _Toc200711304 \h </w:instrText>
            </w:r>
            <w:r>
              <w:rPr>
                <w:webHidden/>
              </w:rPr>
            </w:r>
            <w:r>
              <w:rPr>
                <w:webHidden/>
              </w:rPr>
              <w:fldChar w:fldCharType="separate"/>
            </w:r>
            <w:r>
              <w:rPr>
                <w:webHidden/>
              </w:rPr>
              <w:t>5</w:t>
            </w:r>
            <w:r>
              <w:rPr>
                <w:webHidden/>
              </w:rPr>
              <w:fldChar w:fldCharType="end"/>
            </w:r>
          </w:hyperlink>
        </w:p>
        <w:p w14:paraId="7E48EDA8" w14:textId="63441285" w:rsidR="00821DD7" w:rsidRDefault="00821DD7">
          <w:pPr>
            <w:pStyle w:val="TOC3"/>
            <w:tabs>
              <w:tab w:val="right" w:leader="dot" w:pos="9016"/>
            </w:tabs>
            <w:rPr>
              <w:rFonts w:eastAsiaTheme="minorEastAsia" w:cstheme="minorBidi"/>
              <w:noProof/>
              <w:kern w:val="2"/>
              <w:sz w:val="24"/>
              <w:szCs w:val="24"/>
              <w:lang w:val="en-ZA" w:eastAsia="en-GB"/>
              <w14:ligatures w14:val="standardContextual"/>
            </w:rPr>
          </w:pPr>
          <w:hyperlink w:anchor="_Toc200711305" w:history="1">
            <w:r w:rsidRPr="00E35D3D">
              <w:rPr>
                <w:rStyle w:val="Hyperlink"/>
                <w:noProof/>
              </w:rPr>
              <w:t>Primary Research Question:</w:t>
            </w:r>
            <w:r>
              <w:rPr>
                <w:noProof/>
                <w:webHidden/>
              </w:rPr>
              <w:tab/>
            </w:r>
            <w:r>
              <w:rPr>
                <w:noProof/>
                <w:webHidden/>
              </w:rPr>
              <w:fldChar w:fldCharType="begin"/>
            </w:r>
            <w:r>
              <w:rPr>
                <w:noProof/>
                <w:webHidden/>
              </w:rPr>
              <w:instrText xml:space="preserve"> PAGEREF _Toc200711305 \h </w:instrText>
            </w:r>
            <w:r>
              <w:rPr>
                <w:noProof/>
                <w:webHidden/>
              </w:rPr>
            </w:r>
            <w:r>
              <w:rPr>
                <w:noProof/>
                <w:webHidden/>
              </w:rPr>
              <w:fldChar w:fldCharType="separate"/>
            </w:r>
            <w:r>
              <w:rPr>
                <w:noProof/>
                <w:webHidden/>
              </w:rPr>
              <w:t>5</w:t>
            </w:r>
            <w:r>
              <w:rPr>
                <w:noProof/>
                <w:webHidden/>
              </w:rPr>
              <w:fldChar w:fldCharType="end"/>
            </w:r>
          </w:hyperlink>
        </w:p>
        <w:p w14:paraId="4ED248EE" w14:textId="785B412B" w:rsidR="00821DD7" w:rsidRDefault="00821DD7">
          <w:pPr>
            <w:pStyle w:val="TOC3"/>
            <w:tabs>
              <w:tab w:val="right" w:leader="dot" w:pos="9016"/>
            </w:tabs>
            <w:rPr>
              <w:rFonts w:eastAsiaTheme="minorEastAsia" w:cstheme="minorBidi"/>
              <w:noProof/>
              <w:kern w:val="2"/>
              <w:sz w:val="24"/>
              <w:szCs w:val="24"/>
              <w:lang w:val="en-ZA" w:eastAsia="en-GB"/>
              <w14:ligatures w14:val="standardContextual"/>
            </w:rPr>
          </w:pPr>
          <w:hyperlink w:anchor="_Toc200711306" w:history="1">
            <w:r w:rsidRPr="00E35D3D">
              <w:rPr>
                <w:rStyle w:val="Hyperlink"/>
                <w:noProof/>
              </w:rPr>
              <w:t>Subsidiary Research Questions:</w:t>
            </w:r>
            <w:r>
              <w:rPr>
                <w:noProof/>
                <w:webHidden/>
              </w:rPr>
              <w:tab/>
            </w:r>
            <w:r>
              <w:rPr>
                <w:noProof/>
                <w:webHidden/>
              </w:rPr>
              <w:fldChar w:fldCharType="begin"/>
            </w:r>
            <w:r>
              <w:rPr>
                <w:noProof/>
                <w:webHidden/>
              </w:rPr>
              <w:instrText xml:space="preserve"> PAGEREF _Toc200711306 \h </w:instrText>
            </w:r>
            <w:r>
              <w:rPr>
                <w:noProof/>
                <w:webHidden/>
              </w:rPr>
            </w:r>
            <w:r>
              <w:rPr>
                <w:noProof/>
                <w:webHidden/>
              </w:rPr>
              <w:fldChar w:fldCharType="separate"/>
            </w:r>
            <w:r>
              <w:rPr>
                <w:noProof/>
                <w:webHidden/>
              </w:rPr>
              <w:t>5</w:t>
            </w:r>
            <w:r>
              <w:rPr>
                <w:noProof/>
                <w:webHidden/>
              </w:rPr>
              <w:fldChar w:fldCharType="end"/>
            </w:r>
          </w:hyperlink>
        </w:p>
        <w:p w14:paraId="7444B8E3" w14:textId="2F6F3FCD" w:rsidR="00821DD7" w:rsidRDefault="00821DD7">
          <w:pPr>
            <w:pStyle w:val="TOC2"/>
            <w:rPr>
              <w:rFonts w:eastAsiaTheme="minorEastAsia" w:cstheme="minorBidi"/>
              <w:kern w:val="2"/>
              <w:sz w:val="24"/>
              <w:szCs w:val="24"/>
              <w:lang w:val="en-ZA" w:eastAsia="en-GB"/>
              <w14:ligatures w14:val="standardContextual"/>
            </w:rPr>
          </w:pPr>
          <w:hyperlink w:anchor="_Toc200711307" w:history="1">
            <w:r w:rsidRPr="00E35D3D">
              <w:rPr>
                <w:rStyle w:val="Hyperlink"/>
              </w:rPr>
              <w:t>RESEARCH OBJECTIVES:</w:t>
            </w:r>
            <w:r>
              <w:rPr>
                <w:webHidden/>
              </w:rPr>
              <w:tab/>
            </w:r>
            <w:r>
              <w:rPr>
                <w:webHidden/>
              </w:rPr>
              <w:fldChar w:fldCharType="begin"/>
            </w:r>
            <w:r>
              <w:rPr>
                <w:webHidden/>
              </w:rPr>
              <w:instrText xml:space="preserve"> PAGEREF _Toc200711307 \h </w:instrText>
            </w:r>
            <w:r>
              <w:rPr>
                <w:webHidden/>
              </w:rPr>
            </w:r>
            <w:r>
              <w:rPr>
                <w:webHidden/>
              </w:rPr>
              <w:fldChar w:fldCharType="separate"/>
            </w:r>
            <w:r>
              <w:rPr>
                <w:webHidden/>
              </w:rPr>
              <w:t>5</w:t>
            </w:r>
            <w:r>
              <w:rPr>
                <w:webHidden/>
              </w:rPr>
              <w:fldChar w:fldCharType="end"/>
            </w:r>
          </w:hyperlink>
        </w:p>
        <w:p w14:paraId="0B75C1EC" w14:textId="5351A5C7" w:rsidR="00821DD7" w:rsidRDefault="00821DD7">
          <w:pPr>
            <w:pStyle w:val="TOC1"/>
            <w:tabs>
              <w:tab w:val="right" w:leader="dot" w:pos="9016"/>
            </w:tabs>
            <w:rPr>
              <w:rFonts w:asciiTheme="minorHAnsi" w:eastAsiaTheme="minorEastAsia" w:hAnsiTheme="minorHAnsi" w:cstheme="minorBidi"/>
              <w:b w:val="0"/>
              <w:bCs w:val="0"/>
              <w:caps w:val="0"/>
              <w:noProof/>
              <w:kern w:val="2"/>
              <w:lang w:val="en-ZA" w:eastAsia="en-GB"/>
              <w14:ligatures w14:val="standardContextual"/>
            </w:rPr>
          </w:pPr>
          <w:hyperlink w:anchor="_Toc200711308" w:history="1">
            <w:r w:rsidRPr="00E35D3D">
              <w:rPr>
                <w:rStyle w:val="Hyperlink"/>
                <w:noProof/>
              </w:rPr>
              <w:t>LITERATURE REVIEW</w:t>
            </w:r>
            <w:r>
              <w:rPr>
                <w:noProof/>
                <w:webHidden/>
              </w:rPr>
              <w:tab/>
            </w:r>
            <w:r>
              <w:rPr>
                <w:noProof/>
                <w:webHidden/>
              </w:rPr>
              <w:fldChar w:fldCharType="begin"/>
            </w:r>
            <w:r>
              <w:rPr>
                <w:noProof/>
                <w:webHidden/>
              </w:rPr>
              <w:instrText xml:space="preserve"> PAGEREF _Toc200711308 \h </w:instrText>
            </w:r>
            <w:r>
              <w:rPr>
                <w:noProof/>
                <w:webHidden/>
              </w:rPr>
            </w:r>
            <w:r>
              <w:rPr>
                <w:noProof/>
                <w:webHidden/>
              </w:rPr>
              <w:fldChar w:fldCharType="separate"/>
            </w:r>
            <w:r>
              <w:rPr>
                <w:noProof/>
                <w:webHidden/>
              </w:rPr>
              <w:t>6</w:t>
            </w:r>
            <w:r>
              <w:rPr>
                <w:noProof/>
                <w:webHidden/>
              </w:rPr>
              <w:fldChar w:fldCharType="end"/>
            </w:r>
          </w:hyperlink>
        </w:p>
        <w:p w14:paraId="3F9D2BF6" w14:textId="1A6525C7" w:rsidR="00821DD7" w:rsidRDefault="00821DD7">
          <w:pPr>
            <w:pStyle w:val="TOC2"/>
            <w:rPr>
              <w:rFonts w:eastAsiaTheme="minorEastAsia" w:cstheme="minorBidi"/>
              <w:kern w:val="2"/>
              <w:sz w:val="24"/>
              <w:szCs w:val="24"/>
              <w:lang w:val="en-ZA" w:eastAsia="en-GB"/>
              <w14:ligatures w14:val="standardContextual"/>
            </w:rPr>
          </w:pPr>
          <w:hyperlink w:anchor="_Toc200711309" w:history="1">
            <w:r w:rsidRPr="00E35D3D">
              <w:rPr>
                <w:rStyle w:val="Hyperlink"/>
              </w:rPr>
              <w:t>THEORETICAL APPROACH:</w:t>
            </w:r>
            <w:r>
              <w:rPr>
                <w:webHidden/>
              </w:rPr>
              <w:tab/>
            </w:r>
            <w:r>
              <w:rPr>
                <w:webHidden/>
              </w:rPr>
              <w:fldChar w:fldCharType="begin"/>
            </w:r>
            <w:r>
              <w:rPr>
                <w:webHidden/>
              </w:rPr>
              <w:instrText xml:space="preserve"> PAGEREF _Toc200711309 \h </w:instrText>
            </w:r>
            <w:r>
              <w:rPr>
                <w:webHidden/>
              </w:rPr>
            </w:r>
            <w:r>
              <w:rPr>
                <w:webHidden/>
              </w:rPr>
              <w:fldChar w:fldCharType="separate"/>
            </w:r>
            <w:r>
              <w:rPr>
                <w:webHidden/>
              </w:rPr>
              <w:t>6</w:t>
            </w:r>
            <w:r>
              <w:rPr>
                <w:webHidden/>
              </w:rPr>
              <w:fldChar w:fldCharType="end"/>
            </w:r>
          </w:hyperlink>
        </w:p>
        <w:p w14:paraId="0BAC632C" w14:textId="4D574FBC" w:rsidR="00821DD7" w:rsidRDefault="00821DD7">
          <w:pPr>
            <w:pStyle w:val="TOC2"/>
            <w:rPr>
              <w:rFonts w:eastAsiaTheme="minorEastAsia" w:cstheme="minorBidi"/>
              <w:kern w:val="2"/>
              <w:sz w:val="24"/>
              <w:szCs w:val="24"/>
              <w:lang w:val="en-ZA" w:eastAsia="en-GB"/>
              <w14:ligatures w14:val="standardContextual"/>
            </w:rPr>
          </w:pPr>
          <w:hyperlink w:anchor="_Toc200711310" w:history="1">
            <w:r w:rsidRPr="00E35D3D">
              <w:rPr>
                <w:rStyle w:val="Hyperlink"/>
              </w:rPr>
              <w:t>LITERATURE REVIEW:</w:t>
            </w:r>
            <w:r>
              <w:rPr>
                <w:webHidden/>
              </w:rPr>
              <w:tab/>
            </w:r>
            <w:r>
              <w:rPr>
                <w:webHidden/>
              </w:rPr>
              <w:fldChar w:fldCharType="begin"/>
            </w:r>
            <w:r>
              <w:rPr>
                <w:webHidden/>
              </w:rPr>
              <w:instrText xml:space="preserve"> PAGEREF _Toc200711310 \h </w:instrText>
            </w:r>
            <w:r>
              <w:rPr>
                <w:webHidden/>
              </w:rPr>
            </w:r>
            <w:r>
              <w:rPr>
                <w:webHidden/>
              </w:rPr>
              <w:fldChar w:fldCharType="separate"/>
            </w:r>
            <w:r>
              <w:rPr>
                <w:webHidden/>
              </w:rPr>
              <w:t>6</w:t>
            </w:r>
            <w:r>
              <w:rPr>
                <w:webHidden/>
              </w:rPr>
              <w:fldChar w:fldCharType="end"/>
            </w:r>
          </w:hyperlink>
        </w:p>
        <w:p w14:paraId="6F654A8D" w14:textId="2ECBD040" w:rsidR="00821DD7" w:rsidRDefault="00821DD7">
          <w:pPr>
            <w:pStyle w:val="TOC2"/>
            <w:rPr>
              <w:rFonts w:eastAsiaTheme="minorEastAsia" w:cstheme="minorBidi"/>
              <w:kern w:val="2"/>
              <w:sz w:val="24"/>
              <w:szCs w:val="24"/>
              <w:lang w:val="en-ZA" w:eastAsia="en-GB"/>
              <w14:ligatures w14:val="standardContextual"/>
            </w:rPr>
          </w:pPr>
          <w:hyperlink w:anchor="_Toc200711311" w:history="1">
            <w:r w:rsidRPr="00E35D3D">
              <w:rPr>
                <w:rStyle w:val="Hyperlink"/>
              </w:rPr>
              <w:t>CONCEPTUALISATION:</w:t>
            </w:r>
            <w:r>
              <w:rPr>
                <w:webHidden/>
              </w:rPr>
              <w:tab/>
            </w:r>
            <w:r>
              <w:rPr>
                <w:webHidden/>
              </w:rPr>
              <w:fldChar w:fldCharType="begin"/>
            </w:r>
            <w:r>
              <w:rPr>
                <w:webHidden/>
              </w:rPr>
              <w:instrText xml:space="preserve"> PAGEREF _Toc200711311 \h </w:instrText>
            </w:r>
            <w:r>
              <w:rPr>
                <w:webHidden/>
              </w:rPr>
            </w:r>
            <w:r>
              <w:rPr>
                <w:webHidden/>
              </w:rPr>
              <w:fldChar w:fldCharType="separate"/>
            </w:r>
            <w:r>
              <w:rPr>
                <w:webHidden/>
              </w:rPr>
              <w:t>10</w:t>
            </w:r>
            <w:r>
              <w:rPr>
                <w:webHidden/>
              </w:rPr>
              <w:fldChar w:fldCharType="end"/>
            </w:r>
          </w:hyperlink>
        </w:p>
        <w:p w14:paraId="1BE9EC93" w14:textId="2DA4E041" w:rsidR="00821DD7" w:rsidRDefault="00821DD7">
          <w:pPr>
            <w:pStyle w:val="TOC1"/>
            <w:tabs>
              <w:tab w:val="right" w:leader="dot" w:pos="9016"/>
            </w:tabs>
            <w:rPr>
              <w:rFonts w:asciiTheme="minorHAnsi" w:eastAsiaTheme="minorEastAsia" w:hAnsiTheme="minorHAnsi" w:cstheme="minorBidi"/>
              <w:b w:val="0"/>
              <w:bCs w:val="0"/>
              <w:caps w:val="0"/>
              <w:noProof/>
              <w:kern w:val="2"/>
              <w:lang w:val="en-ZA" w:eastAsia="en-GB"/>
              <w14:ligatures w14:val="standardContextual"/>
            </w:rPr>
          </w:pPr>
          <w:hyperlink w:anchor="_Toc200711312" w:history="1">
            <w:r w:rsidRPr="00E35D3D">
              <w:rPr>
                <w:rStyle w:val="Hyperlink"/>
                <w:rFonts w:eastAsiaTheme="majorEastAsia"/>
                <w:noProof/>
              </w:rPr>
              <w:t>RESEARCH METHODOLOGY</w:t>
            </w:r>
            <w:r>
              <w:rPr>
                <w:noProof/>
                <w:webHidden/>
              </w:rPr>
              <w:tab/>
            </w:r>
            <w:r>
              <w:rPr>
                <w:noProof/>
                <w:webHidden/>
              </w:rPr>
              <w:fldChar w:fldCharType="begin"/>
            </w:r>
            <w:r>
              <w:rPr>
                <w:noProof/>
                <w:webHidden/>
              </w:rPr>
              <w:instrText xml:space="preserve"> PAGEREF _Toc200711312 \h </w:instrText>
            </w:r>
            <w:r>
              <w:rPr>
                <w:noProof/>
                <w:webHidden/>
              </w:rPr>
            </w:r>
            <w:r>
              <w:rPr>
                <w:noProof/>
                <w:webHidden/>
              </w:rPr>
              <w:fldChar w:fldCharType="separate"/>
            </w:r>
            <w:r>
              <w:rPr>
                <w:noProof/>
                <w:webHidden/>
              </w:rPr>
              <w:t>14</w:t>
            </w:r>
            <w:r>
              <w:rPr>
                <w:noProof/>
                <w:webHidden/>
              </w:rPr>
              <w:fldChar w:fldCharType="end"/>
            </w:r>
          </w:hyperlink>
        </w:p>
        <w:p w14:paraId="782585B6" w14:textId="78CB1A43" w:rsidR="00821DD7" w:rsidRDefault="00821DD7">
          <w:pPr>
            <w:pStyle w:val="TOC2"/>
            <w:rPr>
              <w:rFonts w:eastAsiaTheme="minorEastAsia" w:cstheme="minorBidi"/>
              <w:kern w:val="2"/>
              <w:sz w:val="24"/>
              <w:szCs w:val="24"/>
              <w:lang w:val="en-ZA" w:eastAsia="en-GB"/>
              <w14:ligatures w14:val="standardContextual"/>
            </w:rPr>
          </w:pPr>
          <w:hyperlink w:anchor="_Toc200711313" w:history="1">
            <w:r w:rsidRPr="00E35D3D">
              <w:rPr>
                <w:rStyle w:val="Hyperlink"/>
                <w:rFonts w:eastAsiaTheme="minorHAnsi"/>
              </w:rPr>
              <w:t>RESEARCH DESIGN/APPROACH:</w:t>
            </w:r>
            <w:r>
              <w:rPr>
                <w:webHidden/>
              </w:rPr>
              <w:tab/>
            </w:r>
            <w:r>
              <w:rPr>
                <w:webHidden/>
              </w:rPr>
              <w:fldChar w:fldCharType="begin"/>
            </w:r>
            <w:r>
              <w:rPr>
                <w:webHidden/>
              </w:rPr>
              <w:instrText xml:space="preserve"> PAGEREF _Toc200711313 \h </w:instrText>
            </w:r>
            <w:r>
              <w:rPr>
                <w:webHidden/>
              </w:rPr>
            </w:r>
            <w:r>
              <w:rPr>
                <w:webHidden/>
              </w:rPr>
              <w:fldChar w:fldCharType="separate"/>
            </w:r>
            <w:r>
              <w:rPr>
                <w:webHidden/>
              </w:rPr>
              <w:t>14</w:t>
            </w:r>
            <w:r>
              <w:rPr>
                <w:webHidden/>
              </w:rPr>
              <w:fldChar w:fldCharType="end"/>
            </w:r>
          </w:hyperlink>
        </w:p>
        <w:p w14:paraId="52878DCE" w14:textId="0E1E6CD1" w:rsidR="00821DD7" w:rsidRDefault="00821DD7">
          <w:pPr>
            <w:pStyle w:val="TOC2"/>
            <w:rPr>
              <w:rFonts w:eastAsiaTheme="minorEastAsia" w:cstheme="minorBidi"/>
              <w:kern w:val="2"/>
              <w:sz w:val="24"/>
              <w:szCs w:val="24"/>
              <w:lang w:val="en-ZA" w:eastAsia="en-GB"/>
              <w14:ligatures w14:val="standardContextual"/>
            </w:rPr>
          </w:pPr>
          <w:hyperlink w:anchor="_Toc200711314" w:history="1">
            <w:r w:rsidRPr="00E35D3D">
              <w:rPr>
                <w:rStyle w:val="Hyperlink"/>
                <w:rFonts w:eastAsiaTheme="minorHAnsi"/>
              </w:rPr>
              <w:t>POPULATION:</w:t>
            </w:r>
            <w:r>
              <w:rPr>
                <w:webHidden/>
              </w:rPr>
              <w:tab/>
            </w:r>
            <w:r>
              <w:rPr>
                <w:webHidden/>
              </w:rPr>
              <w:fldChar w:fldCharType="begin"/>
            </w:r>
            <w:r>
              <w:rPr>
                <w:webHidden/>
              </w:rPr>
              <w:instrText xml:space="preserve"> PAGEREF _Toc200711314 \h </w:instrText>
            </w:r>
            <w:r>
              <w:rPr>
                <w:webHidden/>
              </w:rPr>
            </w:r>
            <w:r>
              <w:rPr>
                <w:webHidden/>
              </w:rPr>
              <w:fldChar w:fldCharType="separate"/>
            </w:r>
            <w:r>
              <w:rPr>
                <w:webHidden/>
              </w:rPr>
              <w:t>15</w:t>
            </w:r>
            <w:r>
              <w:rPr>
                <w:webHidden/>
              </w:rPr>
              <w:fldChar w:fldCharType="end"/>
            </w:r>
          </w:hyperlink>
        </w:p>
        <w:p w14:paraId="3557E6E3" w14:textId="207FD4B9" w:rsidR="00821DD7" w:rsidRDefault="00821DD7">
          <w:pPr>
            <w:pStyle w:val="TOC2"/>
            <w:rPr>
              <w:rFonts w:eastAsiaTheme="minorEastAsia" w:cstheme="minorBidi"/>
              <w:kern w:val="2"/>
              <w:sz w:val="24"/>
              <w:szCs w:val="24"/>
              <w:lang w:val="en-ZA" w:eastAsia="en-GB"/>
              <w14:ligatures w14:val="standardContextual"/>
            </w:rPr>
          </w:pPr>
          <w:hyperlink w:anchor="_Toc200711315" w:history="1">
            <w:r w:rsidRPr="00E35D3D">
              <w:rPr>
                <w:rStyle w:val="Hyperlink"/>
                <w:rFonts w:eastAsiaTheme="minorHAnsi"/>
              </w:rPr>
              <w:t>SAMPLING:</w:t>
            </w:r>
            <w:r>
              <w:rPr>
                <w:webHidden/>
              </w:rPr>
              <w:tab/>
            </w:r>
            <w:r>
              <w:rPr>
                <w:webHidden/>
              </w:rPr>
              <w:fldChar w:fldCharType="begin"/>
            </w:r>
            <w:r>
              <w:rPr>
                <w:webHidden/>
              </w:rPr>
              <w:instrText xml:space="preserve"> PAGEREF _Toc200711315 \h </w:instrText>
            </w:r>
            <w:r>
              <w:rPr>
                <w:webHidden/>
              </w:rPr>
            </w:r>
            <w:r>
              <w:rPr>
                <w:webHidden/>
              </w:rPr>
              <w:fldChar w:fldCharType="separate"/>
            </w:r>
            <w:r>
              <w:rPr>
                <w:webHidden/>
              </w:rPr>
              <w:t>15</w:t>
            </w:r>
            <w:r>
              <w:rPr>
                <w:webHidden/>
              </w:rPr>
              <w:fldChar w:fldCharType="end"/>
            </w:r>
          </w:hyperlink>
        </w:p>
        <w:p w14:paraId="08415E25" w14:textId="0D462722" w:rsidR="00821DD7" w:rsidRDefault="00821DD7">
          <w:pPr>
            <w:pStyle w:val="TOC2"/>
            <w:rPr>
              <w:rFonts w:eastAsiaTheme="minorEastAsia" w:cstheme="minorBidi"/>
              <w:kern w:val="2"/>
              <w:sz w:val="24"/>
              <w:szCs w:val="24"/>
              <w:lang w:val="en-ZA" w:eastAsia="en-GB"/>
              <w14:ligatures w14:val="standardContextual"/>
            </w:rPr>
          </w:pPr>
          <w:hyperlink w:anchor="_Toc200711316" w:history="1">
            <w:r w:rsidRPr="00E35D3D">
              <w:rPr>
                <w:rStyle w:val="Hyperlink"/>
                <w:rFonts w:eastAsiaTheme="minorHAnsi"/>
              </w:rPr>
              <w:t>DATA COLLECTION METHOD:</w:t>
            </w:r>
            <w:r>
              <w:rPr>
                <w:webHidden/>
              </w:rPr>
              <w:tab/>
            </w:r>
            <w:r>
              <w:rPr>
                <w:webHidden/>
              </w:rPr>
              <w:fldChar w:fldCharType="begin"/>
            </w:r>
            <w:r>
              <w:rPr>
                <w:webHidden/>
              </w:rPr>
              <w:instrText xml:space="preserve"> PAGEREF _Toc200711316 \h </w:instrText>
            </w:r>
            <w:r>
              <w:rPr>
                <w:webHidden/>
              </w:rPr>
            </w:r>
            <w:r>
              <w:rPr>
                <w:webHidden/>
              </w:rPr>
              <w:fldChar w:fldCharType="separate"/>
            </w:r>
            <w:r>
              <w:rPr>
                <w:webHidden/>
              </w:rPr>
              <w:t>17</w:t>
            </w:r>
            <w:r>
              <w:rPr>
                <w:webHidden/>
              </w:rPr>
              <w:fldChar w:fldCharType="end"/>
            </w:r>
          </w:hyperlink>
        </w:p>
        <w:p w14:paraId="4EC57673" w14:textId="62E768BB" w:rsidR="00821DD7" w:rsidRDefault="00821DD7">
          <w:pPr>
            <w:pStyle w:val="TOC1"/>
            <w:tabs>
              <w:tab w:val="right" w:leader="dot" w:pos="9016"/>
            </w:tabs>
            <w:rPr>
              <w:rFonts w:asciiTheme="minorHAnsi" w:eastAsiaTheme="minorEastAsia" w:hAnsiTheme="minorHAnsi" w:cstheme="minorBidi"/>
              <w:b w:val="0"/>
              <w:bCs w:val="0"/>
              <w:caps w:val="0"/>
              <w:noProof/>
              <w:kern w:val="2"/>
              <w:lang w:val="en-ZA" w:eastAsia="en-GB"/>
              <w14:ligatures w14:val="standardContextual"/>
            </w:rPr>
          </w:pPr>
          <w:hyperlink w:anchor="_Toc200711317" w:history="1">
            <w:r w:rsidRPr="00E35D3D">
              <w:rPr>
                <w:rStyle w:val="Hyperlink"/>
                <w:noProof/>
              </w:rPr>
              <w:t>Bibliography</w:t>
            </w:r>
            <w:r>
              <w:rPr>
                <w:noProof/>
                <w:webHidden/>
              </w:rPr>
              <w:tab/>
            </w:r>
            <w:r>
              <w:rPr>
                <w:noProof/>
                <w:webHidden/>
              </w:rPr>
              <w:fldChar w:fldCharType="begin"/>
            </w:r>
            <w:r>
              <w:rPr>
                <w:noProof/>
                <w:webHidden/>
              </w:rPr>
              <w:instrText xml:space="preserve"> PAGEREF _Toc200711317 \h </w:instrText>
            </w:r>
            <w:r>
              <w:rPr>
                <w:noProof/>
                <w:webHidden/>
              </w:rPr>
            </w:r>
            <w:r>
              <w:rPr>
                <w:noProof/>
                <w:webHidden/>
              </w:rPr>
              <w:fldChar w:fldCharType="separate"/>
            </w:r>
            <w:r>
              <w:rPr>
                <w:noProof/>
                <w:webHidden/>
              </w:rPr>
              <w:t>25</w:t>
            </w:r>
            <w:r>
              <w:rPr>
                <w:noProof/>
                <w:webHidden/>
              </w:rPr>
              <w:fldChar w:fldCharType="end"/>
            </w:r>
          </w:hyperlink>
        </w:p>
        <w:p w14:paraId="34FD013C" w14:textId="085DFEC9" w:rsidR="00DB3CCC" w:rsidRDefault="00DB3CCC">
          <w:r w:rsidRPr="009F01D1">
            <w:rPr>
              <w:rFonts w:asciiTheme="minorHAnsi" w:hAnsiTheme="minorHAnsi" w:cstheme="minorHAnsi"/>
              <w:b/>
              <w:bCs/>
              <w:noProof/>
              <w:szCs w:val="22"/>
            </w:rPr>
            <w:fldChar w:fldCharType="end"/>
          </w:r>
        </w:p>
      </w:sdtContent>
    </w:sdt>
    <w:p w14:paraId="6123E1BF" w14:textId="0C8C41A0" w:rsidR="00084E39" w:rsidRPr="00E20607" w:rsidRDefault="002A0B57" w:rsidP="00E20607">
      <w:pPr>
        <w:pStyle w:val="Heading1"/>
      </w:pPr>
      <w:r>
        <w:br w:type="page"/>
      </w:r>
      <w:bookmarkStart w:id="4" w:name="_Toc200711298"/>
      <w:r w:rsidR="00BD7079" w:rsidRPr="00E20607">
        <w:lastRenderedPageBreak/>
        <w:t>INTRODUCTION</w:t>
      </w:r>
      <w:bookmarkEnd w:id="4"/>
    </w:p>
    <w:p w14:paraId="57AEEA54" w14:textId="77777777" w:rsidR="00BD7079" w:rsidRDefault="00BD7079" w:rsidP="00844544">
      <w:pPr>
        <w:spacing w:line="360" w:lineRule="auto"/>
      </w:pPr>
    </w:p>
    <w:p w14:paraId="4CFB689E" w14:textId="1E584F3F" w:rsidR="00BD7079" w:rsidRPr="00821DD7" w:rsidRDefault="00422844" w:rsidP="00821DD7">
      <w:pPr>
        <w:pStyle w:val="Heading2"/>
      </w:pPr>
      <w:bookmarkStart w:id="5" w:name="_Toc200711299"/>
      <w:r w:rsidRPr="00821DD7">
        <w:t>T</w:t>
      </w:r>
      <w:r w:rsidR="00BF1EBE" w:rsidRPr="00821DD7">
        <w:t>ITLE:</w:t>
      </w:r>
      <w:bookmarkEnd w:id="5"/>
    </w:p>
    <w:p w14:paraId="55BC755A" w14:textId="77777777" w:rsidR="00E431B5" w:rsidRPr="00E431B5" w:rsidRDefault="00E431B5" w:rsidP="00844544">
      <w:pPr>
        <w:spacing w:line="360" w:lineRule="auto"/>
      </w:pPr>
    </w:p>
    <w:p w14:paraId="70F66FC8" w14:textId="71459188" w:rsidR="00844544" w:rsidRDefault="0025064E" w:rsidP="00844544">
      <w:pPr>
        <w:spacing w:line="360" w:lineRule="auto"/>
      </w:pPr>
      <w:r w:rsidRPr="0025064E">
        <w:t>Closing the Gap Between Lab and Clinic: Validating Lightweight AI for ECG Arrhythmia Classification</w:t>
      </w:r>
    </w:p>
    <w:p w14:paraId="626DC9D6" w14:textId="77777777" w:rsidR="0025064E" w:rsidRDefault="0025064E" w:rsidP="00844544">
      <w:pPr>
        <w:spacing w:line="360" w:lineRule="auto"/>
      </w:pPr>
    </w:p>
    <w:p w14:paraId="7D74B6C4" w14:textId="3456C515" w:rsidR="00E431B5" w:rsidRPr="00821DD7" w:rsidRDefault="00E431B5" w:rsidP="00821DD7">
      <w:pPr>
        <w:pStyle w:val="Heading2"/>
      </w:pPr>
      <w:bookmarkStart w:id="6" w:name="_Toc200711300"/>
      <w:r w:rsidRPr="00821DD7">
        <w:t>INTRODUCTION:</w:t>
      </w:r>
      <w:bookmarkEnd w:id="6"/>
    </w:p>
    <w:p w14:paraId="19C42079" w14:textId="77777777" w:rsidR="00E431B5" w:rsidRDefault="00E431B5" w:rsidP="00844544">
      <w:pPr>
        <w:spacing w:line="360" w:lineRule="auto"/>
      </w:pPr>
    </w:p>
    <w:p w14:paraId="7F97A22E" w14:textId="6B181200" w:rsidR="00E431B5" w:rsidRDefault="00847DD3" w:rsidP="00847DD3">
      <w:pPr>
        <w:spacing w:line="360" w:lineRule="auto"/>
      </w:pPr>
      <w:r w:rsidRPr="00847DD3">
        <w:t xml:space="preserve">Arrhythmia classification is a </w:t>
      </w:r>
      <w:r w:rsidRPr="00847DD3">
        <w:t>labour</w:t>
      </w:r>
      <w:r>
        <w:t xml:space="preserve"> </w:t>
      </w:r>
      <w:r w:rsidRPr="00847DD3">
        <w:t>intensive</w:t>
      </w:r>
      <w:r w:rsidRPr="00847DD3">
        <w:t xml:space="preserve"> and </w:t>
      </w:r>
      <w:r w:rsidRPr="00847DD3">
        <w:t>time</w:t>
      </w:r>
      <w:r>
        <w:t>-consuming</w:t>
      </w:r>
      <w:r w:rsidRPr="00847DD3">
        <w:t xml:space="preserve"> process that requires </w:t>
      </w:r>
      <w:r w:rsidR="000B6575" w:rsidRPr="000B6575">
        <w:t>specialised</w:t>
      </w:r>
      <w:r w:rsidR="000B6575">
        <w:t xml:space="preserve"> </w:t>
      </w:r>
      <w:r w:rsidRPr="00847DD3">
        <w:t xml:space="preserve">clinicians and ECG </w:t>
      </w:r>
      <w:r w:rsidR="00E7565E">
        <w:t>readings</w:t>
      </w:r>
      <w:r w:rsidRPr="00847DD3">
        <w:t xml:space="preserve"> for </w:t>
      </w:r>
      <w:r w:rsidR="00E7565E">
        <w:t xml:space="preserve">an </w:t>
      </w:r>
      <w:r w:rsidRPr="00847DD3">
        <w:t xml:space="preserve">accurate </w:t>
      </w:r>
      <w:r w:rsidR="000B6575" w:rsidRPr="000B6575">
        <w:t>diagnosis</w:t>
      </w:r>
      <w:sdt>
        <w:sdtPr>
          <w:id w:val="416368799"/>
          <w:citation/>
        </w:sdtPr>
        <w:sdtContent>
          <w:r w:rsidR="00E7565E">
            <w:fldChar w:fldCharType="begin"/>
          </w:r>
          <w:r w:rsidR="00E7565E">
            <w:rPr>
              <w:lang w:val="en-US"/>
            </w:rPr>
            <w:instrText xml:space="preserve"> CITATION Saj19 \l 1033 </w:instrText>
          </w:r>
          <w:r w:rsidR="00E7565E">
            <w:fldChar w:fldCharType="separate"/>
          </w:r>
          <w:r w:rsidR="00E7565E" w:rsidRPr="00E7565E">
            <w:rPr>
              <w:noProof/>
              <w:lang w:val="en-US"/>
            </w:rPr>
            <w:t>(Sajad &amp; Fatemeh, 2019)</w:t>
          </w:r>
          <w:r w:rsidR="00E7565E">
            <w:fldChar w:fldCharType="end"/>
          </w:r>
        </w:sdtContent>
      </w:sdt>
      <w:r w:rsidRPr="00847DD3">
        <w:t xml:space="preserve">. </w:t>
      </w:r>
      <w:r w:rsidR="00AF59A1" w:rsidRPr="00AF59A1">
        <w:t>Many studies have explored automating heartbeat classification based on ECG data, aiming to identify intricate patterns and irregularities from the norm. Among these approaches, deep learning algorithms have demonstrated significant potential for automating arrhythmia detection. However, despite achieving high accuracy in controlled laboratory settings, many of these models fail to maintain performance in real-world clinical environments. This is due to issues such as data variability, the presence of noise, and a lack of external validation</w:t>
      </w:r>
      <w:sdt>
        <w:sdtPr>
          <w:id w:val="642399045"/>
          <w:citation/>
        </w:sdtPr>
        <w:sdtContent>
          <w:r w:rsidR="00A42D90">
            <w:fldChar w:fldCharType="begin"/>
          </w:r>
          <w:r w:rsidR="000B6575">
            <w:rPr>
              <w:lang w:val="en-US"/>
            </w:rPr>
            <w:instrText xml:space="preserve">CITATION Yaq23 \l 1033 </w:instrText>
          </w:r>
          <w:r w:rsidR="00A42D90">
            <w:fldChar w:fldCharType="separate"/>
          </w:r>
          <w:r w:rsidR="000B6575">
            <w:rPr>
              <w:noProof/>
              <w:lang w:val="en-US"/>
            </w:rPr>
            <w:t xml:space="preserve"> </w:t>
          </w:r>
          <w:r w:rsidR="000B6575" w:rsidRPr="000B6575">
            <w:rPr>
              <w:noProof/>
              <w:lang w:val="en-US"/>
            </w:rPr>
            <w:t>(Yaqoob, et al., 2023)</w:t>
          </w:r>
          <w:r w:rsidR="00A42D90">
            <w:fldChar w:fldCharType="end"/>
          </w:r>
        </w:sdtContent>
      </w:sdt>
      <w:r w:rsidR="00A42D90">
        <w:t>.</w:t>
      </w:r>
      <w:r w:rsidR="00AF59A1" w:rsidRPr="00AF59A1">
        <w:t xml:space="preserve"> The aim of this proposed study is to address the gap between laboratory accuracy and real-world clinical performance</w:t>
      </w:r>
      <w:r w:rsidR="00FF5BBD" w:rsidRPr="00FF5BBD">
        <w:t xml:space="preserve"> </w:t>
      </w:r>
      <w:r w:rsidR="00FF5BBD" w:rsidRPr="00FF5BBD">
        <w:t>This will be achieved by implementing</w:t>
      </w:r>
      <w:r w:rsidR="00FF5BBD">
        <w:t xml:space="preserve"> a</w:t>
      </w:r>
      <w:r w:rsidR="00AF59A1" w:rsidRPr="00AF59A1">
        <w:t xml:space="preserve"> Recursive </w:t>
      </w:r>
      <w:r w:rsidR="00AF59A1" w:rsidRPr="00AF59A1">
        <w:t>Depthwise</w:t>
      </w:r>
      <w:r w:rsidR="00AF59A1" w:rsidRPr="00AF59A1">
        <w:t xml:space="preserve"> Separable Convolutions (RDSCNN) and evaluating it using robust external validation strategies.</w:t>
      </w:r>
      <w:r w:rsidR="00590FC2" w:rsidRPr="00590FC2">
        <w:t xml:space="preserve"> </w:t>
      </w:r>
      <w:r w:rsidR="00590FC2" w:rsidRPr="00590FC2">
        <w:t>Ultimately, this model is intended as a decision-support tool for clinicians</w:t>
      </w:r>
      <w:r w:rsidR="00590FC2">
        <w:t xml:space="preserve">, </w:t>
      </w:r>
      <w:r w:rsidR="00590FC2" w:rsidRPr="00590FC2">
        <w:t>automating initial arrhythmia categorisation so that specialists can focus on confirming diagnosis and planning treatment.</w:t>
      </w:r>
    </w:p>
    <w:p w14:paraId="3C9F9FC5" w14:textId="77777777" w:rsidR="00764DD5" w:rsidRDefault="00764DD5" w:rsidP="00847DD3">
      <w:pPr>
        <w:spacing w:line="360" w:lineRule="auto"/>
      </w:pPr>
    </w:p>
    <w:p w14:paraId="4AF56FD6" w14:textId="20746344" w:rsidR="00764DD5" w:rsidRPr="00E20607" w:rsidRDefault="00764DD5" w:rsidP="00E20607">
      <w:pPr>
        <w:pStyle w:val="Heading2"/>
      </w:pPr>
      <w:bookmarkStart w:id="7" w:name="_Toc200711301"/>
      <w:r w:rsidRPr="00E20607">
        <w:t>BACKGROUND</w:t>
      </w:r>
      <w:r w:rsidRPr="00E20607">
        <w:t>:</w:t>
      </w:r>
      <w:bookmarkEnd w:id="7"/>
    </w:p>
    <w:p w14:paraId="54BF538F" w14:textId="77777777" w:rsidR="00764DD5" w:rsidRDefault="00764DD5" w:rsidP="00847DD3">
      <w:pPr>
        <w:spacing w:line="360" w:lineRule="auto"/>
      </w:pPr>
    </w:p>
    <w:p w14:paraId="1739C633" w14:textId="42684243" w:rsidR="001F469C" w:rsidRDefault="00894874" w:rsidP="00847DD3">
      <w:pPr>
        <w:spacing w:line="360" w:lineRule="auto"/>
      </w:pPr>
      <w:r w:rsidRPr="00894874">
        <w:t xml:space="preserve">The World Health Organization (WHO) reports that cardiovascular diseases (CVDs) were the leading cause of death globally in 2019, accounting for an estimated 17.9 million fatalities, or 32% of all global deaths. Notably, over 75% of these deaths occurred in middle- and low-income countries, underscoring the critical need for accessible diagnostic tools across diverse healthcare settings </w:t>
      </w:r>
      <w:sdt>
        <w:sdtPr>
          <w:id w:val="-1080671059"/>
          <w:citation/>
        </w:sdtPr>
        <w:sdtContent>
          <w:r w:rsidR="00F56B2C">
            <w:fldChar w:fldCharType="begin"/>
          </w:r>
          <w:r w:rsidR="00F56B2C">
            <w:rPr>
              <w:lang w:val="en-US"/>
            </w:rPr>
            <w:instrText xml:space="preserve"> CITATION WHO21 \l 1033 </w:instrText>
          </w:r>
          <w:r w:rsidR="00F56B2C">
            <w:fldChar w:fldCharType="separate"/>
          </w:r>
          <w:r w:rsidR="00F56B2C">
            <w:rPr>
              <w:noProof/>
              <w:lang w:val="en-US"/>
            </w:rPr>
            <w:t xml:space="preserve"> </w:t>
          </w:r>
          <w:r w:rsidR="00F56B2C" w:rsidRPr="00F56B2C">
            <w:rPr>
              <w:noProof/>
              <w:lang w:val="en-US"/>
            </w:rPr>
            <w:t>(WHO, 2021)</w:t>
          </w:r>
          <w:r w:rsidR="00F56B2C">
            <w:fldChar w:fldCharType="end"/>
          </w:r>
        </w:sdtContent>
      </w:sdt>
      <w:r w:rsidR="00F56B2C" w:rsidRPr="00F56B2C">
        <w:t xml:space="preserve">. </w:t>
      </w:r>
      <w:r w:rsidR="00B57903">
        <w:t xml:space="preserve">Cardiovascular diseases (CVDs) </w:t>
      </w:r>
      <w:r w:rsidR="005D3D21" w:rsidRPr="005D3D21">
        <w:t>encompass a range of conditions affecting the circulatory system, including the heart and blood vessels</w:t>
      </w:r>
      <w:sdt>
        <w:sdtPr>
          <w:id w:val="1873644374"/>
          <w:citation/>
        </w:sdtPr>
        <w:sdtContent>
          <w:r w:rsidR="00B57903">
            <w:fldChar w:fldCharType="begin"/>
          </w:r>
          <w:r w:rsidR="00B57903">
            <w:rPr>
              <w:lang w:val="en-US"/>
            </w:rPr>
            <w:instrText xml:space="preserve"> CITATION Rob21 \l 1033 </w:instrText>
          </w:r>
          <w:r w:rsidR="00B57903">
            <w:fldChar w:fldCharType="separate"/>
          </w:r>
          <w:r w:rsidR="00B57903">
            <w:rPr>
              <w:noProof/>
              <w:lang w:val="en-US"/>
            </w:rPr>
            <w:t xml:space="preserve"> </w:t>
          </w:r>
          <w:r w:rsidR="00B57903" w:rsidRPr="00B57903">
            <w:rPr>
              <w:noProof/>
              <w:lang w:val="en-US"/>
            </w:rPr>
            <w:t>(Robinson, 2021)</w:t>
          </w:r>
          <w:r w:rsidR="00B57903">
            <w:fldChar w:fldCharType="end"/>
          </w:r>
        </w:sdtContent>
      </w:sdt>
      <w:r w:rsidR="00B57903">
        <w:t>.</w:t>
      </w:r>
      <w:r w:rsidR="00F56B2C">
        <w:t xml:space="preserve"> </w:t>
      </w:r>
      <w:r w:rsidR="005D3D21" w:rsidRPr="005D3D21">
        <w:t>These can manifest as structural issues like coronary artery disease, congenital heart defects, and heart failure, or as functional problems such as arrhythmia</w:t>
      </w:r>
      <w:sdt>
        <w:sdtPr>
          <w:id w:val="-819957360"/>
          <w:citation/>
        </w:sdtPr>
        <w:sdtContent>
          <w:r w:rsidR="00F56B2C">
            <w:fldChar w:fldCharType="begin"/>
          </w:r>
          <w:r w:rsidR="00F56B2C">
            <w:rPr>
              <w:lang w:val="en-US"/>
            </w:rPr>
            <w:instrText xml:space="preserve"> CITATION Sim18 \l 1033 </w:instrText>
          </w:r>
          <w:r w:rsidR="00F56B2C">
            <w:fldChar w:fldCharType="separate"/>
          </w:r>
          <w:r w:rsidR="00F56B2C">
            <w:rPr>
              <w:noProof/>
              <w:lang w:val="en-US"/>
            </w:rPr>
            <w:t xml:space="preserve"> </w:t>
          </w:r>
          <w:r w:rsidR="00F56B2C" w:rsidRPr="00F56B2C">
            <w:rPr>
              <w:noProof/>
              <w:lang w:val="en-US"/>
            </w:rPr>
            <w:t>(Peek &amp; Buczinski, 2018)</w:t>
          </w:r>
          <w:r w:rsidR="00F56B2C">
            <w:fldChar w:fldCharType="end"/>
          </w:r>
        </w:sdtContent>
      </w:sdt>
      <w:r w:rsidR="00F56B2C">
        <w:t>.</w:t>
      </w:r>
      <w:r w:rsidR="00FF5BBD" w:rsidRPr="00FF5BBD">
        <w:t xml:space="preserve"> </w:t>
      </w:r>
      <w:r w:rsidR="00FF5BBD" w:rsidRPr="00FF5BBD">
        <w:t xml:space="preserve">Arrhythmia is a condition where the heart beats in an irregular rhythm (too slow, too fast, or erratically). As a cardiovascular condition, arrhythmia impacts the heart's ability to efficiently pump blood, which can lead to complications and reduce overall cardiovascular well-being </w:t>
      </w:r>
      <w:sdt>
        <w:sdtPr>
          <w:id w:val="180862160"/>
          <w:citation/>
        </w:sdtPr>
        <w:sdtContent>
          <w:r w:rsidR="00537ECA">
            <w:fldChar w:fldCharType="begin"/>
          </w:r>
          <w:r w:rsidR="00537ECA">
            <w:rPr>
              <w:lang w:val="en-US"/>
            </w:rPr>
            <w:instrText xml:space="preserve">CITATION Jik \l 1033 </w:instrText>
          </w:r>
          <w:r w:rsidR="00537ECA">
            <w:fldChar w:fldCharType="separate"/>
          </w:r>
          <w:r w:rsidR="00537ECA">
            <w:rPr>
              <w:noProof/>
              <w:lang w:val="en-US"/>
            </w:rPr>
            <w:t xml:space="preserve"> </w:t>
          </w:r>
          <w:r w:rsidR="00537ECA" w:rsidRPr="00537ECA">
            <w:rPr>
              <w:noProof/>
              <w:lang w:val="en-US"/>
            </w:rPr>
            <w:t>(Wang, et al., 2021)</w:t>
          </w:r>
          <w:r w:rsidR="00537ECA">
            <w:fldChar w:fldCharType="end"/>
          </w:r>
        </w:sdtContent>
      </w:sdt>
      <w:r w:rsidR="00537ECA">
        <w:t>.</w:t>
      </w:r>
    </w:p>
    <w:p w14:paraId="46A88A86" w14:textId="77777777" w:rsidR="00D73D55" w:rsidRDefault="00D73D55" w:rsidP="00847DD3">
      <w:pPr>
        <w:spacing w:line="360" w:lineRule="auto"/>
      </w:pPr>
    </w:p>
    <w:p w14:paraId="080BCD49" w14:textId="17E02111" w:rsidR="005F50BB" w:rsidRDefault="005D3D21" w:rsidP="00894874">
      <w:pPr>
        <w:spacing w:line="360" w:lineRule="auto"/>
      </w:pPr>
      <w:r w:rsidRPr="005D3D21">
        <w:lastRenderedPageBreak/>
        <w:t xml:space="preserve">Diagnosing cardiac arrhythmias typically involves a multi-faceted approach, incorporating blood pressure measurements, detailed analysis of ECG readings, and the identification of irregular heartbeats. Clinicians also consider patient-reported symptoms like weakness, fatigue, dizziness, and a decline in normal activity levels. </w:t>
      </w:r>
      <w:r w:rsidR="00F60A71" w:rsidRPr="00F60A71">
        <w:t>The electrocardiogram (ECG) is a non-invasive diagnostic tool that records the electrical activity of the heart over time. It plays a crucial role in detecting abnormalities in heart rhythm and function</w:t>
      </w:r>
      <w:r w:rsidRPr="005D3D21">
        <w:t>s</w:t>
      </w:r>
      <w:sdt>
        <w:sdtPr>
          <w:id w:val="1046717010"/>
          <w:citation/>
        </w:sdtPr>
        <w:sdtContent>
          <w:r w:rsidR="00877571">
            <w:fldChar w:fldCharType="begin"/>
          </w:r>
          <w:r w:rsidR="00877571">
            <w:rPr>
              <w:lang w:val="en-US"/>
            </w:rPr>
            <w:instrText xml:space="preserve"> CITATION Edu16 \l 1033 </w:instrText>
          </w:r>
          <w:r w:rsidR="00877571">
            <w:fldChar w:fldCharType="separate"/>
          </w:r>
          <w:r w:rsidR="00877571">
            <w:rPr>
              <w:noProof/>
              <w:lang w:val="en-US"/>
            </w:rPr>
            <w:t xml:space="preserve"> </w:t>
          </w:r>
          <w:r w:rsidR="00877571" w:rsidRPr="00877571">
            <w:rPr>
              <w:noProof/>
              <w:lang w:val="en-US"/>
            </w:rPr>
            <w:t>(Luz, et al., 2016)</w:t>
          </w:r>
          <w:r w:rsidR="00877571">
            <w:fldChar w:fldCharType="end"/>
          </w:r>
        </w:sdtContent>
      </w:sdt>
      <w:r w:rsidR="00877571" w:rsidRPr="00877571">
        <w:t>.</w:t>
      </w:r>
      <w:r w:rsidR="00590FC2">
        <w:t xml:space="preserve"> </w:t>
      </w:r>
      <w:r w:rsidR="00590FC2" w:rsidRPr="00590FC2">
        <w:t xml:space="preserve">Although </w:t>
      </w:r>
      <w:r w:rsidR="00F60A71" w:rsidRPr="00590FC2">
        <w:t>fully automated</w:t>
      </w:r>
      <w:r w:rsidR="00590FC2" w:rsidRPr="00590FC2">
        <w:t xml:space="preserve"> systems have been proposed, clinical guidelines and liability concerns favour tools that augment clinician expertise rather than replace it</w:t>
      </w:r>
      <w:sdt>
        <w:sdtPr>
          <w:id w:val="1305733197"/>
          <w:citation/>
        </w:sdtPr>
        <w:sdtContent>
          <w:r w:rsidR="002D2556">
            <w:fldChar w:fldCharType="begin"/>
          </w:r>
          <w:r w:rsidR="002D2556">
            <w:rPr>
              <w:lang w:val="en-US"/>
            </w:rPr>
            <w:instrText xml:space="preserve"> CITATION Pri24 \l 1033 </w:instrText>
          </w:r>
          <w:r w:rsidR="002D2556">
            <w:fldChar w:fldCharType="separate"/>
          </w:r>
          <w:r w:rsidR="002D2556">
            <w:rPr>
              <w:noProof/>
              <w:lang w:val="en-US"/>
            </w:rPr>
            <w:t xml:space="preserve"> </w:t>
          </w:r>
          <w:r w:rsidR="002D2556" w:rsidRPr="002D2556">
            <w:rPr>
              <w:noProof/>
              <w:lang w:val="en-US"/>
            </w:rPr>
            <w:t>(Price II WN, 2024)</w:t>
          </w:r>
          <w:r w:rsidR="002D2556">
            <w:fldChar w:fldCharType="end"/>
          </w:r>
        </w:sdtContent>
      </w:sdt>
      <w:r w:rsidR="00590FC2" w:rsidRPr="00590FC2">
        <w:t>.</w:t>
      </w:r>
      <w:r w:rsidR="00877571" w:rsidRPr="00877571">
        <w:t xml:space="preserve"> </w:t>
      </w:r>
    </w:p>
    <w:p w14:paraId="3452B7AE" w14:textId="77777777" w:rsidR="00FF5BBD" w:rsidRDefault="00FF5BBD" w:rsidP="00894874">
      <w:pPr>
        <w:spacing w:line="360" w:lineRule="auto"/>
      </w:pPr>
    </w:p>
    <w:p w14:paraId="6B964D1D" w14:textId="4B82E13D" w:rsidR="00FF5BBD" w:rsidRPr="00E20607" w:rsidRDefault="00FF5BBD" w:rsidP="00E20607">
      <w:pPr>
        <w:pStyle w:val="Heading2"/>
      </w:pPr>
      <w:bookmarkStart w:id="8" w:name="_Toc200711302"/>
      <w:r w:rsidRPr="00E20607">
        <w:t>RATIONALE:</w:t>
      </w:r>
      <w:bookmarkEnd w:id="8"/>
    </w:p>
    <w:p w14:paraId="13D25EDE" w14:textId="77777777" w:rsidR="00A620E8" w:rsidRDefault="00A620E8" w:rsidP="00847DD3">
      <w:pPr>
        <w:spacing w:line="360" w:lineRule="auto"/>
      </w:pPr>
    </w:p>
    <w:p w14:paraId="06E5FA54" w14:textId="6ABF8042" w:rsidR="00351F8B" w:rsidRDefault="002C4721" w:rsidP="00351F8B">
      <w:pPr>
        <w:spacing w:line="360" w:lineRule="auto"/>
      </w:pPr>
      <w:r w:rsidRPr="002C4721">
        <w:t xml:space="preserve">Given the global burden of cardiovascular diseases and the disproportionately high impact in middle- and low-income countries, there is a pressing need for scalable, cost-effective diagnostic tools that can assist clinicians in early and accurate arrhythmia detection. While deep learning models have shown promise in automating arrhythmia classification using ECG data, many existing models are trained and evaluated in controlled laboratory environments, limiting their generalisability in diverse clinical settings </w:t>
      </w:r>
      <w:sdt>
        <w:sdtPr>
          <w:id w:val="-41058757"/>
          <w:citation/>
        </w:sdtPr>
        <w:sdtContent>
          <w:r w:rsidR="00351F8B">
            <w:fldChar w:fldCharType="begin"/>
          </w:r>
          <w:r w:rsidR="00351F8B">
            <w:rPr>
              <w:lang w:val="en-US"/>
            </w:rPr>
            <w:instrText xml:space="preserve"> CITATION Yaq23 \l 1033 </w:instrText>
          </w:r>
          <w:r w:rsidR="00351F8B">
            <w:fldChar w:fldCharType="separate"/>
          </w:r>
          <w:r w:rsidR="00351F8B">
            <w:rPr>
              <w:noProof/>
              <w:lang w:val="en-US"/>
            </w:rPr>
            <w:t xml:space="preserve"> </w:t>
          </w:r>
          <w:r w:rsidR="00351F8B" w:rsidRPr="00351F8B">
            <w:rPr>
              <w:noProof/>
              <w:lang w:val="en-US"/>
            </w:rPr>
            <w:t>(Yaqoob, et al., 2023)</w:t>
          </w:r>
          <w:r w:rsidR="00351F8B">
            <w:fldChar w:fldCharType="end"/>
          </w:r>
        </w:sdtContent>
      </w:sdt>
      <w:r w:rsidR="00351F8B">
        <w:t>.</w:t>
      </w:r>
    </w:p>
    <w:p w14:paraId="3FC11E8A" w14:textId="77777777" w:rsidR="00351F8B" w:rsidRDefault="00351F8B" w:rsidP="00351F8B">
      <w:pPr>
        <w:spacing w:line="360" w:lineRule="auto"/>
      </w:pPr>
    </w:p>
    <w:p w14:paraId="6EBD6C8C" w14:textId="54B9E5A2" w:rsidR="00351F8B" w:rsidRDefault="002C4721" w:rsidP="00351F8B">
      <w:pPr>
        <w:spacing w:line="360" w:lineRule="auto"/>
      </w:pPr>
      <w:r w:rsidRPr="002C4721">
        <w:t xml:space="preserve">This study will aim to address that limitation by implementing a deep learning-based model that will be both robust and externally validated. By adhering to the Inter-Patient Paradigm and AAMI Standards, this study will not only assess generalisability but also will position the system as an assistive technology. Although fully automated arrhythmia detectors have been explored, prevailing clinical guidelines and liability considerations </w:t>
      </w:r>
      <w:r w:rsidRPr="002C4721">
        <w:t>favour</w:t>
      </w:r>
      <w:r w:rsidRPr="002C4721">
        <w:t xml:space="preserve"> tools that augment, rather than replace, human expertise</w:t>
      </w:r>
      <w:sdt>
        <w:sdtPr>
          <w:id w:val="1012717634"/>
          <w:citation/>
        </w:sdtPr>
        <w:sdtContent>
          <w:r w:rsidR="00351F8B">
            <w:fldChar w:fldCharType="begin"/>
          </w:r>
          <w:r w:rsidR="00351F8B">
            <w:rPr>
              <w:lang w:val="en-US"/>
            </w:rPr>
            <w:instrText xml:space="preserve"> CITATION Ell21 \l 1033 </w:instrText>
          </w:r>
          <w:r w:rsidR="00351F8B">
            <w:fldChar w:fldCharType="separate"/>
          </w:r>
          <w:r w:rsidR="00351F8B">
            <w:rPr>
              <w:noProof/>
              <w:lang w:val="en-US"/>
            </w:rPr>
            <w:t xml:space="preserve"> </w:t>
          </w:r>
          <w:r w:rsidR="00351F8B" w:rsidRPr="00351F8B">
            <w:rPr>
              <w:noProof/>
              <w:lang w:val="en-US"/>
            </w:rPr>
            <w:t>(Crigger, et al., 2021)</w:t>
          </w:r>
          <w:r w:rsidR="00351F8B">
            <w:fldChar w:fldCharType="end"/>
          </w:r>
        </w:sdtContent>
      </w:sdt>
      <w:r w:rsidR="00351F8B">
        <w:t>.</w:t>
      </w:r>
    </w:p>
    <w:p w14:paraId="73FA1D95" w14:textId="77777777" w:rsidR="00351F8B" w:rsidRDefault="00351F8B" w:rsidP="00351F8B">
      <w:pPr>
        <w:spacing w:line="360" w:lineRule="auto"/>
      </w:pPr>
    </w:p>
    <w:p w14:paraId="1FE01F57" w14:textId="3D14D3AC" w:rsidR="00351F8B" w:rsidRDefault="0025114B" w:rsidP="00351F8B">
      <w:pPr>
        <w:spacing w:line="360" w:lineRule="auto"/>
      </w:pPr>
      <w:r w:rsidRPr="0025114B">
        <w:t xml:space="preserve">The proposed model, based on Recursive Depthwise Separable Convolutions (RDSCNN), </w:t>
      </w:r>
      <w:r w:rsidR="002C4721" w:rsidRPr="002C4721">
        <w:t>will be designed</w:t>
      </w:r>
      <w:r w:rsidR="002C4721">
        <w:t xml:space="preserve"> </w:t>
      </w:r>
      <w:r w:rsidRPr="0025114B">
        <w:t xml:space="preserve">to support clinicians in accurately classifying arrhythmias from ECG data. Due to its lightweight architecture and efficiency, RDSCNN </w:t>
      </w:r>
      <w:r w:rsidR="002C4721" w:rsidRPr="002C4721">
        <w:t xml:space="preserve">will offer </w:t>
      </w:r>
      <w:r w:rsidRPr="0025114B">
        <w:t>a promising balance between accuracy and computational cost, making it especially suitable for deployment in diverse healthcare settings</w:t>
      </w:r>
      <w:sdt>
        <w:sdtPr>
          <w:id w:val="-122698035"/>
          <w:citation/>
        </w:sdtPr>
        <w:sdtContent>
          <w:r>
            <w:fldChar w:fldCharType="begin"/>
          </w:r>
          <w:r>
            <w:rPr>
              <w:lang w:val="en-US"/>
            </w:rPr>
            <w:instrText xml:space="preserve"> CITATION Fra17 \l 1033 </w:instrText>
          </w:r>
          <w:r>
            <w:fldChar w:fldCharType="separate"/>
          </w:r>
          <w:r>
            <w:rPr>
              <w:noProof/>
              <w:lang w:val="en-US"/>
            </w:rPr>
            <w:t xml:space="preserve"> </w:t>
          </w:r>
          <w:r w:rsidRPr="0025114B">
            <w:rPr>
              <w:noProof/>
              <w:lang w:val="en-US"/>
            </w:rPr>
            <w:t>(Chollet, 2017)</w:t>
          </w:r>
          <w:r>
            <w:fldChar w:fldCharType="end"/>
          </w:r>
        </w:sdtContent>
      </w:sdt>
      <w:r w:rsidRPr="0025114B">
        <w:t xml:space="preserve">. </w:t>
      </w:r>
      <w:r w:rsidR="006F6575" w:rsidRPr="006F6575">
        <w:t>This study will contribute meaningfully to the fields of Data Science and Artificial Intelligence by advancing current machine learning approaches in medical diagnostics. Moreover, it will offer a viable framework for integrating assistive diagnostic tools into real-world clinical workflows.</w:t>
      </w:r>
    </w:p>
    <w:p w14:paraId="04B3212D" w14:textId="77777777" w:rsidR="00344951" w:rsidRDefault="00344951" w:rsidP="00351F8B">
      <w:pPr>
        <w:spacing w:line="360" w:lineRule="auto"/>
      </w:pPr>
    </w:p>
    <w:p w14:paraId="6585807B" w14:textId="77777777" w:rsidR="00344951" w:rsidRDefault="00344951" w:rsidP="00351F8B">
      <w:pPr>
        <w:spacing w:line="360" w:lineRule="auto"/>
      </w:pPr>
    </w:p>
    <w:p w14:paraId="23E09EC3" w14:textId="62EF26C7" w:rsidR="00351F8B" w:rsidRDefault="00351F8B" w:rsidP="00E20607">
      <w:pPr>
        <w:pStyle w:val="Heading2"/>
      </w:pPr>
      <w:bookmarkStart w:id="9" w:name="_Toc200711303"/>
      <w:r w:rsidRPr="00E20607">
        <w:lastRenderedPageBreak/>
        <w:t>PROBLEM STATEMENT:</w:t>
      </w:r>
      <w:bookmarkEnd w:id="9"/>
    </w:p>
    <w:p w14:paraId="6699B443" w14:textId="77777777" w:rsidR="00344951" w:rsidRPr="00344951" w:rsidRDefault="00344951" w:rsidP="00344951"/>
    <w:p w14:paraId="63EBAD54" w14:textId="77777777" w:rsidR="00351F8B" w:rsidRDefault="00351F8B" w:rsidP="00351F8B"/>
    <w:p w14:paraId="651EC754" w14:textId="5437D807" w:rsidR="00BF655B" w:rsidRDefault="00BF655B" w:rsidP="00BF655B">
      <w:pPr>
        <w:spacing w:line="360" w:lineRule="auto"/>
      </w:pPr>
      <w:r w:rsidRPr="00BF655B">
        <w:t>Despite the success of deep learning models in classifying arrhythmias from ECG data under controlled conditions, their real-world clinical reliability remains limited due to poor generalisability and insufficient external validation. There is a lack of models developed specifically to function as assistive diagnostic tools that are both computationally efficient and clinically aligned with prevailing guidelines</w:t>
      </w:r>
      <w:sdt>
        <w:sdtPr>
          <w:id w:val="-116368328"/>
          <w:citation/>
        </w:sdtPr>
        <w:sdtContent>
          <w:r w:rsidR="00B877BB">
            <w:fldChar w:fldCharType="begin"/>
          </w:r>
          <w:r w:rsidR="00B877BB">
            <w:rPr>
              <w:lang w:val="en-US"/>
            </w:rPr>
            <w:instrText xml:space="preserve"> CITATION Saj19 \l 1033 </w:instrText>
          </w:r>
          <w:r w:rsidR="00B877BB">
            <w:fldChar w:fldCharType="separate"/>
          </w:r>
          <w:r w:rsidR="00B877BB">
            <w:rPr>
              <w:noProof/>
              <w:lang w:val="en-US"/>
            </w:rPr>
            <w:t xml:space="preserve"> </w:t>
          </w:r>
          <w:r w:rsidR="00B877BB" w:rsidRPr="00B877BB">
            <w:rPr>
              <w:noProof/>
              <w:lang w:val="en-US"/>
            </w:rPr>
            <w:t>(Sajad &amp; Fatemeh, 2019)</w:t>
          </w:r>
          <w:r w:rsidR="00B877BB">
            <w:fldChar w:fldCharType="end"/>
          </w:r>
        </w:sdtContent>
      </w:sdt>
      <w:sdt>
        <w:sdtPr>
          <w:id w:val="888302061"/>
          <w:citation/>
        </w:sdtPr>
        <w:sdtContent>
          <w:r w:rsidR="00B877BB">
            <w:fldChar w:fldCharType="begin"/>
          </w:r>
          <w:r w:rsidR="00B877BB">
            <w:rPr>
              <w:lang w:val="en-US"/>
            </w:rPr>
            <w:instrText xml:space="preserve"> CITATION Yaq23 \l 1033 </w:instrText>
          </w:r>
          <w:r w:rsidR="00B877BB">
            <w:fldChar w:fldCharType="separate"/>
          </w:r>
          <w:r w:rsidR="00B877BB">
            <w:rPr>
              <w:noProof/>
              <w:lang w:val="en-US"/>
            </w:rPr>
            <w:t xml:space="preserve"> </w:t>
          </w:r>
          <w:r w:rsidR="00B877BB" w:rsidRPr="00B877BB">
            <w:rPr>
              <w:noProof/>
              <w:lang w:val="en-US"/>
            </w:rPr>
            <w:t>(Yaqoob, et al., 2023)</w:t>
          </w:r>
          <w:r w:rsidR="00B877BB">
            <w:fldChar w:fldCharType="end"/>
          </w:r>
        </w:sdtContent>
      </w:sdt>
      <w:r w:rsidRPr="00BF655B">
        <w:t>.</w:t>
      </w:r>
    </w:p>
    <w:p w14:paraId="10B9E55D" w14:textId="77777777" w:rsidR="00BF655B" w:rsidRDefault="00BF655B" w:rsidP="00BF655B">
      <w:pPr>
        <w:spacing w:line="360" w:lineRule="auto"/>
      </w:pPr>
    </w:p>
    <w:p w14:paraId="1C1000CF" w14:textId="3EF98FF6" w:rsidR="00BF655B" w:rsidRDefault="00BF655B" w:rsidP="00E20607">
      <w:pPr>
        <w:pStyle w:val="Heading2"/>
      </w:pPr>
      <w:bookmarkStart w:id="10" w:name="_Toc200711304"/>
      <w:r w:rsidRPr="00BF655B">
        <w:t>RESEARCH QUESTION(S)</w:t>
      </w:r>
      <w:r>
        <w:t>:</w:t>
      </w:r>
      <w:bookmarkEnd w:id="10"/>
    </w:p>
    <w:p w14:paraId="085C687B" w14:textId="5778203F" w:rsidR="00BF655B" w:rsidRDefault="00BF655B" w:rsidP="00BF655B">
      <w:pPr>
        <w:pStyle w:val="Heading3"/>
      </w:pPr>
      <w:bookmarkStart w:id="11" w:name="_Toc200711305"/>
      <w:r>
        <w:t>Primary Research Question:</w:t>
      </w:r>
      <w:bookmarkEnd w:id="11"/>
    </w:p>
    <w:p w14:paraId="7EFACA0E" w14:textId="77777777" w:rsidR="00BF655B" w:rsidRDefault="00BF655B" w:rsidP="00BF655B"/>
    <w:p w14:paraId="5376E1D5" w14:textId="0D388971" w:rsidR="0074723E" w:rsidRDefault="00B82A11" w:rsidP="00BF655B">
      <w:pPr>
        <w:spacing w:line="360" w:lineRule="auto"/>
      </w:pPr>
      <w:r w:rsidRPr="00B82A11">
        <w:t>How does a Recursive Depthwise Separable Convolutional Neural Network (RDSCNN) perform in classifying arrhythmias under the Inter-Patient Paradigm and AAMI standards, compared to existing deep learning models?</w:t>
      </w:r>
    </w:p>
    <w:p w14:paraId="33003A9E" w14:textId="77777777" w:rsidR="00B82A11" w:rsidRDefault="00B82A11" w:rsidP="00BF655B">
      <w:pPr>
        <w:spacing w:line="360" w:lineRule="auto"/>
      </w:pPr>
    </w:p>
    <w:p w14:paraId="3463376B" w14:textId="72EF9818" w:rsidR="00CB03E0" w:rsidRDefault="00CB03E0" w:rsidP="00CB03E0">
      <w:pPr>
        <w:pStyle w:val="Heading3"/>
      </w:pPr>
      <w:bookmarkStart w:id="12" w:name="_Toc200711306"/>
      <w:r w:rsidRPr="00CB03E0">
        <w:t>Subsidiary Research Questions:</w:t>
      </w:r>
      <w:bookmarkEnd w:id="12"/>
    </w:p>
    <w:p w14:paraId="72EBBD31" w14:textId="77777777" w:rsidR="00CB03E0" w:rsidRDefault="00CB03E0" w:rsidP="00CE2E94"/>
    <w:p w14:paraId="24CAAB31" w14:textId="6DE2C0E5" w:rsidR="00BF655B" w:rsidRDefault="00CB03E0" w:rsidP="00CE2E94">
      <w:pPr>
        <w:pStyle w:val="ListParagraph"/>
        <w:numPr>
          <w:ilvl w:val="0"/>
          <w:numId w:val="27"/>
        </w:numPr>
        <w:spacing w:line="240" w:lineRule="auto"/>
      </w:pPr>
      <w:r>
        <w:t xml:space="preserve"> </w:t>
      </w:r>
      <w:r w:rsidR="005E0E61" w:rsidRPr="005E0E61">
        <w:t>Can the RDSCNN maintain classification accuracy across multi-institutional ECG datasets with varying noise levels and patient demographics?</w:t>
      </w:r>
    </w:p>
    <w:p w14:paraId="2ED49AD5" w14:textId="77777777" w:rsidR="00CB03E0" w:rsidRPr="00CB03E0" w:rsidRDefault="00CB03E0" w:rsidP="00CE2E94">
      <w:pPr>
        <w:pStyle w:val="ListParagraph"/>
        <w:numPr>
          <w:ilvl w:val="0"/>
          <w:numId w:val="27"/>
        </w:numPr>
        <w:spacing w:line="240" w:lineRule="auto"/>
      </w:pPr>
      <w:r w:rsidRPr="00CB03E0">
        <w:t>To what extent does external validation using the Inter-Patient Paradigm and adherence to AAMI standards improve the generalizability and clinical applicability of the RDSCNN model?</w:t>
      </w:r>
    </w:p>
    <w:p w14:paraId="47100FDE" w14:textId="6855FBDA" w:rsidR="005E0E61" w:rsidRDefault="005E0E61" w:rsidP="00CE2E94">
      <w:pPr>
        <w:pStyle w:val="ListParagraph"/>
        <w:numPr>
          <w:ilvl w:val="0"/>
          <w:numId w:val="27"/>
        </w:numPr>
        <w:spacing w:line="240" w:lineRule="auto"/>
      </w:pPr>
      <w:r w:rsidRPr="005E0E61">
        <w:t>What accuracy, computational efficiency, and interpretability metrics indicate the RDSCNN’s suitability as an assistive tool in resource-constrained settings?</w:t>
      </w:r>
    </w:p>
    <w:p w14:paraId="07C91422" w14:textId="77777777" w:rsidR="005E0E61" w:rsidRDefault="005E0E61" w:rsidP="005E0E61"/>
    <w:p w14:paraId="2D55E918" w14:textId="120C87AF" w:rsidR="005E0E61" w:rsidRDefault="005E0E61" w:rsidP="00E20607">
      <w:pPr>
        <w:pStyle w:val="Heading2"/>
      </w:pPr>
      <w:bookmarkStart w:id="13" w:name="_Toc200711307"/>
      <w:r w:rsidRPr="00BF655B">
        <w:t xml:space="preserve">RESEARCH </w:t>
      </w:r>
      <w:r>
        <w:t>OBJECTIVES:</w:t>
      </w:r>
      <w:bookmarkEnd w:id="13"/>
    </w:p>
    <w:p w14:paraId="66DE79FE" w14:textId="77777777" w:rsidR="005E0E61" w:rsidRDefault="005E0E61" w:rsidP="005E0E61">
      <w:pPr>
        <w:spacing w:line="360" w:lineRule="auto"/>
        <w:rPr>
          <w:rFonts w:asciiTheme="minorHAnsi" w:eastAsiaTheme="majorEastAsia" w:hAnsiTheme="minorHAnsi" w:cstheme="majorBidi"/>
          <w:b/>
          <w:sz w:val="26"/>
          <w:szCs w:val="26"/>
        </w:rPr>
      </w:pPr>
    </w:p>
    <w:p w14:paraId="7E1C539A" w14:textId="77777777" w:rsidR="005E0E61" w:rsidRPr="005E0E61" w:rsidRDefault="005E0E61" w:rsidP="005E0E61">
      <w:pPr>
        <w:pStyle w:val="ListParagraph"/>
        <w:numPr>
          <w:ilvl w:val="0"/>
          <w:numId w:val="29"/>
        </w:numPr>
        <w:rPr>
          <w:rFonts w:eastAsiaTheme="majorEastAsia"/>
        </w:rPr>
      </w:pPr>
      <w:r w:rsidRPr="005E0E61">
        <w:rPr>
          <w:rFonts w:eastAsiaTheme="majorEastAsia"/>
        </w:rPr>
        <w:t>To design and implement a deep learning model using Recursive Depthwise Separable Convolutions for arrhythmia classification.</w:t>
      </w:r>
    </w:p>
    <w:p w14:paraId="1FC02FE9" w14:textId="77777777" w:rsidR="005E0E61" w:rsidRPr="005E0E61" w:rsidRDefault="005E0E61" w:rsidP="005E0E61">
      <w:pPr>
        <w:pStyle w:val="ListParagraph"/>
        <w:numPr>
          <w:ilvl w:val="0"/>
          <w:numId w:val="29"/>
        </w:numPr>
        <w:rPr>
          <w:rFonts w:eastAsiaTheme="majorEastAsia"/>
        </w:rPr>
      </w:pPr>
      <w:r w:rsidRPr="005E0E61">
        <w:rPr>
          <w:rFonts w:eastAsiaTheme="majorEastAsia"/>
        </w:rPr>
        <w:t xml:space="preserve">To evaluate the model’s performance under the Inter-Patient Paradigm to assess </w:t>
      </w:r>
      <w:r w:rsidRPr="005E0E61">
        <w:rPr>
          <w:rFonts w:eastAsiaTheme="majorEastAsia"/>
          <w:lang w:val="en-GB"/>
        </w:rPr>
        <w:t>generalisability</w:t>
      </w:r>
      <w:r w:rsidRPr="005E0E61">
        <w:rPr>
          <w:rFonts w:eastAsiaTheme="majorEastAsia"/>
        </w:rPr>
        <w:t>.</w:t>
      </w:r>
    </w:p>
    <w:p w14:paraId="2AFAC5F4" w14:textId="77777777" w:rsidR="005E0E61" w:rsidRPr="005E0E61" w:rsidRDefault="005E0E61" w:rsidP="005E0E61">
      <w:pPr>
        <w:pStyle w:val="ListParagraph"/>
        <w:numPr>
          <w:ilvl w:val="0"/>
          <w:numId w:val="29"/>
        </w:numPr>
        <w:rPr>
          <w:rFonts w:eastAsiaTheme="majorEastAsia"/>
        </w:rPr>
      </w:pPr>
      <w:r w:rsidRPr="005E0E61">
        <w:rPr>
          <w:rFonts w:eastAsiaTheme="majorEastAsia"/>
        </w:rPr>
        <w:t>To benchmark the model against existing ECG classification methods in terms of accuracy, computational efficiency, and clinical applicability.</w:t>
      </w:r>
    </w:p>
    <w:p w14:paraId="58AF91CA" w14:textId="7188DFFA" w:rsidR="005E0E61" w:rsidRPr="005E0E61" w:rsidRDefault="005E0E61" w:rsidP="005E0E61">
      <w:pPr>
        <w:pStyle w:val="ListParagraph"/>
        <w:numPr>
          <w:ilvl w:val="0"/>
          <w:numId w:val="29"/>
        </w:numPr>
        <w:rPr>
          <w:rFonts w:eastAsiaTheme="majorEastAsia"/>
        </w:rPr>
      </w:pPr>
      <w:r w:rsidRPr="005E0E61">
        <w:rPr>
          <w:rFonts w:eastAsiaTheme="majorEastAsia"/>
        </w:rPr>
        <w:t>To demonstrate the relevance of adhering to AAMI standards in creating assistive, clinically acceptable diagnostic tools.</w:t>
      </w:r>
    </w:p>
    <w:p w14:paraId="1044C881" w14:textId="75A071D3" w:rsidR="005D040D" w:rsidRDefault="005D040D" w:rsidP="005E0E61"/>
    <w:p w14:paraId="273BACDE" w14:textId="77777777" w:rsidR="005D040D" w:rsidRDefault="005D040D">
      <w:pPr>
        <w:spacing w:after="160" w:line="259" w:lineRule="auto"/>
        <w:jc w:val="left"/>
      </w:pPr>
      <w:r>
        <w:br w:type="page"/>
      </w:r>
    </w:p>
    <w:p w14:paraId="0964A87D" w14:textId="4F853956" w:rsidR="005E0E61" w:rsidRDefault="005D040D" w:rsidP="005D040D">
      <w:pPr>
        <w:pStyle w:val="Heading1"/>
      </w:pPr>
      <w:bookmarkStart w:id="14" w:name="_Toc200711308"/>
      <w:r>
        <w:lastRenderedPageBreak/>
        <w:t>LITERATURE REVIEW</w:t>
      </w:r>
      <w:bookmarkEnd w:id="14"/>
    </w:p>
    <w:p w14:paraId="66D65DB1" w14:textId="77777777" w:rsidR="002D6AC5" w:rsidRDefault="002D6AC5" w:rsidP="002D6AC5"/>
    <w:p w14:paraId="18AA6FD8" w14:textId="2366FD21" w:rsidR="005D040D" w:rsidRDefault="002D6AC5" w:rsidP="00E20607">
      <w:pPr>
        <w:pStyle w:val="Heading2"/>
      </w:pPr>
      <w:bookmarkStart w:id="15" w:name="_Toc200711309"/>
      <w:r w:rsidRPr="002D6AC5">
        <w:t>THEORETICAL APPROACH</w:t>
      </w:r>
      <w:r>
        <w:t>:</w:t>
      </w:r>
      <w:bookmarkEnd w:id="15"/>
    </w:p>
    <w:p w14:paraId="1969A49C" w14:textId="77777777" w:rsidR="00564AB3" w:rsidRDefault="00564AB3" w:rsidP="000656BA">
      <w:pPr>
        <w:rPr>
          <w:rFonts w:asciiTheme="minorHAnsi" w:eastAsiaTheme="majorEastAsia" w:hAnsiTheme="minorHAnsi" w:cstheme="majorBidi"/>
          <w:b/>
          <w:sz w:val="26"/>
          <w:szCs w:val="26"/>
        </w:rPr>
      </w:pPr>
    </w:p>
    <w:p w14:paraId="3B3554FA" w14:textId="16AE1431" w:rsidR="00A6191B" w:rsidRDefault="00327D5B" w:rsidP="00CE2E94">
      <w:pPr>
        <w:spacing w:line="360" w:lineRule="auto"/>
        <w:rPr>
          <w:rFonts w:eastAsiaTheme="majorEastAsia"/>
        </w:rPr>
      </w:pPr>
      <w:r w:rsidRPr="00327D5B">
        <w:rPr>
          <w:rFonts w:eastAsiaTheme="majorEastAsia"/>
        </w:rPr>
        <w:t>This proposed study is fundamentally grounded in Hierarchical Feature Learning Theory, which provides the core theoretical framework for understanding how deep neural networks, particularly Convolutional Neural Networks (CNNs), efficiently learn and extract meaningful representations from complex data such as electrocardiogram (ECG) signals</w:t>
      </w:r>
      <w:sdt>
        <w:sdtPr>
          <w:rPr>
            <w:rFonts w:eastAsiaTheme="majorEastAsia"/>
          </w:rPr>
          <w:id w:val="1309217434"/>
          <w:citation/>
        </w:sdtPr>
        <w:sdtContent>
          <w:r w:rsidR="002606E5">
            <w:rPr>
              <w:rFonts w:eastAsiaTheme="majorEastAsia"/>
            </w:rPr>
            <w:fldChar w:fldCharType="begin"/>
          </w:r>
          <w:r w:rsidR="002606E5">
            <w:rPr>
              <w:rFonts w:eastAsiaTheme="majorEastAsia"/>
              <w:lang w:val="en-US"/>
            </w:rPr>
            <w:instrText xml:space="preserve"> CITATION She17 \l 1033 </w:instrText>
          </w:r>
          <w:r w:rsidR="002606E5">
            <w:rPr>
              <w:rFonts w:eastAsiaTheme="majorEastAsia"/>
            </w:rPr>
            <w:fldChar w:fldCharType="separate"/>
          </w:r>
          <w:r w:rsidR="002606E5">
            <w:rPr>
              <w:rFonts w:eastAsiaTheme="majorEastAsia"/>
              <w:noProof/>
              <w:lang w:val="en-US"/>
            </w:rPr>
            <w:t xml:space="preserve"> </w:t>
          </w:r>
          <w:r w:rsidR="002606E5" w:rsidRPr="002606E5">
            <w:rPr>
              <w:rFonts w:eastAsiaTheme="majorEastAsia"/>
              <w:noProof/>
              <w:lang w:val="en-US"/>
            </w:rPr>
            <w:t>(Zhao, et al., 2017)</w:t>
          </w:r>
          <w:r w:rsidR="002606E5">
            <w:rPr>
              <w:rFonts w:eastAsiaTheme="majorEastAsia"/>
            </w:rPr>
            <w:fldChar w:fldCharType="end"/>
          </w:r>
        </w:sdtContent>
      </w:sdt>
      <w:r w:rsidRPr="00327D5B">
        <w:rPr>
          <w:rFonts w:eastAsiaTheme="majorEastAsia"/>
        </w:rPr>
        <w:t>. This theory posits that deep learning models develop a hierarchical understanding of data by learning progressively abstract and complex features from raw input through multiple layers of processing</w:t>
      </w:r>
      <w:sdt>
        <w:sdtPr>
          <w:rPr>
            <w:rFonts w:eastAsiaTheme="majorEastAsia"/>
          </w:rPr>
          <w:id w:val="1324317902"/>
          <w:citation/>
        </w:sdtPr>
        <w:sdtContent>
          <w:r w:rsidR="00F677EB">
            <w:rPr>
              <w:rFonts w:eastAsiaTheme="majorEastAsia"/>
            </w:rPr>
            <w:fldChar w:fldCharType="begin"/>
          </w:r>
          <w:r w:rsidR="00F677EB">
            <w:rPr>
              <w:rFonts w:eastAsiaTheme="majorEastAsia"/>
              <w:lang w:val="en-US"/>
            </w:rPr>
            <w:instrText xml:space="preserve"> CITATION Eko20 \l 1033 </w:instrText>
          </w:r>
          <w:r w:rsidR="00F677EB">
            <w:rPr>
              <w:rFonts w:eastAsiaTheme="majorEastAsia"/>
            </w:rPr>
            <w:fldChar w:fldCharType="separate"/>
          </w:r>
          <w:r w:rsidR="00F677EB">
            <w:rPr>
              <w:rFonts w:eastAsiaTheme="majorEastAsia"/>
              <w:noProof/>
              <w:lang w:val="en-US"/>
            </w:rPr>
            <w:t xml:space="preserve"> </w:t>
          </w:r>
          <w:r w:rsidR="00F677EB" w:rsidRPr="00F677EB">
            <w:rPr>
              <w:rFonts w:eastAsiaTheme="majorEastAsia"/>
              <w:noProof/>
              <w:lang w:val="en-US"/>
            </w:rPr>
            <w:t>(Ihsanto, et al., 2020)</w:t>
          </w:r>
          <w:r w:rsidR="00F677EB">
            <w:rPr>
              <w:rFonts w:eastAsiaTheme="majorEastAsia"/>
            </w:rPr>
            <w:fldChar w:fldCharType="end"/>
          </w:r>
        </w:sdtContent>
      </w:sdt>
      <w:r w:rsidRPr="00327D5B">
        <w:rPr>
          <w:rFonts w:eastAsiaTheme="majorEastAsia"/>
        </w:rPr>
        <w:t>. Each successive layer builds upon the features learned by the previous layer, transforming raw data into high-level representations suitable for classification.</w:t>
      </w:r>
    </w:p>
    <w:p w14:paraId="6F5055BE" w14:textId="77777777" w:rsidR="002F78EC" w:rsidRDefault="002F78EC" w:rsidP="00CE2E94">
      <w:pPr>
        <w:spacing w:line="360" w:lineRule="auto"/>
        <w:rPr>
          <w:rFonts w:eastAsiaTheme="majorEastAsia"/>
        </w:rPr>
      </w:pPr>
    </w:p>
    <w:p w14:paraId="3DB17A1E" w14:textId="05515D63" w:rsidR="002F78EC" w:rsidRDefault="002F78EC" w:rsidP="00CE2E94">
      <w:pPr>
        <w:spacing w:line="360" w:lineRule="auto"/>
        <w:rPr>
          <w:rFonts w:eastAsiaTheme="majorEastAsia"/>
        </w:rPr>
      </w:pPr>
      <w:r w:rsidRPr="002F78EC">
        <w:rPr>
          <w:rFonts w:eastAsiaTheme="majorEastAsia"/>
        </w:rPr>
        <w:t>In the context of ECG arrhythmia classification, Hierarchical Feature Learning Theory is crucial because it enables the automated extraction of discriminative features from raw waveform data, eliminating the need for manual and often subjective feature engineering</w:t>
      </w:r>
      <w:sdt>
        <w:sdtPr>
          <w:rPr>
            <w:rFonts w:eastAsiaTheme="majorEastAsia"/>
          </w:rPr>
          <w:id w:val="-1491409044"/>
          <w:citation/>
        </w:sdtPr>
        <w:sdtContent>
          <w:r w:rsidR="00DA6D1A">
            <w:rPr>
              <w:rFonts w:eastAsiaTheme="majorEastAsia"/>
            </w:rPr>
            <w:fldChar w:fldCharType="begin"/>
          </w:r>
          <w:r w:rsidR="00DA6D1A">
            <w:rPr>
              <w:rFonts w:eastAsiaTheme="majorEastAsia"/>
              <w:lang w:val="en-US"/>
            </w:rPr>
            <w:instrText xml:space="preserve"> CITATION Sai21 \l 1033 </w:instrText>
          </w:r>
          <w:r w:rsidR="00DA6D1A">
            <w:rPr>
              <w:rFonts w:eastAsiaTheme="majorEastAsia"/>
            </w:rPr>
            <w:fldChar w:fldCharType="separate"/>
          </w:r>
          <w:r w:rsidR="00DA6D1A">
            <w:rPr>
              <w:rFonts w:eastAsiaTheme="majorEastAsia"/>
              <w:noProof/>
              <w:lang w:val="en-US"/>
            </w:rPr>
            <w:t xml:space="preserve"> </w:t>
          </w:r>
          <w:r w:rsidR="00DA6D1A" w:rsidRPr="00DA6D1A">
            <w:rPr>
              <w:rFonts w:eastAsiaTheme="majorEastAsia"/>
              <w:noProof/>
              <w:lang w:val="en-US"/>
            </w:rPr>
            <w:t>(Aziz, et al., 2021)</w:t>
          </w:r>
          <w:r w:rsidR="00DA6D1A">
            <w:rPr>
              <w:rFonts w:eastAsiaTheme="majorEastAsia"/>
            </w:rPr>
            <w:fldChar w:fldCharType="end"/>
          </w:r>
        </w:sdtContent>
      </w:sdt>
      <w:r w:rsidRPr="002F78EC">
        <w:rPr>
          <w:rFonts w:eastAsiaTheme="majorEastAsia"/>
        </w:rPr>
        <w:t>. Convolutional layers within CNNs are inherently designed to detect local patterns (e.g., specific waveform morphologies, QRS complexes, P-waves, T-waves) across the input signal, regardless of their precise location. As information propagates through deeper layers, these local features are combined to form more abstract and comprehensive representations of cardiac rhythms and abnormalities.</w:t>
      </w:r>
    </w:p>
    <w:p w14:paraId="24B06262" w14:textId="77777777" w:rsidR="005F4DBD" w:rsidRDefault="005F4DBD" w:rsidP="00CE2E94">
      <w:pPr>
        <w:spacing w:line="360" w:lineRule="auto"/>
        <w:rPr>
          <w:rFonts w:eastAsiaTheme="majorEastAsia"/>
        </w:rPr>
      </w:pPr>
    </w:p>
    <w:p w14:paraId="299179AE" w14:textId="7BD19235" w:rsidR="005F4DBD" w:rsidRDefault="005F4DBD" w:rsidP="00CE2E94">
      <w:pPr>
        <w:spacing w:line="360" w:lineRule="auto"/>
        <w:rPr>
          <w:rFonts w:eastAsiaTheme="majorEastAsia"/>
        </w:rPr>
      </w:pPr>
      <w:r w:rsidRPr="005F4DBD">
        <w:rPr>
          <w:rFonts w:eastAsiaTheme="majorEastAsia"/>
        </w:rPr>
        <w:t>Thus, Hierarchical Feature Learning Theory explains how the RDSCNN model can efficiently learn complex patterns from raw ECG data to achieve accurate arrhythmia classification. This efficient and generalized feature learning is the foundational technical capability that underpins the study</w:t>
      </w:r>
      <w:r w:rsidR="00344951">
        <w:rPr>
          <w:rFonts w:eastAsiaTheme="majorEastAsia"/>
        </w:rPr>
        <w:t>’</w:t>
      </w:r>
      <w:r w:rsidRPr="005F4DBD">
        <w:rPr>
          <w:rFonts w:eastAsiaTheme="majorEastAsia"/>
        </w:rPr>
        <w:t>s aim to develop a robust, assistive diagnostic tool capable of bridging the gap between laboratory performance and real-world clinical reliability</w:t>
      </w:r>
      <w:sdt>
        <w:sdtPr>
          <w:rPr>
            <w:rFonts w:eastAsiaTheme="majorEastAsia"/>
          </w:rPr>
          <w:id w:val="284616822"/>
          <w:citation/>
        </w:sdtPr>
        <w:sdtContent>
          <w:r w:rsidR="00E20607">
            <w:rPr>
              <w:rFonts w:eastAsiaTheme="majorEastAsia"/>
            </w:rPr>
            <w:fldChar w:fldCharType="begin"/>
          </w:r>
          <w:r w:rsidR="00E20607">
            <w:rPr>
              <w:rFonts w:eastAsiaTheme="majorEastAsia"/>
              <w:lang w:val="en-US"/>
            </w:rPr>
            <w:instrText xml:space="preserve"> CITATION Ihs20 \l 1033 </w:instrText>
          </w:r>
          <w:r w:rsidR="00E20607">
            <w:rPr>
              <w:rFonts w:eastAsiaTheme="majorEastAsia"/>
            </w:rPr>
            <w:fldChar w:fldCharType="separate"/>
          </w:r>
          <w:r w:rsidR="00E20607">
            <w:rPr>
              <w:rFonts w:eastAsiaTheme="majorEastAsia"/>
              <w:noProof/>
              <w:lang w:val="en-US"/>
            </w:rPr>
            <w:t xml:space="preserve"> </w:t>
          </w:r>
          <w:r w:rsidR="00E20607" w:rsidRPr="00E20607">
            <w:rPr>
              <w:rFonts w:eastAsiaTheme="majorEastAsia"/>
              <w:noProof/>
              <w:lang w:val="en-US"/>
            </w:rPr>
            <w:t>(Ramli, et al., 2020)</w:t>
          </w:r>
          <w:r w:rsidR="00E20607">
            <w:rPr>
              <w:rFonts w:eastAsiaTheme="majorEastAsia"/>
            </w:rPr>
            <w:fldChar w:fldCharType="end"/>
          </w:r>
        </w:sdtContent>
      </w:sdt>
      <w:r w:rsidRPr="005F4DBD">
        <w:rPr>
          <w:rFonts w:eastAsiaTheme="majorEastAsia"/>
        </w:rPr>
        <w:t>.</w:t>
      </w:r>
    </w:p>
    <w:p w14:paraId="7C743371" w14:textId="77777777" w:rsidR="00E20607" w:rsidRDefault="00E20607" w:rsidP="002F78EC">
      <w:pPr>
        <w:spacing w:line="360" w:lineRule="auto"/>
        <w:rPr>
          <w:rFonts w:asciiTheme="minorHAnsi" w:eastAsiaTheme="majorEastAsia" w:hAnsiTheme="minorHAnsi" w:cstheme="majorBidi"/>
          <w:bCs/>
          <w:sz w:val="26"/>
          <w:szCs w:val="26"/>
        </w:rPr>
      </w:pPr>
    </w:p>
    <w:p w14:paraId="755621B8" w14:textId="08DBDDA7" w:rsidR="00E20607" w:rsidRDefault="00E20607" w:rsidP="00E20607">
      <w:pPr>
        <w:pStyle w:val="Heading2"/>
      </w:pPr>
      <w:bookmarkStart w:id="16" w:name="_Toc200711310"/>
      <w:r w:rsidRPr="00E20607">
        <w:t>LITERATURE REVIEW:</w:t>
      </w:r>
      <w:bookmarkEnd w:id="16"/>
    </w:p>
    <w:p w14:paraId="461DB2C5" w14:textId="77777777" w:rsidR="00E20607" w:rsidRDefault="00E20607" w:rsidP="00E20607">
      <w:pPr>
        <w:rPr>
          <w:rFonts w:eastAsiaTheme="majorEastAsia"/>
        </w:rPr>
      </w:pPr>
    </w:p>
    <w:p w14:paraId="28F88CD8" w14:textId="7FF63EEE" w:rsidR="008B2539" w:rsidRPr="008B2539" w:rsidRDefault="008B2539" w:rsidP="00344951">
      <w:pPr>
        <w:spacing w:line="360" w:lineRule="auto"/>
        <w:rPr>
          <w:rFonts w:eastAsiaTheme="majorEastAsia"/>
        </w:rPr>
      </w:pPr>
      <w:r w:rsidRPr="008B2539">
        <w:rPr>
          <w:rFonts w:eastAsiaTheme="majorEastAsia"/>
        </w:rPr>
        <w:t xml:space="preserve">The precise diagnosis and categorization of cardiac arrhythmias from electrocardiogram (ECG) data are foundational to cardiovascular medicine. However, traditional manual analysis remains a labour-intensive, time-consuming, and notably error-prone process </w:t>
      </w:r>
      <w:sdt>
        <w:sdtPr>
          <w:rPr>
            <w:rFonts w:eastAsiaTheme="majorEastAsia"/>
          </w:rPr>
          <w:id w:val="-1142733345"/>
          <w:citation/>
        </w:sdtPr>
        <w:sdtContent>
          <w:r>
            <w:rPr>
              <w:rFonts w:eastAsiaTheme="majorEastAsia"/>
            </w:rPr>
            <w:fldChar w:fldCharType="begin"/>
          </w:r>
          <w:r>
            <w:rPr>
              <w:rFonts w:eastAsiaTheme="majorEastAsia"/>
              <w:lang w:val="en-US"/>
            </w:rPr>
            <w:instrText xml:space="preserve"> CITATION Saj19 \l 1033 </w:instrText>
          </w:r>
          <w:r>
            <w:rPr>
              <w:rFonts w:eastAsiaTheme="majorEastAsia"/>
            </w:rPr>
            <w:fldChar w:fldCharType="separate"/>
          </w:r>
          <w:r w:rsidRPr="008B2539">
            <w:rPr>
              <w:rFonts w:eastAsiaTheme="majorEastAsia"/>
              <w:noProof/>
              <w:lang w:val="en-US"/>
            </w:rPr>
            <w:t>(Sajad &amp; Fatemeh, 2019)</w:t>
          </w:r>
          <w:r>
            <w:rPr>
              <w:rFonts w:eastAsiaTheme="majorEastAsia"/>
            </w:rPr>
            <w:fldChar w:fldCharType="end"/>
          </w:r>
        </w:sdtContent>
      </w:sdt>
      <w:r w:rsidRPr="008B2539">
        <w:rPr>
          <w:rFonts w:eastAsiaTheme="majorEastAsia"/>
        </w:rPr>
        <w:t>. This reliance on specialized clinicians and extensive visual inspection introduces bottlenecks in patient care, particularly in settings with limited access to cardiology experts. Recognizing these inherent limitations, researchers have consistently sought automated methods for heartbeat classification.</w:t>
      </w:r>
    </w:p>
    <w:p w14:paraId="623FF895" w14:textId="77777777" w:rsidR="008B2539" w:rsidRPr="008B2539" w:rsidRDefault="008B2539" w:rsidP="00344951">
      <w:pPr>
        <w:spacing w:line="360" w:lineRule="auto"/>
        <w:rPr>
          <w:rFonts w:eastAsiaTheme="majorEastAsia"/>
        </w:rPr>
      </w:pPr>
    </w:p>
    <w:p w14:paraId="4B305C39" w14:textId="07B8D423" w:rsidR="008B2539" w:rsidRPr="008B2539" w:rsidRDefault="008B2539" w:rsidP="00344951">
      <w:pPr>
        <w:spacing w:line="360" w:lineRule="auto"/>
        <w:rPr>
          <w:rFonts w:eastAsiaTheme="majorEastAsia"/>
        </w:rPr>
      </w:pPr>
      <w:r w:rsidRPr="008B2539">
        <w:rPr>
          <w:rFonts w:eastAsiaTheme="majorEastAsia"/>
        </w:rPr>
        <w:lastRenderedPageBreak/>
        <w:t xml:space="preserve">Early </w:t>
      </w:r>
      <w:r>
        <w:rPr>
          <w:rFonts w:eastAsiaTheme="majorEastAsia"/>
        </w:rPr>
        <w:t>studies</w:t>
      </w:r>
      <w:r w:rsidRPr="008B2539">
        <w:rPr>
          <w:rFonts w:eastAsiaTheme="majorEastAsia"/>
        </w:rPr>
        <w:t xml:space="preserve"> in automated ECG analysis primarily leveraged conventional Machine Learning (ML) techniques. These approaches typically involved extensive hand-crafted feature engineering, extracting specific morphological characteristics (such as</w:t>
      </w:r>
      <w:r>
        <w:rPr>
          <w:rFonts w:eastAsiaTheme="majorEastAsia"/>
        </w:rPr>
        <w:t xml:space="preserve"> </w:t>
      </w:r>
      <w:r w:rsidRPr="008B2539">
        <w:rPr>
          <w:rFonts w:eastAsiaTheme="majorEastAsia"/>
        </w:rPr>
        <w:t xml:space="preserve">QRS complex duration, ST-segment elevation) and heartbeat interval features from ECG signals. Classifiers such as Support Vector Machines (SVMs) or K-Nearest Neighbours (KNN) then utilized these features </w:t>
      </w:r>
      <w:sdt>
        <w:sdtPr>
          <w:rPr>
            <w:rFonts w:eastAsiaTheme="majorEastAsia"/>
          </w:rPr>
          <w:id w:val="1316141849"/>
          <w:citation/>
        </w:sdtPr>
        <w:sdtContent>
          <w:r w:rsidR="00980785">
            <w:rPr>
              <w:rFonts w:eastAsiaTheme="majorEastAsia"/>
            </w:rPr>
            <w:fldChar w:fldCharType="begin"/>
          </w:r>
          <w:r w:rsidR="00980785">
            <w:rPr>
              <w:rFonts w:eastAsiaTheme="majorEastAsia"/>
              <w:lang w:val="en-US"/>
            </w:rPr>
            <w:instrText xml:space="preserve"> CITATION Phi04 \l 1033 </w:instrText>
          </w:r>
          <w:r w:rsidR="00980785">
            <w:rPr>
              <w:rFonts w:eastAsiaTheme="majorEastAsia"/>
            </w:rPr>
            <w:fldChar w:fldCharType="separate"/>
          </w:r>
          <w:r w:rsidR="00980785" w:rsidRPr="00980785">
            <w:rPr>
              <w:rFonts w:eastAsiaTheme="majorEastAsia"/>
              <w:noProof/>
              <w:lang w:val="en-US"/>
            </w:rPr>
            <w:t>(Chazal, et al., 2004)</w:t>
          </w:r>
          <w:r w:rsidR="00980785">
            <w:rPr>
              <w:rFonts w:eastAsiaTheme="majorEastAsia"/>
            </w:rPr>
            <w:fldChar w:fldCharType="end"/>
          </w:r>
        </w:sdtContent>
      </w:sdt>
      <w:r w:rsidRPr="008B2539">
        <w:rPr>
          <w:rFonts w:eastAsiaTheme="majorEastAsia"/>
        </w:rPr>
        <w:t>. While these methods represented significant initial advancements in diagnostic support, their performance and generalizability were often constrained. Their effectiveness was directly tied to the quality and exhaustiveness of the manually engineered features. This reliance on domain expertise for feature extraction limited their scalability and adaptability across diverse patient populations and varying ECG recording conditions.</w:t>
      </w:r>
    </w:p>
    <w:p w14:paraId="194EC65C" w14:textId="77777777" w:rsidR="008B2539" w:rsidRPr="008B2539" w:rsidRDefault="008B2539" w:rsidP="00344951">
      <w:pPr>
        <w:spacing w:line="360" w:lineRule="auto"/>
        <w:rPr>
          <w:rFonts w:eastAsiaTheme="majorEastAsia"/>
        </w:rPr>
      </w:pPr>
    </w:p>
    <w:p w14:paraId="7E1C6E1E" w14:textId="3EACC026" w:rsidR="008B2539" w:rsidRPr="008B2539" w:rsidRDefault="008B2539" w:rsidP="00344951">
      <w:pPr>
        <w:spacing w:line="360" w:lineRule="auto"/>
        <w:rPr>
          <w:rFonts w:eastAsiaTheme="majorEastAsia"/>
        </w:rPr>
      </w:pPr>
      <w:r w:rsidRPr="008B2539">
        <w:rPr>
          <w:rFonts w:eastAsiaTheme="majorEastAsia"/>
        </w:rPr>
        <w:t xml:space="preserve">The </w:t>
      </w:r>
      <w:r w:rsidR="00980785">
        <w:rPr>
          <w:rFonts w:eastAsiaTheme="majorEastAsia"/>
        </w:rPr>
        <w:t>development</w:t>
      </w:r>
      <w:r w:rsidRPr="008B2539">
        <w:rPr>
          <w:rFonts w:eastAsiaTheme="majorEastAsia"/>
        </w:rPr>
        <w:t xml:space="preserve"> of Deep Learning (DL) has fundamentally transformed the landscape of automated ECG analysis. DL models enable end-to-end learning directly from raw ECG waveforms. This approach, rooted in Hierarchical Feature Learning Theory, allows DL models, particularly Convolutional Neural Networks (CNNs), to automatically extract complex, hierarchical features. This capability bypasses the need for laborious and potentially subjective manual feature engineering. Numerous studies consistently demonstrate the significant potential of CNNs and their architectural variants in automated arrhythmia detection </w:t>
      </w:r>
      <w:sdt>
        <w:sdtPr>
          <w:rPr>
            <w:rFonts w:eastAsiaTheme="majorEastAsia"/>
          </w:rPr>
          <w:id w:val="-1612504886"/>
          <w:citation/>
        </w:sdtPr>
        <w:sdtContent>
          <w:r>
            <w:rPr>
              <w:rFonts w:eastAsiaTheme="majorEastAsia"/>
            </w:rPr>
            <w:fldChar w:fldCharType="begin"/>
          </w:r>
          <w:r>
            <w:rPr>
              <w:rFonts w:eastAsiaTheme="majorEastAsia"/>
              <w:lang w:val="en-US"/>
            </w:rPr>
            <w:instrText xml:space="preserve"> CITATION Kan17 \l 1033 </w:instrText>
          </w:r>
          <w:r>
            <w:rPr>
              <w:rFonts w:eastAsiaTheme="majorEastAsia"/>
            </w:rPr>
            <w:fldChar w:fldCharType="separate"/>
          </w:r>
          <w:r>
            <w:rPr>
              <w:rFonts w:eastAsiaTheme="majorEastAsia"/>
              <w:noProof/>
              <w:lang w:val="en-US"/>
            </w:rPr>
            <w:t xml:space="preserve"> </w:t>
          </w:r>
          <w:r w:rsidRPr="008B2539">
            <w:rPr>
              <w:rFonts w:eastAsiaTheme="majorEastAsia"/>
              <w:noProof/>
              <w:lang w:val="en-US"/>
            </w:rPr>
            <w:t>(Luo, et al., 2017)</w:t>
          </w:r>
          <w:r>
            <w:rPr>
              <w:rFonts w:eastAsiaTheme="majorEastAsia"/>
            </w:rPr>
            <w:fldChar w:fldCharType="end"/>
          </w:r>
        </w:sdtContent>
      </w:sdt>
      <w:sdt>
        <w:sdtPr>
          <w:rPr>
            <w:rFonts w:eastAsiaTheme="majorEastAsia"/>
          </w:rPr>
          <w:id w:val="781153621"/>
          <w:citation/>
        </w:sdtPr>
        <w:sdtContent>
          <w:r>
            <w:rPr>
              <w:rFonts w:eastAsiaTheme="majorEastAsia"/>
            </w:rPr>
            <w:fldChar w:fldCharType="begin"/>
          </w:r>
          <w:r>
            <w:rPr>
              <w:rFonts w:eastAsiaTheme="majorEastAsia"/>
              <w:lang w:val="en-US"/>
            </w:rPr>
            <w:instrText xml:space="preserve"> CITATION Öza18 \l 1033 </w:instrText>
          </w:r>
          <w:r>
            <w:rPr>
              <w:rFonts w:eastAsiaTheme="majorEastAsia"/>
            </w:rPr>
            <w:fldChar w:fldCharType="separate"/>
          </w:r>
          <w:r w:rsidRPr="008B2539">
            <w:rPr>
              <w:rFonts w:eastAsiaTheme="majorEastAsia"/>
              <w:noProof/>
              <w:lang w:val="en-US"/>
            </w:rPr>
            <w:t>(Yildirim, 2018)</w:t>
          </w:r>
          <w:r>
            <w:rPr>
              <w:rFonts w:eastAsiaTheme="majorEastAsia"/>
            </w:rPr>
            <w:fldChar w:fldCharType="end"/>
          </w:r>
        </w:sdtContent>
      </w:sdt>
      <w:sdt>
        <w:sdtPr>
          <w:rPr>
            <w:rFonts w:eastAsiaTheme="majorEastAsia"/>
          </w:rPr>
          <w:id w:val="360099132"/>
          <w:citation/>
        </w:sdtPr>
        <w:sdtContent>
          <w:r>
            <w:rPr>
              <w:rFonts w:eastAsiaTheme="majorEastAsia"/>
            </w:rPr>
            <w:fldChar w:fldCharType="begin"/>
          </w:r>
          <w:r>
            <w:rPr>
              <w:rFonts w:eastAsiaTheme="majorEastAsia"/>
              <w:lang w:val="en-US"/>
            </w:rPr>
            <w:instrText xml:space="preserve"> CITATION Wis23 \l 1033 </w:instrText>
          </w:r>
          <w:r>
            <w:rPr>
              <w:rFonts w:eastAsiaTheme="majorEastAsia"/>
            </w:rPr>
            <w:fldChar w:fldCharType="separate"/>
          </w:r>
          <w:r w:rsidRPr="008B2539">
            <w:rPr>
              <w:rFonts w:eastAsiaTheme="majorEastAsia"/>
              <w:noProof/>
              <w:lang w:val="en-US"/>
            </w:rPr>
            <w:t>(Midani, et al., 2023)</w:t>
          </w:r>
          <w:r>
            <w:rPr>
              <w:rFonts w:eastAsiaTheme="majorEastAsia"/>
            </w:rPr>
            <w:fldChar w:fldCharType="end"/>
          </w:r>
        </w:sdtContent>
      </w:sdt>
      <w:r w:rsidRPr="008B2539">
        <w:rPr>
          <w:rFonts w:eastAsiaTheme="majorEastAsia"/>
        </w:rPr>
        <w:t>.</w:t>
      </w:r>
    </w:p>
    <w:p w14:paraId="23B965AB" w14:textId="77777777" w:rsidR="008B2539" w:rsidRPr="008B2539" w:rsidRDefault="008B2539" w:rsidP="00344951">
      <w:pPr>
        <w:spacing w:line="360" w:lineRule="auto"/>
        <w:rPr>
          <w:rFonts w:eastAsiaTheme="majorEastAsia"/>
        </w:rPr>
      </w:pPr>
    </w:p>
    <w:p w14:paraId="1A7E12D6" w14:textId="5C052B9D" w:rsidR="008B2539" w:rsidRPr="008B2539" w:rsidRDefault="008B2539" w:rsidP="00344951">
      <w:pPr>
        <w:spacing w:line="360" w:lineRule="auto"/>
        <w:rPr>
          <w:rFonts w:eastAsiaTheme="majorEastAsia"/>
        </w:rPr>
      </w:pPr>
      <w:r w:rsidRPr="008B2539">
        <w:rPr>
          <w:rFonts w:eastAsiaTheme="majorEastAsia"/>
        </w:rPr>
        <w:t xml:space="preserve">Recent advancements in deep learning for ECG analysis highlight continued innovation. Architectures integrating Bidirectional Long Short-Term Memory (BiLSTM) with CNNs have shown robust performance. These models excel at classifying multiple heartbeats by capturing complex temporal dependencies across ECG sequences </w:t>
      </w:r>
      <w:sdt>
        <w:sdtPr>
          <w:rPr>
            <w:rFonts w:eastAsiaTheme="majorEastAsia"/>
          </w:rPr>
          <w:id w:val="1286920211"/>
          <w:citation/>
        </w:sdtPr>
        <w:sdtContent>
          <w:r w:rsidR="00980785">
            <w:rPr>
              <w:rFonts w:eastAsiaTheme="majorEastAsia"/>
            </w:rPr>
            <w:fldChar w:fldCharType="begin"/>
          </w:r>
          <w:r w:rsidR="00980785">
            <w:rPr>
              <w:rFonts w:eastAsiaTheme="majorEastAsia"/>
              <w:lang w:val="en-US"/>
            </w:rPr>
            <w:instrText xml:space="preserve"> CITATION Men22 \l 1033 </w:instrText>
          </w:r>
          <w:r w:rsidR="00980785">
            <w:rPr>
              <w:rFonts w:eastAsiaTheme="majorEastAsia"/>
            </w:rPr>
            <w:fldChar w:fldCharType="separate"/>
          </w:r>
          <w:r w:rsidR="00980785" w:rsidRPr="00980785">
            <w:rPr>
              <w:rFonts w:eastAsiaTheme="majorEastAsia"/>
              <w:noProof/>
              <w:lang w:val="en-US"/>
            </w:rPr>
            <w:t>(Yang, et al., 2022)</w:t>
          </w:r>
          <w:r w:rsidR="00980785">
            <w:rPr>
              <w:rFonts w:eastAsiaTheme="majorEastAsia"/>
            </w:rPr>
            <w:fldChar w:fldCharType="end"/>
          </w:r>
        </w:sdtContent>
      </w:sdt>
      <w:r w:rsidRPr="008B2539">
        <w:rPr>
          <w:rFonts w:eastAsiaTheme="majorEastAsia"/>
        </w:rPr>
        <w:t xml:space="preserve">. Furthermore, the emergence of Transformer architectures, exemplified by models like ECGformer, represents a frontier in capturing long-range dependencies within ECG signals. This leads to enhanced arrhythmia classification accuracy </w:t>
      </w:r>
      <w:sdt>
        <w:sdtPr>
          <w:rPr>
            <w:rFonts w:eastAsiaTheme="majorEastAsia"/>
          </w:rPr>
          <w:id w:val="1570146520"/>
          <w:citation/>
        </w:sdtPr>
        <w:sdtContent>
          <w:r w:rsidR="00C42671">
            <w:rPr>
              <w:rFonts w:eastAsiaTheme="majorEastAsia"/>
            </w:rPr>
            <w:fldChar w:fldCharType="begin"/>
          </w:r>
          <w:r w:rsidR="00C42671">
            <w:rPr>
              <w:rFonts w:eastAsiaTheme="majorEastAsia"/>
              <w:lang w:val="en-US"/>
            </w:rPr>
            <w:instrText xml:space="preserve"> CITATION Tay231 \l 1033 </w:instrText>
          </w:r>
          <w:r w:rsidR="00C42671">
            <w:rPr>
              <w:rFonts w:eastAsiaTheme="majorEastAsia"/>
            </w:rPr>
            <w:fldChar w:fldCharType="separate"/>
          </w:r>
          <w:r w:rsidR="00C42671" w:rsidRPr="00C42671">
            <w:rPr>
              <w:rFonts w:eastAsiaTheme="majorEastAsia"/>
              <w:noProof/>
              <w:lang w:val="en-US"/>
            </w:rPr>
            <w:t>(Akan, et al., 2023)</w:t>
          </w:r>
          <w:r w:rsidR="00C42671">
            <w:rPr>
              <w:rFonts w:eastAsiaTheme="majorEastAsia"/>
            </w:rPr>
            <w:fldChar w:fldCharType="end"/>
          </w:r>
        </w:sdtContent>
      </w:sdt>
      <w:r w:rsidRPr="008B2539">
        <w:rPr>
          <w:rFonts w:eastAsiaTheme="majorEastAsia"/>
        </w:rPr>
        <w:t xml:space="preserve">. These deep learning methodologies have consistently reported impressive accuracy metrics. They often exceed 95% on benchmark datasets like the MIT-BIH Arrhythmia Database. This success has </w:t>
      </w:r>
      <w:r w:rsidR="00C42671" w:rsidRPr="008B2539">
        <w:rPr>
          <w:rFonts w:eastAsiaTheme="majorEastAsia"/>
        </w:rPr>
        <w:t>fuelled</w:t>
      </w:r>
      <w:r w:rsidRPr="008B2539">
        <w:rPr>
          <w:rFonts w:eastAsiaTheme="majorEastAsia"/>
        </w:rPr>
        <w:t xml:space="preserve"> considerable optimism regarding their transformative potential in cardiac diagnostics, offering the promise of rapid, consistent, and potentially more accessible arrhythmia screening.</w:t>
      </w:r>
    </w:p>
    <w:p w14:paraId="71A55AAE" w14:textId="77777777" w:rsidR="008B2539" w:rsidRPr="008B2539" w:rsidRDefault="008B2539" w:rsidP="00344951">
      <w:pPr>
        <w:spacing w:line="360" w:lineRule="auto"/>
        <w:rPr>
          <w:rFonts w:eastAsiaTheme="majorEastAsia"/>
        </w:rPr>
      </w:pPr>
    </w:p>
    <w:p w14:paraId="6F94B53A" w14:textId="060E1597" w:rsidR="008B2539" w:rsidRPr="008B2539" w:rsidRDefault="008B2539" w:rsidP="00344951">
      <w:pPr>
        <w:spacing w:line="360" w:lineRule="auto"/>
        <w:rPr>
          <w:rFonts w:eastAsiaTheme="majorEastAsia"/>
        </w:rPr>
      </w:pPr>
      <w:r w:rsidRPr="008B2539">
        <w:rPr>
          <w:rFonts w:eastAsiaTheme="majorEastAsia"/>
        </w:rPr>
        <w:t xml:space="preserve">Despite these compelling advancements and the </w:t>
      </w:r>
      <w:r w:rsidRPr="008B2539">
        <w:rPr>
          <w:rFonts w:eastAsiaTheme="majorEastAsia"/>
        </w:rPr>
        <w:t>high-performance</w:t>
      </w:r>
      <w:r w:rsidRPr="008B2539">
        <w:rPr>
          <w:rFonts w:eastAsiaTheme="majorEastAsia"/>
        </w:rPr>
        <w:t xml:space="preserve"> metrics consistently reported in controlled laboratory environments, a critical and persistent gap remains. This gap exists between reported laboratory accuracy and the consistent reliability and practical utility of these models in real-world clinical settings. This enduring disparity is primarily attributed to pervasive methodological </w:t>
      </w:r>
      <w:r w:rsidRPr="008B2539">
        <w:rPr>
          <w:rFonts w:eastAsiaTheme="majorEastAsia"/>
        </w:rPr>
        <w:lastRenderedPageBreak/>
        <w:t xml:space="preserve">shortcomings in how many DL models are developed and evaluated. Recent systematic reviews explicitly underscore this concern </w:t>
      </w:r>
      <w:sdt>
        <w:sdtPr>
          <w:rPr>
            <w:rFonts w:eastAsiaTheme="majorEastAsia"/>
          </w:rPr>
          <w:id w:val="1650939906"/>
          <w:citation/>
        </w:sdtPr>
        <w:sdtContent>
          <w:r w:rsidR="00C42671">
            <w:rPr>
              <w:rFonts w:eastAsiaTheme="majorEastAsia"/>
            </w:rPr>
            <w:fldChar w:fldCharType="begin"/>
          </w:r>
          <w:r w:rsidR="00C42671">
            <w:rPr>
              <w:rFonts w:eastAsiaTheme="majorEastAsia"/>
              <w:lang w:val="en-US"/>
            </w:rPr>
            <w:instrText xml:space="preserve">CITATION Gui25 \l 1033 </w:instrText>
          </w:r>
          <w:r w:rsidR="00C42671">
            <w:rPr>
              <w:rFonts w:eastAsiaTheme="majorEastAsia"/>
            </w:rPr>
            <w:fldChar w:fldCharType="separate"/>
          </w:r>
          <w:r w:rsidR="00C42671" w:rsidRPr="00C42671">
            <w:rPr>
              <w:rFonts w:eastAsiaTheme="majorEastAsia"/>
              <w:noProof/>
              <w:lang w:val="en-US"/>
            </w:rPr>
            <w:t>(Silva, et al., 2025)</w:t>
          </w:r>
          <w:r w:rsidR="00C42671">
            <w:rPr>
              <w:rFonts w:eastAsiaTheme="majorEastAsia"/>
            </w:rPr>
            <w:fldChar w:fldCharType="end"/>
          </w:r>
        </w:sdtContent>
      </w:sdt>
      <w:sdt>
        <w:sdtPr>
          <w:rPr>
            <w:rFonts w:eastAsiaTheme="majorEastAsia"/>
          </w:rPr>
          <w:id w:val="2141922656"/>
          <w:citation/>
        </w:sdtPr>
        <w:sdtContent>
          <w:r w:rsidR="00C42671">
            <w:rPr>
              <w:rFonts w:eastAsiaTheme="majorEastAsia"/>
            </w:rPr>
            <w:fldChar w:fldCharType="begin"/>
          </w:r>
          <w:r w:rsidR="00C42671">
            <w:rPr>
              <w:rFonts w:eastAsiaTheme="majorEastAsia"/>
              <w:lang w:val="en-US"/>
            </w:rPr>
            <w:instrText xml:space="preserve"> CITATION Yaq23 \l 1033 </w:instrText>
          </w:r>
          <w:r w:rsidR="00C42671">
            <w:rPr>
              <w:rFonts w:eastAsiaTheme="majorEastAsia"/>
            </w:rPr>
            <w:fldChar w:fldCharType="separate"/>
          </w:r>
          <w:r w:rsidR="00C42671">
            <w:rPr>
              <w:rFonts w:eastAsiaTheme="majorEastAsia"/>
              <w:noProof/>
              <w:lang w:val="en-US"/>
            </w:rPr>
            <w:t xml:space="preserve"> </w:t>
          </w:r>
          <w:r w:rsidR="00C42671" w:rsidRPr="00C42671">
            <w:rPr>
              <w:rFonts w:eastAsiaTheme="majorEastAsia"/>
              <w:noProof/>
              <w:lang w:val="en-US"/>
            </w:rPr>
            <w:t>(Yaqoob, et al., 2023)</w:t>
          </w:r>
          <w:r w:rsidR="00C42671">
            <w:rPr>
              <w:rFonts w:eastAsiaTheme="majorEastAsia"/>
            </w:rPr>
            <w:fldChar w:fldCharType="end"/>
          </w:r>
        </w:sdtContent>
      </w:sdt>
      <w:r w:rsidRPr="008B2539">
        <w:rPr>
          <w:rFonts w:eastAsiaTheme="majorEastAsia"/>
        </w:rPr>
        <w:t>.</w:t>
      </w:r>
    </w:p>
    <w:p w14:paraId="36F96131" w14:textId="77777777" w:rsidR="008B2539" w:rsidRPr="008B2539" w:rsidRDefault="008B2539" w:rsidP="00344951">
      <w:pPr>
        <w:spacing w:line="360" w:lineRule="auto"/>
        <w:rPr>
          <w:rFonts w:eastAsiaTheme="majorEastAsia"/>
        </w:rPr>
      </w:pPr>
    </w:p>
    <w:p w14:paraId="181256AA" w14:textId="6CE69CE3" w:rsidR="008B2539" w:rsidRPr="008B2539" w:rsidRDefault="008B2539" w:rsidP="00344951">
      <w:pPr>
        <w:spacing w:line="360" w:lineRule="auto"/>
        <w:rPr>
          <w:rFonts w:eastAsiaTheme="majorEastAsia"/>
        </w:rPr>
      </w:pPr>
      <w:r w:rsidRPr="008B2539">
        <w:rPr>
          <w:rFonts w:eastAsiaTheme="majorEastAsia"/>
        </w:rPr>
        <w:t>Firstly, a significant and widely acknowledged issue is the non-adherence to the Association for the Advancement of Medical Instrumentation (AAMI) EC57 standards (ANSI/AAMI EC57:1998/</w:t>
      </w:r>
      <w:r w:rsidR="00344951">
        <w:rPr>
          <w:rFonts w:eastAsiaTheme="majorEastAsia"/>
        </w:rPr>
        <w:t>®</w:t>
      </w:r>
      <w:r w:rsidRPr="008B2539">
        <w:rPr>
          <w:rFonts w:eastAsiaTheme="majorEastAsia"/>
        </w:rPr>
        <w:t xml:space="preserve">2003, 1998–2008). These standards provide precise, internationally recognized definitions for five core arrhythmia classes: Normal (N), Supraventricular Ectopic Beat (S), Ventricular Ectopic Beat (V), Fusion Beat (F), and Unknown Beat (Q). These guidelines are crucial. They ensure consistency in beat classification and direct comparability across different research studies. However, a substantial number of published works either do not explicitly state their adherence to AAMI standards or instead utilize custom classification schemes </w:t>
      </w:r>
      <w:sdt>
        <w:sdtPr>
          <w:rPr>
            <w:rFonts w:eastAsiaTheme="majorEastAsia"/>
          </w:rPr>
          <w:id w:val="-1364047373"/>
          <w:citation/>
        </w:sdtPr>
        <w:sdtContent>
          <w:r w:rsidR="00C42671">
            <w:rPr>
              <w:rFonts w:eastAsiaTheme="majorEastAsia"/>
            </w:rPr>
            <w:fldChar w:fldCharType="begin"/>
          </w:r>
          <w:r w:rsidR="00C42671">
            <w:rPr>
              <w:rFonts w:eastAsiaTheme="majorEastAsia"/>
              <w:lang w:val="en-US"/>
            </w:rPr>
            <w:instrText xml:space="preserve">CITATION Gui25 \l 1033 </w:instrText>
          </w:r>
          <w:r w:rsidR="00C42671">
            <w:rPr>
              <w:rFonts w:eastAsiaTheme="majorEastAsia"/>
            </w:rPr>
            <w:fldChar w:fldCharType="separate"/>
          </w:r>
          <w:r w:rsidR="00C42671" w:rsidRPr="00C42671">
            <w:rPr>
              <w:rFonts w:eastAsiaTheme="majorEastAsia"/>
              <w:noProof/>
              <w:lang w:val="en-US"/>
            </w:rPr>
            <w:t>(Silva, et al., 2025)</w:t>
          </w:r>
          <w:r w:rsidR="00C42671">
            <w:rPr>
              <w:rFonts w:eastAsiaTheme="majorEastAsia"/>
            </w:rPr>
            <w:fldChar w:fldCharType="end"/>
          </w:r>
        </w:sdtContent>
      </w:sdt>
      <w:r w:rsidRPr="008B2539">
        <w:rPr>
          <w:rFonts w:eastAsiaTheme="majorEastAsia"/>
        </w:rPr>
        <w:t>. This prevalent lack of standardization introduces significant variability in reported performance metrics. It makes meaningful comparison and synthesis of findings across the literature exceedingly challenging. Ultimately, it undermines the progression towards clinically robust and interoperable automated diagnostic solutions. Without AAMI compliance, models developed in one setting may be incompatible with data from another, hindering their widespread adoption and regulatory approval. This raises concerns about safety and efficacy in diverse clinical applications.</w:t>
      </w:r>
    </w:p>
    <w:p w14:paraId="129384A3" w14:textId="77777777" w:rsidR="008B2539" w:rsidRPr="008B2539" w:rsidRDefault="008B2539" w:rsidP="00344951">
      <w:pPr>
        <w:spacing w:line="360" w:lineRule="auto"/>
        <w:rPr>
          <w:rFonts w:eastAsiaTheme="majorEastAsia"/>
        </w:rPr>
      </w:pPr>
    </w:p>
    <w:p w14:paraId="405422A1" w14:textId="109875F9" w:rsidR="008B2539" w:rsidRPr="008B2539" w:rsidRDefault="008B2539" w:rsidP="00344951">
      <w:pPr>
        <w:spacing w:line="360" w:lineRule="auto"/>
        <w:rPr>
          <w:rFonts w:eastAsiaTheme="majorEastAsia"/>
        </w:rPr>
      </w:pPr>
      <w:r w:rsidRPr="008B2539">
        <w:rPr>
          <w:rFonts w:eastAsiaTheme="majorEastAsia"/>
        </w:rPr>
        <w:t xml:space="preserve">Secondly, the failure to implement rigorous inter-patient evaluation paradigms remains a critical </w:t>
      </w:r>
      <w:r w:rsidR="00102FB0">
        <w:rPr>
          <w:rFonts w:eastAsiaTheme="majorEastAsia"/>
        </w:rPr>
        <w:t>issue</w:t>
      </w:r>
      <w:r w:rsidRPr="008B2539">
        <w:rPr>
          <w:rFonts w:eastAsiaTheme="majorEastAsia"/>
        </w:rPr>
        <w:t>. This directly impacts real-world applicability and model generalizability. Many studies inadvertently adopt training and testing splits where data from the same patient can appear in both sets. This leads to a phenomenon known as data leakage or patient-specific overfitting</w:t>
      </w:r>
      <w:sdt>
        <w:sdtPr>
          <w:rPr>
            <w:rFonts w:eastAsiaTheme="majorEastAsia"/>
          </w:rPr>
          <w:id w:val="2092805850"/>
          <w:citation/>
        </w:sdtPr>
        <w:sdtContent>
          <w:r w:rsidR="00173766">
            <w:rPr>
              <w:rFonts w:eastAsiaTheme="majorEastAsia"/>
            </w:rPr>
            <w:fldChar w:fldCharType="begin"/>
          </w:r>
          <w:r w:rsidR="00173766">
            <w:rPr>
              <w:rFonts w:eastAsiaTheme="majorEastAsia"/>
              <w:lang w:val="en-US"/>
            </w:rPr>
            <w:instrText xml:space="preserve"> CITATION Saj19 \l 1033 </w:instrText>
          </w:r>
          <w:r w:rsidR="00173766">
            <w:rPr>
              <w:rFonts w:eastAsiaTheme="majorEastAsia"/>
            </w:rPr>
            <w:fldChar w:fldCharType="separate"/>
          </w:r>
          <w:r w:rsidR="00173766">
            <w:rPr>
              <w:rFonts w:eastAsiaTheme="majorEastAsia"/>
              <w:noProof/>
              <w:lang w:val="en-US"/>
            </w:rPr>
            <w:t xml:space="preserve"> </w:t>
          </w:r>
          <w:r w:rsidR="00173766" w:rsidRPr="00173766">
            <w:rPr>
              <w:rFonts w:eastAsiaTheme="majorEastAsia"/>
              <w:noProof/>
              <w:lang w:val="en-US"/>
            </w:rPr>
            <w:t>(Sajad &amp; Fatemeh, 2019)</w:t>
          </w:r>
          <w:r w:rsidR="00173766">
            <w:rPr>
              <w:rFonts w:eastAsiaTheme="majorEastAsia"/>
            </w:rPr>
            <w:fldChar w:fldCharType="end"/>
          </w:r>
        </w:sdtContent>
      </w:sdt>
      <w:sdt>
        <w:sdtPr>
          <w:rPr>
            <w:rFonts w:eastAsiaTheme="majorEastAsia"/>
          </w:rPr>
          <w:id w:val="-1323957458"/>
          <w:citation/>
        </w:sdtPr>
        <w:sdtContent>
          <w:r w:rsidR="002F6177">
            <w:rPr>
              <w:rFonts w:eastAsiaTheme="majorEastAsia"/>
            </w:rPr>
            <w:fldChar w:fldCharType="begin"/>
          </w:r>
          <w:r w:rsidR="002F6177">
            <w:rPr>
              <w:rFonts w:eastAsiaTheme="majorEastAsia"/>
              <w:lang w:val="en-US"/>
            </w:rPr>
            <w:instrText xml:space="preserve"> CITATION Xia23 \l 1033 </w:instrText>
          </w:r>
          <w:r w:rsidR="002F6177">
            <w:rPr>
              <w:rFonts w:eastAsiaTheme="majorEastAsia"/>
            </w:rPr>
            <w:fldChar w:fldCharType="separate"/>
          </w:r>
          <w:r w:rsidR="002F6177">
            <w:rPr>
              <w:rFonts w:eastAsiaTheme="majorEastAsia"/>
              <w:noProof/>
              <w:lang w:val="en-US"/>
            </w:rPr>
            <w:t xml:space="preserve"> </w:t>
          </w:r>
          <w:r w:rsidR="002F6177" w:rsidRPr="002F6177">
            <w:rPr>
              <w:rFonts w:eastAsiaTheme="majorEastAsia"/>
              <w:noProof/>
              <w:lang w:val="en-US"/>
            </w:rPr>
            <w:t>(Xiao, et al., 2023)</w:t>
          </w:r>
          <w:r w:rsidR="002F6177">
            <w:rPr>
              <w:rFonts w:eastAsiaTheme="majorEastAsia"/>
            </w:rPr>
            <w:fldChar w:fldCharType="end"/>
          </w:r>
        </w:sdtContent>
      </w:sdt>
      <w:r w:rsidRPr="008B2539">
        <w:rPr>
          <w:rFonts w:eastAsiaTheme="majorEastAsia"/>
        </w:rPr>
        <w:t xml:space="preserve">. Data leakage results in artificially inflated accuracy metrics. The model effectively </w:t>
      </w:r>
      <w:r w:rsidR="00344951">
        <w:rPr>
          <w:rFonts w:eastAsiaTheme="majorEastAsia"/>
        </w:rPr>
        <w:t>“</w:t>
      </w:r>
      <w:r w:rsidRPr="008B2539">
        <w:rPr>
          <w:rFonts w:eastAsiaTheme="majorEastAsia"/>
        </w:rPr>
        <w:t>memorizes</w:t>
      </w:r>
      <w:r w:rsidR="00344951">
        <w:rPr>
          <w:rFonts w:eastAsiaTheme="majorEastAsia"/>
        </w:rPr>
        <w:t>”</w:t>
      </w:r>
      <w:r w:rsidRPr="008B2539">
        <w:rPr>
          <w:rFonts w:eastAsiaTheme="majorEastAsia"/>
        </w:rPr>
        <w:t xml:space="preserve"> characteristics of specific patients rather than learning generalizable arrhythmia patterns. These learned patterns should be transferable to novel individuals. When such models are subsequently deployed in actual clinical environments to </w:t>
      </w:r>
      <w:r w:rsidRPr="008B2539">
        <w:rPr>
          <w:rFonts w:eastAsiaTheme="majorEastAsia"/>
        </w:rPr>
        <w:t>analyse</w:t>
      </w:r>
      <w:r w:rsidRPr="008B2539">
        <w:rPr>
          <w:rFonts w:eastAsiaTheme="majorEastAsia"/>
        </w:rPr>
        <w:t xml:space="preserve"> ECGs from previously unseen patients, their performance often degrades significantly. They fail to maintain the high accuracy observed during controlled validation </w:t>
      </w:r>
      <w:sdt>
        <w:sdtPr>
          <w:rPr>
            <w:rFonts w:eastAsiaTheme="majorEastAsia"/>
          </w:rPr>
          <w:id w:val="-1986999719"/>
          <w:citation/>
        </w:sdtPr>
        <w:sdtContent>
          <w:r w:rsidR="002F6177">
            <w:rPr>
              <w:rFonts w:eastAsiaTheme="majorEastAsia"/>
            </w:rPr>
            <w:fldChar w:fldCharType="begin"/>
          </w:r>
          <w:r w:rsidR="002F6177">
            <w:rPr>
              <w:rFonts w:eastAsiaTheme="majorEastAsia"/>
              <w:lang w:val="en-US"/>
            </w:rPr>
            <w:instrText xml:space="preserve"> CITATION Xia23 \l 1033 </w:instrText>
          </w:r>
          <w:r w:rsidR="002F6177">
            <w:rPr>
              <w:rFonts w:eastAsiaTheme="majorEastAsia"/>
            </w:rPr>
            <w:fldChar w:fldCharType="separate"/>
          </w:r>
          <w:r w:rsidR="002F6177" w:rsidRPr="002F6177">
            <w:rPr>
              <w:rFonts w:eastAsiaTheme="majorEastAsia"/>
              <w:noProof/>
              <w:lang w:val="en-US"/>
            </w:rPr>
            <w:t>(Xiao, et al., 2023)</w:t>
          </w:r>
          <w:r w:rsidR="002F6177">
            <w:rPr>
              <w:rFonts w:eastAsiaTheme="majorEastAsia"/>
            </w:rPr>
            <w:fldChar w:fldCharType="end"/>
          </w:r>
        </w:sdtContent>
      </w:sdt>
      <w:r w:rsidRPr="008B2539">
        <w:rPr>
          <w:rFonts w:eastAsiaTheme="majorEastAsia"/>
        </w:rPr>
        <w:t>. This deficiency highlights a crucial point: reported high accuracies frequently do not reflect a model</w:t>
      </w:r>
      <w:r w:rsidR="00344951">
        <w:rPr>
          <w:rFonts w:eastAsiaTheme="majorEastAsia"/>
        </w:rPr>
        <w:t>’</w:t>
      </w:r>
      <w:r w:rsidRPr="008B2539">
        <w:rPr>
          <w:rFonts w:eastAsiaTheme="majorEastAsia"/>
        </w:rPr>
        <w:t>s true generalizability. This refers to its capacity to perform reliably on new data from diverse, unseen patient populations. Generalizability is paramount for fostering clinical trust and enabling widespread deployment of AI systems. The literature increasingly emphasizes that strict inter-patient partitioning, where no patient</w:t>
      </w:r>
      <w:r w:rsidR="00344951">
        <w:rPr>
          <w:rFonts w:eastAsiaTheme="majorEastAsia"/>
        </w:rPr>
        <w:t>’</w:t>
      </w:r>
      <w:r w:rsidRPr="008B2539">
        <w:rPr>
          <w:rFonts w:eastAsiaTheme="majorEastAsia"/>
        </w:rPr>
        <w:t xml:space="preserve">s data is present in both the training and testing sets, is a minimum requirement for credible model evaluation and a prerequisite for real-world applicability </w:t>
      </w:r>
      <w:sdt>
        <w:sdtPr>
          <w:rPr>
            <w:rFonts w:eastAsiaTheme="majorEastAsia"/>
          </w:rPr>
          <w:id w:val="496077344"/>
          <w:citation/>
        </w:sdtPr>
        <w:sdtContent>
          <w:r w:rsidR="002F6177">
            <w:rPr>
              <w:rFonts w:eastAsiaTheme="majorEastAsia"/>
            </w:rPr>
            <w:fldChar w:fldCharType="begin"/>
          </w:r>
          <w:r w:rsidR="002F6177">
            <w:rPr>
              <w:rFonts w:eastAsiaTheme="majorEastAsia"/>
              <w:lang w:val="en-US"/>
            </w:rPr>
            <w:instrText xml:space="preserve"> CITATION Gui25 \l 1033 </w:instrText>
          </w:r>
          <w:r w:rsidR="002F6177">
            <w:rPr>
              <w:rFonts w:eastAsiaTheme="majorEastAsia"/>
            </w:rPr>
            <w:fldChar w:fldCharType="separate"/>
          </w:r>
          <w:r w:rsidR="002F6177" w:rsidRPr="002F6177">
            <w:rPr>
              <w:rFonts w:eastAsiaTheme="majorEastAsia"/>
              <w:noProof/>
              <w:lang w:val="en-US"/>
            </w:rPr>
            <w:t>(Silva, et al., 2025)</w:t>
          </w:r>
          <w:r w:rsidR="002F6177">
            <w:rPr>
              <w:rFonts w:eastAsiaTheme="majorEastAsia"/>
            </w:rPr>
            <w:fldChar w:fldCharType="end"/>
          </w:r>
        </w:sdtContent>
      </w:sdt>
      <w:sdt>
        <w:sdtPr>
          <w:rPr>
            <w:rFonts w:eastAsiaTheme="majorEastAsia"/>
          </w:rPr>
          <w:id w:val="361258623"/>
          <w:citation/>
        </w:sdtPr>
        <w:sdtContent>
          <w:r w:rsidR="002F6177">
            <w:rPr>
              <w:rFonts w:eastAsiaTheme="majorEastAsia"/>
            </w:rPr>
            <w:fldChar w:fldCharType="begin"/>
          </w:r>
          <w:r w:rsidR="002F6177">
            <w:rPr>
              <w:rFonts w:eastAsiaTheme="majorEastAsia"/>
              <w:lang w:val="en-US"/>
            </w:rPr>
            <w:instrText xml:space="preserve"> CITATION Yaq23 \l 1033 </w:instrText>
          </w:r>
          <w:r w:rsidR="002F6177">
            <w:rPr>
              <w:rFonts w:eastAsiaTheme="majorEastAsia"/>
            </w:rPr>
            <w:fldChar w:fldCharType="separate"/>
          </w:r>
          <w:r w:rsidR="002F6177">
            <w:rPr>
              <w:rFonts w:eastAsiaTheme="majorEastAsia"/>
              <w:noProof/>
              <w:lang w:val="en-US"/>
            </w:rPr>
            <w:t xml:space="preserve"> </w:t>
          </w:r>
          <w:r w:rsidR="002F6177" w:rsidRPr="002F6177">
            <w:rPr>
              <w:rFonts w:eastAsiaTheme="majorEastAsia"/>
              <w:noProof/>
              <w:lang w:val="en-US"/>
            </w:rPr>
            <w:t>(Yaqoob, et al., 2023)</w:t>
          </w:r>
          <w:r w:rsidR="002F6177">
            <w:rPr>
              <w:rFonts w:eastAsiaTheme="majorEastAsia"/>
            </w:rPr>
            <w:fldChar w:fldCharType="end"/>
          </w:r>
        </w:sdtContent>
      </w:sdt>
      <w:r w:rsidR="002F6177">
        <w:rPr>
          <w:rFonts w:eastAsiaTheme="majorEastAsia"/>
        </w:rPr>
        <w:t xml:space="preserve">. </w:t>
      </w:r>
      <w:r w:rsidRPr="008B2539">
        <w:rPr>
          <w:rFonts w:eastAsiaTheme="majorEastAsia"/>
        </w:rPr>
        <w:t>This ensures that the model truly learns underlying physiological patterns, not just individual patient peculiarities.</w:t>
      </w:r>
    </w:p>
    <w:p w14:paraId="76C143EA" w14:textId="77777777" w:rsidR="008B2539" w:rsidRPr="008B2539" w:rsidRDefault="008B2539" w:rsidP="00344951">
      <w:pPr>
        <w:spacing w:line="360" w:lineRule="auto"/>
        <w:rPr>
          <w:rFonts w:eastAsiaTheme="majorEastAsia"/>
        </w:rPr>
      </w:pPr>
    </w:p>
    <w:p w14:paraId="6F576882" w14:textId="4493EDD2" w:rsidR="008B2539" w:rsidRPr="008B2539" w:rsidRDefault="008B2539" w:rsidP="00344951">
      <w:pPr>
        <w:spacing w:line="360" w:lineRule="auto"/>
        <w:rPr>
          <w:rFonts w:eastAsiaTheme="majorEastAsia"/>
        </w:rPr>
      </w:pPr>
      <w:r w:rsidRPr="008B2539">
        <w:rPr>
          <w:rFonts w:eastAsiaTheme="majorEastAsia"/>
        </w:rPr>
        <w:lastRenderedPageBreak/>
        <w:t>Furthermore, while maximizing diagnostic accuracy is a primary research focus in academic settings, the practical implementation of automated diagnostic tools in clinical environments necessitates broader considerations. This is especially true in resource-constrained healthcare settings. Here, factors beyond pure performance become critical. Computational efficiency</w:t>
      </w:r>
      <w:r w:rsidR="002F6177">
        <w:rPr>
          <w:rFonts w:eastAsiaTheme="majorEastAsia"/>
        </w:rPr>
        <w:t xml:space="preserve"> that </w:t>
      </w:r>
      <w:r w:rsidRPr="008B2539">
        <w:rPr>
          <w:rFonts w:eastAsiaTheme="majorEastAsia"/>
        </w:rPr>
        <w:t>encompassing model size, inference speed, and overall resource consumption</w:t>
      </w:r>
      <w:r w:rsidR="002F6177">
        <w:rPr>
          <w:rFonts w:eastAsiaTheme="majorEastAsia"/>
        </w:rPr>
        <w:t xml:space="preserve"> </w:t>
      </w:r>
      <w:r w:rsidRPr="008B2539">
        <w:rPr>
          <w:rFonts w:eastAsiaTheme="majorEastAsia"/>
        </w:rPr>
        <w:t xml:space="preserve">is often underreported or not adequately prioritized in research. </w:t>
      </w:r>
      <w:r w:rsidR="00344951">
        <w:rPr>
          <w:rFonts w:eastAsiaTheme="majorEastAsia"/>
        </w:rPr>
        <w:t>Models with a substantial number of parameters, while potentially delivering high accuracy, may not be feasible for practical real-time analysis on edge devices such as wearable sensors or portable ECGs, and in clinical settings with constrained computing resources.</w:t>
      </w:r>
      <w:r w:rsidRPr="008B2539">
        <w:rPr>
          <w:rFonts w:eastAsiaTheme="majorEastAsia"/>
        </w:rPr>
        <w:t xml:space="preserve"> This creates a tangible barrier to translating laboratory successes into widespread clinical benefits. Such models may require expensive hardware or cloud computing resources, making them inaccessible to low-resource settings. This directly contradicts the global need for scalable and cost-effective diagnostic tools.</w:t>
      </w:r>
    </w:p>
    <w:p w14:paraId="075130DA" w14:textId="77777777" w:rsidR="008B2539" w:rsidRPr="008B2539" w:rsidRDefault="008B2539" w:rsidP="00344951">
      <w:pPr>
        <w:spacing w:line="360" w:lineRule="auto"/>
        <w:rPr>
          <w:rFonts w:eastAsiaTheme="majorEastAsia"/>
        </w:rPr>
      </w:pPr>
    </w:p>
    <w:p w14:paraId="50CBC4C8" w14:textId="52F7AB0D" w:rsidR="008B2539" w:rsidRPr="008B2539" w:rsidRDefault="008B2539" w:rsidP="00344951">
      <w:pPr>
        <w:spacing w:line="360" w:lineRule="auto"/>
        <w:rPr>
          <w:rFonts w:eastAsiaTheme="majorEastAsia"/>
        </w:rPr>
      </w:pPr>
      <w:r w:rsidRPr="008B2539">
        <w:rPr>
          <w:rFonts w:eastAsiaTheme="majorEastAsia"/>
        </w:rPr>
        <w:t xml:space="preserve">Moreover, prevailing clinical guidelines and liability considerations increasingly </w:t>
      </w:r>
      <w:r w:rsidRPr="008B2539">
        <w:rPr>
          <w:rFonts w:eastAsiaTheme="majorEastAsia"/>
        </w:rPr>
        <w:t>favour</w:t>
      </w:r>
      <w:r w:rsidRPr="008B2539">
        <w:rPr>
          <w:rFonts w:eastAsiaTheme="majorEastAsia"/>
        </w:rPr>
        <w:t xml:space="preserve"> assistive diagnostic tools. These tools augment human expertise rather than replace it entirely </w:t>
      </w:r>
      <w:sdt>
        <w:sdtPr>
          <w:rPr>
            <w:rFonts w:eastAsiaTheme="majorEastAsia"/>
          </w:rPr>
          <w:id w:val="-206645241"/>
          <w:citation/>
        </w:sdtPr>
        <w:sdtContent>
          <w:r w:rsidR="00344951">
            <w:rPr>
              <w:rFonts w:eastAsiaTheme="majorEastAsia"/>
            </w:rPr>
            <w:fldChar w:fldCharType="begin"/>
          </w:r>
          <w:r w:rsidR="00344951">
            <w:rPr>
              <w:rFonts w:eastAsiaTheme="majorEastAsia"/>
              <w:lang w:val="en-US"/>
            </w:rPr>
            <w:instrText xml:space="preserve"> CITATION Ell21 \l 1033 </w:instrText>
          </w:r>
          <w:r w:rsidR="00344951">
            <w:rPr>
              <w:rFonts w:eastAsiaTheme="majorEastAsia"/>
            </w:rPr>
            <w:fldChar w:fldCharType="separate"/>
          </w:r>
          <w:r w:rsidR="00344951" w:rsidRPr="00344951">
            <w:rPr>
              <w:rFonts w:eastAsiaTheme="majorEastAsia"/>
              <w:noProof/>
              <w:lang w:val="en-US"/>
            </w:rPr>
            <w:t>(Crigger, et al., 2021)</w:t>
          </w:r>
          <w:r w:rsidR="00344951">
            <w:rPr>
              <w:rFonts w:eastAsiaTheme="majorEastAsia"/>
            </w:rPr>
            <w:fldChar w:fldCharType="end"/>
          </w:r>
        </w:sdtContent>
      </w:sdt>
      <w:r w:rsidRPr="008B2539">
        <w:rPr>
          <w:rFonts w:eastAsiaTheme="majorEastAsia"/>
        </w:rPr>
        <w:t xml:space="preserve">. This paradigm requires automated systems to be not only accurate and computationally efficient but also capable of providing reliable and interpretable outputs. Clinicians must be able to seamlessly integrate these outputs into their complex diagnostic workflows. Trust in AI systems in healthcare is built on transparency, reliability, and the ability of human experts to retain ultimate control and responsibility. A model that merely provides a </w:t>
      </w:r>
      <w:r w:rsidR="00344951">
        <w:rPr>
          <w:rFonts w:eastAsiaTheme="majorEastAsia"/>
        </w:rPr>
        <w:t>“</w:t>
      </w:r>
      <w:r w:rsidRPr="008B2539">
        <w:rPr>
          <w:rFonts w:eastAsiaTheme="majorEastAsia"/>
        </w:rPr>
        <w:t>black box</w:t>
      </w:r>
      <w:r w:rsidR="00344951">
        <w:rPr>
          <w:rFonts w:eastAsiaTheme="majorEastAsia"/>
        </w:rPr>
        <w:t>”</w:t>
      </w:r>
      <w:r w:rsidRPr="008B2539">
        <w:rPr>
          <w:rFonts w:eastAsiaTheme="majorEastAsia"/>
        </w:rPr>
        <w:t xml:space="preserve"> prediction, regardless of its accuracy, is less likely to be adopted or trusted in critical diagnostic scenarios.</w:t>
      </w:r>
    </w:p>
    <w:p w14:paraId="3448FF3A" w14:textId="77777777" w:rsidR="008B2539" w:rsidRPr="008B2539" w:rsidRDefault="008B2539" w:rsidP="00344951">
      <w:pPr>
        <w:spacing w:line="360" w:lineRule="auto"/>
        <w:rPr>
          <w:rFonts w:eastAsiaTheme="majorEastAsia"/>
        </w:rPr>
      </w:pPr>
    </w:p>
    <w:p w14:paraId="6F74345A" w14:textId="232FA3BD" w:rsidR="008B2539" w:rsidRPr="008B2539" w:rsidRDefault="008B2539" w:rsidP="00344951">
      <w:pPr>
        <w:spacing w:line="360" w:lineRule="auto"/>
        <w:rPr>
          <w:rFonts w:eastAsiaTheme="majorEastAsia"/>
        </w:rPr>
      </w:pPr>
      <w:r w:rsidRPr="008B2539">
        <w:rPr>
          <w:rFonts w:eastAsiaTheme="majorEastAsia"/>
        </w:rPr>
        <w:t xml:space="preserve">Crucially, recent systematic reviews, such as that by </w:t>
      </w:r>
      <w:sdt>
        <w:sdtPr>
          <w:rPr>
            <w:rFonts w:eastAsiaTheme="majorEastAsia"/>
          </w:rPr>
          <w:id w:val="720715545"/>
          <w:citation/>
        </w:sdtPr>
        <w:sdtContent>
          <w:r w:rsidR="00344951">
            <w:rPr>
              <w:rFonts w:eastAsiaTheme="majorEastAsia"/>
            </w:rPr>
            <w:fldChar w:fldCharType="begin"/>
          </w:r>
          <w:r w:rsidR="00344951">
            <w:rPr>
              <w:rFonts w:eastAsiaTheme="majorEastAsia"/>
              <w:lang w:val="en-US"/>
            </w:rPr>
            <w:instrText xml:space="preserve"> CITATION Gui25 \l 1033 </w:instrText>
          </w:r>
          <w:r w:rsidR="00344951">
            <w:rPr>
              <w:rFonts w:eastAsiaTheme="majorEastAsia"/>
            </w:rPr>
            <w:fldChar w:fldCharType="separate"/>
          </w:r>
          <w:r w:rsidR="00344951" w:rsidRPr="00344951">
            <w:rPr>
              <w:rFonts w:eastAsiaTheme="majorEastAsia"/>
              <w:noProof/>
              <w:lang w:val="en-US"/>
            </w:rPr>
            <w:t>(Silva, et al., 2025)</w:t>
          </w:r>
          <w:r w:rsidR="00344951">
            <w:rPr>
              <w:rFonts w:eastAsiaTheme="majorEastAsia"/>
            </w:rPr>
            <w:fldChar w:fldCharType="end"/>
          </w:r>
        </w:sdtContent>
      </w:sdt>
      <w:r w:rsidR="00344951">
        <w:rPr>
          <w:rFonts w:eastAsiaTheme="majorEastAsia"/>
        </w:rPr>
        <w:t xml:space="preserve">, </w:t>
      </w:r>
      <w:r w:rsidRPr="008B2539">
        <w:rPr>
          <w:rFonts w:eastAsiaTheme="majorEastAsia"/>
        </w:rPr>
        <w:t xml:space="preserve">explicitly identify these persistent methodological limitations. More importantly, they propose a clear pathway forward for robust evaluation of ECG classification systems. This specific systematic review introduces the EC3 framework. EC3 comprises Standards Adherence (E1), Fair Evaluation (E2), and Embedded Feasibility (E3). These are presented as essential pillars for assessing the translational readiness of ECG classification systems. This framework underscores that developing truly clinically relevant automated arrhythmia classification systems depends on adopting standardized evaluation approaches. These approaches extend beyond basic accuracy metrics. Such frameworks consistently </w:t>
      </w:r>
      <w:r w:rsidRPr="008B2539">
        <w:rPr>
          <w:rFonts w:eastAsiaTheme="majorEastAsia"/>
        </w:rPr>
        <w:t>emphasize</w:t>
      </w:r>
      <w:r w:rsidRPr="008B2539">
        <w:rPr>
          <w:rFonts w:eastAsiaTheme="majorEastAsia"/>
        </w:rPr>
        <w:t xml:space="preserve"> robust AAMI compliance for consistent beat classification (aligned with E1: Standards Adherence), stringent inter-patient validation to ensure generalizability (aligned with E2: Fair Evaluation), comprehensive assessment of computational efficiency metrics (aligned with E3: Embedded Feasibility), and explicit consideration of clinical relevance criteria. These comprehensive evaluation standards are vital for accelerating the transition of AI research from laboratories to effective clinical practice</w:t>
      </w:r>
      <w:sdt>
        <w:sdtPr>
          <w:rPr>
            <w:rFonts w:eastAsiaTheme="majorEastAsia"/>
          </w:rPr>
          <w:id w:val="1338125268"/>
          <w:citation/>
        </w:sdtPr>
        <w:sdtContent>
          <w:r w:rsidR="00344951">
            <w:rPr>
              <w:rFonts w:eastAsiaTheme="majorEastAsia"/>
            </w:rPr>
            <w:fldChar w:fldCharType="begin"/>
          </w:r>
          <w:r w:rsidR="00344951">
            <w:rPr>
              <w:rFonts w:eastAsiaTheme="majorEastAsia"/>
              <w:lang w:val="en-US"/>
            </w:rPr>
            <w:instrText xml:space="preserve"> CITATION ANS08 \l 1033 </w:instrText>
          </w:r>
          <w:r w:rsidR="00344951">
            <w:rPr>
              <w:rFonts w:eastAsiaTheme="majorEastAsia"/>
            </w:rPr>
            <w:fldChar w:fldCharType="separate"/>
          </w:r>
          <w:r w:rsidR="00344951">
            <w:rPr>
              <w:rFonts w:eastAsiaTheme="majorEastAsia"/>
              <w:noProof/>
              <w:lang w:val="en-US"/>
            </w:rPr>
            <w:t xml:space="preserve"> </w:t>
          </w:r>
          <w:r w:rsidR="00344951" w:rsidRPr="00344951">
            <w:rPr>
              <w:rFonts w:eastAsiaTheme="majorEastAsia"/>
              <w:noProof/>
              <w:lang w:val="en-US"/>
            </w:rPr>
            <w:t>(ANSI/AAMI EC57:1998/(R)2003, 1998–2008.)</w:t>
          </w:r>
          <w:r w:rsidR="00344951">
            <w:rPr>
              <w:rFonts w:eastAsiaTheme="majorEastAsia"/>
            </w:rPr>
            <w:fldChar w:fldCharType="end"/>
          </w:r>
        </w:sdtContent>
      </w:sdt>
      <w:r w:rsidRPr="008B2539">
        <w:rPr>
          <w:rFonts w:eastAsiaTheme="majorEastAsia"/>
        </w:rPr>
        <w:t>.</w:t>
      </w:r>
    </w:p>
    <w:p w14:paraId="58094A31" w14:textId="77777777" w:rsidR="008B2539" w:rsidRPr="008B2539" w:rsidRDefault="008B2539" w:rsidP="00344951">
      <w:pPr>
        <w:spacing w:line="360" w:lineRule="auto"/>
        <w:rPr>
          <w:rFonts w:eastAsiaTheme="majorEastAsia"/>
        </w:rPr>
      </w:pPr>
    </w:p>
    <w:p w14:paraId="5E225A11" w14:textId="682F090E" w:rsidR="008B2539" w:rsidRDefault="008B2539" w:rsidP="00344951">
      <w:pPr>
        <w:spacing w:line="360" w:lineRule="auto"/>
        <w:rPr>
          <w:rFonts w:eastAsiaTheme="majorEastAsia"/>
        </w:rPr>
      </w:pPr>
      <w:r w:rsidRPr="008B2539">
        <w:rPr>
          <w:rFonts w:eastAsiaTheme="majorEastAsia"/>
        </w:rPr>
        <w:t xml:space="preserve">This proposed study directly addresses the identified niche. It focuses on the development and rigorous evaluation of a lightweight Recursive Depthwise Separable Convolutional Neural Network (RDSCNN) model. The selection of RDSCNN is a direct response to the critical need for computational efficiency. This capability is deeply rooted in its Hierarchical Feature Learning via Depthwise Separable Convolutions </w:t>
      </w:r>
      <w:sdt>
        <w:sdtPr>
          <w:rPr>
            <w:rFonts w:eastAsiaTheme="majorEastAsia"/>
          </w:rPr>
          <w:id w:val="1383444317"/>
          <w:citation/>
        </w:sdtPr>
        <w:sdtContent>
          <w:r w:rsidR="00344951">
            <w:rPr>
              <w:rFonts w:eastAsiaTheme="majorEastAsia"/>
            </w:rPr>
            <w:fldChar w:fldCharType="begin"/>
          </w:r>
          <w:r w:rsidR="00344951">
            <w:rPr>
              <w:rFonts w:eastAsiaTheme="majorEastAsia"/>
              <w:lang w:val="en-US"/>
            </w:rPr>
            <w:instrText xml:space="preserve"> CITATION Fra17 \l 1033 </w:instrText>
          </w:r>
          <w:r w:rsidR="00344951">
            <w:rPr>
              <w:rFonts w:eastAsiaTheme="majorEastAsia"/>
            </w:rPr>
            <w:fldChar w:fldCharType="separate"/>
          </w:r>
          <w:r w:rsidR="00344951" w:rsidRPr="00344951">
            <w:rPr>
              <w:rFonts w:eastAsiaTheme="majorEastAsia"/>
              <w:noProof/>
              <w:lang w:val="en-US"/>
            </w:rPr>
            <w:t>(Chollet, 2017)</w:t>
          </w:r>
          <w:r w:rsidR="00344951">
            <w:rPr>
              <w:rFonts w:eastAsiaTheme="majorEastAsia"/>
            </w:rPr>
            <w:fldChar w:fldCharType="end"/>
          </w:r>
        </w:sdtContent>
      </w:sdt>
      <w:r w:rsidR="00344951">
        <w:rPr>
          <w:rFonts w:eastAsiaTheme="majorEastAsia"/>
        </w:rPr>
        <w:t xml:space="preserve">. </w:t>
      </w:r>
      <w:r w:rsidRPr="008B2539">
        <w:rPr>
          <w:rFonts w:eastAsiaTheme="majorEastAsia"/>
        </w:rPr>
        <w:t>Simultaneously, the study aims for high classification accuracy, representing a critical balance for resource-constrained settings. Furthermore, this research will meticulously adhere to AAMI EC57 standards and implement a strict inter-patient validation paradigm across multiple publicly available and diverse ECG datasets. By doing so, this study aims to contribute novel insights into the generalizability and real-world applicability of DL models for arrhythmia classification. This fills a significant gap in the extant literature. It also provides a viable framework for the development of clinically trustworthy assistive diagnostic tools, paving the way for more accessible and efficient cardiac care globally.</w:t>
      </w:r>
    </w:p>
    <w:p w14:paraId="66FA7B4D" w14:textId="77777777" w:rsidR="00344951" w:rsidRDefault="00344951" w:rsidP="00344951">
      <w:pPr>
        <w:spacing w:line="360" w:lineRule="auto"/>
        <w:rPr>
          <w:rFonts w:eastAsiaTheme="majorEastAsia"/>
        </w:rPr>
      </w:pPr>
    </w:p>
    <w:p w14:paraId="1F197CE4" w14:textId="040580B8" w:rsidR="00344951" w:rsidRDefault="002B5E0A" w:rsidP="002B5E0A">
      <w:pPr>
        <w:pStyle w:val="Heading2"/>
      </w:pPr>
      <w:bookmarkStart w:id="17" w:name="_Toc200711311"/>
      <w:r w:rsidRPr="002B5E0A">
        <w:t>CONCEPTUALISATION</w:t>
      </w:r>
      <w:r w:rsidR="002F23BF">
        <w:t>:</w:t>
      </w:r>
      <w:bookmarkEnd w:id="17"/>
    </w:p>
    <w:p w14:paraId="58AF0A22" w14:textId="77777777" w:rsidR="0041355B" w:rsidRPr="0041355B" w:rsidRDefault="0041355B" w:rsidP="0041355B"/>
    <w:p w14:paraId="5B9DBDAB" w14:textId="77777777" w:rsidR="0041754C" w:rsidRPr="0041754C" w:rsidRDefault="0041754C" w:rsidP="0041754C">
      <w:pPr>
        <w:rPr>
          <w:rFonts w:eastAsiaTheme="majorEastAsia"/>
        </w:rPr>
      </w:pPr>
    </w:p>
    <w:p w14:paraId="4D823684" w14:textId="4C0FDE7D" w:rsidR="0041754C" w:rsidRPr="0041754C" w:rsidRDefault="0041754C" w:rsidP="009B660D">
      <w:pPr>
        <w:spacing w:line="360" w:lineRule="auto"/>
        <w:rPr>
          <w:rFonts w:eastAsiaTheme="majorEastAsia"/>
        </w:rPr>
      </w:pPr>
      <w:r w:rsidRPr="0041754C">
        <w:rPr>
          <w:rFonts w:eastAsiaTheme="majorEastAsia"/>
        </w:rPr>
        <w:t xml:space="preserve">To ensure clarity and precision throughout this research, key concepts and terminology integral to the study are defined, and their </w:t>
      </w:r>
      <w:r w:rsidRPr="0041754C">
        <w:rPr>
          <w:rFonts w:eastAsiaTheme="majorEastAsia"/>
        </w:rPr>
        <w:t>operationali</w:t>
      </w:r>
      <w:r>
        <w:rPr>
          <w:rFonts w:eastAsiaTheme="majorEastAsia"/>
        </w:rPr>
        <w:t>s</w:t>
      </w:r>
      <w:r w:rsidRPr="0041754C">
        <w:rPr>
          <w:rFonts w:eastAsiaTheme="majorEastAsia"/>
        </w:rPr>
        <w:t>ation</w:t>
      </w:r>
      <w:r w:rsidRPr="0041754C">
        <w:rPr>
          <w:rFonts w:eastAsiaTheme="majorEastAsia"/>
        </w:rPr>
        <w:t xml:space="preserve"> within the methodology is outlined. These definitions are grounded in authoritative sources to provide a robust conceptual framework for the proposed work.</w:t>
      </w:r>
    </w:p>
    <w:p w14:paraId="1772474A" w14:textId="77777777" w:rsidR="0041754C" w:rsidRPr="0041754C" w:rsidRDefault="0041754C" w:rsidP="009B660D">
      <w:pPr>
        <w:spacing w:line="360" w:lineRule="auto"/>
        <w:rPr>
          <w:rFonts w:eastAsiaTheme="majorEastAsia"/>
        </w:rPr>
      </w:pPr>
    </w:p>
    <w:p w14:paraId="3A2DB3B6" w14:textId="77777777" w:rsidR="0041754C" w:rsidRPr="0041754C" w:rsidRDefault="0041754C" w:rsidP="009B660D">
      <w:pPr>
        <w:spacing w:line="360" w:lineRule="auto"/>
        <w:rPr>
          <w:rFonts w:eastAsiaTheme="majorEastAsia"/>
          <w:b/>
          <w:bCs/>
        </w:rPr>
      </w:pPr>
      <w:r w:rsidRPr="0041754C">
        <w:rPr>
          <w:rFonts w:eastAsiaTheme="majorEastAsia"/>
          <w:b/>
          <w:bCs/>
        </w:rPr>
        <w:t>Arrhythmia Classification:</w:t>
      </w:r>
    </w:p>
    <w:p w14:paraId="33B9085C" w14:textId="4E24AC2B" w:rsidR="009B660D" w:rsidRDefault="0041754C" w:rsidP="009B660D">
      <w:pPr>
        <w:spacing w:line="360" w:lineRule="auto"/>
        <w:rPr>
          <w:rFonts w:eastAsiaTheme="majorEastAsia"/>
        </w:rPr>
      </w:pPr>
      <w:r w:rsidRPr="0041754C">
        <w:rPr>
          <w:rFonts w:eastAsiaTheme="majorEastAsia"/>
        </w:rPr>
        <w:t>Refers to the automated process of categorizing individual heartbeats within an ECG signal into specific arrhythmia classes (e.g., Normal, Supraventricular Ectopic Beat, Ventricular Ectopic Beat, Fusion Beat, Unknown Beat) as defined by AAMI EC57 standards. This process is central to providing diagnostic support</w:t>
      </w:r>
      <w:sdt>
        <w:sdtPr>
          <w:rPr>
            <w:rFonts w:eastAsiaTheme="majorEastAsia"/>
          </w:rPr>
          <w:id w:val="-1017300895"/>
          <w:citation/>
        </w:sdtPr>
        <w:sdtContent>
          <w:r w:rsidR="009B660D">
            <w:rPr>
              <w:rFonts w:eastAsiaTheme="majorEastAsia"/>
            </w:rPr>
            <w:fldChar w:fldCharType="begin"/>
          </w:r>
          <w:r w:rsidR="009B660D">
            <w:rPr>
              <w:rFonts w:eastAsiaTheme="majorEastAsia"/>
              <w:lang w:val="en-US"/>
            </w:rPr>
            <w:instrText xml:space="preserve"> CITATION Nev22 \l 1033 </w:instrText>
          </w:r>
          <w:r w:rsidR="009B660D">
            <w:rPr>
              <w:rFonts w:eastAsiaTheme="majorEastAsia"/>
            </w:rPr>
            <w:fldChar w:fldCharType="separate"/>
          </w:r>
          <w:r w:rsidR="009B660D">
            <w:rPr>
              <w:rFonts w:eastAsiaTheme="majorEastAsia"/>
              <w:noProof/>
              <w:lang w:val="en-US"/>
            </w:rPr>
            <w:t xml:space="preserve"> </w:t>
          </w:r>
          <w:r w:rsidR="009B660D" w:rsidRPr="009B660D">
            <w:rPr>
              <w:rFonts w:eastAsiaTheme="majorEastAsia"/>
              <w:noProof/>
              <w:lang w:val="en-US"/>
            </w:rPr>
            <w:t>(Gai, 2022)</w:t>
          </w:r>
          <w:r w:rsidR="009B660D">
            <w:rPr>
              <w:rFonts w:eastAsiaTheme="majorEastAsia"/>
            </w:rPr>
            <w:fldChar w:fldCharType="end"/>
          </w:r>
        </w:sdtContent>
      </w:sdt>
      <w:r w:rsidRPr="0041754C">
        <w:rPr>
          <w:rFonts w:eastAsiaTheme="majorEastAsia"/>
        </w:rPr>
        <w:t>.</w:t>
      </w:r>
    </w:p>
    <w:p w14:paraId="51206857" w14:textId="77777777" w:rsidR="00CE2E94" w:rsidRDefault="00CE2E94" w:rsidP="009B660D">
      <w:pPr>
        <w:spacing w:line="360" w:lineRule="auto"/>
        <w:rPr>
          <w:rFonts w:eastAsiaTheme="majorEastAsia"/>
        </w:rPr>
      </w:pPr>
    </w:p>
    <w:p w14:paraId="6F5F66D7" w14:textId="77CDFD43" w:rsidR="0041754C" w:rsidRDefault="0041754C" w:rsidP="009B660D">
      <w:pPr>
        <w:spacing w:line="360" w:lineRule="auto"/>
        <w:rPr>
          <w:rFonts w:eastAsiaTheme="majorEastAsia"/>
        </w:rPr>
      </w:pPr>
      <w:r w:rsidRPr="0041754C">
        <w:rPr>
          <w:rFonts w:eastAsiaTheme="majorEastAsia"/>
        </w:rPr>
        <w:t>The primary output of the RDSCNN model will be a class prediction for each detected heartbeat, evaluated against expert-annotated ground truth labels.</w:t>
      </w:r>
    </w:p>
    <w:p w14:paraId="11F62BCF" w14:textId="77777777" w:rsidR="0041754C" w:rsidRPr="0041754C" w:rsidRDefault="0041754C" w:rsidP="009B660D">
      <w:pPr>
        <w:spacing w:line="360" w:lineRule="auto"/>
        <w:rPr>
          <w:rFonts w:eastAsiaTheme="majorEastAsia"/>
        </w:rPr>
      </w:pPr>
    </w:p>
    <w:p w14:paraId="29CC1973" w14:textId="77777777" w:rsidR="0041754C" w:rsidRDefault="0041754C" w:rsidP="009B660D">
      <w:pPr>
        <w:spacing w:line="360" w:lineRule="auto"/>
        <w:rPr>
          <w:rFonts w:eastAsiaTheme="majorEastAsia"/>
        </w:rPr>
      </w:pPr>
      <w:r w:rsidRPr="0041754C">
        <w:rPr>
          <w:rFonts w:eastAsiaTheme="majorEastAsia"/>
          <w:b/>
          <w:bCs/>
        </w:rPr>
        <w:t>ECG Data:</w:t>
      </w:r>
    </w:p>
    <w:p w14:paraId="39F93154" w14:textId="6B64FE88" w:rsidR="0041754C" w:rsidRPr="0041754C" w:rsidRDefault="0041754C" w:rsidP="009B660D">
      <w:pPr>
        <w:spacing w:line="360" w:lineRule="auto"/>
        <w:rPr>
          <w:rFonts w:eastAsiaTheme="majorEastAsia"/>
        </w:rPr>
      </w:pPr>
      <w:r w:rsidRPr="0041754C">
        <w:rPr>
          <w:rFonts w:eastAsiaTheme="majorEastAsia"/>
        </w:rPr>
        <w:t>Refers to the digitized, time-series electrical signals recorded from the heart's electrical activity. These signals provide a non-invasive window into cardiac function</w:t>
      </w:r>
      <w:sdt>
        <w:sdtPr>
          <w:rPr>
            <w:rFonts w:eastAsiaTheme="majorEastAsia"/>
          </w:rPr>
          <w:id w:val="-1686055832"/>
          <w:citation/>
        </w:sdtPr>
        <w:sdtContent>
          <w:r w:rsidR="00722733">
            <w:rPr>
              <w:rFonts w:eastAsiaTheme="majorEastAsia"/>
            </w:rPr>
            <w:fldChar w:fldCharType="begin"/>
          </w:r>
          <w:r w:rsidR="00722733">
            <w:rPr>
              <w:rFonts w:eastAsiaTheme="majorEastAsia"/>
              <w:lang w:val="en-US"/>
            </w:rPr>
            <w:instrText xml:space="preserve"> CITATION GBM01 \l 1033 </w:instrText>
          </w:r>
          <w:r w:rsidR="00722733">
            <w:rPr>
              <w:rFonts w:eastAsiaTheme="majorEastAsia"/>
            </w:rPr>
            <w:fldChar w:fldCharType="separate"/>
          </w:r>
          <w:r w:rsidR="00722733">
            <w:rPr>
              <w:rFonts w:eastAsiaTheme="majorEastAsia"/>
              <w:noProof/>
              <w:lang w:val="en-US"/>
            </w:rPr>
            <w:t xml:space="preserve"> </w:t>
          </w:r>
          <w:r w:rsidR="00722733" w:rsidRPr="00722733">
            <w:rPr>
              <w:rFonts w:eastAsiaTheme="majorEastAsia"/>
              <w:noProof/>
              <w:lang w:val="en-US"/>
            </w:rPr>
            <w:t>(Moody &amp; Mark, 2001)</w:t>
          </w:r>
          <w:r w:rsidR="00722733">
            <w:rPr>
              <w:rFonts w:eastAsiaTheme="majorEastAsia"/>
            </w:rPr>
            <w:fldChar w:fldCharType="end"/>
          </w:r>
        </w:sdtContent>
      </w:sdt>
      <w:r w:rsidRPr="0041754C">
        <w:rPr>
          <w:rFonts w:eastAsiaTheme="majorEastAsia"/>
        </w:rPr>
        <w:t>.</w:t>
      </w:r>
    </w:p>
    <w:p w14:paraId="27E63AA9" w14:textId="77777777" w:rsidR="0041754C" w:rsidRPr="0041754C" w:rsidRDefault="0041754C" w:rsidP="009B660D">
      <w:pPr>
        <w:spacing w:line="360" w:lineRule="auto"/>
        <w:rPr>
          <w:rFonts w:eastAsiaTheme="majorEastAsia"/>
        </w:rPr>
      </w:pPr>
    </w:p>
    <w:p w14:paraId="46652263" w14:textId="48B707E9" w:rsidR="0041754C" w:rsidRDefault="009507B1" w:rsidP="009B660D">
      <w:pPr>
        <w:spacing w:line="360" w:lineRule="auto"/>
        <w:rPr>
          <w:rFonts w:eastAsiaTheme="majorEastAsia"/>
        </w:rPr>
      </w:pPr>
      <w:r>
        <w:rPr>
          <w:rFonts w:eastAsiaTheme="majorEastAsia"/>
        </w:rPr>
        <w:lastRenderedPageBreak/>
        <w:t>In relation to the study p</w:t>
      </w:r>
      <w:r w:rsidR="0041754C" w:rsidRPr="0041754C">
        <w:rPr>
          <w:rFonts w:eastAsiaTheme="majorEastAsia"/>
        </w:rPr>
        <w:t>ublicly available, expert-annotated ECG datasets (e.g., MIT-BIH Arrhythmia Database, PTB Diagnostic ECG Database) will be utilized as input for model training and evaluation.</w:t>
      </w:r>
    </w:p>
    <w:p w14:paraId="1D7FD811" w14:textId="77777777" w:rsidR="0041754C" w:rsidRPr="0041754C" w:rsidRDefault="0041754C" w:rsidP="009B660D">
      <w:pPr>
        <w:spacing w:line="360" w:lineRule="auto"/>
        <w:rPr>
          <w:rFonts w:eastAsiaTheme="majorEastAsia"/>
        </w:rPr>
      </w:pPr>
    </w:p>
    <w:p w14:paraId="682444DA" w14:textId="77777777" w:rsidR="0041754C" w:rsidRDefault="0041754C" w:rsidP="009B660D">
      <w:pPr>
        <w:spacing w:line="360" w:lineRule="auto"/>
        <w:rPr>
          <w:rFonts w:eastAsiaTheme="majorEastAsia"/>
        </w:rPr>
      </w:pPr>
      <w:r w:rsidRPr="0041754C">
        <w:rPr>
          <w:rFonts w:eastAsiaTheme="majorEastAsia"/>
          <w:b/>
          <w:bCs/>
        </w:rPr>
        <w:t>Deep Learning (DL):</w:t>
      </w:r>
      <w:r w:rsidRPr="0041754C">
        <w:rPr>
          <w:rFonts w:eastAsiaTheme="majorEastAsia"/>
        </w:rPr>
        <w:t xml:space="preserve"> </w:t>
      </w:r>
    </w:p>
    <w:p w14:paraId="30E50443" w14:textId="2AD4537C" w:rsidR="0041754C" w:rsidRPr="0041754C" w:rsidRDefault="0041754C" w:rsidP="009B660D">
      <w:pPr>
        <w:spacing w:line="360" w:lineRule="auto"/>
        <w:rPr>
          <w:rFonts w:eastAsiaTheme="majorEastAsia"/>
        </w:rPr>
      </w:pPr>
      <w:r w:rsidRPr="0041754C">
        <w:rPr>
          <w:rFonts w:eastAsiaTheme="majorEastAsia"/>
        </w:rPr>
        <w:t xml:space="preserve">A subfield of machine learning that utilizes multi-layered artificial neural networks (deep neural networks) to learn complex patterns and representations directly from raw data, bypassing the need for explicit feature engineering </w:t>
      </w:r>
      <w:sdt>
        <w:sdtPr>
          <w:rPr>
            <w:rFonts w:eastAsiaTheme="majorEastAsia"/>
          </w:rPr>
          <w:id w:val="1299569864"/>
          <w:citation/>
        </w:sdtPr>
        <w:sdtContent>
          <w:r w:rsidR="00722733">
            <w:rPr>
              <w:rFonts w:eastAsiaTheme="majorEastAsia"/>
            </w:rPr>
            <w:fldChar w:fldCharType="begin"/>
          </w:r>
          <w:r w:rsidR="00722733">
            <w:rPr>
              <w:rFonts w:eastAsiaTheme="majorEastAsia"/>
              <w:lang w:val="en-US"/>
            </w:rPr>
            <w:instrText xml:space="preserve"> CITATION Goo16 \l 1033 </w:instrText>
          </w:r>
          <w:r w:rsidR="00722733">
            <w:rPr>
              <w:rFonts w:eastAsiaTheme="majorEastAsia"/>
            </w:rPr>
            <w:fldChar w:fldCharType="separate"/>
          </w:r>
          <w:r w:rsidR="00722733" w:rsidRPr="00722733">
            <w:rPr>
              <w:rFonts w:eastAsiaTheme="majorEastAsia"/>
              <w:noProof/>
              <w:lang w:val="en-US"/>
            </w:rPr>
            <w:t>(Goodfellow, et al., 2016)</w:t>
          </w:r>
          <w:r w:rsidR="00722733">
            <w:rPr>
              <w:rFonts w:eastAsiaTheme="majorEastAsia"/>
            </w:rPr>
            <w:fldChar w:fldCharType="end"/>
          </w:r>
        </w:sdtContent>
      </w:sdt>
      <w:r w:rsidR="00722733">
        <w:rPr>
          <w:rFonts w:eastAsiaTheme="majorEastAsia"/>
        </w:rPr>
        <w:t xml:space="preserve">. </w:t>
      </w:r>
      <w:r w:rsidRPr="0041754C">
        <w:rPr>
          <w:rFonts w:eastAsiaTheme="majorEastAsia"/>
        </w:rPr>
        <w:t>DL forms the technological core of the proposed solution.</w:t>
      </w:r>
    </w:p>
    <w:p w14:paraId="5CE13F14" w14:textId="77777777" w:rsidR="0041754C" w:rsidRPr="0041754C" w:rsidRDefault="0041754C" w:rsidP="009B660D">
      <w:pPr>
        <w:spacing w:line="360" w:lineRule="auto"/>
        <w:rPr>
          <w:rFonts w:eastAsiaTheme="majorEastAsia"/>
        </w:rPr>
      </w:pPr>
    </w:p>
    <w:p w14:paraId="483DB9B5" w14:textId="53DA75EA" w:rsidR="0041754C" w:rsidRDefault="009507B1" w:rsidP="009B660D">
      <w:pPr>
        <w:spacing w:line="360" w:lineRule="auto"/>
        <w:rPr>
          <w:rFonts w:eastAsiaTheme="majorEastAsia"/>
        </w:rPr>
      </w:pPr>
      <w:r>
        <w:rPr>
          <w:rFonts w:eastAsiaTheme="majorEastAsia"/>
        </w:rPr>
        <w:t xml:space="preserve">In relation to the study </w:t>
      </w:r>
      <w:r>
        <w:rPr>
          <w:rFonts w:eastAsiaTheme="majorEastAsia"/>
        </w:rPr>
        <w:t>t</w:t>
      </w:r>
      <w:r w:rsidR="0041754C" w:rsidRPr="0041754C">
        <w:rPr>
          <w:rFonts w:eastAsiaTheme="majorEastAsia"/>
        </w:rPr>
        <w:t>he RDSCNN model, a type of deep neural network, will be implemented using Python and a deep learning framework (e.g., TensorFlow/Keras).</w:t>
      </w:r>
    </w:p>
    <w:p w14:paraId="7123EAF5" w14:textId="77777777" w:rsidR="009507B1" w:rsidRPr="0041754C" w:rsidRDefault="009507B1" w:rsidP="009B660D">
      <w:pPr>
        <w:spacing w:line="360" w:lineRule="auto"/>
        <w:rPr>
          <w:rFonts w:eastAsiaTheme="majorEastAsia"/>
        </w:rPr>
      </w:pPr>
    </w:p>
    <w:p w14:paraId="4ADE8809" w14:textId="77777777" w:rsidR="009507B1" w:rsidRDefault="0041754C" w:rsidP="009B660D">
      <w:pPr>
        <w:spacing w:line="360" w:lineRule="auto"/>
        <w:rPr>
          <w:rFonts w:eastAsiaTheme="majorEastAsia"/>
        </w:rPr>
      </w:pPr>
      <w:r w:rsidRPr="009507B1">
        <w:rPr>
          <w:rFonts w:eastAsiaTheme="majorEastAsia"/>
          <w:b/>
          <w:bCs/>
        </w:rPr>
        <w:t>Recursive Depthwise Separable Convolutional Neural Network (RDSCNN):</w:t>
      </w:r>
    </w:p>
    <w:p w14:paraId="030A2D9F" w14:textId="2D4BE337" w:rsidR="0041754C" w:rsidRPr="0041754C" w:rsidRDefault="0041754C" w:rsidP="009B660D">
      <w:pPr>
        <w:spacing w:line="360" w:lineRule="auto"/>
        <w:rPr>
          <w:rFonts w:eastAsiaTheme="majorEastAsia"/>
        </w:rPr>
      </w:pPr>
      <w:r w:rsidRPr="0041754C">
        <w:rPr>
          <w:rFonts w:eastAsiaTheme="majorEastAsia"/>
        </w:rPr>
        <w:t xml:space="preserve">A </w:t>
      </w:r>
      <w:r w:rsidR="00722733" w:rsidRPr="00722733">
        <w:rPr>
          <w:rFonts w:eastAsiaTheme="majorEastAsia"/>
        </w:rPr>
        <w:t>Lightweight CNN architecture combining depthwise separable convolutions and recursion for efficient ECG feature learning</w:t>
      </w:r>
      <w:sdt>
        <w:sdtPr>
          <w:rPr>
            <w:rFonts w:eastAsiaTheme="majorEastAsia"/>
          </w:rPr>
          <w:id w:val="-8529303"/>
          <w:citation/>
        </w:sdtPr>
        <w:sdtContent>
          <w:r w:rsidR="00722733">
            <w:rPr>
              <w:rFonts w:eastAsiaTheme="majorEastAsia"/>
            </w:rPr>
            <w:fldChar w:fldCharType="begin"/>
          </w:r>
          <w:r w:rsidR="00722733">
            <w:rPr>
              <w:rFonts w:eastAsiaTheme="majorEastAsia"/>
              <w:lang w:val="en-US"/>
            </w:rPr>
            <w:instrText xml:space="preserve"> CITATION Fra17 \l 1033 </w:instrText>
          </w:r>
          <w:r w:rsidR="00722733">
            <w:rPr>
              <w:rFonts w:eastAsiaTheme="majorEastAsia"/>
            </w:rPr>
            <w:fldChar w:fldCharType="separate"/>
          </w:r>
          <w:r w:rsidR="00722733">
            <w:rPr>
              <w:rFonts w:eastAsiaTheme="majorEastAsia"/>
              <w:noProof/>
              <w:lang w:val="en-US"/>
            </w:rPr>
            <w:t xml:space="preserve"> </w:t>
          </w:r>
          <w:r w:rsidR="00722733" w:rsidRPr="00722733">
            <w:rPr>
              <w:rFonts w:eastAsiaTheme="majorEastAsia"/>
              <w:noProof/>
              <w:lang w:val="en-US"/>
            </w:rPr>
            <w:t>(Chollet, 2017)</w:t>
          </w:r>
          <w:r w:rsidR="00722733">
            <w:rPr>
              <w:rFonts w:eastAsiaTheme="majorEastAsia"/>
            </w:rPr>
            <w:fldChar w:fldCharType="end"/>
          </w:r>
        </w:sdtContent>
      </w:sdt>
      <w:r w:rsidR="00722733" w:rsidRPr="00722733">
        <w:rPr>
          <w:rFonts w:eastAsiaTheme="majorEastAsia"/>
        </w:rPr>
        <w:t>.</w:t>
      </w:r>
    </w:p>
    <w:p w14:paraId="3884F093" w14:textId="77777777" w:rsidR="0041754C" w:rsidRPr="0041754C" w:rsidRDefault="0041754C" w:rsidP="009B660D">
      <w:pPr>
        <w:spacing w:line="360" w:lineRule="auto"/>
        <w:rPr>
          <w:rFonts w:eastAsiaTheme="majorEastAsia"/>
        </w:rPr>
      </w:pPr>
    </w:p>
    <w:p w14:paraId="5F0DF9A4" w14:textId="31D4F77F" w:rsidR="0041754C" w:rsidRDefault="009507B1" w:rsidP="009B660D">
      <w:pPr>
        <w:spacing w:line="360" w:lineRule="auto"/>
        <w:rPr>
          <w:rFonts w:eastAsiaTheme="majorEastAsia"/>
        </w:rPr>
      </w:pPr>
      <w:r>
        <w:rPr>
          <w:rFonts w:eastAsiaTheme="majorEastAsia"/>
        </w:rPr>
        <w:t xml:space="preserve">In relation to the study </w:t>
      </w:r>
      <w:r>
        <w:rPr>
          <w:rFonts w:eastAsiaTheme="majorEastAsia"/>
        </w:rPr>
        <w:t>t</w:t>
      </w:r>
      <w:r w:rsidR="0041754C" w:rsidRPr="0041754C">
        <w:rPr>
          <w:rFonts w:eastAsiaTheme="majorEastAsia"/>
        </w:rPr>
        <w:t>he architecture will be precisely defined and implemented in code, with specific parameters (e.g., number of layers, kernel sizes, recursion depth) experimentally determined during model development.</w:t>
      </w:r>
    </w:p>
    <w:p w14:paraId="0B8AAFC9" w14:textId="77777777" w:rsidR="009507B1" w:rsidRPr="0041754C" w:rsidRDefault="009507B1" w:rsidP="009B660D">
      <w:pPr>
        <w:spacing w:line="360" w:lineRule="auto"/>
        <w:rPr>
          <w:rFonts w:eastAsiaTheme="majorEastAsia"/>
        </w:rPr>
      </w:pPr>
    </w:p>
    <w:p w14:paraId="5068FACA" w14:textId="77777777" w:rsidR="009507B1" w:rsidRPr="009507B1" w:rsidRDefault="0041754C" w:rsidP="009B660D">
      <w:pPr>
        <w:spacing w:line="360" w:lineRule="auto"/>
        <w:rPr>
          <w:rFonts w:eastAsiaTheme="majorEastAsia"/>
          <w:b/>
          <w:bCs/>
        </w:rPr>
      </w:pPr>
      <w:r w:rsidRPr="009507B1">
        <w:rPr>
          <w:rFonts w:eastAsiaTheme="majorEastAsia"/>
          <w:b/>
          <w:bCs/>
        </w:rPr>
        <w:t>Inter-Patient Paradigm:</w:t>
      </w:r>
    </w:p>
    <w:p w14:paraId="362EE8F0" w14:textId="637041A1" w:rsidR="0041754C" w:rsidRPr="0041754C" w:rsidRDefault="0041754C" w:rsidP="009B660D">
      <w:pPr>
        <w:spacing w:line="360" w:lineRule="auto"/>
        <w:rPr>
          <w:rFonts w:eastAsiaTheme="majorEastAsia"/>
        </w:rPr>
      </w:pPr>
      <w:r w:rsidRPr="0041754C">
        <w:rPr>
          <w:rFonts w:eastAsiaTheme="majorEastAsia"/>
        </w:rPr>
        <w:t xml:space="preserve">An evaluation strategy where the training and testing datasets are strictly partitioned such that no data from a patient present in the training set is also present in the testing set </w:t>
      </w:r>
      <w:sdt>
        <w:sdtPr>
          <w:rPr>
            <w:rFonts w:eastAsiaTheme="majorEastAsia"/>
          </w:rPr>
          <w:id w:val="-280491297"/>
          <w:citation/>
        </w:sdtPr>
        <w:sdtContent>
          <w:r w:rsidR="000E6A5D">
            <w:rPr>
              <w:rFonts w:eastAsiaTheme="majorEastAsia"/>
            </w:rPr>
            <w:fldChar w:fldCharType="begin"/>
          </w:r>
          <w:r w:rsidR="000E6A5D">
            <w:rPr>
              <w:rFonts w:eastAsiaTheme="majorEastAsia"/>
              <w:lang w:val="en-US"/>
            </w:rPr>
            <w:instrText xml:space="preserve"> CITATION Saj19 \l 1033 </w:instrText>
          </w:r>
          <w:r w:rsidR="000E6A5D">
            <w:rPr>
              <w:rFonts w:eastAsiaTheme="majorEastAsia"/>
            </w:rPr>
            <w:fldChar w:fldCharType="separate"/>
          </w:r>
          <w:r w:rsidR="000E6A5D" w:rsidRPr="000E6A5D">
            <w:rPr>
              <w:rFonts w:eastAsiaTheme="majorEastAsia"/>
              <w:noProof/>
              <w:lang w:val="en-US"/>
            </w:rPr>
            <w:t>(Sajad &amp; Fatemeh, 2019)</w:t>
          </w:r>
          <w:r w:rsidR="000E6A5D">
            <w:rPr>
              <w:rFonts w:eastAsiaTheme="majorEastAsia"/>
            </w:rPr>
            <w:fldChar w:fldCharType="end"/>
          </w:r>
        </w:sdtContent>
      </w:sdt>
      <w:r w:rsidR="000E6A5D">
        <w:rPr>
          <w:rFonts w:eastAsiaTheme="majorEastAsia"/>
        </w:rPr>
        <w:t xml:space="preserve">. </w:t>
      </w:r>
      <w:r w:rsidRPr="0041754C">
        <w:rPr>
          <w:rFonts w:eastAsiaTheme="majorEastAsia"/>
        </w:rPr>
        <w:t>This paradigm is critical for ensuring the model's ability to generalize to unseen individuals and for reflecting real-world performance.</w:t>
      </w:r>
    </w:p>
    <w:p w14:paraId="40AB094B" w14:textId="77777777" w:rsidR="0041754C" w:rsidRPr="0041754C" w:rsidRDefault="0041754C" w:rsidP="009B660D">
      <w:pPr>
        <w:spacing w:line="360" w:lineRule="auto"/>
        <w:rPr>
          <w:rFonts w:eastAsiaTheme="majorEastAsia"/>
        </w:rPr>
      </w:pPr>
    </w:p>
    <w:p w14:paraId="7C904E5F" w14:textId="21F266FE" w:rsidR="0041754C" w:rsidRDefault="009507B1" w:rsidP="009B660D">
      <w:pPr>
        <w:spacing w:line="360" w:lineRule="auto"/>
        <w:rPr>
          <w:rFonts w:eastAsiaTheme="majorEastAsia"/>
        </w:rPr>
      </w:pPr>
      <w:r>
        <w:rPr>
          <w:rFonts w:eastAsiaTheme="majorEastAsia"/>
        </w:rPr>
        <w:t xml:space="preserve">In relation to the study </w:t>
      </w:r>
      <w:r>
        <w:rPr>
          <w:rFonts w:eastAsiaTheme="majorEastAsia"/>
        </w:rPr>
        <w:t>d</w:t>
      </w:r>
      <w:r w:rsidR="0041754C" w:rsidRPr="0041754C">
        <w:rPr>
          <w:rFonts w:eastAsiaTheme="majorEastAsia"/>
        </w:rPr>
        <w:t>ataset splitting will be performed at the patient level (not at the beat level), ensuring complete separation of patient data between training, validation, and test sets.</w:t>
      </w:r>
    </w:p>
    <w:p w14:paraId="4BAD9598" w14:textId="77777777" w:rsidR="009507B1" w:rsidRPr="0041754C" w:rsidRDefault="009507B1" w:rsidP="009B660D">
      <w:pPr>
        <w:spacing w:line="360" w:lineRule="auto"/>
        <w:rPr>
          <w:rFonts w:eastAsiaTheme="majorEastAsia"/>
        </w:rPr>
      </w:pPr>
    </w:p>
    <w:p w14:paraId="51236E75" w14:textId="77777777" w:rsidR="009507B1" w:rsidRPr="009507B1" w:rsidRDefault="0041754C" w:rsidP="009B660D">
      <w:pPr>
        <w:spacing w:line="360" w:lineRule="auto"/>
        <w:rPr>
          <w:rFonts w:eastAsiaTheme="majorEastAsia"/>
          <w:b/>
          <w:bCs/>
        </w:rPr>
      </w:pPr>
      <w:r w:rsidRPr="009507B1">
        <w:rPr>
          <w:rFonts w:eastAsiaTheme="majorEastAsia"/>
          <w:b/>
          <w:bCs/>
        </w:rPr>
        <w:t>AAMI EC57 Standards:</w:t>
      </w:r>
    </w:p>
    <w:p w14:paraId="471B8155" w14:textId="168F7062" w:rsidR="0041754C" w:rsidRPr="0041754C" w:rsidRDefault="0041754C" w:rsidP="009B660D">
      <w:pPr>
        <w:spacing w:line="360" w:lineRule="auto"/>
        <w:rPr>
          <w:rFonts w:eastAsiaTheme="majorEastAsia"/>
        </w:rPr>
      </w:pPr>
      <w:r w:rsidRPr="0041754C">
        <w:rPr>
          <w:rFonts w:eastAsiaTheme="majorEastAsia"/>
        </w:rPr>
        <w:t xml:space="preserve">The guidelines established by the Association for the Advancement of Medical Instrumentation </w:t>
      </w:r>
      <w:sdt>
        <w:sdtPr>
          <w:rPr>
            <w:rFonts w:eastAsiaTheme="majorEastAsia"/>
          </w:rPr>
          <w:id w:val="1180319793"/>
          <w:citation/>
        </w:sdtPr>
        <w:sdtContent>
          <w:r w:rsidR="00343D6A">
            <w:rPr>
              <w:rFonts w:eastAsiaTheme="majorEastAsia"/>
            </w:rPr>
            <w:fldChar w:fldCharType="begin"/>
          </w:r>
          <w:r w:rsidR="00343D6A">
            <w:rPr>
              <w:rFonts w:eastAsiaTheme="majorEastAsia"/>
              <w:lang w:val="en-US"/>
            </w:rPr>
            <w:instrText xml:space="preserve"> CITATION ANS08 \l 1033 </w:instrText>
          </w:r>
          <w:r w:rsidR="00343D6A">
            <w:rPr>
              <w:rFonts w:eastAsiaTheme="majorEastAsia"/>
            </w:rPr>
            <w:fldChar w:fldCharType="separate"/>
          </w:r>
          <w:r w:rsidR="00343D6A" w:rsidRPr="00343D6A">
            <w:rPr>
              <w:rFonts w:eastAsiaTheme="majorEastAsia"/>
              <w:noProof/>
              <w:lang w:val="en-US"/>
            </w:rPr>
            <w:t>(ANSI/AAMI EC57:1998/(R)2003, 1998–2008.)</w:t>
          </w:r>
          <w:r w:rsidR="00343D6A">
            <w:rPr>
              <w:rFonts w:eastAsiaTheme="majorEastAsia"/>
            </w:rPr>
            <w:fldChar w:fldCharType="end"/>
          </w:r>
        </w:sdtContent>
      </w:sdt>
      <w:r w:rsidR="00343D6A">
        <w:rPr>
          <w:rFonts w:eastAsiaTheme="majorEastAsia"/>
        </w:rPr>
        <w:t xml:space="preserve"> </w:t>
      </w:r>
      <w:r w:rsidRPr="0041754C">
        <w:rPr>
          <w:rFonts w:eastAsiaTheme="majorEastAsia"/>
        </w:rPr>
        <w:t xml:space="preserve">for performance testing of ambulatory ECG </w:t>
      </w:r>
      <w:r w:rsidR="00CB4A67" w:rsidRPr="0041754C">
        <w:rPr>
          <w:rFonts w:eastAsiaTheme="majorEastAsia"/>
        </w:rPr>
        <w:t>analysers</w:t>
      </w:r>
      <w:r w:rsidRPr="0041754C">
        <w:rPr>
          <w:rFonts w:eastAsiaTheme="majorEastAsia"/>
        </w:rPr>
        <w:t>. These standards include precise definitions for five primary arrhythmia beat classes. Adherence to these standards is essential for clinical comparability and validation</w:t>
      </w:r>
      <w:sdt>
        <w:sdtPr>
          <w:rPr>
            <w:rFonts w:eastAsiaTheme="majorEastAsia"/>
          </w:rPr>
          <w:id w:val="-2116437120"/>
          <w:citation/>
        </w:sdtPr>
        <w:sdtContent>
          <w:r w:rsidR="00343D6A">
            <w:rPr>
              <w:rFonts w:eastAsiaTheme="majorEastAsia"/>
            </w:rPr>
            <w:fldChar w:fldCharType="begin"/>
          </w:r>
          <w:r w:rsidR="00343D6A">
            <w:rPr>
              <w:rFonts w:eastAsiaTheme="majorEastAsia"/>
              <w:lang w:val="en-US"/>
            </w:rPr>
            <w:instrText xml:space="preserve"> CITATION Gui25 \l 1033 </w:instrText>
          </w:r>
          <w:r w:rsidR="00343D6A">
            <w:rPr>
              <w:rFonts w:eastAsiaTheme="majorEastAsia"/>
            </w:rPr>
            <w:fldChar w:fldCharType="separate"/>
          </w:r>
          <w:r w:rsidR="00343D6A">
            <w:rPr>
              <w:rFonts w:eastAsiaTheme="majorEastAsia"/>
              <w:noProof/>
              <w:lang w:val="en-US"/>
            </w:rPr>
            <w:t xml:space="preserve"> </w:t>
          </w:r>
          <w:r w:rsidR="00343D6A" w:rsidRPr="00343D6A">
            <w:rPr>
              <w:rFonts w:eastAsiaTheme="majorEastAsia"/>
              <w:noProof/>
              <w:lang w:val="en-US"/>
            </w:rPr>
            <w:t>(Silva, et al., 2025)</w:t>
          </w:r>
          <w:r w:rsidR="00343D6A">
            <w:rPr>
              <w:rFonts w:eastAsiaTheme="majorEastAsia"/>
            </w:rPr>
            <w:fldChar w:fldCharType="end"/>
          </w:r>
        </w:sdtContent>
      </w:sdt>
      <w:r w:rsidRPr="0041754C">
        <w:rPr>
          <w:rFonts w:eastAsiaTheme="majorEastAsia"/>
        </w:rPr>
        <w:t>.</w:t>
      </w:r>
    </w:p>
    <w:p w14:paraId="053D663C" w14:textId="77777777" w:rsidR="0041754C" w:rsidRPr="0041754C" w:rsidRDefault="0041754C" w:rsidP="009B660D">
      <w:pPr>
        <w:spacing w:line="360" w:lineRule="auto"/>
        <w:rPr>
          <w:rFonts w:eastAsiaTheme="majorEastAsia"/>
        </w:rPr>
      </w:pPr>
    </w:p>
    <w:p w14:paraId="1F87C2CC" w14:textId="7E5DB4FD" w:rsidR="0041754C" w:rsidRDefault="009507B1" w:rsidP="009B660D">
      <w:pPr>
        <w:spacing w:line="360" w:lineRule="auto"/>
        <w:rPr>
          <w:rFonts w:eastAsiaTheme="majorEastAsia"/>
        </w:rPr>
      </w:pPr>
      <w:r>
        <w:rPr>
          <w:rFonts w:eastAsiaTheme="majorEastAsia"/>
        </w:rPr>
        <w:lastRenderedPageBreak/>
        <w:t xml:space="preserve">In relation to the </w:t>
      </w:r>
      <w:r w:rsidR="00CB4A67">
        <w:rPr>
          <w:rFonts w:eastAsiaTheme="majorEastAsia"/>
        </w:rPr>
        <w:t>study all</w:t>
      </w:r>
      <w:r w:rsidR="0041754C" w:rsidRPr="0041754C">
        <w:rPr>
          <w:rFonts w:eastAsiaTheme="majorEastAsia"/>
        </w:rPr>
        <w:t xml:space="preserve"> ECG beat annotations in the datasets will be mapped to the AAMI EC57 classes, and model performance metrics will be calculated specifically for these standardized classes.</w:t>
      </w:r>
    </w:p>
    <w:p w14:paraId="49343520" w14:textId="77777777" w:rsidR="009507B1" w:rsidRPr="0041754C" w:rsidRDefault="009507B1" w:rsidP="009B660D">
      <w:pPr>
        <w:spacing w:line="360" w:lineRule="auto"/>
        <w:rPr>
          <w:rFonts w:eastAsiaTheme="majorEastAsia"/>
        </w:rPr>
      </w:pPr>
    </w:p>
    <w:p w14:paraId="16073D9F" w14:textId="77777777" w:rsidR="009507B1" w:rsidRPr="009507B1" w:rsidRDefault="0041754C" w:rsidP="009B660D">
      <w:pPr>
        <w:spacing w:line="360" w:lineRule="auto"/>
        <w:rPr>
          <w:rFonts w:eastAsiaTheme="majorEastAsia"/>
          <w:b/>
          <w:bCs/>
        </w:rPr>
      </w:pPr>
      <w:r w:rsidRPr="009507B1">
        <w:rPr>
          <w:rFonts w:eastAsiaTheme="majorEastAsia"/>
          <w:b/>
          <w:bCs/>
        </w:rPr>
        <w:t>Generali</w:t>
      </w:r>
      <w:r w:rsidR="009507B1" w:rsidRPr="009507B1">
        <w:rPr>
          <w:rFonts w:eastAsiaTheme="majorEastAsia"/>
          <w:b/>
          <w:bCs/>
        </w:rPr>
        <w:t>s</w:t>
      </w:r>
      <w:r w:rsidRPr="009507B1">
        <w:rPr>
          <w:rFonts w:eastAsiaTheme="majorEastAsia"/>
          <w:b/>
          <w:bCs/>
        </w:rPr>
        <w:t xml:space="preserve">ability: </w:t>
      </w:r>
    </w:p>
    <w:p w14:paraId="3648CC06" w14:textId="7A79BF85" w:rsidR="0041754C" w:rsidRPr="0041754C" w:rsidRDefault="0041754C" w:rsidP="009B660D">
      <w:pPr>
        <w:spacing w:line="360" w:lineRule="auto"/>
        <w:rPr>
          <w:rFonts w:eastAsiaTheme="majorEastAsia"/>
        </w:rPr>
      </w:pPr>
      <w:r w:rsidRPr="0041754C">
        <w:rPr>
          <w:rFonts w:eastAsiaTheme="majorEastAsia"/>
        </w:rPr>
        <w:t xml:space="preserve">The ability of a trained model to maintain its performance accuracy and reliability when applied to new, unseen data from diverse patient populations or clinical environments, beyond the data it was trained on </w:t>
      </w:r>
      <w:sdt>
        <w:sdtPr>
          <w:rPr>
            <w:rFonts w:eastAsiaTheme="majorEastAsia"/>
          </w:rPr>
          <w:id w:val="683789439"/>
          <w:citation/>
        </w:sdtPr>
        <w:sdtContent>
          <w:r w:rsidR="00E14F0E">
            <w:rPr>
              <w:rFonts w:eastAsiaTheme="majorEastAsia"/>
            </w:rPr>
            <w:fldChar w:fldCharType="begin"/>
          </w:r>
          <w:r w:rsidR="00E14F0E">
            <w:rPr>
              <w:rFonts w:eastAsiaTheme="majorEastAsia"/>
              <w:lang w:val="en-US"/>
            </w:rPr>
            <w:instrText xml:space="preserve"> CITATION YuA22 \l 1033 </w:instrText>
          </w:r>
          <w:r w:rsidR="00E14F0E">
            <w:rPr>
              <w:rFonts w:eastAsiaTheme="majorEastAsia"/>
            </w:rPr>
            <w:fldChar w:fldCharType="separate"/>
          </w:r>
          <w:r w:rsidR="00E14F0E" w:rsidRPr="00E14F0E">
            <w:rPr>
              <w:rFonts w:eastAsiaTheme="majorEastAsia"/>
              <w:noProof/>
              <w:lang w:val="en-US"/>
            </w:rPr>
            <w:t>(Yu, et al., 2022)</w:t>
          </w:r>
          <w:r w:rsidR="00E14F0E">
            <w:rPr>
              <w:rFonts w:eastAsiaTheme="majorEastAsia"/>
            </w:rPr>
            <w:fldChar w:fldCharType="end"/>
          </w:r>
        </w:sdtContent>
      </w:sdt>
      <w:r w:rsidRPr="0041754C">
        <w:rPr>
          <w:rFonts w:eastAsiaTheme="majorEastAsia"/>
        </w:rPr>
        <w:t>. This concept is central to the clinical utility of any AI diagnostic tool.</w:t>
      </w:r>
    </w:p>
    <w:p w14:paraId="21C7D9B3" w14:textId="77777777" w:rsidR="0041754C" w:rsidRPr="0041754C" w:rsidRDefault="0041754C" w:rsidP="009B660D">
      <w:pPr>
        <w:spacing w:line="360" w:lineRule="auto"/>
        <w:rPr>
          <w:rFonts w:eastAsiaTheme="majorEastAsia"/>
        </w:rPr>
      </w:pPr>
    </w:p>
    <w:p w14:paraId="0AF76180" w14:textId="0FA07484" w:rsidR="0041754C" w:rsidRDefault="009507B1" w:rsidP="009B660D">
      <w:pPr>
        <w:spacing w:line="360" w:lineRule="auto"/>
        <w:rPr>
          <w:rFonts w:eastAsiaTheme="majorEastAsia"/>
        </w:rPr>
      </w:pPr>
      <w:r>
        <w:rPr>
          <w:rFonts w:eastAsiaTheme="majorEastAsia"/>
        </w:rPr>
        <w:t>In relation to the study</w:t>
      </w:r>
      <w:r>
        <w:rPr>
          <w:rFonts w:eastAsiaTheme="majorEastAsia"/>
        </w:rPr>
        <w:t xml:space="preserve"> </w:t>
      </w:r>
      <w:r w:rsidRPr="009507B1">
        <w:rPr>
          <w:rFonts w:eastAsiaTheme="majorEastAsia"/>
        </w:rPr>
        <w:t>generalisability</w:t>
      </w:r>
      <w:r>
        <w:rPr>
          <w:rFonts w:eastAsiaTheme="majorEastAsia"/>
        </w:rPr>
        <w:t xml:space="preserve"> will be a</w:t>
      </w:r>
      <w:r w:rsidR="0041754C" w:rsidRPr="0041754C">
        <w:rPr>
          <w:rFonts w:eastAsiaTheme="majorEastAsia"/>
        </w:rPr>
        <w:t>ssessed quantitatively by the model's performance metrics (e.g., accuracy, precision, recall, F1-score) on independent, externally validated test datasets, specifically those partitioned using the inter-patient paradigm.</w:t>
      </w:r>
    </w:p>
    <w:p w14:paraId="389EA87D" w14:textId="77777777" w:rsidR="009507B1" w:rsidRPr="0041754C" w:rsidRDefault="009507B1" w:rsidP="009B660D">
      <w:pPr>
        <w:spacing w:line="360" w:lineRule="auto"/>
        <w:rPr>
          <w:rFonts w:eastAsiaTheme="majorEastAsia"/>
        </w:rPr>
      </w:pPr>
    </w:p>
    <w:p w14:paraId="11C380A1" w14:textId="77777777" w:rsidR="009507B1" w:rsidRPr="009507B1" w:rsidRDefault="0041754C" w:rsidP="009B660D">
      <w:pPr>
        <w:spacing w:line="360" w:lineRule="auto"/>
        <w:rPr>
          <w:rFonts w:eastAsiaTheme="majorEastAsia"/>
          <w:b/>
          <w:bCs/>
        </w:rPr>
      </w:pPr>
      <w:r w:rsidRPr="009507B1">
        <w:rPr>
          <w:rFonts w:eastAsiaTheme="majorEastAsia"/>
          <w:b/>
          <w:bCs/>
        </w:rPr>
        <w:t>External Validation:</w:t>
      </w:r>
    </w:p>
    <w:p w14:paraId="4F642B30" w14:textId="6F60FF6D" w:rsidR="0041754C" w:rsidRPr="0041754C" w:rsidRDefault="0041754C" w:rsidP="009B660D">
      <w:pPr>
        <w:spacing w:line="360" w:lineRule="auto"/>
        <w:rPr>
          <w:rFonts w:eastAsiaTheme="majorEastAsia"/>
        </w:rPr>
      </w:pPr>
      <w:r w:rsidRPr="0041754C">
        <w:rPr>
          <w:rFonts w:eastAsiaTheme="majorEastAsia"/>
        </w:rPr>
        <w:t xml:space="preserve">The process of evaluating a trained model on a dataset that was not used during any part of the model development (training, validation, hyperparameter tuning) and ideally originates from a different source or population </w:t>
      </w:r>
      <w:sdt>
        <w:sdtPr>
          <w:rPr>
            <w:rFonts w:eastAsiaTheme="majorEastAsia"/>
          </w:rPr>
          <w:id w:val="1810438277"/>
          <w:citation/>
        </w:sdtPr>
        <w:sdtContent>
          <w:r w:rsidR="00E14F0E">
            <w:rPr>
              <w:rFonts w:eastAsiaTheme="majorEastAsia"/>
            </w:rPr>
            <w:fldChar w:fldCharType="begin"/>
          </w:r>
          <w:r w:rsidR="00E14F0E">
            <w:rPr>
              <w:rFonts w:eastAsiaTheme="majorEastAsia"/>
              <w:lang w:val="en-US"/>
            </w:rPr>
            <w:instrText xml:space="preserve"> CITATION YuA22 \l 1033 </w:instrText>
          </w:r>
          <w:r w:rsidR="00E14F0E">
            <w:rPr>
              <w:rFonts w:eastAsiaTheme="majorEastAsia"/>
            </w:rPr>
            <w:fldChar w:fldCharType="separate"/>
          </w:r>
          <w:r w:rsidR="00E14F0E" w:rsidRPr="00E14F0E">
            <w:rPr>
              <w:rFonts w:eastAsiaTheme="majorEastAsia"/>
              <w:noProof/>
              <w:lang w:val="en-US"/>
            </w:rPr>
            <w:t>(Yu, et al., 2022)</w:t>
          </w:r>
          <w:r w:rsidR="00E14F0E">
            <w:rPr>
              <w:rFonts w:eastAsiaTheme="majorEastAsia"/>
            </w:rPr>
            <w:fldChar w:fldCharType="end"/>
          </w:r>
        </w:sdtContent>
      </w:sdt>
      <w:r w:rsidRPr="0041754C">
        <w:rPr>
          <w:rFonts w:eastAsiaTheme="majorEastAsia"/>
        </w:rPr>
        <w:t>. This process is vital for confirming a model's real-world robustness.</w:t>
      </w:r>
    </w:p>
    <w:p w14:paraId="50D9B969" w14:textId="77777777" w:rsidR="0041754C" w:rsidRPr="0041754C" w:rsidRDefault="0041754C" w:rsidP="009B660D">
      <w:pPr>
        <w:spacing w:line="360" w:lineRule="auto"/>
        <w:rPr>
          <w:rFonts w:eastAsiaTheme="majorEastAsia"/>
        </w:rPr>
      </w:pPr>
    </w:p>
    <w:p w14:paraId="60ADAB12" w14:textId="7733EED5" w:rsidR="009B660D" w:rsidRDefault="009507B1" w:rsidP="009B660D">
      <w:pPr>
        <w:spacing w:line="360" w:lineRule="auto"/>
        <w:rPr>
          <w:rFonts w:eastAsiaTheme="majorEastAsia"/>
        </w:rPr>
      </w:pPr>
      <w:r>
        <w:rPr>
          <w:rFonts w:eastAsiaTheme="majorEastAsia"/>
        </w:rPr>
        <w:t xml:space="preserve">In relation to the study </w:t>
      </w:r>
      <w:r w:rsidR="00CB4A67">
        <w:rPr>
          <w:rFonts w:eastAsiaTheme="majorEastAsia"/>
        </w:rPr>
        <w:t>a s</w:t>
      </w:r>
      <w:r w:rsidR="0041754C" w:rsidRPr="0041754C">
        <w:rPr>
          <w:rFonts w:eastAsiaTheme="majorEastAsia"/>
        </w:rPr>
        <w:t>pecific, publicly available ECG datasets distinct from the training set will be reserved exclusively for final external validation.</w:t>
      </w:r>
    </w:p>
    <w:p w14:paraId="740F2F4D" w14:textId="77777777" w:rsidR="009B660D" w:rsidRPr="0041754C" w:rsidRDefault="009B660D" w:rsidP="009B660D">
      <w:pPr>
        <w:spacing w:line="360" w:lineRule="auto"/>
        <w:rPr>
          <w:rFonts w:eastAsiaTheme="majorEastAsia"/>
        </w:rPr>
      </w:pPr>
    </w:p>
    <w:p w14:paraId="3EA14748" w14:textId="77777777" w:rsidR="00CB4A67" w:rsidRDefault="0041754C" w:rsidP="009B660D">
      <w:pPr>
        <w:spacing w:line="360" w:lineRule="auto"/>
        <w:rPr>
          <w:rFonts w:eastAsiaTheme="majorEastAsia"/>
        </w:rPr>
      </w:pPr>
      <w:r w:rsidRPr="00CB4A67">
        <w:rPr>
          <w:rFonts w:eastAsiaTheme="majorEastAsia"/>
          <w:b/>
          <w:bCs/>
        </w:rPr>
        <w:t>Assistive Diagnostic Tool / Decision-Support Tool:</w:t>
      </w:r>
      <w:r w:rsidRPr="0041754C">
        <w:rPr>
          <w:rFonts w:eastAsiaTheme="majorEastAsia"/>
        </w:rPr>
        <w:t xml:space="preserve"> </w:t>
      </w:r>
    </w:p>
    <w:p w14:paraId="74FA3788" w14:textId="2A0B79E6" w:rsidR="0041754C" w:rsidRPr="0041754C" w:rsidRDefault="0041754C" w:rsidP="009B660D">
      <w:pPr>
        <w:spacing w:line="360" w:lineRule="auto"/>
        <w:rPr>
          <w:rFonts w:eastAsiaTheme="majorEastAsia"/>
        </w:rPr>
      </w:pPr>
      <w:r w:rsidRPr="0041754C">
        <w:rPr>
          <w:rFonts w:eastAsiaTheme="majorEastAsia"/>
        </w:rPr>
        <w:t xml:space="preserve">A system designed to provide clinicians with automated analysis and categorizations to aid in their diagnostic process, rather than providing a definitive, unverified diagnosis </w:t>
      </w:r>
      <w:sdt>
        <w:sdtPr>
          <w:rPr>
            <w:rFonts w:eastAsiaTheme="majorEastAsia"/>
          </w:rPr>
          <w:id w:val="526836577"/>
          <w:citation/>
        </w:sdtPr>
        <w:sdtContent>
          <w:r w:rsidR="00E14F0E">
            <w:rPr>
              <w:rFonts w:eastAsiaTheme="majorEastAsia"/>
            </w:rPr>
            <w:fldChar w:fldCharType="begin"/>
          </w:r>
          <w:r w:rsidR="00E14F0E">
            <w:rPr>
              <w:rFonts w:eastAsiaTheme="majorEastAsia"/>
              <w:lang w:val="en-US"/>
            </w:rPr>
            <w:instrText xml:space="preserve"> CITATION Ell21 \l 1033 </w:instrText>
          </w:r>
          <w:r w:rsidR="00E14F0E">
            <w:rPr>
              <w:rFonts w:eastAsiaTheme="majorEastAsia"/>
            </w:rPr>
            <w:fldChar w:fldCharType="separate"/>
          </w:r>
          <w:r w:rsidR="00E14F0E" w:rsidRPr="00E14F0E">
            <w:rPr>
              <w:rFonts w:eastAsiaTheme="majorEastAsia"/>
              <w:noProof/>
              <w:lang w:val="en-US"/>
            </w:rPr>
            <w:t>(Crigger, et al., 2021)</w:t>
          </w:r>
          <w:r w:rsidR="00E14F0E">
            <w:rPr>
              <w:rFonts w:eastAsiaTheme="majorEastAsia"/>
            </w:rPr>
            <w:fldChar w:fldCharType="end"/>
          </w:r>
        </w:sdtContent>
      </w:sdt>
      <w:r w:rsidRPr="0041754C">
        <w:rPr>
          <w:rFonts w:eastAsiaTheme="majorEastAsia"/>
        </w:rPr>
        <w:t>. The final diagnostic responsibility remains with the human expert, emphasizing human-AI collaboration.</w:t>
      </w:r>
    </w:p>
    <w:p w14:paraId="3E314FF2" w14:textId="77777777" w:rsidR="0041754C" w:rsidRPr="0041754C" w:rsidRDefault="0041754C" w:rsidP="009B660D">
      <w:pPr>
        <w:spacing w:line="360" w:lineRule="auto"/>
        <w:rPr>
          <w:rFonts w:eastAsiaTheme="majorEastAsia"/>
        </w:rPr>
      </w:pPr>
    </w:p>
    <w:p w14:paraId="7800DAFD" w14:textId="1115375E" w:rsidR="00CB4A67" w:rsidRDefault="00CB4A67" w:rsidP="009B660D">
      <w:pPr>
        <w:spacing w:line="360" w:lineRule="auto"/>
        <w:rPr>
          <w:rFonts w:eastAsiaTheme="majorEastAsia"/>
        </w:rPr>
      </w:pPr>
      <w:r>
        <w:rPr>
          <w:rFonts w:eastAsiaTheme="majorEastAsia"/>
        </w:rPr>
        <w:t xml:space="preserve">In relation to the study </w:t>
      </w:r>
      <w:r>
        <w:rPr>
          <w:rFonts w:eastAsiaTheme="majorEastAsia"/>
        </w:rPr>
        <w:t>t</w:t>
      </w:r>
      <w:r w:rsidR="0041754C" w:rsidRPr="0041754C">
        <w:rPr>
          <w:rFonts w:eastAsiaTheme="majorEastAsia"/>
        </w:rPr>
        <w:t xml:space="preserve">he RDSCNN model will output arrhythmia classifications along with confidence scores, presenting information in a manner intended to complement, not replace, clinical judgment. Its potential utility will be discussed </w:t>
      </w:r>
      <w:r w:rsidRPr="0041754C">
        <w:rPr>
          <w:rFonts w:eastAsiaTheme="majorEastAsia"/>
        </w:rPr>
        <w:t>considering</w:t>
      </w:r>
      <w:r w:rsidR="0041754C" w:rsidRPr="0041754C">
        <w:rPr>
          <w:rFonts w:eastAsiaTheme="majorEastAsia"/>
        </w:rPr>
        <w:t xml:space="preserve"> its performance and efficiency metrics.</w:t>
      </w:r>
    </w:p>
    <w:p w14:paraId="0C298695" w14:textId="77777777" w:rsidR="0041355B" w:rsidRPr="0041754C" w:rsidRDefault="0041355B" w:rsidP="009B660D">
      <w:pPr>
        <w:spacing w:line="360" w:lineRule="auto"/>
        <w:rPr>
          <w:rFonts w:eastAsiaTheme="majorEastAsia"/>
        </w:rPr>
      </w:pPr>
    </w:p>
    <w:p w14:paraId="56486DE7" w14:textId="77777777" w:rsidR="00CB4A67" w:rsidRPr="00CB4A67" w:rsidRDefault="0041754C" w:rsidP="009B660D">
      <w:pPr>
        <w:spacing w:line="360" w:lineRule="auto"/>
        <w:rPr>
          <w:rFonts w:eastAsiaTheme="majorEastAsia"/>
          <w:b/>
          <w:bCs/>
        </w:rPr>
      </w:pPr>
      <w:r w:rsidRPr="00CB4A67">
        <w:rPr>
          <w:rFonts w:eastAsiaTheme="majorEastAsia"/>
          <w:b/>
          <w:bCs/>
        </w:rPr>
        <w:t>Computational Efficiency:</w:t>
      </w:r>
    </w:p>
    <w:p w14:paraId="73DD87D5" w14:textId="78564984" w:rsidR="0041754C" w:rsidRPr="0041754C" w:rsidRDefault="0041754C" w:rsidP="009B660D">
      <w:pPr>
        <w:spacing w:line="360" w:lineRule="auto"/>
        <w:rPr>
          <w:rFonts w:eastAsiaTheme="majorEastAsia"/>
        </w:rPr>
      </w:pPr>
      <w:r w:rsidRPr="0041754C">
        <w:rPr>
          <w:rFonts w:eastAsiaTheme="majorEastAsia"/>
        </w:rPr>
        <w:t xml:space="preserve">Refers to the model's resource requirements, including its memory footprint (number of parameters), inference speed (time taken to process a single ECG beat/segment), and overall computational complexity </w:t>
      </w:r>
      <w:sdt>
        <w:sdtPr>
          <w:rPr>
            <w:rFonts w:eastAsiaTheme="majorEastAsia"/>
          </w:rPr>
          <w:id w:val="-2054229852"/>
          <w:citation/>
        </w:sdtPr>
        <w:sdtContent>
          <w:r w:rsidR="0041355B">
            <w:rPr>
              <w:rFonts w:eastAsiaTheme="majorEastAsia"/>
            </w:rPr>
            <w:fldChar w:fldCharType="begin"/>
          </w:r>
          <w:r w:rsidR="0041355B">
            <w:rPr>
              <w:rFonts w:eastAsiaTheme="majorEastAsia"/>
              <w:lang w:val="en-US"/>
            </w:rPr>
            <w:instrText xml:space="preserve">CITATION YuC17 \l 1033 </w:instrText>
          </w:r>
          <w:r w:rsidR="0041355B">
            <w:rPr>
              <w:rFonts w:eastAsiaTheme="majorEastAsia"/>
            </w:rPr>
            <w:fldChar w:fldCharType="separate"/>
          </w:r>
          <w:r w:rsidR="0041355B" w:rsidRPr="0041355B">
            <w:rPr>
              <w:rFonts w:eastAsiaTheme="majorEastAsia"/>
              <w:noProof/>
              <w:lang w:val="en-US"/>
            </w:rPr>
            <w:t>(Cheng, et al., 2020)</w:t>
          </w:r>
          <w:r w:rsidR="0041355B">
            <w:rPr>
              <w:rFonts w:eastAsiaTheme="majorEastAsia"/>
            </w:rPr>
            <w:fldChar w:fldCharType="end"/>
          </w:r>
        </w:sdtContent>
      </w:sdt>
      <w:r w:rsidRPr="0041754C">
        <w:rPr>
          <w:rFonts w:eastAsiaTheme="majorEastAsia"/>
        </w:rPr>
        <w:t xml:space="preserve">. This is a crucial factor for </w:t>
      </w:r>
      <w:r w:rsidR="00CB4A67" w:rsidRPr="0041754C">
        <w:rPr>
          <w:rFonts w:eastAsiaTheme="majorEastAsia"/>
        </w:rPr>
        <w:t>deploy ability</w:t>
      </w:r>
      <w:r w:rsidRPr="0041754C">
        <w:rPr>
          <w:rFonts w:eastAsiaTheme="majorEastAsia"/>
        </w:rPr>
        <w:t>, especially in resource-constrained settings.</w:t>
      </w:r>
    </w:p>
    <w:p w14:paraId="14B0F862" w14:textId="77777777" w:rsidR="0041754C" w:rsidRPr="0041754C" w:rsidRDefault="0041754C" w:rsidP="009B660D">
      <w:pPr>
        <w:spacing w:line="360" w:lineRule="auto"/>
        <w:rPr>
          <w:rFonts w:eastAsiaTheme="majorEastAsia"/>
        </w:rPr>
      </w:pPr>
    </w:p>
    <w:p w14:paraId="643580C5" w14:textId="0E8949AC" w:rsidR="0041754C" w:rsidRDefault="00CB4A67" w:rsidP="009B660D">
      <w:pPr>
        <w:spacing w:line="360" w:lineRule="auto"/>
        <w:rPr>
          <w:rFonts w:eastAsiaTheme="majorEastAsia"/>
        </w:rPr>
      </w:pPr>
      <w:r w:rsidRPr="00CB4A67">
        <w:rPr>
          <w:rFonts w:eastAsiaTheme="majorEastAsia"/>
        </w:rPr>
        <w:lastRenderedPageBreak/>
        <w:t>Computational efficiency</w:t>
      </w:r>
      <w:r>
        <w:rPr>
          <w:rFonts w:eastAsiaTheme="majorEastAsia"/>
        </w:rPr>
        <w:t xml:space="preserve"> will be m</w:t>
      </w:r>
      <w:r w:rsidR="0041754C" w:rsidRPr="0041754C">
        <w:rPr>
          <w:rFonts w:eastAsiaTheme="majorEastAsia"/>
        </w:rPr>
        <w:t>easured quantitatively by the number of model parameters, floating-point operations (FLOPs) per inference, and inference time on a standardized hardware configuration.</w:t>
      </w:r>
    </w:p>
    <w:p w14:paraId="6CD35261" w14:textId="77777777" w:rsidR="00CB4A67" w:rsidRPr="0041754C" w:rsidRDefault="00CB4A67" w:rsidP="009B660D">
      <w:pPr>
        <w:spacing w:line="360" w:lineRule="auto"/>
        <w:rPr>
          <w:rFonts w:eastAsiaTheme="majorEastAsia"/>
        </w:rPr>
      </w:pPr>
    </w:p>
    <w:p w14:paraId="294F5CD3" w14:textId="77777777" w:rsidR="00CB4A67" w:rsidRDefault="0041754C" w:rsidP="009B660D">
      <w:pPr>
        <w:spacing w:line="360" w:lineRule="auto"/>
        <w:rPr>
          <w:rFonts w:eastAsiaTheme="majorEastAsia"/>
        </w:rPr>
      </w:pPr>
      <w:r w:rsidRPr="00CB4A67">
        <w:rPr>
          <w:rFonts w:eastAsiaTheme="majorEastAsia"/>
          <w:b/>
          <w:bCs/>
        </w:rPr>
        <w:t xml:space="preserve">EC3 Framework (Standards Adherence, Fair Evaluation, Embedded Feasibility): </w:t>
      </w:r>
    </w:p>
    <w:p w14:paraId="7399F61B" w14:textId="60245708" w:rsidR="0041754C" w:rsidRPr="0041754C" w:rsidRDefault="0041754C" w:rsidP="00CE2E94">
      <w:pPr>
        <w:spacing w:line="360" w:lineRule="auto"/>
        <w:rPr>
          <w:rFonts w:eastAsiaTheme="majorEastAsia"/>
        </w:rPr>
      </w:pPr>
      <w:r w:rsidRPr="0041754C">
        <w:rPr>
          <w:rFonts w:eastAsiaTheme="majorEastAsia"/>
        </w:rPr>
        <w:t xml:space="preserve">A structured methodological framework </w:t>
      </w:r>
      <w:sdt>
        <w:sdtPr>
          <w:rPr>
            <w:rFonts w:eastAsiaTheme="majorEastAsia"/>
          </w:rPr>
          <w:id w:val="-1941822071"/>
          <w:citation/>
        </w:sdtPr>
        <w:sdtContent>
          <w:r w:rsidR="0041355B">
            <w:rPr>
              <w:rFonts w:eastAsiaTheme="majorEastAsia"/>
            </w:rPr>
            <w:fldChar w:fldCharType="begin"/>
          </w:r>
          <w:r w:rsidR="0041355B">
            <w:rPr>
              <w:rFonts w:eastAsiaTheme="majorEastAsia"/>
              <w:lang w:val="en-US"/>
            </w:rPr>
            <w:instrText xml:space="preserve"> CITATION Gui25 \l 1033 </w:instrText>
          </w:r>
          <w:r w:rsidR="0041355B">
            <w:rPr>
              <w:rFonts w:eastAsiaTheme="majorEastAsia"/>
            </w:rPr>
            <w:fldChar w:fldCharType="separate"/>
          </w:r>
          <w:r w:rsidR="0041355B" w:rsidRPr="0041355B">
            <w:rPr>
              <w:rFonts w:eastAsiaTheme="majorEastAsia"/>
              <w:noProof/>
              <w:lang w:val="en-US"/>
            </w:rPr>
            <w:t>(Silva, et al., 2025)</w:t>
          </w:r>
          <w:r w:rsidR="0041355B">
            <w:rPr>
              <w:rFonts w:eastAsiaTheme="majorEastAsia"/>
            </w:rPr>
            <w:fldChar w:fldCharType="end"/>
          </w:r>
        </w:sdtContent>
      </w:sdt>
      <w:r w:rsidR="0041355B">
        <w:rPr>
          <w:rFonts w:eastAsiaTheme="majorEastAsia"/>
        </w:rPr>
        <w:t xml:space="preserve"> </w:t>
      </w:r>
      <w:r w:rsidRPr="0041754C">
        <w:rPr>
          <w:rFonts w:eastAsiaTheme="majorEastAsia"/>
        </w:rPr>
        <w:t>proposed for the comprehensive evaluation and translation of ECG classification systems into clinical practice. This framework guides rigorous and clinically relevant assessment.</w:t>
      </w:r>
    </w:p>
    <w:p w14:paraId="74836344" w14:textId="77777777" w:rsidR="0041754C" w:rsidRPr="0041754C" w:rsidRDefault="0041754C" w:rsidP="00CE2E94">
      <w:pPr>
        <w:spacing w:line="360" w:lineRule="auto"/>
        <w:rPr>
          <w:rFonts w:eastAsiaTheme="majorEastAsia"/>
        </w:rPr>
      </w:pPr>
    </w:p>
    <w:p w14:paraId="2261C0BD" w14:textId="612A93E8" w:rsidR="0041355B" w:rsidRDefault="0041754C" w:rsidP="00CE2E94">
      <w:pPr>
        <w:spacing w:line="360" w:lineRule="auto"/>
        <w:rPr>
          <w:rFonts w:eastAsiaTheme="majorEastAsia"/>
        </w:rPr>
      </w:pPr>
      <w:r w:rsidRPr="0041754C">
        <w:rPr>
          <w:rFonts w:eastAsiaTheme="majorEastAsia"/>
        </w:rPr>
        <w:t xml:space="preserve">This framework will guide the overall methodological design of the study, ensuring rigorous adherence to standards (E1), fair and unbiased model evaluation through techniques like inter-patient validation (E2), and assessment of practical considerations such as computational efficiency and </w:t>
      </w:r>
      <w:r w:rsidR="00CB4A67" w:rsidRPr="0041754C">
        <w:rPr>
          <w:rFonts w:eastAsiaTheme="majorEastAsia"/>
        </w:rPr>
        <w:t>deploy ability</w:t>
      </w:r>
      <w:r w:rsidRPr="0041754C">
        <w:rPr>
          <w:rFonts w:eastAsiaTheme="majorEastAsia"/>
        </w:rPr>
        <w:t xml:space="preserve"> (E3). Specific metrics and procedures detailed in the methodology section will align with the principles of the EC3 framework.</w:t>
      </w:r>
    </w:p>
    <w:p w14:paraId="39792890" w14:textId="77777777" w:rsidR="0041355B" w:rsidRDefault="0041355B" w:rsidP="00CE2E94">
      <w:pPr>
        <w:spacing w:after="160" w:line="360" w:lineRule="auto"/>
        <w:rPr>
          <w:rFonts w:eastAsiaTheme="majorEastAsia"/>
        </w:rPr>
      </w:pPr>
      <w:r>
        <w:rPr>
          <w:rFonts w:eastAsiaTheme="majorEastAsia"/>
        </w:rPr>
        <w:br w:type="page"/>
      </w:r>
    </w:p>
    <w:p w14:paraId="415E7E93" w14:textId="15524B08" w:rsidR="002B5E0A" w:rsidRDefault="0041355B" w:rsidP="0041355B">
      <w:pPr>
        <w:pStyle w:val="Heading1"/>
        <w:rPr>
          <w:rStyle w:val="notion-enable-hover"/>
          <w:rFonts w:eastAsiaTheme="majorEastAsia"/>
        </w:rPr>
      </w:pPr>
      <w:bookmarkStart w:id="18" w:name="_Toc200711312"/>
      <w:r w:rsidRPr="0041355B">
        <w:rPr>
          <w:rStyle w:val="notion-enable-hover"/>
          <w:rFonts w:eastAsiaTheme="majorEastAsia"/>
        </w:rPr>
        <w:lastRenderedPageBreak/>
        <w:t>RESEARCH METHODOLOGY</w:t>
      </w:r>
      <w:bookmarkEnd w:id="18"/>
    </w:p>
    <w:p w14:paraId="0F88715D" w14:textId="77777777" w:rsidR="0041355B" w:rsidRDefault="0041355B" w:rsidP="0041355B">
      <w:pPr>
        <w:rPr>
          <w:rFonts w:eastAsiaTheme="majorEastAsia"/>
        </w:rPr>
      </w:pPr>
    </w:p>
    <w:p w14:paraId="238117A7" w14:textId="77777777" w:rsidR="0041355B" w:rsidRDefault="0041355B" w:rsidP="0041355B">
      <w:pPr>
        <w:rPr>
          <w:rFonts w:eastAsiaTheme="majorEastAsia"/>
        </w:rPr>
      </w:pPr>
    </w:p>
    <w:p w14:paraId="6C7EDE29" w14:textId="6227CF75" w:rsidR="0041355B" w:rsidRDefault="0041355B" w:rsidP="0041355B">
      <w:pPr>
        <w:pStyle w:val="Heading2"/>
        <w:rPr>
          <w:rFonts w:eastAsiaTheme="minorHAnsi"/>
        </w:rPr>
      </w:pPr>
      <w:bookmarkStart w:id="19" w:name="_Toc200711313"/>
      <w:r>
        <w:rPr>
          <w:rFonts w:eastAsiaTheme="minorHAnsi"/>
        </w:rPr>
        <w:t>RESEARCH DESIGN/APPROACH</w:t>
      </w:r>
      <w:r w:rsidR="002F23BF">
        <w:rPr>
          <w:rFonts w:eastAsiaTheme="minorHAnsi"/>
        </w:rPr>
        <w:t>:</w:t>
      </w:r>
      <w:bookmarkEnd w:id="19"/>
    </w:p>
    <w:p w14:paraId="5D27F790" w14:textId="77777777" w:rsidR="001F7DEB" w:rsidRDefault="001F7DEB" w:rsidP="001F7DEB">
      <w:pPr>
        <w:rPr>
          <w:rFonts w:eastAsiaTheme="majorEastAsia"/>
        </w:rPr>
      </w:pPr>
    </w:p>
    <w:p w14:paraId="3B155D0C" w14:textId="3AEF8906" w:rsidR="000A30A4" w:rsidRPr="000A30A4" w:rsidRDefault="00975F2F" w:rsidP="00CE2E94">
      <w:pPr>
        <w:spacing w:line="360" w:lineRule="auto"/>
        <w:rPr>
          <w:rFonts w:eastAsiaTheme="majorEastAsia"/>
        </w:rPr>
      </w:pPr>
      <w:r w:rsidRPr="00975F2F">
        <w:rPr>
          <w:rFonts w:eastAsiaTheme="majorEastAsia"/>
        </w:rPr>
        <w:t>T</w:t>
      </w:r>
      <w:r w:rsidR="000A30A4" w:rsidRPr="000A30A4">
        <w:rPr>
          <w:rFonts w:eastAsiaTheme="majorEastAsia"/>
        </w:rPr>
        <w:t xml:space="preserve">his study will adopt an empirical, quantitative research design aimed at developing and rigorously evaluating a novel deep learning model for ECG arrhythmia classification. The research will utilize a retrospective computational experiment approach, leveraging publicly available, expertly annotated ECG datasets such as the MIT-BIH Arrhythmia Database and PTB Diagnostic ECG Database, which are widely recognized standards in arrhythmia research </w:t>
      </w:r>
      <w:sdt>
        <w:sdtPr>
          <w:rPr>
            <w:rFonts w:eastAsiaTheme="majorEastAsia"/>
          </w:rPr>
          <w:id w:val="46580398"/>
          <w:citation/>
        </w:sdtPr>
        <w:sdtContent>
          <w:r w:rsidR="000A30A4">
            <w:rPr>
              <w:rFonts w:eastAsiaTheme="majorEastAsia"/>
            </w:rPr>
            <w:fldChar w:fldCharType="begin"/>
          </w:r>
          <w:r w:rsidR="000A30A4">
            <w:rPr>
              <w:rFonts w:eastAsiaTheme="majorEastAsia"/>
              <w:lang w:val="en-US"/>
            </w:rPr>
            <w:instrText xml:space="preserve"> CITATION Jia22 \l 1033 </w:instrText>
          </w:r>
          <w:r w:rsidR="000A30A4">
            <w:rPr>
              <w:rFonts w:eastAsiaTheme="majorEastAsia"/>
            </w:rPr>
            <w:fldChar w:fldCharType="separate"/>
          </w:r>
          <w:r w:rsidR="000A30A4" w:rsidRPr="000A30A4">
            <w:rPr>
              <w:rFonts w:eastAsiaTheme="majorEastAsia"/>
              <w:noProof/>
              <w:lang w:val="en-US"/>
            </w:rPr>
            <w:t>(Jianwei Zheng, 2022)</w:t>
          </w:r>
          <w:r w:rsidR="000A30A4">
            <w:rPr>
              <w:rFonts w:eastAsiaTheme="majorEastAsia"/>
            </w:rPr>
            <w:fldChar w:fldCharType="end"/>
          </w:r>
        </w:sdtContent>
      </w:sdt>
      <w:r w:rsidR="000A30A4" w:rsidRPr="000A30A4">
        <w:rPr>
          <w:rFonts w:eastAsiaTheme="majorEastAsia"/>
        </w:rPr>
        <w:t>. These datasets will provide diverse, multi-patient ECG recordings, enabling robust training and evaluation of the model across heterogeneous patient populations.</w:t>
      </w:r>
    </w:p>
    <w:p w14:paraId="3D9F66E2" w14:textId="77777777" w:rsidR="000A30A4" w:rsidRPr="000A30A4" w:rsidRDefault="000A30A4" w:rsidP="00CE2E94">
      <w:pPr>
        <w:spacing w:line="360" w:lineRule="auto"/>
        <w:rPr>
          <w:rFonts w:eastAsiaTheme="majorEastAsia"/>
        </w:rPr>
      </w:pPr>
    </w:p>
    <w:p w14:paraId="273AB78E" w14:textId="1F88F93B" w:rsidR="000A30A4" w:rsidRPr="000A30A4" w:rsidRDefault="000A30A4" w:rsidP="00CE2E94">
      <w:pPr>
        <w:spacing w:line="360" w:lineRule="auto"/>
        <w:rPr>
          <w:rFonts w:eastAsiaTheme="majorEastAsia"/>
        </w:rPr>
      </w:pPr>
      <w:r w:rsidRPr="000A30A4">
        <w:rPr>
          <w:rFonts w:eastAsiaTheme="majorEastAsia"/>
        </w:rPr>
        <w:t xml:space="preserve">The study’s design will be cross-sectional in nature, analysing existing ECG data collected at specific points in time without new data collection. This approach will be appropriate for benchmarking and validating machine learning models in biomedical signal analysis </w:t>
      </w:r>
      <w:sdt>
        <w:sdtPr>
          <w:rPr>
            <w:rFonts w:eastAsiaTheme="majorEastAsia"/>
          </w:rPr>
          <w:id w:val="1698436739"/>
          <w:citation/>
        </w:sdtPr>
        <w:sdtContent>
          <w:r>
            <w:rPr>
              <w:rFonts w:eastAsiaTheme="majorEastAsia"/>
            </w:rPr>
            <w:fldChar w:fldCharType="begin"/>
          </w:r>
          <w:r>
            <w:rPr>
              <w:rFonts w:eastAsiaTheme="majorEastAsia"/>
              <w:lang w:val="en-US"/>
            </w:rPr>
            <w:instrText xml:space="preserve"> CITATION Gui25 \l 1033 </w:instrText>
          </w:r>
          <w:r>
            <w:rPr>
              <w:rFonts w:eastAsiaTheme="majorEastAsia"/>
            </w:rPr>
            <w:fldChar w:fldCharType="separate"/>
          </w:r>
          <w:r w:rsidRPr="000A30A4">
            <w:rPr>
              <w:rFonts w:eastAsiaTheme="majorEastAsia"/>
              <w:noProof/>
              <w:lang w:val="en-US"/>
            </w:rPr>
            <w:t>(Silva, et al., 2025)</w:t>
          </w:r>
          <w:r>
            <w:rPr>
              <w:rFonts w:eastAsiaTheme="majorEastAsia"/>
            </w:rPr>
            <w:fldChar w:fldCharType="end"/>
          </w:r>
        </w:sdtContent>
      </w:sdt>
      <w:r w:rsidRPr="000A30A4">
        <w:rPr>
          <w:rFonts w:eastAsiaTheme="majorEastAsia"/>
        </w:rPr>
        <w:t xml:space="preserve">. The focus will be on predictive modelling, where the Recursive Depthwise Separable Convolutional Neural Network (RDSCNN) will be trained to classify arrhythmia types directly from raw ECG signals, consistent with the theoretical framework of hierarchical feature learning that underpins deep learning architectures </w:t>
      </w:r>
      <w:sdt>
        <w:sdtPr>
          <w:rPr>
            <w:rFonts w:eastAsiaTheme="majorEastAsia"/>
          </w:rPr>
          <w:id w:val="1635916563"/>
          <w:citation/>
        </w:sdtPr>
        <w:sdtContent>
          <w:r>
            <w:rPr>
              <w:rFonts w:eastAsiaTheme="majorEastAsia"/>
            </w:rPr>
            <w:fldChar w:fldCharType="begin"/>
          </w:r>
          <w:r>
            <w:rPr>
              <w:rFonts w:eastAsiaTheme="majorEastAsia"/>
              <w:lang w:val="en-US"/>
            </w:rPr>
            <w:instrText xml:space="preserve"> CITATION Yaq23 \l 1033 </w:instrText>
          </w:r>
          <w:r>
            <w:rPr>
              <w:rFonts w:eastAsiaTheme="majorEastAsia"/>
            </w:rPr>
            <w:fldChar w:fldCharType="separate"/>
          </w:r>
          <w:r w:rsidRPr="000A30A4">
            <w:rPr>
              <w:rFonts w:eastAsiaTheme="majorEastAsia"/>
              <w:noProof/>
              <w:lang w:val="en-US"/>
            </w:rPr>
            <w:t>(Yaqoob, et al., 2023)</w:t>
          </w:r>
          <w:r>
            <w:rPr>
              <w:rFonts w:eastAsiaTheme="majorEastAsia"/>
            </w:rPr>
            <w:fldChar w:fldCharType="end"/>
          </w:r>
        </w:sdtContent>
      </w:sdt>
      <w:r w:rsidRPr="000A30A4">
        <w:rPr>
          <w:rFonts w:eastAsiaTheme="majorEastAsia"/>
        </w:rPr>
        <w:t>.</w:t>
      </w:r>
    </w:p>
    <w:p w14:paraId="12A0990E" w14:textId="77777777" w:rsidR="000A30A4" w:rsidRPr="000A30A4" w:rsidRDefault="000A30A4" w:rsidP="00CE2E94">
      <w:pPr>
        <w:spacing w:line="360" w:lineRule="auto"/>
        <w:rPr>
          <w:rFonts w:eastAsiaTheme="majorEastAsia"/>
        </w:rPr>
      </w:pPr>
    </w:p>
    <w:p w14:paraId="361C7917" w14:textId="5B20CB00" w:rsidR="000A30A4" w:rsidRPr="000A30A4" w:rsidRDefault="000A30A4" w:rsidP="00CE2E94">
      <w:pPr>
        <w:spacing w:line="360" w:lineRule="auto"/>
        <w:rPr>
          <w:rFonts w:eastAsiaTheme="majorEastAsia"/>
        </w:rPr>
      </w:pPr>
      <w:r w:rsidRPr="000A30A4">
        <w:rPr>
          <w:rFonts w:eastAsiaTheme="majorEastAsia"/>
        </w:rPr>
        <w:t xml:space="preserve">To ensure clinical relevance and generalizability, the study will implement the Inter-Patient Paradigm for dataset splitting, ensuring no overlap of patient data between training, validation, and test sets </w:t>
      </w:r>
      <w:sdt>
        <w:sdtPr>
          <w:rPr>
            <w:rFonts w:eastAsiaTheme="majorEastAsia"/>
          </w:rPr>
          <w:id w:val="-855968706"/>
          <w:citation/>
        </w:sdtPr>
        <w:sdtContent>
          <w:r w:rsidR="00A425A7">
            <w:rPr>
              <w:rFonts w:eastAsiaTheme="majorEastAsia"/>
            </w:rPr>
            <w:fldChar w:fldCharType="begin"/>
          </w:r>
          <w:r w:rsidR="00A425A7">
            <w:rPr>
              <w:rFonts w:eastAsiaTheme="majorEastAsia"/>
              <w:lang w:val="en-US"/>
            </w:rPr>
            <w:instrText xml:space="preserve"> CITATION Saj19 \l 1033 </w:instrText>
          </w:r>
          <w:r w:rsidR="00A425A7">
            <w:rPr>
              <w:rFonts w:eastAsiaTheme="majorEastAsia"/>
            </w:rPr>
            <w:fldChar w:fldCharType="separate"/>
          </w:r>
          <w:r w:rsidR="00A425A7" w:rsidRPr="00A425A7">
            <w:rPr>
              <w:rFonts w:eastAsiaTheme="majorEastAsia"/>
              <w:noProof/>
              <w:lang w:val="en-US"/>
            </w:rPr>
            <w:t>(Sajad &amp; Fatemeh, 2019)</w:t>
          </w:r>
          <w:r w:rsidR="00A425A7">
            <w:rPr>
              <w:rFonts w:eastAsiaTheme="majorEastAsia"/>
            </w:rPr>
            <w:fldChar w:fldCharType="end"/>
          </w:r>
        </w:sdtContent>
      </w:sdt>
      <w:r w:rsidRPr="000A30A4">
        <w:rPr>
          <w:rFonts w:eastAsiaTheme="majorEastAsia"/>
        </w:rPr>
        <w:t>. This paradigm will simulate real-world deployment scenarios by assessing the model’s ability to generalize to unseen patients, addressing a key limitation in many existing studies that use intra-patient splits and report overly optimistic performance</w:t>
      </w:r>
      <w:sdt>
        <w:sdtPr>
          <w:rPr>
            <w:rFonts w:eastAsiaTheme="majorEastAsia"/>
          </w:rPr>
          <w:id w:val="-1876456646"/>
          <w:citation/>
        </w:sdtPr>
        <w:sdtContent>
          <w:r w:rsidR="00A425A7">
            <w:rPr>
              <w:rFonts w:eastAsiaTheme="majorEastAsia"/>
            </w:rPr>
            <w:fldChar w:fldCharType="begin"/>
          </w:r>
          <w:r w:rsidR="00A425A7">
            <w:rPr>
              <w:rFonts w:eastAsiaTheme="majorEastAsia"/>
              <w:lang w:val="en-US"/>
            </w:rPr>
            <w:instrText xml:space="preserve"> CITATION Gui25 \l 1033 </w:instrText>
          </w:r>
          <w:r w:rsidR="00A425A7">
            <w:rPr>
              <w:rFonts w:eastAsiaTheme="majorEastAsia"/>
            </w:rPr>
            <w:fldChar w:fldCharType="separate"/>
          </w:r>
          <w:r w:rsidR="00A425A7">
            <w:rPr>
              <w:rFonts w:eastAsiaTheme="majorEastAsia"/>
              <w:noProof/>
              <w:lang w:val="en-US"/>
            </w:rPr>
            <w:t xml:space="preserve"> </w:t>
          </w:r>
          <w:r w:rsidR="00A425A7" w:rsidRPr="00A425A7">
            <w:rPr>
              <w:rFonts w:eastAsiaTheme="majorEastAsia"/>
              <w:noProof/>
              <w:lang w:val="en-US"/>
            </w:rPr>
            <w:t>(Silva, et al., 2025)</w:t>
          </w:r>
          <w:r w:rsidR="00A425A7">
            <w:rPr>
              <w:rFonts w:eastAsiaTheme="majorEastAsia"/>
            </w:rPr>
            <w:fldChar w:fldCharType="end"/>
          </w:r>
        </w:sdtContent>
      </w:sdt>
      <w:r w:rsidRPr="000A30A4">
        <w:rPr>
          <w:rFonts w:eastAsiaTheme="majorEastAsia"/>
        </w:rPr>
        <w:t>.</w:t>
      </w:r>
    </w:p>
    <w:p w14:paraId="7D5E3A5F" w14:textId="77777777" w:rsidR="000A30A4" w:rsidRPr="000A30A4" w:rsidRDefault="000A30A4" w:rsidP="00CE2E94">
      <w:pPr>
        <w:spacing w:line="360" w:lineRule="auto"/>
        <w:rPr>
          <w:rFonts w:eastAsiaTheme="majorEastAsia"/>
        </w:rPr>
      </w:pPr>
    </w:p>
    <w:p w14:paraId="22F2589B" w14:textId="3C8FE4F1" w:rsidR="000A30A4" w:rsidRPr="000A30A4" w:rsidRDefault="000A30A4" w:rsidP="00CE2E94">
      <w:pPr>
        <w:spacing w:line="360" w:lineRule="auto"/>
        <w:rPr>
          <w:rFonts w:eastAsiaTheme="majorEastAsia"/>
        </w:rPr>
      </w:pPr>
      <w:r w:rsidRPr="000A30A4">
        <w:rPr>
          <w:rFonts w:eastAsiaTheme="majorEastAsia"/>
        </w:rPr>
        <w:t xml:space="preserve">Furthermore, the model’s performance will be evaluated according to the AAMI EC57 standards, which define standardized arrhythmia beat classes and performance metrics critical for clinical comparability </w:t>
      </w:r>
      <w:sdt>
        <w:sdtPr>
          <w:rPr>
            <w:rFonts w:eastAsiaTheme="majorEastAsia"/>
          </w:rPr>
          <w:id w:val="240377555"/>
          <w:citation/>
        </w:sdtPr>
        <w:sdtContent>
          <w:r w:rsidR="00A425A7">
            <w:rPr>
              <w:rFonts w:eastAsiaTheme="majorEastAsia"/>
            </w:rPr>
            <w:fldChar w:fldCharType="begin"/>
          </w:r>
          <w:r w:rsidR="00A425A7">
            <w:rPr>
              <w:rFonts w:eastAsiaTheme="majorEastAsia"/>
              <w:lang w:val="en-US"/>
            </w:rPr>
            <w:instrText xml:space="preserve"> CITATION Gui25 \l 1033 </w:instrText>
          </w:r>
          <w:r w:rsidR="00A425A7">
            <w:rPr>
              <w:rFonts w:eastAsiaTheme="majorEastAsia"/>
            </w:rPr>
            <w:fldChar w:fldCharType="separate"/>
          </w:r>
          <w:r w:rsidR="00A425A7" w:rsidRPr="00A425A7">
            <w:rPr>
              <w:rFonts w:eastAsiaTheme="majorEastAsia"/>
              <w:noProof/>
              <w:lang w:val="en-US"/>
            </w:rPr>
            <w:t>(Silva, et al., 2025)</w:t>
          </w:r>
          <w:r w:rsidR="00A425A7">
            <w:rPr>
              <w:rFonts w:eastAsiaTheme="majorEastAsia"/>
            </w:rPr>
            <w:fldChar w:fldCharType="end"/>
          </w:r>
        </w:sdtContent>
      </w:sdt>
      <w:r w:rsidRPr="000A30A4">
        <w:rPr>
          <w:rFonts w:eastAsiaTheme="majorEastAsia"/>
        </w:rPr>
        <w:t>. This adherence will ensure that the model’s outputs align with clinical diagnostic categories and will facilitate benchmarking against prior work and regulatory expectations.</w:t>
      </w:r>
    </w:p>
    <w:p w14:paraId="463E0328" w14:textId="77777777" w:rsidR="000A30A4" w:rsidRPr="000A30A4" w:rsidRDefault="000A30A4" w:rsidP="00CE2E94">
      <w:pPr>
        <w:spacing w:line="360" w:lineRule="auto"/>
        <w:rPr>
          <w:rFonts w:eastAsiaTheme="majorEastAsia"/>
        </w:rPr>
      </w:pPr>
    </w:p>
    <w:p w14:paraId="540BEEFF" w14:textId="2C49C1E4" w:rsidR="000A30A4" w:rsidRPr="000A30A4" w:rsidRDefault="000A30A4" w:rsidP="00CE2E94">
      <w:pPr>
        <w:spacing w:line="360" w:lineRule="auto"/>
        <w:rPr>
          <w:rFonts w:eastAsiaTheme="majorEastAsia"/>
        </w:rPr>
      </w:pPr>
      <w:r w:rsidRPr="000A30A4">
        <w:rPr>
          <w:rFonts w:eastAsiaTheme="majorEastAsia"/>
        </w:rPr>
        <w:t xml:space="preserve">The research process will include systematic model development, hyperparameter optimization, and rigorous quantitative evaluation. </w:t>
      </w:r>
      <w:r w:rsidR="00CE2E94" w:rsidRPr="00CE2E94">
        <w:rPr>
          <w:rFonts w:eastAsiaTheme="majorEastAsia"/>
        </w:rPr>
        <w:t xml:space="preserve">Performance metrics such as accuracy, sensitivity, specificity, F1-score, and computational efficiency (e.g., inference time, parameter count) will be measured on the standardized test sets. These results will then be compared against performance benchmarks </w:t>
      </w:r>
      <w:r w:rsidR="00CE2E94" w:rsidRPr="00CE2E94">
        <w:rPr>
          <w:rFonts w:eastAsiaTheme="majorEastAsia"/>
        </w:rPr>
        <w:lastRenderedPageBreak/>
        <w:t>reported by state-of-the-art models in the existing literature, particularly those that also utilized rigorous inter-patient validation and adhered to AAMI standards. This comparison will primarily involve a synthesis and critical analysis of reported results from relevant prior studies, acknowledging any methodological differences in their specific implementations or evaluation setups. Additionally, noise reduction and class imbalance handling techniques will be applied during preprocessing and model training to enhance robustness and fairness, reflecting best practices in ECG signal classification research.</w:t>
      </w:r>
    </w:p>
    <w:p w14:paraId="68DC81D4" w14:textId="77777777" w:rsidR="000A30A4" w:rsidRPr="000A30A4" w:rsidRDefault="000A30A4" w:rsidP="00CE2E94">
      <w:pPr>
        <w:spacing w:line="360" w:lineRule="auto"/>
        <w:rPr>
          <w:rFonts w:eastAsiaTheme="majorEastAsia"/>
        </w:rPr>
      </w:pPr>
    </w:p>
    <w:p w14:paraId="54714387" w14:textId="69730B7C" w:rsidR="00CE2E94" w:rsidRDefault="000A30A4" w:rsidP="00CE2E94">
      <w:pPr>
        <w:spacing w:line="360" w:lineRule="auto"/>
        <w:rPr>
          <w:rFonts w:eastAsiaTheme="majorEastAsia"/>
        </w:rPr>
      </w:pPr>
      <w:r w:rsidRPr="000A30A4">
        <w:rPr>
          <w:rFonts w:eastAsiaTheme="majorEastAsia"/>
        </w:rPr>
        <w:t xml:space="preserve">This design will support the study’s objectives by providing a structured, reproducible framework to develop a computationally efficient, clinically applicable arrhythmia classification model. The retrospective computational experiment approach, combined with standardized validation protocols, will offer a rigorous pathway to bridge the gap between laboratory model performance and real-world clinical utility </w:t>
      </w:r>
      <w:sdt>
        <w:sdtPr>
          <w:rPr>
            <w:rFonts w:eastAsiaTheme="majorEastAsia"/>
          </w:rPr>
          <w:id w:val="2101594044"/>
          <w:citation/>
        </w:sdtPr>
        <w:sdtContent>
          <w:r w:rsidR="00CE2E94">
            <w:rPr>
              <w:rFonts w:eastAsiaTheme="majorEastAsia"/>
            </w:rPr>
            <w:fldChar w:fldCharType="begin"/>
          </w:r>
          <w:r w:rsidR="00CE2E94">
            <w:rPr>
              <w:rFonts w:eastAsiaTheme="majorEastAsia"/>
              <w:lang w:val="en-US"/>
            </w:rPr>
            <w:instrText xml:space="preserve"> CITATION Gui25 \l 1033 </w:instrText>
          </w:r>
          <w:r w:rsidR="00CE2E94">
            <w:rPr>
              <w:rFonts w:eastAsiaTheme="majorEastAsia"/>
            </w:rPr>
            <w:fldChar w:fldCharType="separate"/>
          </w:r>
          <w:r w:rsidR="00CE2E94" w:rsidRPr="00CE2E94">
            <w:rPr>
              <w:rFonts w:eastAsiaTheme="majorEastAsia"/>
              <w:noProof/>
              <w:lang w:val="en-US"/>
            </w:rPr>
            <w:t>(Silva, et al., 2025)</w:t>
          </w:r>
          <w:r w:rsidR="00CE2E94">
            <w:rPr>
              <w:rFonts w:eastAsiaTheme="majorEastAsia"/>
            </w:rPr>
            <w:fldChar w:fldCharType="end"/>
          </w:r>
        </w:sdtContent>
      </w:sdt>
      <w:r w:rsidRPr="000A30A4">
        <w:rPr>
          <w:rFonts w:eastAsiaTheme="majorEastAsia"/>
        </w:rPr>
        <w:t>.</w:t>
      </w:r>
    </w:p>
    <w:p w14:paraId="124BCD84" w14:textId="77777777" w:rsidR="003D7377" w:rsidRDefault="003D7377" w:rsidP="00CE2E94">
      <w:pPr>
        <w:spacing w:line="360" w:lineRule="auto"/>
        <w:rPr>
          <w:rFonts w:eastAsiaTheme="majorEastAsia"/>
        </w:rPr>
      </w:pPr>
    </w:p>
    <w:p w14:paraId="516B15F6" w14:textId="2CDC3AAB" w:rsidR="003D7377" w:rsidRDefault="003D7377" w:rsidP="003D7377">
      <w:pPr>
        <w:pStyle w:val="Heading2"/>
        <w:rPr>
          <w:rFonts w:eastAsiaTheme="minorHAnsi"/>
        </w:rPr>
      </w:pPr>
      <w:bookmarkStart w:id="20" w:name="_Toc200711314"/>
      <w:r>
        <w:rPr>
          <w:rFonts w:eastAsiaTheme="minorHAnsi"/>
        </w:rPr>
        <w:t>P</w:t>
      </w:r>
      <w:r>
        <w:rPr>
          <w:rFonts w:eastAsiaTheme="minorHAnsi"/>
        </w:rPr>
        <w:t>OPULATION</w:t>
      </w:r>
      <w:r>
        <w:rPr>
          <w:rFonts w:eastAsiaTheme="minorHAnsi"/>
        </w:rPr>
        <w:t>:</w:t>
      </w:r>
      <w:bookmarkEnd w:id="20"/>
    </w:p>
    <w:p w14:paraId="0F5F2DC2" w14:textId="77777777" w:rsidR="003D7377" w:rsidRDefault="003D7377" w:rsidP="00CE2E94">
      <w:pPr>
        <w:spacing w:line="360" w:lineRule="auto"/>
        <w:rPr>
          <w:rFonts w:eastAsiaTheme="majorEastAsia"/>
        </w:rPr>
      </w:pPr>
    </w:p>
    <w:p w14:paraId="43E2EDC8" w14:textId="4D880DD8" w:rsidR="003D7377" w:rsidRDefault="003D7377" w:rsidP="003D7377">
      <w:pPr>
        <w:spacing w:line="360" w:lineRule="auto"/>
        <w:rPr>
          <w:rFonts w:eastAsiaTheme="majorEastAsia"/>
        </w:rPr>
      </w:pPr>
      <w:r w:rsidRPr="003D7377">
        <w:rPr>
          <w:rFonts w:eastAsiaTheme="majorEastAsia"/>
        </w:rPr>
        <w:t xml:space="preserve">The target population for this study comprises all human cardiac electrical activity, specifically focusing on individuals experiencing various arrhythmias as detectable by standard 12-lead or single-lead ECG recordings. This broad population includes patients across diverse demographics (age, sex, ethnicity), health conditions (e.g., cardiovascular disease, structural heart disease), and geographical locations, all of whom may present with varying ECG signal qualities due to factors such as noise, baseline drift, and amplitude variations. The </w:t>
      </w:r>
      <w:r w:rsidRPr="003D7377">
        <w:rPr>
          <w:rFonts w:eastAsiaTheme="majorEastAsia"/>
        </w:rPr>
        <w:t>goal</w:t>
      </w:r>
      <w:r w:rsidRPr="003D7377">
        <w:rPr>
          <w:rFonts w:eastAsiaTheme="majorEastAsia"/>
        </w:rPr>
        <w:t xml:space="preserve"> of the developed model is to generalize effectively across this heterogeneous clinical population to accurately classify heartbeats into relevant arrhythmia categories. The "parameters" of this population are therefore the complex and variable morphological and temporal features of ECG waveforms, which the RDSCNN model aims to interpret automatically.</w:t>
      </w:r>
    </w:p>
    <w:p w14:paraId="591C0C2E" w14:textId="77777777" w:rsidR="003D7377" w:rsidRDefault="003D7377" w:rsidP="003D7377">
      <w:pPr>
        <w:spacing w:line="360" w:lineRule="auto"/>
        <w:rPr>
          <w:rFonts w:eastAsiaTheme="majorEastAsia"/>
        </w:rPr>
      </w:pPr>
    </w:p>
    <w:p w14:paraId="69CA9CCD" w14:textId="0B38C39F" w:rsidR="003D7377" w:rsidRDefault="003D7377" w:rsidP="003D7377">
      <w:pPr>
        <w:pStyle w:val="Heading2"/>
        <w:rPr>
          <w:rFonts w:eastAsiaTheme="minorHAnsi"/>
        </w:rPr>
      </w:pPr>
      <w:bookmarkStart w:id="21" w:name="_Toc200711315"/>
      <w:r>
        <w:rPr>
          <w:rFonts w:eastAsiaTheme="minorHAnsi"/>
        </w:rPr>
        <w:t>SAMPLING</w:t>
      </w:r>
      <w:r>
        <w:rPr>
          <w:rFonts w:eastAsiaTheme="minorHAnsi"/>
        </w:rPr>
        <w:t>:</w:t>
      </w:r>
      <w:bookmarkEnd w:id="21"/>
    </w:p>
    <w:p w14:paraId="00CD949B" w14:textId="77777777" w:rsidR="003D7377" w:rsidRDefault="003D7377" w:rsidP="003D7377">
      <w:pPr>
        <w:spacing w:line="360" w:lineRule="auto"/>
        <w:rPr>
          <w:rFonts w:eastAsiaTheme="majorEastAsia"/>
        </w:rPr>
      </w:pPr>
    </w:p>
    <w:p w14:paraId="19F5E336" w14:textId="77777777" w:rsidR="003D7377" w:rsidRDefault="003D7377" w:rsidP="003D7377">
      <w:pPr>
        <w:spacing w:line="360" w:lineRule="auto"/>
        <w:rPr>
          <w:rFonts w:eastAsiaTheme="majorEastAsia"/>
          <w:lang w:val="en-ZA"/>
        </w:rPr>
      </w:pPr>
      <w:r w:rsidRPr="003D7377">
        <w:rPr>
          <w:rFonts w:eastAsiaTheme="majorEastAsia"/>
          <w:lang w:val="en-ZA"/>
        </w:rPr>
        <w:t>Given that this study will utilize existing secondary datasets, the sampling method will involve a form of purposive sampling of publicly available, expertly annotated ECG databases. This approach is chosen to ensure the selection of datasets that are widely recognized, of high quality, and conducive to rigorous machine learning model training and evaluation, particularly concerning arrhythmia classification. The primary datasets to be sampled will include:</w:t>
      </w:r>
    </w:p>
    <w:p w14:paraId="2B6B343F" w14:textId="77777777" w:rsidR="003D7377" w:rsidRPr="003D7377" w:rsidRDefault="003D7377" w:rsidP="003D7377">
      <w:pPr>
        <w:spacing w:line="360" w:lineRule="auto"/>
        <w:rPr>
          <w:rFonts w:eastAsiaTheme="majorEastAsia"/>
          <w:lang w:val="en-ZA"/>
        </w:rPr>
      </w:pPr>
    </w:p>
    <w:p w14:paraId="091A5E45" w14:textId="27EE3852" w:rsidR="003D7377" w:rsidRPr="003D7377" w:rsidRDefault="003D7377" w:rsidP="003D7377">
      <w:pPr>
        <w:numPr>
          <w:ilvl w:val="0"/>
          <w:numId w:val="30"/>
        </w:numPr>
        <w:spacing w:line="360" w:lineRule="auto"/>
        <w:rPr>
          <w:rFonts w:eastAsiaTheme="majorEastAsia"/>
          <w:lang w:val="en-ZA"/>
        </w:rPr>
      </w:pPr>
      <w:r w:rsidRPr="003D7377">
        <w:rPr>
          <w:rFonts w:eastAsiaTheme="majorEastAsia"/>
          <w:b/>
          <w:bCs/>
          <w:lang w:val="en-ZA"/>
        </w:rPr>
        <w:lastRenderedPageBreak/>
        <w:t>MIT-BIH Arrhythmia Database:</w:t>
      </w:r>
      <w:r w:rsidRPr="003D7377">
        <w:rPr>
          <w:rFonts w:eastAsiaTheme="majorEastAsia"/>
          <w:lang w:val="en-ZA"/>
        </w:rPr>
        <w:t xml:space="preserve"> This database is a widely accepted standard for arrhythmia research, providing two-channel ambulatory ECG recordings from 47 subjects, </w:t>
      </w:r>
      <w:r w:rsidRPr="003D7377">
        <w:rPr>
          <w:rFonts w:eastAsiaTheme="majorEastAsia"/>
          <w:lang w:val="en-ZA"/>
        </w:rPr>
        <w:t>totalling</w:t>
      </w:r>
      <w:r w:rsidRPr="003D7377">
        <w:rPr>
          <w:rFonts w:eastAsiaTheme="majorEastAsia"/>
          <w:lang w:val="en-ZA"/>
        </w:rPr>
        <w:t xml:space="preserve"> over 100,000 annotated heartbeats. It offers a diverse range of arrhythmias and noise levels.</w:t>
      </w:r>
    </w:p>
    <w:p w14:paraId="539F33C3" w14:textId="77777777" w:rsidR="003D7377" w:rsidRDefault="003D7377" w:rsidP="003D7377">
      <w:pPr>
        <w:numPr>
          <w:ilvl w:val="0"/>
          <w:numId w:val="30"/>
        </w:numPr>
        <w:spacing w:line="360" w:lineRule="auto"/>
        <w:rPr>
          <w:rFonts w:eastAsiaTheme="majorEastAsia"/>
          <w:lang w:val="en-ZA"/>
        </w:rPr>
      </w:pPr>
      <w:r w:rsidRPr="003D7377">
        <w:rPr>
          <w:rFonts w:eastAsiaTheme="majorEastAsia"/>
          <w:b/>
          <w:bCs/>
          <w:lang w:val="en-ZA"/>
        </w:rPr>
        <w:t>PTB Diagnostic ECG Database:</w:t>
      </w:r>
      <w:r w:rsidRPr="003D7377">
        <w:rPr>
          <w:rFonts w:eastAsiaTheme="majorEastAsia"/>
          <w:lang w:val="en-ZA"/>
        </w:rPr>
        <w:t> This database contains 15-lead ECG recordings from 290 subjects, offering a broader spectrum of cardiac conditions beyond arrhythmias, which can contribute to the model's generalizability in differentiating normal from pathological rhythms.</w:t>
      </w:r>
    </w:p>
    <w:p w14:paraId="3032A847" w14:textId="77777777" w:rsidR="003D7377" w:rsidRPr="003D7377" w:rsidRDefault="003D7377" w:rsidP="003D7377">
      <w:pPr>
        <w:spacing w:line="360" w:lineRule="auto"/>
        <w:ind w:left="720"/>
        <w:rPr>
          <w:rFonts w:eastAsiaTheme="majorEastAsia"/>
          <w:lang w:val="en-ZA"/>
        </w:rPr>
      </w:pPr>
    </w:p>
    <w:p w14:paraId="1D91B09C" w14:textId="77777777" w:rsidR="003D7377" w:rsidRDefault="003D7377" w:rsidP="003D7377">
      <w:pPr>
        <w:spacing w:line="360" w:lineRule="auto"/>
        <w:rPr>
          <w:rFonts w:eastAsiaTheme="majorEastAsia"/>
          <w:lang w:val="en-ZA"/>
        </w:rPr>
      </w:pPr>
      <w:r w:rsidRPr="003D7377">
        <w:rPr>
          <w:rFonts w:eastAsiaTheme="majorEastAsia"/>
          <w:lang w:val="en-ZA"/>
        </w:rPr>
        <w:t>The sample size for model training and evaluation will be determined by the entire collective data available from these selected databases. This comprehensive inclusion of data from chosen datasets ensures maximal diversity in patient demographics, ECG characteristics, and arrhythmia patterns, enhancing the representativeness of the sample to the broader clinical population. The justification for this sampling method is threefold:</w:t>
      </w:r>
    </w:p>
    <w:p w14:paraId="20F84A14" w14:textId="77777777" w:rsidR="003D7377" w:rsidRPr="003D7377" w:rsidRDefault="003D7377" w:rsidP="003D7377">
      <w:pPr>
        <w:spacing w:line="360" w:lineRule="auto"/>
        <w:rPr>
          <w:rFonts w:eastAsiaTheme="majorEastAsia"/>
          <w:lang w:val="en-ZA"/>
        </w:rPr>
      </w:pPr>
    </w:p>
    <w:p w14:paraId="7931124E" w14:textId="77777777" w:rsidR="003D7377" w:rsidRPr="003D7377" w:rsidRDefault="003D7377" w:rsidP="003D7377">
      <w:pPr>
        <w:numPr>
          <w:ilvl w:val="0"/>
          <w:numId w:val="31"/>
        </w:numPr>
        <w:spacing w:line="360" w:lineRule="auto"/>
        <w:rPr>
          <w:rFonts w:eastAsiaTheme="majorEastAsia"/>
          <w:lang w:val="en-ZA"/>
        </w:rPr>
      </w:pPr>
      <w:r w:rsidRPr="003D7377">
        <w:rPr>
          <w:rFonts w:eastAsiaTheme="majorEastAsia"/>
          <w:b/>
          <w:bCs/>
          <w:lang w:val="en-ZA"/>
        </w:rPr>
        <w:t>Clinical Relevance:</w:t>
      </w:r>
      <w:r w:rsidRPr="003D7377">
        <w:rPr>
          <w:rFonts w:eastAsiaTheme="majorEastAsia"/>
          <w:lang w:val="en-ZA"/>
        </w:rPr>
        <w:t> The selected databases are widely used in medical research and provide real-world ECG data with expert annotations, crucial for developing clinically relevant models.</w:t>
      </w:r>
    </w:p>
    <w:p w14:paraId="6A983F08" w14:textId="77777777" w:rsidR="003D7377" w:rsidRPr="003D7377" w:rsidRDefault="003D7377" w:rsidP="003D7377">
      <w:pPr>
        <w:numPr>
          <w:ilvl w:val="0"/>
          <w:numId w:val="31"/>
        </w:numPr>
        <w:spacing w:line="360" w:lineRule="auto"/>
        <w:rPr>
          <w:rFonts w:eastAsiaTheme="majorEastAsia"/>
          <w:lang w:val="en-ZA"/>
        </w:rPr>
      </w:pPr>
      <w:r w:rsidRPr="003D7377">
        <w:rPr>
          <w:rFonts w:eastAsiaTheme="majorEastAsia"/>
          <w:b/>
          <w:bCs/>
          <w:lang w:val="en-ZA"/>
        </w:rPr>
        <w:t>Generalizability:</w:t>
      </w:r>
      <w:r w:rsidRPr="003D7377">
        <w:rPr>
          <w:rFonts w:eastAsiaTheme="majorEastAsia"/>
          <w:lang w:val="en-ZA"/>
        </w:rPr>
        <w:t> Utilizing multiple diverse datasets will enhance the model's ability to generalize across different recording conditions and patient variability, directly addressing a key limitation highlighted in the literature.</w:t>
      </w:r>
    </w:p>
    <w:p w14:paraId="6DB70A1E" w14:textId="77777777" w:rsidR="003D7377" w:rsidRDefault="003D7377" w:rsidP="003D7377">
      <w:pPr>
        <w:numPr>
          <w:ilvl w:val="0"/>
          <w:numId w:val="31"/>
        </w:numPr>
        <w:spacing w:line="360" w:lineRule="auto"/>
        <w:rPr>
          <w:rFonts w:eastAsiaTheme="majorEastAsia"/>
          <w:lang w:val="en-ZA"/>
        </w:rPr>
      </w:pPr>
      <w:r w:rsidRPr="003D7377">
        <w:rPr>
          <w:rFonts w:eastAsiaTheme="majorEastAsia"/>
          <w:b/>
          <w:bCs/>
          <w:lang w:val="en-ZA"/>
        </w:rPr>
        <w:t>Reproducibility and Comparability:</w:t>
      </w:r>
      <w:r w:rsidRPr="003D7377">
        <w:rPr>
          <w:rFonts w:eastAsiaTheme="majorEastAsia"/>
          <w:lang w:val="en-ZA"/>
        </w:rPr>
        <w:t> Using publicly accessible and standardized databases ensures the reproducibility of the study's findings and facilitates direct comparison with existing research that has utilized the same benchmarks.</w:t>
      </w:r>
    </w:p>
    <w:p w14:paraId="27A1E668" w14:textId="77777777" w:rsidR="003D7377" w:rsidRPr="003D7377" w:rsidRDefault="003D7377" w:rsidP="003D7377">
      <w:pPr>
        <w:spacing w:line="360" w:lineRule="auto"/>
        <w:ind w:left="720"/>
        <w:rPr>
          <w:rFonts w:eastAsiaTheme="majorEastAsia"/>
          <w:lang w:val="en-ZA"/>
        </w:rPr>
      </w:pPr>
    </w:p>
    <w:p w14:paraId="220C168A" w14:textId="77777777" w:rsidR="003D7377" w:rsidRDefault="003D7377" w:rsidP="003D7377">
      <w:pPr>
        <w:spacing w:line="360" w:lineRule="auto"/>
        <w:rPr>
          <w:rFonts w:eastAsiaTheme="majorEastAsia"/>
          <w:lang w:val="en-ZA"/>
        </w:rPr>
      </w:pPr>
      <w:r w:rsidRPr="003D7377">
        <w:rPr>
          <w:rFonts w:eastAsiaTheme="majorEastAsia"/>
          <w:lang w:val="en-ZA"/>
        </w:rPr>
        <w:t>Crucially, within these sampled datasets, strict inter-patient partitioning will be implemented during data splitting for training, validation, and testing. This ensures that no data from a single patient will be present in more than one split (e.g., a patient's data used for training will not appear in the test set). This methodological "sampling" approach rigorously simulates real-world clinical deployment by testing the model's ability to classify arrhythmias from completely unseen patients, providing a more reliable assessment of its generalizability than intra-patient splitting methods.</w:t>
      </w:r>
    </w:p>
    <w:p w14:paraId="5152D0D2" w14:textId="7121E08D" w:rsidR="003D7377" w:rsidRDefault="00826AD6" w:rsidP="00826AD6">
      <w:pPr>
        <w:spacing w:after="160" w:line="259" w:lineRule="auto"/>
        <w:jc w:val="left"/>
        <w:rPr>
          <w:rFonts w:eastAsiaTheme="majorEastAsia"/>
          <w:lang w:val="en-ZA"/>
        </w:rPr>
      </w:pPr>
      <w:r>
        <w:rPr>
          <w:rFonts w:eastAsiaTheme="majorEastAsia"/>
          <w:lang w:val="en-ZA"/>
        </w:rPr>
        <w:br w:type="page"/>
      </w:r>
    </w:p>
    <w:p w14:paraId="112D3736" w14:textId="3B29FBBD" w:rsidR="003D7377" w:rsidRDefault="00826AD6" w:rsidP="003D7377">
      <w:pPr>
        <w:pStyle w:val="Heading2"/>
        <w:rPr>
          <w:rFonts w:eastAsiaTheme="minorHAnsi"/>
        </w:rPr>
      </w:pPr>
      <w:bookmarkStart w:id="22" w:name="_Toc200711316"/>
      <w:r w:rsidRPr="00826AD6">
        <w:rPr>
          <w:rFonts w:eastAsiaTheme="minorHAnsi"/>
        </w:rPr>
        <w:lastRenderedPageBreak/>
        <w:t>DATA COLLECTION METHOD</w:t>
      </w:r>
      <w:r>
        <w:rPr>
          <w:rFonts w:eastAsiaTheme="minorHAnsi"/>
        </w:rPr>
        <w:t>:</w:t>
      </w:r>
      <w:bookmarkEnd w:id="22"/>
    </w:p>
    <w:p w14:paraId="1CF2CFF8" w14:textId="77777777" w:rsidR="003D7377" w:rsidRDefault="003D7377" w:rsidP="003D7377">
      <w:pPr>
        <w:spacing w:line="360" w:lineRule="auto"/>
        <w:rPr>
          <w:rFonts w:eastAsiaTheme="majorEastAsia"/>
          <w:lang w:val="en-ZA"/>
        </w:rPr>
      </w:pPr>
    </w:p>
    <w:p w14:paraId="4CEAAEC9" w14:textId="6C75CD92" w:rsidR="00826AD6" w:rsidRDefault="00826AD6" w:rsidP="00826AD6">
      <w:pPr>
        <w:spacing w:line="360" w:lineRule="auto"/>
        <w:rPr>
          <w:rFonts w:eastAsiaTheme="majorEastAsia"/>
        </w:rPr>
      </w:pPr>
      <w:r w:rsidRPr="00826AD6">
        <w:rPr>
          <w:rFonts w:eastAsiaTheme="majorEastAsia"/>
        </w:rPr>
        <w:t xml:space="preserve">As this study employs a retrospective computational experiment design, the data collection method will involve accessing and downloading publicly available, expertly annotated secondary ECG datasets. There won't be any primary data collection involving human participants. The primary data sources will be the MIT-BIH Arrhythmia Database and the PTB Diagnostic ECG Database, primarily accessed via the Kaggle platform. These datasets are widely recognized and provide well-documented recordings essential for arrhythmia research. The data will be acquired in their native formats and subsequently processed using Python-based scripts. The research "instruments" in this context are the carefully curated and annotated digital ECG databases themselves, along with the computational environment (hardware and software) that will process and </w:t>
      </w:r>
      <w:r w:rsidRPr="00826AD6">
        <w:rPr>
          <w:rFonts w:eastAsiaTheme="majorEastAsia"/>
        </w:rPr>
        <w:t>analyse</w:t>
      </w:r>
      <w:r w:rsidRPr="00826AD6">
        <w:rPr>
          <w:rFonts w:eastAsiaTheme="majorEastAsia"/>
        </w:rPr>
        <w:t xml:space="preserve"> this data. Specifically, Python libraries such as </w:t>
      </w:r>
      <w:proofErr w:type="spellStart"/>
      <w:r w:rsidRPr="00826AD6">
        <w:rPr>
          <w:rFonts w:eastAsiaTheme="majorEastAsia"/>
        </w:rPr>
        <w:t>wfdb</w:t>
      </w:r>
      <w:proofErr w:type="spellEnd"/>
      <w:r w:rsidRPr="00826AD6">
        <w:rPr>
          <w:rFonts w:eastAsiaTheme="majorEastAsia"/>
        </w:rPr>
        <w:t xml:space="preserve"> for signal loading and NumPy, SciPy, and Pandas for data manipulation and preprocessing will be utilized. Detailed descriptions of how these datasets are accessed and processed will be provided to ensure transparency and reproducibility.</w:t>
      </w:r>
    </w:p>
    <w:p w14:paraId="578A3BC7" w14:textId="77777777" w:rsidR="00826AD6" w:rsidRDefault="00826AD6" w:rsidP="00826AD6">
      <w:pPr>
        <w:spacing w:line="360" w:lineRule="auto"/>
        <w:rPr>
          <w:rFonts w:eastAsiaTheme="majorEastAsia"/>
        </w:rPr>
      </w:pPr>
    </w:p>
    <w:p w14:paraId="20791343" w14:textId="59FEBE39" w:rsidR="00826AD6" w:rsidRDefault="00826AD6" w:rsidP="00826AD6">
      <w:pPr>
        <w:spacing w:line="360" w:lineRule="auto"/>
        <w:rPr>
          <w:rFonts w:asciiTheme="minorHAnsi" w:eastAsiaTheme="minorHAnsi" w:hAnsiTheme="minorHAnsi" w:cstheme="majorBidi"/>
          <w:b/>
          <w:sz w:val="26"/>
          <w:szCs w:val="26"/>
        </w:rPr>
      </w:pPr>
      <w:r w:rsidRPr="00826AD6">
        <w:rPr>
          <w:rFonts w:asciiTheme="minorHAnsi" w:eastAsiaTheme="minorHAnsi" w:hAnsiTheme="minorHAnsi" w:cstheme="majorBidi"/>
          <w:b/>
          <w:sz w:val="26"/>
          <w:szCs w:val="26"/>
        </w:rPr>
        <w:t>DATA ANALYSIS METHOD</w:t>
      </w:r>
      <w:r>
        <w:rPr>
          <w:rFonts w:asciiTheme="minorHAnsi" w:eastAsiaTheme="minorHAnsi" w:hAnsiTheme="minorHAnsi" w:cstheme="majorBidi"/>
          <w:b/>
          <w:sz w:val="26"/>
          <w:szCs w:val="26"/>
        </w:rPr>
        <w:t>:</w:t>
      </w:r>
    </w:p>
    <w:p w14:paraId="1FC86357" w14:textId="77777777" w:rsidR="00826AD6" w:rsidRDefault="00826AD6" w:rsidP="00826AD6">
      <w:pPr>
        <w:spacing w:line="360" w:lineRule="auto"/>
        <w:rPr>
          <w:rFonts w:asciiTheme="minorHAnsi" w:eastAsiaTheme="minorHAnsi" w:hAnsiTheme="minorHAnsi" w:cstheme="majorBidi"/>
          <w:b/>
          <w:sz w:val="26"/>
          <w:szCs w:val="26"/>
        </w:rPr>
      </w:pPr>
    </w:p>
    <w:p w14:paraId="1C8C4716" w14:textId="77777777" w:rsidR="00826AD6" w:rsidRDefault="00826AD6" w:rsidP="00826AD6">
      <w:pPr>
        <w:spacing w:line="360" w:lineRule="auto"/>
        <w:rPr>
          <w:rFonts w:eastAsiaTheme="majorEastAsia"/>
          <w:lang w:val="en-ZA"/>
        </w:rPr>
      </w:pPr>
      <w:r w:rsidRPr="00826AD6">
        <w:rPr>
          <w:rFonts w:eastAsiaTheme="majorEastAsia"/>
          <w:lang w:val="en-ZA"/>
        </w:rPr>
        <w:t>The data analysis in this study will primarily involve computational analysis using deep learning techniques, meticulously applied to the prepared ECG datasets. The analysis will be conducted in a structured, multi-stage process to address the research questions and objectives:</w:t>
      </w:r>
    </w:p>
    <w:p w14:paraId="1BD92198" w14:textId="77777777" w:rsidR="00826AD6" w:rsidRPr="00826AD6" w:rsidRDefault="00826AD6" w:rsidP="00826AD6">
      <w:pPr>
        <w:spacing w:line="360" w:lineRule="auto"/>
        <w:rPr>
          <w:rFonts w:eastAsiaTheme="majorEastAsia"/>
          <w:lang w:val="en-ZA"/>
        </w:rPr>
      </w:pPr>
    </w:p>
    <w:p w14:paraId="4C8FCED0" w14:textId="77777777" w:rsidR="00826AD6" w:rsidRPr="00826AD6" w:rsidRDefault="00826AD6" w:rsidP="00826AD6">
      <w:pPr>
        <w:numPr>
          <w:ilvl w:val="0"/>
          <w:numId w:val="32"/>
        </w:numPr>
        <w:spacing w:line="360" w:lineRule="auto"/>
        <w:rPr>
          <w:rFonts w:eastAsiaTheme="majorEastAsia"/>
          <w:lang w:val="en-ZA"/>
        </w:rPr>
      </w:pPr>
      <w:r w:rsidRPr="00826AD6">
        <w:rPr>
          <w:rFonts w:eastAsiaTheme="majorEastAsia"/>
          <w:b/>
          <w:bCs/>
          <w:lang w:val="en-ZA"/>
        </w:rPr>
        <w:t>Data Preprocessing:</w:t>
      </w:r>
    </w:p>
    <w:p w14:paraId="43FDE7C4" w14:textId="10910F6F"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Raw ECG signals from the selected datasets will undergo standard signal processing techniques. This will include noise reduction (e.g., baseline wander removal, powerline interference filtering) and normali</w:t>
      </w:r>
      <w:r w:rsidRPr="00826AD6">
        <w:rPr>
          <w:rFonts w:eastAsiaTheme="majorEastAsia"/>
          <w:lang w:val="en-ZA"/>
        </w:rPr>
        <w:t>s</w:t>
      </w:r>
      <w:r w:rsidRPr="00826AD6">
        <w:rPr>
          <w:rFonts w:eastAsiaTheme="majorEastAsia"/>
          <w:lang w:val="en-ZA"/>
        </w:rPr>
        <w:t>ation</w:t>
      </w:r>
      <w:r>
        <w:rPr>
          <w:rFonts w:eastAsiaTheme="majorEastAsia"/>
          <w:b/>
          <w:bCs/>
          <w:lang w:val="en-ZA"/>
        </w:rPr>
        <w:t xml:space="preserve"> </w:t>
      </w:r>
      <w:r w:rsidRPr="00826AD6">
        <w:rPr>
          <w:rFonts w:eastAsiaTheme="majorEastAsia"/>
          <w:lang w:val="en-ZA"/>
        </w:rPr>
        <w:t>to ensure consistent signal characteristics.</w:t>
      </w:r>
    </w:p>
    <w:p w14:paraId="7EB11ABF" w14:textId="77777777"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Individual heartbeats will be automatically detected and segmented from the continuous ECG recordings based on R-peak detection.</w:t>
      </w:r>
    </w:p>
    <w:p w14:paraId="6B5C1BB4" w14:textId="77777777"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Beat annotations from the datasets will be mapped to the five standardized AAMI</w:t>
      </w:r>
      <w:r w:rsidRPr="00826AD6">
        <w:rPr>
          <w:rFonts w:eastAsiaTheme="majorEastAsia"/>
          <w:b/>
          <w:bCs/>
          <w:lang w:val="en-ZA"/>
        </w:rPr>
        <w:t xml:space="preserve"> </w:t>
      </w:r>
      <w:r w:rsidRPr="00826AD6">
        <w:rPr>
          <w:rFonts w:eastAsiaTheme="majorEastAsia"/>
          <w:lang w:val="en-ZA"/>
        </w:rPr>
        <w:t>EC57 classes (N, S, V, F, Q) to ensure consistent classification targets and clinical comparability.</w:t>
      </w:r>
    </w:p>
    <w:p w14:paraId="479FAE11" w14:textId="1AE3883B"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 xml:space="preserve">Techniques to address class imbalance (e.g., oversampling minority classes, </w:t>
      </w:r>
      <w:r w:rsidRPr="00826AD6">
        <w:rPr>
          <w:rFonts w:eastAsiaTheme="majorEastAsia"/>
          <w:lang w:val="en-ZA"/>
        </w:rPr>
        <w:t>under sampling</w:t>
      </w:r>
      <w:r w:rsidRPr="00826AD6">
        <w:rPr>
          <w:rFonts w:eastAsiaTheme="majorEastAsia"/>
          <w:lang w:val="en-ZA"/>
        </w:rPr>
        <w:t xml:space="preserve"> majority classes, or using weighted loss functions during training) will be applied to prevent bias towards common arrhythmia types and enhance the model's fairness and robustness for rarer but clinically critical events.</w:t>
      </w:r>
    </w:p>
    <w:p w14:paraId="53E5AEBF" w14:textId="77777777" w:rsidR="00826AD6" w:rsidRPr="00826AD6" w:rsidRDefault="00826AD6" w:rsidP="00826AD6">
      <w:pPr>
        <w:numPr>
          <w:ilvl w:val="0"/>
          <w:numId w:val="32"/>
        </w:numPr>
        <w:spacing w:line="360" w:lineRule="auto"/>
        <w:rPr>
          <w:rFonts w:eastAsiaTheme="majorEastAsia"/>
          <w:lang w:val="en-ZA"/>
        </w:rPr>
      </w:pPr>
      <w:r w:rsidRPr="00826AD6">
        <w:rPr>
          <w:rFonts w:eastAsiaTheme="majorEastAsia"/>
          <w:b/>
          <w:bCs/>
          <w:lang w:val="en-ZA"/>
        </w:rPr>
        <w:lastRenderedPageBreak/>
        <w:t>Model Training and Optimization:</w:t>
      </w:r>
    </w:p>
    <w:p w14:paraId="2D6DB6CC" w14:textId="2E4DF5EA"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 xml:space="preserve">The </w:t>
      </w:r>
      <w:r w:rsidRPr="00826AD6">
        <w:rPr>
          <w:rFonts w:eastAsiaTheme="majorEastAsia"/>
          <w:lang w:val="en-ZA"/>
        </w:rPr>
        <w:t>pre-processed</w:t>
      </w:r>
      <w:r w:rsidRPr="00826AD6">
        <w:rPr>
          <w:rFonts w:eastAsiaTheme="majorEastAsia"/>
          <w:lang w:val="en-ZA"/>
        </w:rPr>
        <w:t xml:space="preserve"> and segmented heartbeat data will be split into training, validation, and test sets following the strict Inter-Patient Paradigm. This ensures no patient data overlaps between these sets, allowing for a robust assessment of generalizability.</w:t>
      </w:r>
    </w:p>
    <w:p w14:paraId="650A68AE" w14:textId="77777777"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The Recursive Depthwise Separable Convolutional Neural Network (RDSCNN) will be implemented using a deep learning framework (e.g., TensorFlow/</w:t>
      </w:r>
      <w:proofErr w:type="spellStart"/>
      <w:r w:rsidRPr="00826AD6">
        <w:rPr>
          <w:rFonts w:eastAsiaTheme="majorEastAsia"/>
          <w:lang w:val="en-ZA"/>
        </w:rPr>
        <w:t>Keras</w:t>
      </w:r>
      <w:proofErr w:type="spellEnd"/>
      <w:r w:rsidRPr="00826AD6">
        <w:rPr>
          <w:rFonts w:eastAsiaTheme="majorEastAsia"/>
          <w:lang w:val="en-ZA"/>
        </w:rPr>
        <w:t xml:space="preserve"> in Python).</w:t>
      </w:r>
    </w:p>
    <w:p w14:paraId="5B5EBA5E" w14:textId="77777777"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The model will be trained on the training set, with hyperparameter</w:t>
      </w:r>
      <w:r w:rsidRPr="00826AD6">
        <w:rPr>
          <w:rFonts w:eastAsiaTheme="majorEastAsia"/>
          <w:b/>
          <w:bCs/>
          <w:lang w:val="en-ZA"/>
        </w:rPr>
        <w:t xml:space="preserve"> </w:t>
      </w:r>
      <w:r w:rsidRPr="00826AD6">
        <w:rPr>
          <w:rFonts w:eastAsiaTheme="majorEastAsia"/>
          <w:lang w:val="en-ZA"/>
        </w:rPr>
        <w:t>optimization (e.g., learning rate, batch size, number of recursive layers, kernel sizes) performed using the validation set to achieve optimal performance and computational efficiency.</w:t>
      </w:r>
    </w:p>
    <w:p w14:paraId="5C209C36" w14:textId="77777777" w:rsidR="00826AD6" w:rsidRPr="00826AD6" w:rsidRDefault="00826AD6" w:rsidP="00826AD6">
      <w:pPr>
        <w:numPr>
          <w:ilvl w:val="0"/>
          <w:numId w:val="32"/>
        </w:numPr>
        <w:spacing w:line="360" w:lineRule="auto"/>
        <w:rPr>
          <w:rFonts w:eastAsiaTheme="majorEastAsia"/>
          <w:lang w:val="en-ZA"/>
        </w:rPr>
      </w:pPr>
      <w:r w:rsidRPr="00826AD6">
        <w:rPr>
          <w:rFonts w:eastAsiaTheme="majorEastAsia"/>
          <w:b/>
          <w:bCs/>
          <w:lang w:val="en-ZA"/>
        </w:rPr>
        <w:t>Quantitative Performance Evaluation:</w:t>
      </w:r>
    </w:p>
    <w:p w14:paraId="6A15AB51" w14:textId="77777777"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The trained RDSCNN model's performance will be rigorously evaluated on the independent, unseen test sets derived from the selected datasets, and potentially on an entirely separate external validation dataset.</w:t>
      </w:r>
    </w:p>
    <w:p w14:paraId="5C5A2B40" w14:textId="77777777"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Performance metrics will be calculated for each of the AAMI EC57 classes, as well as macro-averaged or weighted averages, to provide a comprehensive view of the model's classification accuracy. Key metrics will include:</w:t>
      </w:r>
    </w:p>
    <w:p w14:paraId="0A3A1483" w14:textId="77777777" w:rsidR="00826AD6" w:rsidRPr="00826AD6" w:rsidRDefault="00826AD6" w:rsidP="00826AD6">
      <w:pPr>
        <w:numPr>
          <w:ilvl w:val="2"/>
          <w:numId w:val="32"/>
        </w:numPr>
        <w:tabs>
          <w:tab w:val="num" w:pos="2160"/>
        </w:tabs>
        <w:spacing w:line="360" w:lineRule="auto"/>
        <w:rPr>
          <w:rFonts w:eastAsiaTheme="majorEastAsia"/>
          <w:lang w:val="en-ZA"/>
        </w:rPr>
      </w:pPr>
      <w:r w:rsidRPr="00826AD6">
        <w:rPr>
          <w:rFonts w:eastAsiaTheme="majorEastAsia"/>
          <w:b/>
          <w:bCs/>
          <w:lang w:val="en-ZA"/>
        </w:rPr>
        <w:t>Accuracy:</w:t>
      </w:r>
      <w:r w:rsidRPr="00826AD6">
        <w:rPr>
          <w:rFonts w:eastAsiaTheme="majorEastAsia"/>
          <w:lang w:val="en-ZA"/>
        </w:rPr>
        <w:t> Overall proportion of correctly classified beats.</w:t>
      </w:r>
    </w:p>
    <w:p w14:paraId="7131AC65" w14:textId="77777777" w:rsidR="00826AD6" w:rsidRPr="00826AD6" w:rsidRDefault="00826AD6" w:rsidP="00826AD6">
      <w:pPr>
        <w:numPr>
          <w:ilvl w:val="2"/>
          <w:numId w:val="32"/>
        </w:numPr>
        <w:tabs>
          <w:tab w:val="num" w:pos="2160"/>
        </w:tabs>
        <w:spacing w:line="360" w:lineRule="auto"/>
        <w:rPr>
          <w:rFonts w:eastAsiaTheme="majorEastAsia"/>
          <w:lang w:val="en-ZA"/>
        </w:rPr>
      </w:pPr>
      <w:r w:rsidRPr="00826AD6">
        <w:rPr>
          <w:rFonts w:eastAsiaTheme="majorEastAsia"/>
          <w:b/>
          <w:bCs/>
          <w:lang w:val="en-ZA"/>
        </w:rPr>
        <w:t>Precision (Positive Predictive Value):</w:t>
      </w:r>
      <w:r w:rsidRPr="00826AD6">
        <w:rPr>
          <w:rFonts w:eastAsiaTheme="majorEastAsia"/>
          <w:lang w:val="en-ZA"/>
        </w:rPr>
        <w:t> Proportion of true positive predictions among all positive predictions.</w:t>
      </w:r>
    </w:p>
    <w:p w14:paraId="19AF917C" w14:textId="77777777" w:rsidR="00826AD6" w:rsidRPr="00826AD6" w:rsidRDefault="00826AD6" w:rsidP="00826AD6">
      <w:pPr>
        <w:numPr>
          <w:ilvl w:val="2"/>
          <w:numId w:val="32"/>
        </w:numPr>
        <w:tabs>
          <w:tab w:val="num" w:pos="2160"/>
        </w:tabs>
        <w:spacing w:line="360" w:lineRule="auto"/>
        <w:rPr>
          <w:rFonts w:eastAsiaTheme="majorEastAsia"/>
          <w:lang w:val="en-ZA"/>
        </w:rPr>
      </w:pPr>
      <w:r w:rsidRPr="00826AD6">
        <w:rPr>
          <w:rFonts w:eastAsiaTheme="majorEastAsia"/>
          <w:b/>
          <w:bCs/>
          <w:lang w:val="en-ZA"/>
        </w:rPr>
        <w:t>Recall (Sensitivity):</w:t>
      </w:r>
      <w:r w:rsidRPr="00826AD6">
        <w:rPr>
          <w:rFonts w:eastAsiaTheme="majorEastAsia"/>
          <w:lang w:val="en-ZA"/>
        </w:rPr>
        <w:t> Proportion of true positive predictions among all actual positive instances.</w:t>
      </w:r>
    </w:p>
    <w:p w14:paraId="7F6D0002" w14:textId="77777777" w:rsidR="00826AD6" w:rsidRPr="00826AD6" w:rsidRDefault="00826AD6" w:rsidP="00826AD6">
      <w:pPr>
        <w:numPr>
          <w:ilvl w:val="2"/>
          <w:numId w:val="32"/>
        </w:numPr>
        <w:tabs>
          <w:tab w:val="num" w:pos="2160"/>
        </w:tabs>
        <w:spacing w:line="360" w:lineRule="auto"/>
        <w:rPr>
          <w:rFonts w:eastAsiaTheme="majorEastAsia"/>
          <w:lang w:val="en-ZA"/>
        </w:rPr>
      </w:pPr>
      <w:r w:rsidRPr="00826AD6">
        <w:rPr>
          <w:rFonts w:eastAsiaTheme="majorEastAsia"/>
          <w:b/>
          <w:bCs/>
          <w:lang w:val="en-ZA"/>
        </w:rPr>
        <w:t>Specificity:</w:t>
      </w:r>
      <w:r w:rsidRPr="00826AD6">
        <w:rPr>
          <w:rFonts w:eastAsiaTheme="majorEastAsia"/>
          <w:lang w:val="en-ZA"/>
        </w:rPr>
        <w:t> Proportion of true negative predictions among all actual negative instances.</w:t>
      </w:r>
    </w:p>
    <w:p w14:paraId="13A65540" w14:textId="77777777" w:rsidR="00826AD6" w:rsidRPr="00826AD6" w:rsidRDefault="00826AD6" w:rsidP="00826AD6">
      <w:pPr>
        <w:numPr>
          <w:ilvl w:val="2"/>
          <w:numId w:val="32"/>
        </w:numPr>
        <w:tabs>
          <w:tab w:val="num" w:pos="2160"/>
        </w:tabs>
        <w:spacing w:line="360" w:lineRule="auto"/>
        <w:rPr>
          <w:rFonts w:eastAsiaTheme="majorEastAsia"/>
          <w:lang w:val="en-ZA"/>
        </w:rPr>
      </w:pPr>
      <w:r w:rsidRPr="00826AD6">
        <w:rPr>
          <w:rFonts w:eastAsiaTheme="majorEastAsia"/>
          <w:b/>
          <w:bCs/>
          <w:lang w:val="en-ZA"/>
        </w:rPr>
        <w:t>F1-score:</w:t>
      </w:r>
      <w:r w:rsidRPr="00826AD6">
        <w:rPr>
          <w:rFonts w:eastAsiaTheme="majorEastAsia"/>
          <w:lang w:val="en-ZA"/>
        </w:rPr>
        <w:t> The harmonic mean of precision and recall, providing a balanced measure of performance.</w:t>
      </w:r>
    </w:p>
    <w:p w14:paraId="6F2129C6" w14:textId="77777777"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b/>
          <w:bCs/>
          <w:lang w:val="en-ZA"/>
        </w:rPr>
        <w:t>Computational Efficiency Metrics:</w:t>
      </w:r>
      <w:r w:rsidRPr="00826AD6">
        <w:rPr>
          <w:rFonts w:eastAsiaTheme="majorEastAsia"/>
          <w:lang w:val="en-ZA"/>
        </w:rPr>
        <w:t> To assess suitability for resource-constrained settings, the following will be measured:</w:t>
      </w:r>
    </w:p>
    <w:p w14:paraId="664C939A" w14:textId="77777777" w:rsidR="00826AD6" w:rsidRPr="00826AD6" w:rsidRDefault="00826AD6" w:rsidP="00826AD6">
      <w:pPr>
        <w:numPr>
          <w:ilvl w:val="2"/>
          <w:numId w:val="32"/>
        </w:numPr>
        <w:tabs>
          <w:tab w:val="num" w:pos="2160"/>
        </w:tabs>
        <w:spacing w:line="360" w:lineRule="auto"/>
        <w:rPr>
          <w:rFonts w:eastAsiaTheme="majorEastAsia"/>
          <w:lang w:val="en-ZA"/>
        </w:rPr>
      </w:pPr>
      <w:r w:rsidRPr="00826AD6">
        <w:rPr>
          <w:rFonts w:eastAsiaTheme="majorEastAsia"/>
          <w:b/>
          <w:bCs/>
          <w:lang w:val="en-ZA"/>
        </w:rPr>
        <w:t>Number of trainable parameters:</w:t>
      </w:r>
      <w:r w:rsidRPr="00826AD6">
        <w:rPr>
          <w:rFonts w:eastAsiaTheme="majorEastAsia"/>
          <w:lang w:val="en-ZA"/>
        </w:rPr>
        <w:t> Indicating model size and memory footprint.</w:t>
      </w:r>
    </w:p>
    <w:p w14:paraId="22C772C2" w14:textId="77777777" w:rsidR="00826AD6" w:rsidRPr="00826AD6" w:rsidRDefault="00826AD6" w:rsidP="00826AD6">
      <w:pPr>
        <w:numPr>
          <w:ilvl w:val="2"/>
          <w:numId w:val="32"/>
        </w:numPr>
        <w:tabs>
          <w:tab w:val="num" w:pos="2160"/>
        </w:tabs>
        <w:spacing w:line="360" w:lineRule="auto"/>
        <w:rPr>
          <w:rFonts w:eastAsiaTheme="majorEastAsia"/>
          <w:lang w:val="en-ZA"/>
        </w:rPr>
      </w:pPr>
      <w:r w:rsidRPr="00826AD6">
        <w:rPr>
          <w:rFonts w:eastAsiaTheme="majorEastAsia"/>
          <w:b/>
          <w:bCs/>
          <w:lang w:val="en-ZA"/>
        </w:rPr>
        <w:t>Inference time:</w:t>
      </w:r>
      <w:r w:rsidRPr="00826AD6">
        <w:rPr>
          <w:rFonts w:eastAsiaTheme="majorEastAsia"/>
          <w:lang w:val="en-ZA"/>
        </w:rPr>
        <w:t> The time required to classify a single ECG heartbeat or sequence, assessing real-time capability.</w:t>
      </w:r>
    </w:p>
    <w:p w14:paraId="588A40F6" w14:textId="77777777" w:rsidR="00826AD6" w:rsidRDefault="00826AD6" w:rsidP="00826AD6">
      <w:pPr>
        <w:numPr>
          <w:ilvl w:val="2"/>
          <w:numId w:val="32"/>
        </w:numPr>
        <w:tabs>
          <w:tab w:val="num" w:pos="2160"/>
        </w:tabs>
        <w:spacing w:line="360" w:lineRule="auto"/>
        <w:rPr>
          <w:rFonts w:eastAsiaTheme="majorEastAsia"/>
          <w:lang w:val="en-ZA"/>
        </w:rPr>
      </w:pPr>
      <w:r w:rsidRPr="00826AD6">
        <w:rPr>
          <w:rFonts w:eastAsiaTheme="majorEastAsia"/>
          <w:b/>
          <w:bCs/>
          <w:lang w:val="en-ZA"/>
        </w:rPr>
        <w:t>Floating Point Operations (FLOPs):</w:t>
      </w:r>
      <w:r w:rsidRPr="00826AD6">
        <w:rPr>
          <w:rFonts w:eastAsiaTheme="majorEastAsia"/>
          <w:lang w:val="en-ZA"/>
        </w:rPr>
        <w:t> Estimating computational complexity.</w:t>
      </w:r>
    </w:p>
    <w:p w14:paraId="7CC3DE58" w14:textId="77777777" w:rsidR="00826AD6" w:rsidRDefault="00826AD6" w:rsidP="00826AD6">
      <w:pPr>
        <w:spacing w:line="360" w:lineRule="auto"/>
        <w:rPr>
          <w:rFonts w:eastAsiaTheme="majorEastAsia"/>
          <w:lang w:val="en-ZA"/>
        </w:rPr>
      </w:pPr>
    </w:p>
    <w:p w14:paraId="069A67DD" w14:textId="77777777" w:rsidR="00826AD6" w:rsidRPr="00826AD6" w:rsidRDefault="00826AD6" w:rsidP="00826AD6">
      <w:pPr>
        <w:spacing w:line="360" w:lineRule="auto"/>
        <w:rPr>
          <w:rFonts w:eastAsiaTheme="majorEastAsia"/>
          <w:lang w:val="en-ZA"/>
        </w:rPr>
      </w:pPr>
    </w:p>
    <w:p w14:paraId="4AEAF7F5" w14:textId="77777777" w:rsidR="00826AD6" w:rsidRPr="00826AD6" w:rsidRDefault="00826AD6" w:rsidP="00826AD6">
      <w:pPr>
        <w:numPr>
          <w:ilvl w:val="0"/>
          <w:numId w:val="32"/>
        </w:numPr>
        <w:spacing w:line="360" w:lineRule="auto"/>
        <w:rPr>
          <w:rFonts w:eastAsiaTheme="majorEastAsia"/>
          <w:lang w:val="en-ZA"/>
        </w:rPr>
      </w:pPr>
      <w:r w:rsidRPr="00826AD6">
        <w:rPr>
          <w:rFonts w:eastAsiaTheme="majorEastAsia"/>
          <w:b/>
          <w:bCs/>
          <w:lang w:val="en-ZA"/>
        </w:rPr>
        <w:lastRenderedPageBreak/>
        <w:t>Comparative Analysis and Benchmarking:</w:t>
      </w:r>
    </w:p>
    <w:p w14:paraId="33373CA2" w14:textId="77777777"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The RDSCNN's performance and efficiency metrics will be compared against performance benchmarks reported by state-of-the-art models in the existing literature. This comparison will prioritize studies that have also utilized rigorous inter-patient validation and adhered to AAMI standards.</w:t>
      </w:r>
    </w:p>
    <w:p w14:paraId="691DE964" w14:textId="77777777" w:rsid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This benchmarking will primarily involve a synthesis and critical analysis of reported results from relevant prior studies. Any methodological differences in their specific implementations or evaluation setups will be acknowledged and discussed to contextualize the comparisons. This will directly address the primary research question regarding the RDSCNN's performance compared to existing models.</w:t>
      </w:r>
    </w:p>
    <w:p w14:paraId="23474B0C" w14:textId="77777777" w:rsidR="008F13B0" w:rsidRDefault="008F13B0" w:rsidP="008F13B0">
      <w:pPr>
        <w:spacing w:line="360" w:lineRule="auto"/>
        <w:rPr>
          <w:rFonts w:eastAsiaTheme="majorEastAsia"/>
          <w:lang w:val="en-ZA"/>
        </w:rPr>
      </w:pPr>
    </w:p>
    <w:p w14:paraId="64D9D8EA" w14:textId="2CDBCB8A" w:rsidR="008F13B0" w:rsidRDefault="008F13B0" w:rsidP="008F13B0">
      <w:pPr>
        <w:spacing w:line="360" w:lineRule="auto"/>
        <w:rPr>
          <w:rFonts w:asciiTheme="minorHAnsi" w:eastAsiaTheme="minorHAnsi" w:hAnsiTheme="minorHAnsi" w:cstheme="majorBidi"/>
          <w:b/>
          <w:sz w:val="26"/>
          <w:szCs w:val="26"/>
        </w:rPr>
      </w:pPr>
      <w:r w:rsidRPr="008F13B0">
        <w:rPr>
          <w:rFonts w:asciiTheme="minorHAnsi" w:eastAsiaTheme="minorHAnsi" w:hAnsiTheme="minorHAnsi" w:cstheme="majorBidi"/>
          <w:b/>
          <w:sz w:val="26"/>
          <w:szCs w:val="26"/>
        </w:rPr>
        <w:t>VALIDITY, RELIABILITY, OR TRUSTWORTHINESS:</w:t>
      </w:r>
    </w:p>
    <w:p w14:paraId="5DF92862" w14:textId="77777777" w:rsidR="008F13B0" w:rsidRDefault="008F13B0" w:rsidP="008F13B0">
      <w:pPr>
        <w:spacing w:line="360" w:lineRule="auto"/>
        <w:rPr>
          <w:rFonts w:asciiTheme="minorHAnsi" w:eastAsiaTheme="minorHAnsi" w:hAnsiTheme="minorHAnsi" w:cstheme="majorBidi"/>
          <w:b/>
          <w:sz w:val="26"/>
          <w:szCs w:val="26"/>
        </w:rPr>
      </w:pPr>
    </w:p>
    <w:p w14:paraId="0C9D0463" w14:textId="77777777" w:rsidR="008F13B0" w:rsidRDefault="008F13B0" w:rsidP="008F13B0">
      <w:pPr>
        <w:spacing w:line="360" w:lineRule="auto"/>
        <w:rPr>
          <w:rFonts w:eastAsiaTheme="majorEastAsia"/>
          <w:lang w:val="en-ZA"/>
        </w:rPr>
      </w:pPr>
      <w:r w:rsidRPr="008F13B0">
        <w:rPr>
          <w:rFonts w:eastAsiaTheme="majorEastAsia"/>
          <w:lang w:val="en-ZA"/>
        </w:rPr>
        <w:t>As this is a quantitative study focused on the development and evaluation of a machine learning model, the emphasis will be on enhancing the validity and reliability of the findings. These measures will ensure the robustness and trustworthiness of the research outcomes.</w:t>
      </w:r>
    </w:p>
    <w:p w14:paraId="34ED8013" w14:textId="77777777" w:rsidR="008F13B0" w:rsidRPr="008F13B0" w:rsidRDefault="008F13B0" w:rsidP="008F13B0">
      <w:pPr>
        <w:spacing w:line="360" w:lineRule="auto"/>
        <w:rPr>
          <w:rFonts w:eastAsiaTheme="majorEastAsia"/>
          <w:lang w:val="en-ZA"/>
        </w:rPr>
      </w:pPr>
    </w:p>
    <w:p w14:paraId="7EBDFFE9" w14:textId="77777777" w:rsidR="008F13B0" w:rsidRPr="008F13B0" w:rsidRDefault="008F13B0" w:rsidP="008F13B0">
      <w:pPr>
        <w:spacing w:line="360" w:lineRule="auto"/>
        <w:rPr>
          <w:rFonts w:eastAsiaTheme="majorEastAsia"/>
          <w:lang w:val="en-ZA"/>
        </w:rPr>
      </w:pPr>
      <w:r w:rsidRPr="008F13B0">
        <w:rPr>
          <w:rFonts w:eastAsiaTheme="majorEastAsia"/>
          <w:lang w:val="en-ZA"/>
        </w:rPr>
        <w:t>To enhance the validity of the study:</w:t>
      </w:r>
    </w:p>
    <w:p w14:paraId="5A0F8574" w14:textId="77777777" w:rsidR="008F13B0" w:rsidRPr="008F13B0" w:rsidRDefault="008F13B0" w:rsidP="008F13B0">
      <w:pPr>
        <w:numPr>
          <w:ilvl w:val="0"/>
          <w:numId w:val="33"/>
        </w:numPr>
        <w:spacing w:line="360" w:lineRule="auto"/>
        <w:rPr>
          <w:rFonts w:eastAsiaTheme="majorEastAsia"/>
          <w:lang w:val="en-ZA"/>
        </w:rPr>
      </w:pPr>
      <w:r w:rsidRPr="008F13B0">
        <w:rPr>
          <w:rFonts w:eastAsiaTheme="majorEastAsia"/>
          <w:b/>
          <w:bCs/>
          <w:lang w:val="en-ZA"/>
        </w:rPr>
        <w:t>Internal Validity:</w:t>
      </w:r>
      <w:r w:rsidRPr="008F13B0">
        <w:rPr>
          <w:rFonts w:eastAsiaTheme="majorEastAsia"/>
          <w:lang w:val="en-ZA"/>
        </w:rPr>
        <w:t> Measures will be taken to minimize confounding factors and ensure that observed performance accurately reflects the model's capabilities. This will be achieved through the use of standardized, expertly annotated public datasets (MIT-BIH, PTB Diagnostic ECG Database), which reduce variability in ground truth. Crucially, the Inter-Patient Paradigm will be strictly implemented for dataset splitting, preventing data leakage and ensuring the model learns generalizable patterns rather than memorizing patient-specific features. Adherence to AAMI EC57 standards for arrhythmia classification will further standardize the output categories, aligning them with widely accepted clinical definitions and enhancing the interpretability of results.</w:t>
      </w:r>
    </w:p>
    <w:p w14:paraId="207F9E11" w14:textId="77777777" w:rsidR="008F13B0" w:rsidRPr="008F13B0" w:rsidRDefault="008F13B0" w:rsidP="008F13B0">
      <w:pPr>
        <w:numPr>
          <w:ilvl w:val="0"/>
          <w:numId w:val="33"/>
        </w:numPr>
        <w:spacing w:line="360" w:lineRule="auto"/>
        <w:rPr>
          <w:rFonts w:eastAsiaTheme="majorEastAsia"/>
          <w:lang w:val="en-ZA"/>
        </w:rPr>
      </w:pPr>
      <w:r w:rsidRPr="008F13B0">
        <w:rPr>
          <w:rFonts w:eastAsiaTheme="majorEastAsia"/>
          <w:b/>
          <w:bCs/>
          <w:lang w:val="en-ZA"/>
        </w:rPr>
        <w:t>External Validity (Generalizability):</w:t>
      </w:r>
      <w:r w:rsidRPr="008F13B0">
        <w:rPr>
          <w:rFonts w:eastAsiaTheme="majorEastAsia"/>
          <w:lang w:val="en-ZA"/>
        </w:rPr>
        <w:t xml:space="preserve"> The ability to generalize findings to unseen populations will be maximized by utilizing multiple and diverse ECG datasets. These datasets encompass varying patient demographics, recording conditions, and noise levels. The rigorous Inter-Patient Paradigm directly contributes to assessing generalizability to novel patients. Furthermore, the focus on computational efficiency in the RDSCNN design will enhance its practical </w:t>
      </w:r>
      <w:proofErr w:type="spellStart"/>
      <w:r w:rsidRPr="008F13B0">
        <w:rPr>
          <w:rFonts w:eastAsiaTheme="majorEastAsia"/>
          <w:lang w:val="en-ZA"/>
        </w:rPr>
        <w:t>deployability</w:t>
      </w:r>
      <w:proofErr w:type="spellEnd"/>
      <w:r w:rsidRPr="008F13B0">
        <w:rPr>
          <w:rFonts w:eastAsiaTheme="majorEastAsia"/>
          <w:lang w:val="en-ZA"/>
        </w:rPr>
        <w:t xml:space="preserve"> across various clinical settings, thus supporting its real-world generalizability.</w:t>
      </w:r>
    </w:p>
    <w:p w14:paraId="5ADFAD5E" w14:textId="77777777" w:rsidR="008F13B0" w:rsidRDefault="008F13B0" w:rsidP="008F13B0">
      <w:pPr>
        <w:numPr>
          <w:ilvl w:val="0"/>
          <w:numId w:val="33"/>
        </w:numPr>
        <w:spacing w:line="360" w:lineRule="auto"/>
        <w:rPr>
          <w:rFonts w:eastAsiaTheme="majorEastAsia"/>
          <w:lang w:val="en-ZA"/>
        </w:rPr>
      </w:pPr>
      <w:r w:rsidRPr="008F13B0">
        <w:rPr>
          <w:rFonts w:eastAsiaTheme="majorEastAsia"/>
          <w:b/>
          <w:bCs/>
          <w:lang w:val="en-ZA"/>
        </w:rPr>
        <w:lastRenderedPageBreak/>
        <w:t>Construct Validity:</w:t>
      </w:r>
      <w:r w:rsidRPr="008F13B0">
        <w:rPr>
          <w:rFonts w:eastAsiaTheme="majorEastAsia"/>
          <w:lang w:val="en-ZA"/>
        </w:rPr>
        <w:t> The constructs of "arrhythmia classes" will be measured consistently with clinical definitions through strict adherence to AAMI EC57 standards. The chosen performance metrics (accuracy, F1-score, sensitivity, specificity) are also standard, well-defined measures widely accepted in machine learning and medical AI evaluation.</w:t>
      </w:r>
    </w:p>
    <w:p w14:paraId="05ECCA97" w14:textId="77777777" w:rsidR="005A3B9B" w:rsidRPr="008F13B0" w:rsidRDefault="005A3B9B" w:rsidP="005A3B9B">
      <w:pPr>
        <w:spacing w:line="360" w:lineRule="auto"/>
        <w:ind w:left="720"/>
        <w:rPr>
          <w:rFonts w:eastAsiaTheme="majorEastAsia"/>
          <w:lang w:val="en-ZA"/>
        </w:rPr>
      </w:pPr>
    </w:p>
    <w:p w14:paraId="520ADC05" w14:textId="77777777" w:rsidR="008F13B0" w:rsidRPr="008F13B0" w:rsidRDefault="008F13B0" w:rsidP="008F13B0">
      <w:pPr>
        <w:spacing w:line="360" w:lineRule="auto"/>
        <w:rPr>
          <w:rFonts w:eastAsiaTheme="majorEastAsia"/>
          <w:lang w:val="en-ZA"/>
        </w:rPr>
      </w:pPr>
      <w:r w:rsidRPr="008F13B0">
        <w:rPr>
          <w:rFonts w:eastAsiaTheme="majorEastAsia"/>
          <w:lang w:val="en-ZA"/>
        </w:rPr>
        <w:t>To enhance the reliability of the study:</w:t>
      </w:r>
    </w:p>
    <w:p w14:paraId="05A782BD" w14:textId="77777777" w:rsidR="008F13B0" w:rsidRPr="008F13B0" w:rsidRDefault="008F13B0" w:rsidP="008F13B0">
      <w:pPr>
        <w:numPr>
          <w:ilvl w:val="0"/>
          <w:numId w:val="34"/>
        </w:numPr>
        <w:spacing w:line="360" w:lineRule="auto"/>
        <w:rPr>
          <w:rFonts w:eastAsiaTheme="majorEastAsia"/>
          <w:lang w:val="en-ZA"/>
        </w:rPr>
      </w:pPr>
      <w:r w:rsidRPr="008F13B0">
        <w:rPr>
          <w:rFonts w:eastAsiaTheme="majorEastAsia"/>
          <w:b/>
          <w:bCs/>
          <w:lang w:val="en-ZA"/>
        </w:rPr>
        <w:t>Reproducibility:</w:t>
      </w:r>
      <w:r w:rsidRPr="008F13B0">
        <w:rPr>
          <w:rFonts w:eastAsiaTheme="majorEastAsia"/>
          <w:lang w:val="en-ZA"/>
        </w:rPr>
        <w:t> The entire research methodology will be meticulously documented. This will include detailed descriptions of data preprocessing steps, the exact RDSCNN model architecture, hyperparameter optimization strategies, training procedures, and evaluation protocols. All code will be developed using open-source programming languages (Python) and widely used deep learning frameworks (e.g., TensorFlow/</w:t>
      </w:r>
      <w:proofErr w:type="spellStart"/>
      <w:r w:rsidRPr="008F13B0">
        <w:rPr>
          <w:rFonts w:eastAsiaTheme="majorEastAsia"/>
          <w:lang w:val="en-ZA"/>
        </w:rPr>
        <w:t>Keras</w:t>
      </w:r>
      <w:proofErr w:type="spellEnd"/>
      <w:r w:rsidRPr="008F13B0">
        <w:rPr>
          <w:rFonts w:eastAsiaTheme="majorEastAsia"/>
          <w:lang w:val="en-ZA"/>
        </w:rPr>
        <w:t>). The use of publicly available datasets will allow other researchers to replicate the experiments. Additionally, random seeds will be fixed during data splitting and model initialization to ensure that experimental results are consistent across multiple runs.</w:t>
      </w:r>
    </w:p>
    <w:p w14:paraId="064F34C0" w14:textId="77777777" w:rsidR="008F13B0" w:rsidRDefault="008F13B0" w:rsidP="008F13B0">
      <w:pPr>
        <w:numPr>
          <w:ilvl w:val="0"/>
          <w:numId w:val="34"/>
        </w:numPr>
        <w:spacing w:line="360" w:lineRule="auto"/>
        <w:rPr>
          <w:rFonts w:eastAsiaTheme="majorEastAsia"/>
          <w:lang w:val="en-ZA"/>
        </w:rPr>
      </w:pPr>
      <w:r w:rsidRPr="008F13B0">
        <w:rPr>
          <w:rFonts w:eastAsiaTheme="majorEastAsia"/>
          <w:b/>
          <w:bCs/>
          <w:lang w:val="en-ZA"/>
        </w:rPr>
        <w:t>Consistency:</w:t>
      </w:r>
      <w:r w:rsidRPr="008F13B0">
        <w:rPr>
          <w:rFonts w:eastAsiaTheme="majorEastAsia"/>
          <w:lang w:val="en-ZA"/>
        </w:rPr>
        <w:t> The model's ability to produce consistent performance metrics under identical input conditions will be implicitly evaluated through the repeated application of the rigorous testing protocol on the designated test sets. The stability of results across different folds of the inter-patient validation will also contribute to demonstrating consistency.</w:t>
      </w:r>
    </w:p>
    <w:p w14:paraId="6359CDB6" w14:textId="77777777" w:rsidR="005A3B9B" w:rsidRDefault="005A3B9B" w:rsidP="005A3B9B">
      <w:pPr>
        <w:spacing w:line="360" w:lineRule="auto"/>
        <w:rPr>
          <w:rFonts w:eastAsiaTheme="majorEastAsia"/>
          <w:lang w:val="en-ZA"/>
        </w:rPr>
      </w:pPr>
    </w:p>
    <w:p w14:paraId="33B76170" w14:textId="5797F929" w:rsidR="005A3B9B" w:rsidRDefault="005A3B9B">
      <w:pPr>
        <w:spacing w:after="160" w:line="259" w:lineRule="auto"/>
        <w:jc w:val="left"/>
        <w:rPr>
          <w:rFonts w:eastAsiaTheme="majorEastAsia"/>
          <w:lang w:val="en-ZA"/>
        </w:rPr>
      </w:pPr>
      <w:r>
        <w:rPr>
          <w:rFonts w:eastAsiaTheme="majorEastAsia"/>
          <w:lang w:val="en-ZA"/>
        </w:rPr>
        <w:br w:type="page"/>
      </w:r>
    </w:p>
    <w:p w14:paraId="7C3E7E85" w14:textId="1710F8ED" w:rsidR="005A3B9B" w:rsidRDefault="005A3B9B" w:rsidP="005A3B9B">
      <w:pPr>
        <w:spacing w:line="360" w:lineRule="auto"/>
        <w:rPr>
          <w:rStyle w:val="notion-enable-hover"/>
          <w:rFonts w:eastAsiaTheme="majorEastAsia"/>
          <w:b/>
          <w:bCs/>
          <w:sz w:val="32"/>
          <w:szCs w:val="32"/>
        </w:rPr>
      </w:pPr>
      <w:r w:rsidRPr="005A3B9B">
        <w:rPr>
          <w:rStyle w:val="notion-enable-hover"/>
          <w:rFonts w:eastAsiaTheme="majorEastAsia"/>
          <w:b/>
          <w:bCs/>
          <w:sz w:val="32"/>
          <w:szCs w:val="32"/>
        </w:rPr>
        <w:lastRenderedPageBreak/>
        <w:t>CONTRIBUTION, ETHICAL CONSIDERATIONS AND LIMITATIONS</w:t>
      </w:r>
    </w:p>
    <w:p w14:paraId="4E52A8A8" w14:textId="77777777" w:rsidR="00E950AC" w:rsidRDefault="00E950AC" w:rsidP="005A3B9B">
      <w:pPr>
        <w:spacing w:line="360" w:lineRule="auto"/>
        <w:rPr>
          <w:rStyle w:val="notion-enable-hover"/>
          <w:rFonts w:eastAsiaTheme="majorEastAsia"/>
          <w:b/>
          <w:bCs/>
          <w:sz w:val="32"/>
          <w:szCs w:val="32"/>
        </w:rPr>
      </w:pPr>
    </w:p>
    <w:p w14:paraId="08855410" w14:textId="07E3DA18" w:rsidR="00826AD6" w:rsidRDefault="00E950AC" w:rsidP="00826AD6">
      <w:pPr>
        <w:spacing w:line="360" w:lineRule="auto"/>
        <w:rPr>
          <w:rFonts w:asciiTheme="minorHAnsi" w:eastAsiaTheme="majorEastAsia" w:hAnsiTheme="minorHAnsi" w:cstheme="majorBidi"/>
          <w:b/>
          <w:sz w:val="26"/>
          <w:szCs w:val="26"/>
        </w:rPr>
      </w:pPr>
      <w:r w:rsidRPr="00E950AC">
        <w:rPr>
          <w:rStyle w:val="notion-enable-hover"/>
          <w:rFonts w:asciiTheme="minorHAnsi" w:eastAsiaTheme="majorEastAsia" w:hAnsiTheme="minorHAnsi" w:cstheme="majorBidi"/>
          <w:b/>
          <w:sz w:val="26"/>
          <w:szCs w:val="26"/>
        </w:rPr>
        <w:t>PROPOSED CONTRIBUTION</w:t>
      </w:r>
      <w:r>
        <w:rPr>
          <w:rStyle w:val="notion-enable-hover"/>
          <w:rFonts w:asciiTheme="minorHAnsi" w:eastAsiaTheme="majorEastAsia" w:hAnsiTheme="minorHAnsi" w:cstheme="majorBidi"/>
          <w:b/>
          <w:sz w:val="26"/>
          <w:szCs w:val="26"/>
        </w:rPr>
        <w:t>:</w:t>
      </w:r>
    </w:p>
    <w:p w14:paraId="6DEBD5A2" w14:textId="77777777" w:rsidR="00476314" w:rsidRDefault="00476314" w:rsidP="00826AD6">
      <w:pPr>
        <w:spacing w:line="360" w:lineRule="auto"/>
        <w:rPr>
          <w:rFonts w:asciiTheme="minorHAnsi" w:eastAsiaTheme="majorEastAsia" w:hAnsiTheme="minorHAnsi" w:cstheme="majorBidi"/>
          <w:b/>
          <w:sz w:val="26"/>
          <w:szCs w:val="26"/>
        </w:rPr>
      </w:pPr>
    </w:p>
    <w:p w14:paraId="0E209198" w14:textId="138538FC" w:rsidR="00476314" w:rsidRPr="00476314" w:rsidRDefault="00476314" w:rsidP="00476314">
      <w:pPr>
        <w:spacing w:line="360" w:lineRule="auto"/>
        <w:rPr>
          <w:rFonts w:eastAsiaTheme="majorEastAsia"/>
        </w:rPr>
      </w:pPr>
      <w:r w:rsidRPr="00476314">
        <w:rPr>
          <w:rFonts w:eastAsiaTheme="majorEastAsia"/>
        </w:rPr>
        <w:t xml:space="preserve">This study is poised to make </w:t>
      </w:r>
      <w:r>
        <w:rPr>
          <w:rFonts w:eastAsiaTheme="majorEastAsia"/>
        </w:rPr>
        <w:t>three</w:t>
      </w:r>
      <w:r w:rsidRPr="00476314">
        <w:rPr>
          <w:rFonts w:eastAsiaTheme="majorEastAsia"/>
        </w:rPr>
        <w:t xml:space="preserve"> significant contributions to the fields of Data Science, Artificial Intelligence (AI), and ultimately, cardiovascular diagnostics. The anticipated contributions are directly aligned with the study's core purpose: to bridge the gap between laboratory accuracy and real-world clinical performance in automated ECG arrhythmia classification by developing a robust, generalizable, and computationally efficient assistive diagnostic tool.</w:t>
      </w:r>
    </w:p>
    <w:p w14:paraId="127E376F" w14:textId="77777777" w:rsidR="00476314" w:rsidRPr="00476314" w:rsidRDefault="00476314" w:rsidP="00476314">
      <w:pPr>
        <w:spacing w:line="360" w:lineRule="auto"/>
        <w:rPr>
          <w:rFonts w:eastAsiaTheme="majorEastAsia"/>
        </w:rPr>
      </w:pPr>
    </w:p>
    <w:p w14:paraId="0F214E2E" w14:textId="77777777" w:rsidR="00476314" w:rsidRPr="00476314" w:rsidRDefault="00476314" w:rsidP="00476314">
      <w:pPr>
        <w:spacing w:line="360" w:lineRule="auto"/>
        <w:rPr>
          <w:rFonts w:eastAsiaTheme="majorEastAsia"/>
        </w:rPr>
      </w:pPr>
      <w:r w:rsidRPr="00476314">
        <w:rPr>
          <w:rFonts w:eastAsiaTheme="majorEastAsia"/>
        </w:rPr>
        <w:t>The most important contribution of this study lies in providing a rigorous and reproducible framework for evaluating deep learning models for ECG arrhythmia classification that explicitly addresses critical limitations in existing literature. By meticulously adhering to AAMI EC57 standards and implementing a strict Inter-Patient Paradigm for dataset splitting, this research will move beyond inflated laboratory-centric performance metrics. It will instead offer a more reliable and clinically meaningful assessment of model generalizability. This approach will provide a blueprint for future research aiming for true clinical translation, thereby advancing methodological best practices in biomedical AI evaluation.</w:t>
      </w:r>
    </w:p>
    <w:p w14:paraId="0BC0FEAD" w14:textId="77777777" w:rsidR="00476314" w:rsidRPr="00476314" w:rsidRDefault="00476314" w:rsidP="00476314">
      <w:pPr>
        <w:spacing w:line="360" w:lineRule="auto"/>
        <w:rPr>
          <w:rFonts w:eastAsiaTheme="majorEastAsia"/>
        </w:rPr>
      </w:pPr>
    </w:p>
    <w:p w14:paraId="05F6DCA9" w14:textId="77777777" w:rsidR="00476314" w:rsidRPr="00476314" w:rsidRDefault="00476314" w:rsidP="00476314">
      <w:pPr>
        <w:spacing w:line="360" w:lineRule="auto"/>
        <w:rPr>
          <w:rFonts w:eastAsiaTheme="majorEastAsia"/>
        </w:rPr>
      </w:pPr>
      <w:r w:rsidRPr="00476314">
        <w:rPr>
          <w:rFonts w:eastAsiaTheme="majorEastAsia"/>
        </w:rPr>
        <w:t xml:space="preserve">Furthermore, this study will contribute by developing and evaluating a lightweight Recursive Depthwise Separable Convolutional Neural Network (RDSCNN) model specifically designed for computational efficiency without sacrificing accuracy. This addresses a crucial gap in the literature regarding </w:t>
      </w:r>
      <w:proofErr w:type="spellStart"/>
      <w:r w:rsidRPr="00476314">
        <w:rPr>
          <w:rFonts w:eastAsiaTheme="majorEastAsia"/>
        </w:rPr>
        <w:t>deployability</w:t>
      </w:r>
      <w:proofErr w:type="spellEnd"/>
      <w:r w:rsidRPr="00476314">
        <w:rPr>
          <w:rFonts w:eastAsiaTheme="majorEastAsia"/>
        </w:rPr>
        <w:t xml:space="preserve"> in resource-constrained healthcare environments. By demonstrating that a model with optimized architecture can achieve robust performance under stringent validation, this research will offer practical insights into designing AI solutions that are not only effective but also accessible and scalable across diverse clinical settings globally. This contributes to the practical implementation of AI in healthcare, moving from theoretical possibility to tangible utility.</w:t>
      </w:r>
    </w:p>
    <w:p w14:paraId="6A7C0081" w14:textId="77777777" w:rsidR="00476314" w:rsidRPr="00476314" w:rsidRDefault="00476314" w:rsidP="00476314">
      <w:pPr>
        <w:spacing w:line="360" w:lineRule="auto"/>
        <w:rPr>
          <w:rFonts w:eastAsiaTheme="majorEastAsia"/>
        </w:rPr>
      </w:pPr>
    </w:p>
    <w:p w14:paraId="322C4F26" w14:textId="77777777" w:rsidR="00476314" w:rsidRPr="00476314" w:rsidRDefault="00476314" w:rsidP="00476314">
      <w:pPr>
        <w:spacing w:line="360" w:lineRule="auto"/>
        <w:rPr>
          <w:rFonts w:eastAsiaTheme="majorEastAsia"/>
        </w:rPr>
      </w:pPr>
      <w:r w:rsidRPr="00476314">
        <w:rPr>
          <w:rFonts w:eastAsiaTheme="majorEastAsia"/>
        </w:rPr>
        <w:t xml:space="preserve">Finally, by positioning the RDSCNN model as an assistive diagnostic tool rather than a fully autonomous system, the study contributes to the evolving understanding of Human-AI Collaboration in clinical decision-making. It will provide evidence of how a computationally efficient and rigorously validated AI can augment, rather than replace, clinician expertise. This aligns with prevailing clinical guidelines and liability considerations, fostering greater trust and facilitating the integration of AI into complex diagnostic workflows. This contribution supports the development of responsible AI in </w:t>
      </w:r>
      <w:r w:rsidRPr="00476314">
        <w:rPr>
          <w:rFonts w:eastAsiaTheme="majorEastAsia"/>
        </w:rPr>
        <w:lastRenderedPageBreak/>
        <w:t>medicine, ensuring that technology serves to empower clinicians and improve patient outcomes without diminishing human oversight.</w:t>
      </w:r>
    </w:p>
    <w:p w14:paraId="68E52910" w14:textId="77777777" w:rsidR="00476314" w:rsidRPr="00476314" w:rsidRDefault="00476314" w:rsidP="00476314">
      <w:pPr>
        <w:spacing w:line="360" w:lineRule="auto"/>
        <w:rPr>
          <w:rFonts w:eastAsiaTheme="majorEastAsia"/>
        </w:rPr>
      </w:pPr>
    </w:p>
    <w:p w14:paraId="5130C511" w14:textId="3D7D09E0" w:rsidR="00476314" w:rsidRDefault="00476314" w:rsidP="00476314">
      <w:pPr>
        <w:spacing w:line="360" w:lineRule="auto"/>
        <w:rPr>
          <w:rFonts w:eastAsiaTheme="majorEastAsia"/>
        </w:rPr>
      </w:pPr>
      <w:r>
        <w:rPr>
          <w:rFonts w:eastAsiaTheme="majorEastAsia"/>
        </w:rPr>
        <w:t>This</w:t>
      </w:r>
      <w:r w:rsidRPr="00476314">
        <w:rPr>
          <w:rFonts w:eastAsiaTheme="majorEastAsia"/>
        </w:rPr>
        <w:t xml:space="preserve"> research will contribute to the current body of knowledge by validating a novel model under real-world-simulating conditions, providing a practical framework for generalizable and efficient arrhythmia classification, and illustrating a viable pathway for the responsible integration of AI as a decision-support tool in healthcare.</w:t>
      </w:r>
    </w:p>
    <w:p w14:paraId="660F2B6B" w14:textId="77777777" w:rsidR="00476314" w:rsidRDefault="00476314" w:rsidP="00476314">
      <w:pPr>
        <w:spacing w:line="360" w:lineRule="auto"/>
        <w:rPr>
          <w:rFonts w:eastAsiaTheme="majorEastAsia"/>
        </w:rPr>
      </w:pPr>
    </w:p>
    <w:p w14:paraId="0C949429" w14:textId="28AA9CCC" w:rsidR="00476314" w:rsidRDefault="0019574A" w:rsidP="00476314">
      <w:pPr>
        <w:spacing w:line="360" w:lineRule="auto"/>
        <w:rPr>
          <w:rStyle w:val="notion-enable-hover"/>
          <w:rFonts w:asciiTheme="minorHAnsi" w:eastAsiaTheme="majorEastAsia" w:hAnsiTheme="minorHAnsi" w:cstheme="majorBidi"/>
          <w:b/>
          <w:sz w:val="26"/>
          <w:szCs w:val="26"/>
        </w:rPr>
      </w:pPr>
      <w:r w:rsidRPr="0019574A">
        <w:rPr>
          <w:rStyle w:val="notion-enable-hover"/>
          <w:rFonts w:asciiTheme="minorHAnsi" w:eastAsiaTheme="majorEastAsia" w:hAnsiTheme="minorHAnsi" w:cstheme="majorBidi"/>
          <w:b/>
          <w:sz w:val="26"/>
          <w:szCs w:val="26"/>
        </w:rPr>
        <w:t>ETHICAL CONSIDERATIONS</w:t>
      </w:r>
      <w:r>
        <w:rPr>
          <w:rStyle w:val="notion-enable-hover"/>
          <w:rFonts w:asciiTheme="minorHAnsi" w:eastAsiaTheme="majorEastAsia" w:hAnsiTheme="minorHAnsi" w:cstheme="majorBidi"/>
          <w:b/>
          <w:sz w:val="26"/>
          <w:szCs w:val="26"/>
        </w:rPr>
        <w:t>:</w:t>
      </w:r>
    </w:p>
    <w:p w14:paraId="2EC68752" w14:textId="77777777" w:rsidR="0019574A" w:rsidRDefault="0019574A" w:rsidP="00476314">
      <w:pPr>
        <w:spacing w:line="360" w:lineRule="auto"/>
        <w:rPr>
          <w:rStyle w:val="notion-enable-hover"/>
          <w:rFonts w:asciiTheme="minorHAnsi" w:eastAsiaTheme="majorEastAsia" w:hAnsiTheme="minorHAnsi" w:cstheme="majorBidi"/>
          <w:b/>
          <w:sz w:val="26"/>
          <w:szCs w:val="26"/>
        </w:rPr>
      </w:pPr>
    </w:p>
    <w:p w14:paraId="3FB6975C" w14:textId="08E6A526" w:rsidR="0019574A" w:rsidRDefault="0019574A" w:rsidP="00821DD7">
      <w:pPr>
        <w:spacing w:line="360" w:lineRule="auto"/>
        <w:rPr>
          <w:rFonts w:eastAsiaTheme="majorEastAsia"/>
        </w:rPr>
      </w:pPr>
      <w:r w:rsidRPr="0019574A">
        <w:rPr>
          <w:rFonts w:eastAsiaTheme="majorEastAsia"/>
        </w:rPr>
        <w:t xml:space="preserve">This study involves the use of publicly available, de-identified ECG datasets and does not involve direct interaction with human participants. Nevertheless, </w:t>
      </w:r>
      <w:r>
        <w:rPr>
          <w:rFonts w:eastAsiaTheme="majorEastAsia"/>
        </w:rPr>
        <w:t>six</w:t>
      </w:r>
      <w:r w:rsidRPr="0019574A">
        <w:rPr>
          <w:rFonts w:eastAsiaTheme="majorEastAsia"/>
        </w:rPr>
        <w:t xml:space="preserve"> important ethical considerations have been identified and will be addressed to uphold ethical research principles.</w:t>
      </w:r>
    </w:p>
    <w:p w14:paraId="4B993589" w14:textId="77777777" w:rsidR="0019574A" w:rsidRPr="0019574A" w:rsidRDefault="0019574A" w:rsidP="00821DD7">
      <w:pPr>
        <w:spacing w:line="360" w:lineRule="auto"/>
        <w:rPr>
          <w:rFonts w:eastAsiaTheme="majorEastAsia"/>
        </w:rPr>
      </w:pPr>
    </w:p>
    <w:p w14:paraId="5AD96F6C" w14:textId="77777777" w:rsidR="0019574A" w:rsidRDefault="0019574A" w:rsidP="00821DD7">
      <w:pPr>
        <w:spacing w:line="360" w:lineRule="auto"/>
        <w:rPr>
          <w:rFonts w:eastAsiaTheme="majorEastAsia"/>
        </w:rPr>
      </w:pPr>
      <w:r w:rsidRPr="0019574A">
        <w:rPr>
          <w:rFonts w:eastAsiaTheme="majorEastAsia"/>
        </w:rPr>
        <w:t>Firstly, ethical clearance will be obtained from the university’s campus ethics committee prior to commencing data analysis, ensuring that the study complies with institutional and national ethical standards. Although this study does not involve direct human participation, formal approval is necessary because it uses human-derived data.</w:t>
      </w:r>
    </w:p>
    <w:p w14:paraId="706EA5CD" w14:textId="77777777" w:rsidR="0019574A" w:rsidRPr="0019574A" w:rsidRDefault="0019574A" w:rsidP="00821DD7">
      <w:pPr>
        <w:spacing w:line="360" w:lineRule="auto"/>
        <w:rPr>
          <w:rFonts w:eastAsiaTheme="majorEastAsia"/>
        </w:rPr>
      </w:pPr>
    </w:p>
    <w:p w14:paraId="62947B9E" w14:textId="77777777" w:rsidR="0019574A" w:rsidRDefault="0019574A" w:rsidP="00821DD7">
      <w:pPr>
        <w:spacing w:line="360" w:lineRule="auto"/>
        <w:rPr>
          <w:rFonts w:eastAsiaTheme="majorEastAsia"/>
        </w:rPr>
      </w:pPr>
      <w:r w:rsidRPr="0019574A">
        <w:rPr>
          <w:rFonts w:eastAsiaTheme="majorEastAsia"/>
        </w:rPr>
        <w:t>Secondly, the study will strictly adhere to data privacy and confidentiality principles as outlined in the Protection of Personal Information Act (POPIA) of South Africa. The datasets used are anonymized and publicly accessible, minimizing risks related to participant identification or privacy breaches. All data handling and storage will comply with relevant data protection regulations to safeguard sensitive information.</w:t>
      </w:r>
    </w:p>
    <w:p w14:paraId="0E505B71" w14:textId="77777777" w:rsidR="0019574A" w:rsidRPr="0019574A" w:rsidRDefault="0019574A" w:rsidP="00821DD7">
      <w:pPr>
        <w:spacing w:line="360" w:lineRule="auto"/>
        <w:rPr>
          <w:rFonts w:eastAsiaTheme="majorEastAsia"/>
        </w:rPr>
      </w:pPr>
    </w:p>
    <w:p w14:paraId="75574020" w14:textId="77777777" w:rsidR="0019574A" w:rsidRDefault="0019574A" w:rsidP="00821DD7">
      <w:pPr>
        <w:spacing w:line="360" w:lineRule="auto"/>
        <w:rPr>
          <w:rFonts w:eastAsiaTheme="majorEastAsia"/>
        </w:rPr>
      </w:pPr>
      <w:r w:rsidRPr="0019574A">
        <w:rPr>
          <w:rFonts w:eastAsiaTheme="majorEastAsia"/>
        </w:rPr>
        <w:t>Thirdly, the study acknowledges the emerging ethical challenges surrounding liability and accountability in AI-driven medical devices. While the RDSCNN model is intended as a decision-support tool rather than an autonomous diagnostic system, clear communication about its assistive role will be emphasized to avoid overreliance or misinterpretation by clinicians. This aligns with current ethical guidelines advocating human oversight in AI-assisted healthcare.</w:t>
      </w:r>
    </w:p>
    <w:p w14:paraId="4EBECAA8" w14:textId="77777777" w:rsidR="0019574A" w:rsidRPr="0019574A" w:rsidRDefault="0019574A" w:rsidP="00821DD7">
      <w:pPr>
        <w:spacing w:line="360" w:lineRule="auto"/>
        <w:rPr>
          <w:rFonts w:eastAsiaTheme="majorEastAsia"/>
        </w:rPr>
      </w:pPr>
    </w:p>
    <w:p w14:paraId="2F4402C3" w14:textId="77777777" w:rsidR="0019574A" w:rsidRDefault="0019574A" w:rsidP="00821DD7">
      <w:pPr>
        <w:spacing w:line="360" w:lineRule="auto"/>
        <w:rPr>
          <w:rFonts w:eastAsiaTheme="majorEastAsia"/>
        </w:rPr>
      </w:pPr>
      <w:r w:rsidRPr="0019574A">
        <w:rPr>
          <w:rFonts w:eastAsiaTheme="majorEastAsia"/>
        </w:rPr>
        <w:t>Fourthly, ethical approval for dataset use will be confirmed by verifying that the original data collection complied with ethical standards and participant consent. This ensures respect for the rights of individuals whose data contribute to the research.</w:t>
      </w:r>
    </w:p>
    <w:p w14:paraId="022A20AE" w14:textId="77777777" w:rsidR="0019574A" w:rsidRPr="0019574A" w:rsidRDefault="0019574A" w:rsidP="00821DD7">
      <w:pPr>
        <w:spacing w:line="360" w:lineRule="auto"/>
        <w:rPr>
          <w:rFonts w:eastAsiaTheme="majorEastAsia"/>
        </w:rPr>
      </w:pPr>
    </w:p>
    <w:p w14:paraId="5F2AC556" w14:textId="77777777" w:rsidR="0019574A" w:rsidRDefault="0019574A" w:rsidP="00821DD7">
      <w:pPr>
        <w:spacing w:line="360" w:lineRule="auto"/>
        <w:rPr>
          <w:rFonts w:eastAsiaTheme="majorEastAsia"/>
        </w:rPr>
      </w:pPr>
      <w:r w:rsidRPr="0019574A">
        <w:rPr>
          <w:rFonts w:eastAsiaTheme="majorEastAsia"/>
        </w:rPr>
        <w:lastRenderedPageBreak/>
        <w:t>Fifthly, the study will maintain transparency and reproducibility by documenting all methodological steps and sharing code where possible, fostering trust and accountability in AI research.</w:t>
      </w:r>
    </w:p>
    <w:p w14:paraId="13C890D0" w14:textId="77777777" w:rsidR="00821DD7" w:rsidRPr="0019574A" w:rsidRDefault="00821DD7" w:rsidP="00821DD7">
      <w:pPr>
        <w:spacing w:line="360" w:lineRule="auto"/>
        <w:rPr>
          <w:rFonts w:eastAsiaTheme="majorEastAsia"/>
        </w:rPr>
      </w:pPr>
    </w:p>
    <w:p w14:paraId="06E14D8F" w14:textId="77777777" w:rsidR="0019574A" w:rsidRDefault="0019574A" w:rsidP="00821DD7">
      <w:pPr>
        <w:spacing w:line="360" w:lineRule="auto"/>
        <w:rPr>
          <w:rFonts w:eastAsiaTheme="majorEastAsia"/>
        </w:rPr>
      </w:pPr>
      <w:r w:rsidRPr="0019574A">
        <w:rPr>
          <w:rFonts w:eastAsiaTheme="majorEastAsia"/>
        </w:rPr>
        <w:t>Lastly, the study will consider the ethical implications of potential biases in AI models, including demographic or clinical biases that could affect fairness or equity in diagnostic support. Where possible, performance across diverse patient subgroups will be evaluated, and limitations will be openly discussed.</w:t>
      </w:r>
    </w:p>
    <w:p w14:paraId="08C1A897" w14:textId="77777777" w:rsidR="00821DD7" w:rsidRPr="0019574A" w:rsidRDefault="00821DD7" w:rsidP="00821DD7">
      <w:pPr>
        <w:spacing w:line="360" w:lineRule="auto"/>
        <w:rPr>
          <w:rFonts w:eastAsiaTheme="majorEastAsia"/>
        </w:rPr>
      </w:pPr>
    </w:p>
    <w:p w14:paraId="6204A176" w14:textId="0C692E36" w:rsidR="0019574A" w:rsidRDefault="0019574A" w:rsidP="00821DD7">
      <w:pPr>
        <w:spacing w:line="360" w:lineRule="auto"/>
        <w:rPr>
          <w:rFonts w:eastAsiaTheme="majorEastAsia"/>
        </w:rPr>
      </w:pPr>
      <w:r w:rsidRPr="0019574A">
        <w:rPr>
          <w:rFonts w:eastAsiaTheme="majorEastAsia"/>
        </w:rPr>
        <w:t>Although the study does not involve new data collection or direct participant interaction, these ethical considerations are vital to ensure responsible research conduct and respect for human dignity.</w:t>
      </w:r>
    </w:p>
    <w:p w14:paraId="2AFED094" w14:textId="77777777" w:rsidR="00476314" w:rsidRDefault="00476314" w:rsidP="00476314">
      <w:pPr>
        <w:spacing w:line="360" w:lineRule="auto"/>
        <w:rPr>
          <w:rFonts w:eastAsiaTheme="majorEastAsia"/>
        </w:rPr>
      </w:pPr>
    </w:p>
    <w:p w14:paraId="64B23725" w14:textId="77777777" w:rsidR="00821DD7" w:rsidRDefault="00821DD7" w:rsidP="00476314">
      <w:pPr>
        <w:spacing w:line="360" w:lineRule="auto"/>
        <w:rPr>
          <w:rFonts w:eastAsiaTheme="majorEastAsia"/>
        </w:rPr>
      </w:pPr>
    </w:p>
    <w:p w14:paraId="71DDDDAB" w14:textId="3C0D270C" w:rsidR="0019574A" w:rsidRDefault="0019574A" w:rsidP="0019574A">
      <w:pPr>
        <w:spacing w:line="360" w:lineRule="auto"/>
        <w:rPr>
          <w:rStyle w:val="notion-enable-hover"/>
          <w:rFonts w:asciiTheme="minorHAnsi" w:eastAsiaTheme="majorEastAsia" w:hAnsiTheme="minorHAnsi" w:cstheme="majorBidi"/>
          <w:b/>
          <w:sz w:val="26"/>
          <w:szCs w:val="26"/>
        </w:rPr>
      </w:pPr>
      <w:r>
        <w:rPr>
          <w:rStyle w:val="notion-enable-hover"/>
          <w:rFonts w:asciiTheme="minorHAnsi" w:eastAsiaTheme="majorEastAsia" w:hAnsiTheme="minorHAnsi" w:cstheme="majorBidi"/>
          <w:b/>
          <w:sz w:val="26"/>
          <w:szCs w:val="26"/>
        </w:rPr>
        <w:t>LIMITATIONS</w:t>
      </w:r>
      <w:r>
        <w:rPr>
          <w:rStyle w:val="notion-enable-hover"/>
          <w:rFonts w:asciiTheme="minorHAnsi" w:eastAsiaTheme="majorEastAsia" w:hAnsiTheme="minorHAnsi" w:cstheme="majorBidi"/>
          <w:b/>
          <w:sz w:val="26"/>
          <w:szCs w:val="26"/>
        </w:rPr>
        <w:t>:</w:t>
      </w:r>
    </w:p>
    <w:p w14:paraId="3D6AFD9A" w14:textId="77777777" w:rsidR="00476314" w:rsidRDefault="00476314" w:rsidP="00476314">
      <w:pPr>
        <w:spacing w:line="360" w:lineRule="auto"/>
        <w:rPr>
          <w:rFonts w:eastAsiaTheme="majorEastAsia"/>
        </w:rPr>
      </w:pPr>
    </w:p>
    <w:p w14:paraId="3DDCBB27" w14:textId="3CF258BD" w:rsidR="00821DD7" w:rsidRDefault="00821DD7" w:rsidP="00821DD7">
      <w:pPr>
        <w:spacing w:line="360" w:lineRule="auto"/>
        <w:rPr>
          <w:rFonts w:eastAsiaTheme="majorEastAsia"/>
        </w:rPr>
      </w:pPr>
      <w:r w:rsidRPr="00821DD7">
        <w:rPr>
          <w:rFonts w:eastAsiaTheme="majorEastAsia"/>
        </w:rPr>
        <w:t xml:space="preserve">This study acknowledges </w:t>
      </w:r>
      <w:r>
        <w:rPr>
          <w:rFonts w:eastAsiaTheme="majorEastAsia"/>
        </w:rPr>
        <w:t>five</w:t>
      </w:r>
      <w:r w:rsidRPr="00821DD7">
        <w:rPr>
          <w:rFonts w:eastAsiaTheme="majorEastAsia"/>
        </w:rPr>
        <w:t xml:space="preserve"> methodological limitations inherent to its design. Firstly, the use of publicly available, expertly annotated ECG datasets (e.g., MIT-BIH, PTB) ensures reproducibility but represents a fixed sample of the broader patient population. While these datasets are diverse, they may not fully capture rare arrhythmia presentations, global demographic variability, or real-world signal noise encountered in clinical practice. To mitigate this, the study will apply the Inter-Patient Paradigm and prioritize datasets with documented diversity.</w:t>
      </w:r>
    </w:p>
    <w:p w14:paraId="7FFC3547" w14:textId="77777777" w:rsidR="00821DD7" w:rsidRPr="00821DD7" w:rsidRDefault="00821DD7" w:rsidP="00821DD7">
      <w:pPr>
        <w:spacing w:line="360" w:lineRule="auto"/>
        <w:rPr>
          <w:rFonts w:eastAsiaTheme="majorEastAsia"/>
        </w:rPr>
      </w:pPr>
    </w:p>
    <w:p w14:paraId="58049A30" w14:textId="77777777" w:rsidR="00821DD7" w:rsidRDefault="00821DD7" w:rsidP="00821DD7">
      <w:pPr>
        <w:spacing w:line="360" w:lineRule="auto"/>
        <w:rPr>
          <w:rFonts w:eastAsiaTheme="majorEastAsia"/>
        </w:rPr>
      </w:pPr>
      <w:r w:rsidRPr="00821DD7">
        <w:rPr>
          <w:rFonts w:eastAsiaTheme="majorEastAsia"/>
        </w:rPr>
        <w:t>Secondly, the retrospective computational design and time constraints limit real-time clinical deployment and direct user feedback from clinicians. This restricts the assessment of practical workflow integration or long-term clinical impact, though theoretical frameworks (e.g., Human-AI Collaboration Theory) will contextualize potential adoption.</w:t>
      </w:r>
    </w:p>
    <w:p w14:paraId="2D30BE45" w14:textId="77777777" w:rsidR="00821DD7" w:rsidRPr="00821DD7" w:rsidRDefault="00821DD7" w:rsidP="00821DD7">
      <w:pPr>
        <w:spacing w:line="360" w:lineRule="auto"/>
        <w:rPr>
          <w:rFonts w:eastAsiaTheme="majorEastAsia"/>
        </w:rPr>
      </w:pPr>
    </w:p>
    <w:p w14:paraId="439C072B" w14:textId="77777777" w:rsidR="00821DD7" w:rsidRDefault="00821DD7" w:rsidP="00821DD7">
      <w:pPr>
        <w:spacing w:line="360" w:lineRule="auto"/>
        <w:rPr>
          <w:rFonts w:eastAsiaTheme="majorEastAsia"/>
        </w:rPr>
      </w:pPr>
      <w:r w:rsidRPr="00821DD7">
        <w:rPr>
          <w:rFonts w:eastAsiaTheme="majorEastAsia"/>
        </w:rPr>
        <w:t>Thirdly, computational resource limitations may constrain exhaustive hyperparameter optimization or architectural exploration for the RDSCNN. To address this, optimization will focus on established lightweight techniques, and results will be contextualized within these constraints.</w:t>
      </w:r>
    </w:p>
    <w:p w14:paraId="19564159" w14:textId="77777777" w:rsidR="00821DD7" w:rsidRPr="00821DD7" w:rsidRDefault="00821DD7" w:rsidP="00821DD7">
      <w:pPr>
        <w:spacing w:line="360" w:lineRule="auto"/>
        <w:rPr>
          <w:rFonts w:eastAsiaTheme="majorEastAsia"/>
        </w:rPr>
      </w:pPr>
    </w:p>
    <w:p w14:paraId="53CBCD65" w14:textId="77777777" w:rsidR="00821DD7" w:rsidRDefault="00821DD7" w:rsidP="00821DD7">
      <w:pPr>
        <w:spacing w:line="360" w:lineRule="auto"/>
        <w:rPr>
          <w:rFonts w:eastAsiaTheme="majorEastAsia"/>
        </w:rPr>
      </w:pPr>
      <w:r w:rsidRPr="00821DD7">
        <w:rPr>
          <w:rFonts w:eastAsiaTheme="majorEastAsia"/>
        </w:rPr>
        <w:t>Fourthly, the study’s scope is confined to ECG-based arrhythmia classification, excluding other diagnostic modalities (e.g., echocardiography) or broader cardiovascular conditions. Findings should be interpreted strictly within ECG contexts.</w:t>
      </w:r>
    </w:p>
    <w:p w14:paraId="66A996F5" w14:textId="77777777" w:rsidR="00821DD7" w:rsidRPr="00821DD7" w:rsidRDefault="00821DD7" w:rsidP="00821DD7">
      <w:pPr>
        <w:spacing w:line="360" w:lineRule="auto"/>
        <w:rPr>
          <w:rFonts w:eastAsiaTheme="majorEastAsia"/>
        </w:rPr>
      </w:pPr>
    </w:p>
    <w:p w14:paraId="0EE79D32" w14:textId="4C936E30" w:rsidR="0019574A" w:rsidRDefault="00821DD7" w:rsidP="00821DD7">
      <w:pPr>
        <w:spacing w:line="360" w:lineRule="auto"/>
        <w:rPr>
          <w:rFonts w:eastAsiaTheme="majorEastAsia"/>
        </w:rPr>
      </w:pPr>
      <w:r w:rsidRPr="00821DD7">
        <w:rPr>
          <w:rFonts w:eastAsiaTheme="majorEastAsia"/>
        </w:rPr>
        <w:lastRenderedPageBreak/>
        <w:t>Finally, the retrospective reliance on pre-existing datasets may not fully replicate real-world clinical environments, such as heterogeneous noise levels or equipment differences. While noise reduction techniques will be applied, this limitation underscores the need for prospective validation in future work.</w:t>
      </w:r>
    </w:p>
    <w:p w14:paraId="155B6DA1" w14:textId="77777777" w:rsidR="00821DD7" w:rsidRDefault="00821DD7" w:rsidP="00821DD7">
      <w:pPr>
        <w:spacing w:line="360" w:lineRule="auto"/>
        <w:rPr>
          <w:rFonts w:eastAsiaTheme="majorEastAsia"/>
        </w:rPr>
      </w:pPr>
    </w:p>
    <w:p w14:paraId="06682E6F" w14:textId="65C9F95E" w:rsidR="00821DD7" w:rsidRDefault="00821DD7">
      <w:pPr>
        <w:spacing w:after="160" w:line="259" w:lineRule="auto"/>
        <w:jc w:val="left"/>
        <w:rPr>
          <w:rFonts w:eastAsiaTheme="majorEastAsia"/>
        </w:rPr>
      </w:pPr>
      <w:r>
        <w:rPr>
          <w:rFonts w:eastAsiaTheme="majorEastAsia"/>
        </w:rPr>
        <w:br w:type="page"/>
      </w:r>
    </w:p>
    <w:bookmarkStart w:id="23" w:name="_Toc200711317" w:displacedByCustomXml="next"/>
    <w:sdt>
      <w:sdtPr>
        <w:id w:val="758725862"/>
        <w:docPartObj>
          <w:docPartGallery w:val="Bibliographies"/>
          <w:docPartUnique/>
        </w:docPartObj>
      </w:sdtPr>
      <w:sdtEndPr>
        <w:rPr>
          <w:b w:val="0"/>
          <w:bCs w:val="0"/>
          <w:sz w:val="22"/>
          <w:szCs w:val="24"/>
        </w:rPr>
      </w:sdtEndPr>
      <w:sdtContent>
        <w:p w14:paraId="3F1EE397" w14:textId="0EEF8A65" w:rsidR="00821DD7" w:rsidRDefault="00821DD7" w:rsidP="00821DD7">
          <w:pPr>
            <w:pStyle w:val="Heading1"/>
            <w:spacing w:line="360" w:lineRule="auto"/>
            <w:jc w:val="left"/>
          </w:pPr>
          <w:r>
            <w:t>Bibliography</w:t>
          </w:r>
          <w:bookmarkEnd w:id="23"/>
        </w:p>
        <w:sdt>
          <w:sdtPr>
            <w:id w:val="111145805"/>
            <w:bibliography/>
          </w:sdtPr>
          <w:sdtContent>
            <w:p w14:paraId="29DED052" w14:textId="77777777" w:rsidR="00821DD7" w:rsidRDefault="00821DD7" w:rsidP="00821DD7">
              <w:pPr>
                <w:pStyle w:val="Bibliography"/>
                <w:spacing w:line="360" w:lineRule="auto"/>
                <w:jc w:val="left"/>
                <w:rPr>
                  <w:noProof/>
                  <w:sz w:val="24"/>
                </w:rPr>
              </w:pPr>
              <w:r>
                <w:fldChar w:fldCharType="begin"/>
              </w:r>
              <w:r>
                <w:instrText xml:space="preserve"> BIBLIOGRAPHY </w:instrText>
              </w:r>
              <w:r>
                <w:fldChar w:fldCharType="separate"/>
              </w:r>
              <w:r>
                <w:rPr>
                  <w:noProof/>
                </w:rPr>
                <w:t xml:space="preserve">Sajad, M. &amp; Fatemeh, A., 2019. </w:t>
              </w:r>
              <w:r>
                <w:rPr>
                  <w:i/>
                  <w:iCs/>
                  <w:noProof/>
                </w:rPr>
                <w:t xml:space="preserve">Inter- and Intra- Patient ECG Heartbeat Classification for Arrhythmia Detection: A Sequence to Sequence Deep Learning Approach. </w:t>
              </w:r>
              <w:r>
                <w:rPr>
                  <w:noProof/>
                </w:rPr>
                <w:t xml:space="preserve">[Online] </w:t>
              </w:r>
              <w:r>
                <w:rPr>
                  <w:noProof/>
                </w:rPr>
                <w:br/>
                <w:t xml:space="preserve">Available at: </w:t>
              </w:r>
              <w:r>
                <w:rPr>
                  <w:noProof/>
                  <w:u w:val="single"/>
                </w:rPr>
                <w:t>https://ieeexplore.ieee.org/abstract/document/8683140/references#references</w:t>
              </w:r>
              <w:r>
                <w:rPr>
                  <w:noProof/>
                </w:rPr>
                <w:br/>
                <w:t>[Accessed 8 June 2025].</w:t>
              </w:r>
            </w:p>
            <w:p w14:paraId="63EA9907" w14:textId="77777777" w:rsidR="00821DD7" w:rsidRDefault="00821DD7" w:rsidP="00821DD7">
              <w:pPr>
                <w:pStyle w:val="Bibliography"/>
                <w:spacing w:line="360" w:lineRule="auto"/>
                <w:jc w:val="left"/>
                <w:rPr>
                  <w:noProof/>
                </w:rPr>
              </w:pPr>
              <w:r>
                <w:rPr>
                  <w:noProof/>
                </w:rPr>
                <w:t xml:space="preserve">Taymaz, A., Sait, A. &amp; Mohammad, A. N. B., 2023. </w:t>
              </w:r>
              <w:r>
                <w:rPr>
                  <w:i/>
                  <w:iCs/>
                  <w:noProof/>
                </w:rPr>
                <w:t xml:space="preserve">ECGformer: Leveraging Transformer for ECG Heartbeat Arrhythmia Classificatio. </w:t>
              </w:r>
              <w:r>
                <w:rPr>
                  <w:noProof/>
                </w:rPr>
                <w:t xml:space="preserve">[Online] </w:t>
              </w:r>
              <w:r>
                <w:rPr>
                  <w:noProof/>
                </w:rPr>
                <w:br/>
                <w:t xml:space="preserve">Available at: </w:t>
              </w:r>
              <w:r>
                <w:rPr>
                  <w:noProof/>
                  <w:u w:val="single"/>
                </w:rPr>
                <w:t>https://ieeexplore.ieee.org/abstract/document/10590116</w:t>
              </w:r>
              <w:r>
                <w:rPr>
                  <w:noProof/>
                </w:rPr>
                <w:br/>
                <w:t>[Accessed 8 June 2025].</w:t>
              </w:r>
            </w:p>
            <w:p w14:paraId="39FD8712" w14:textId="77777777" w:rsidR="00821DD7" w:rsidRDefault="00821DD7" w:rsidP="00821DD7">
              <w:pPr>
                <w:pStyle w:val="Bibliography"/>
                <w:spacing w:line="360" w:lineRule="auto"/>
                <w:jc w:val="left"/>
                <w:rPr>
                  <w:noProof/>
                </w:rPr>
              </w:pPr>
              <w:r>
                <w:rPr>
                  <w:noProof/>
                </w:rPr>
                <w:t xml:space="preserve">Yaqoob, A., Omar, M., Khalid, Q. &amp; Erchin, S., 2023. </w:t>
              </w:r>
              <w:r>
                <w:rPr>
                  <w:i/>
                  <w:iCs/>
                  <w:noProof/>
                </w:rPr>
                <w:t xml:space="preserve">Deep learning for ECG Arrhythmia detection and classification: an overview of progress for period 2017–2023. </w:t>
              </w:r>
              <w:r>
                <w:rPr>
                  <w:noProof/>
                </w:rPr>
                <w:t xml:space="preserve">[Online] </w:t>
              </w:r>
              <w:r>
                <w:rPr>
                  <w:noProof/>
                </w:rPr>
                <w:br/>
                <w:t xml:space="preserve">Available at: </w:t>
              </w:r>
              <w:r>
                <w:rPr>
                  <w:noProof/>
                  <w:u w:val="single"/>
                </w:rPr>
                <w:t>https://pmc.ncbi.nlm.nih.gov/articles/PMC10542398/</w:t>
              </w:r>
              <w:r>
                <w:rPr>
                  <w:noProof/>
                </w:rPr>
                <w:br/>
                <w:t>[Accessed 8 June 2025].</w:t>
              </w:r>
            </w:p>
            <w:p w14:paraId="4E339C19" w14:textId="77777777" w:rsidR="00821DD7" w:rsidRDefault="00821DD7" w:rsidP="00821DD7">
              <w:pPr>
                <w:pStyle w:val="Bibliography"/>
                <w:spacing w:line="360" w:lineRule="auto"/>
                <w:jc w:val="left"/>
                <w:rPr>
                  <w:noProof/>
                </w:rPr>
              </w:pPr>
              <w:r>
                <w:rPr>
                  <w:noProof/>
                </w:rPr>
                <w:t xml:space="preserve">WHO, 2021. </w:t>
              </w:r>
              <w:r>
                <w:rPr>
                  <w:i/>
                  <w:iCs/>
                  <w:noProof/>
                </w:rPr>
                <w:t xml:space="preserve">Cardiovascular diseases (CVDs). </w:t>
              </w:r>
              <w:r>
                <w:rPr>
                  <w:noProof/>
                </w:rPr>
                <w:t xml:space="preserve">[Online] </w:t>
              </w:r>
              <w:r>
                <w:rPr>
                  <w:noProof/>
                </w:rPr>
                <w:br/>
                <w:t xml:space="preserve">Available at: </w:t>
              </w:r>
              <w:r>
                <w:rPr>
                  <w:noProof/>
                  <w:u w:val="single"/>
                </w:rPr>
                <w:t>https://www.who.int/news-room/fact-sheets/detail/cardiovascular-diseases-(cvds)</w:t>
              </w:r>
              <w:r>
                <w:rPr>
                  <w:noProof/>
                </w:rPr>
                <w:br/>
                <w:t>[Accessed 9 June 2025].</w:t>
              </w:r>
            </w:p>
            <w:p w14:paraId="2CF84DC4" w14:textId="77777777" w:rsidR="00821DD7" w:rsidRDefault="00821DD7" w:rsidP="00821DD7">
              <w:pPr>
                <w:pStyle w:val="Bibliography"/>
                <w:spacing w:line="360" w:lineRule="auto"/>
                <w:jc w:val="left"/>
                <w:rPr>
                  <w:noProof/>
                </w:rPr>
              </w:pPr>
              <w:r>
                <w:rPr>
                  <w:noProof/>
                </w:rPr>
                <w:t xml:space="preserve">Robinson, S., 2021. </w:t>
              </w:r>
              <w:r>
                <w:rPr>
                  <w:i/>
                  <w:iCs/>
                  <w:noProof/>
                </w:rPr>
                <w:t xml:space="preserve">Priorities for health promotion and public health. </w:t>
              </w:r>
              <w:r>
                <w:rPr>
                  <w:noProof/>
                </w:rPr>
                <w:t xml:space="preserve">[Online] </w:t>
              </w:r>
              <w:r>
                <w:rPr>
                  <w:noProof/>
                </w:rPr>
                <w:br/>
                <w:t xml:space="preserve">Available at: </w:t>
              </w:r>
              <w:r>
                <w:rPr>
                  <w:noProof/>
                  <w:u w:val="single"/>
                </w:rPr>
                <w:t>https://scholar.google.com/scholar?hl=en&amp;as_sdt=0%2C5&amp;q=S.+Robinson%2C+“Cardiovascular+disease%2C”+Priorities+for+Health+Promotion+and+Public+Health%2C&amp;btnG=</w:t>
              </w:r>
              <w:r>
                <w:rPr>
                  <w:noProof/>
                </w:rPr>
                <w:br/>
                <w:t>[Accessed 9 June 2025].</w:t>
              </w:r>
            </w:p>
            <w:p w14:paraId="4CCC1425" w14:textId="77777777" w:rsidR="00821DD7" w:rsidRDefault="00821DD7" w:rsidP="00821DD7">
              <w:pPr>
                <w:pStyle w:val="Bibliography"/>
                <w:spacing w:line="360" w:lineRule="auto"/>
                <w:jc w:val="left"/>
                <w:rPr>
                  <w:noProof/>
                </w:rPr>
              </w:pPr>
              <w:r>
                <w:rPr>
                  <w:noProof/>
                </w:rPr>
                <w:t xml:space="preserve">Peek, S. F. &amp; Buczinski, S., 2018. </w:t>
              </w:r>
              <w:r>
                <w:rPr>
                  <w:i/>
                  <w:iCs/>
                  <w:noProof/>
                </w:rPr>
                <w:t xml:space="preserve">Cardiovascular Diseases. </w:t>
              </w:r>
              <w:r>
                <w:rPr>
                  <w:noProof/>
                </w:rPr>
                <w:t xml:space="preserve">[Online] </w:t>
              </w:r>
              <w:r>
                <w:rPr>
                  <w:noProof/>
                </w:rPr>
                <w:br/>
                <w:t xml:space="preserve">Available at: </w:t>
              </w:r>
              <w:r>
                <w:rPr>
                  <w:noProof/>
                  <w:u w:val="single"/>
                </w:rPr>
                <w:t>https://doi.org/10.1016/B978-0-323-39055-2.00003-6</w:t>
              </w:r>
              <w:r>
                <w:rPr>
                  <w:noProof/>
                </w:rPr>
                <w:br/>
                <w:t>[Accessed 10 June 2025].</w:t>
              </w:r>
            </w:p>
            <w:p w14:paraId="4C2DB545" w14:textId="77777777" w:rsidR="00821DD7" w:rsidRDefault="00821DD7" w:rsidP="00821DD7">
              <w:pPr>
                <w:pStyle w:val="Bibliography"/>
                <w:spacing w:line="360" w:lineRule="auto"/>
                <w:jc w:val="left"/>
                <w:rPr>
                  <w:noProof/>
                </w:rPr>
              </w:pPr>
              <w:r>
                <w:rPr>
                  <w:noProof/>
                </w:rPr>
                <w:t xml:space="preserve">Wang, J. et al., 2021. </w:t>
              </w:r>
              <w:r>
                <w:rPr>
                  <w:i/>
                  <w:iCs/>
                  <w:noProof/>
                </w:rPr>
                <w:t xml:space="preserve">Automated ECG classification using a non-local convolutional block attention module. </w:t>
              </w:r>
              <w:r>
                <w:rPr>
                  <w:noProof/>
                </w:rPr>
                <w:t xml:space="preserve">[Online] </w:t>
              </w:r>
              <w:r>
                <w:rPr>
                  <w:noProof/>
                </w:rPr>
                <w:br/>
                <w:t xml:space="preserve">Available at: </w:t>
              </w:r>
              <w:r>
                <w:rPr>
                  <w:noProof/>
                  <w:u w:val="single"/>
                </w:rPr>
                <w:t>https://doi.org/10.1016/j.cmpb.2021.106006</w:t>
              </w:r>
              <w:r>
                <w:rPr>
                  <w:noProof/>
                </w:rPr>
                <w:br/>
                <w:t>[Accessed 9 June 2025].</w:t>
              </w:r>
            </w:p>
            <w:p w14:paraId="108FEC24" w14:textId="77777777" w:rsidR="00821DD7" w:rsidRDefault="00821DD7" w:rsidP="00821DD7">
              <w:pPr>
                <w:pStyle w:val="Bibliography"/>
                <w:spacing w:line="360" w:lineRule="auto"/>
                <w:jc w:val="left"/>
                <w:rPr>
                  <w:noProof/>
                </w:rPr>
              </w:pPr>
              <w:r>
                <w:rPr>
                  <w:noProof/>
                </w:rPr>
                <w:t xml:space="preserve">Luz, E. J. d. S., Schwartz, W. R., Cámara-Chávez, G. &amp; Menotti, D., 2016. </w:t>
              </w:r>
              <w:r>
                <w:rPr>
                  <w:i/>
                  <w:iCs/>
                  <w:noProof/>
                </w:rPr>
                <w:t xml:space="preserve">ECG-based heartbeat classification for arrhythmia detection: A survey. </w:t>
              </w:r>
              <w:r>
                <w:rPr>
                  <w:noProof/>
                </w:rPr>
                <w:t xml:space="preserve">[Online] </w:t>
              </w:r>
              <w:r>
                <w:rPr>
                  <w:noProof/>
                </w:rPr>
                <w:br/>
                <w:t xml:space="preserve">Available at: </w:t>
              </w:r>
              <w:r>
                <w:rPr>
                  <w:noProof/>
                  <w:u w:val="single"/>
                </w:rPr>
                <w:t>https://doi.org/10.1016/j.cmpb.2015.12.008</w:t>
              </w:r>
              <w:r>
                <w:rPr>
                  <w:noProof/>
                </w:rPr>
                <w:br/>
                <w:t>[Accessed 9 June 2025].</w:t>
              </w:r>
            </w:p>
            <w:p w14:paraId="7C62CCE8" w14:textId="77777777" w:rsidR="00821DD7" w:rsidRDefault="00821DD7" w:rsidP="00821DD7">
              <w:pPr>
                <w:pStyle w:val="Bibliography"/>
                <w:spacing w:line="360" w:lineRule="auto"/>
                <w:jc w:val="left"/>
                <w:rPr>
                  <w:noProof/>
                </w:rPr>
              </w:pPr>
              <w:r>
                <w:rPr>
                  <w:noProof/>
                </w:rPr>
                <w:t xml:space="preserve">Luo, K., Li, J., Wang, Z. &amp; Cuschieri, A., 2017. </w:t>
              </w:r>
              <w:r>
                <w:rPr>
                  <w:i/>
                  <w:iCs/>
                  <w:noProof/>
                </w:rPr>
                <w:t xml:space="preserve">Patient-Specific Deep Architectural Model for ECG Classification. </w:t>
              </w:r>
              <w:r>
                <w:rPr>
                  <w:noProof/>
                </w:rPr>
                <w:t xml:space="preserve">[Online] </w:t>
              </w:r>
              <w:r>
                <w:rPr>
                  <w:noProof/>
                </w:rPr>
                <w:br/>
              </w:r>
              <w:r>
                <w:rPr>
                  <w:noProof/>
                </w:rPr>
                <w:lastRenderedPageBreak/>
                <w:t xml:space="preserve">Available at: </w:t>
              </w:r>
              <w:r>
                <w:rPr>
                  <w:noProof/>
                  <w:u w:val="single"/>
                </w:rPr>
                <w:t>https://doi.org/10.1155/2017/4108720</w:t>
              </w:r>
              <w:r>
                <w:rPr>
                  <w:noProof/>
                </w:rPr>
                <w:br/>
                <w:t>[Accessed 10 June 2025].</w:t>
              </w:r>
            </w:p>
            <w:p w14:paraId="755BEA72" w14:textId="77777777" w:rsidR="00821DD7" w:rsidRDefault="00821DD7" w:rsidP="00821DD7">
              <w:pPr>
                <w:pStyle w:val="Bibliography"/>
                <w:spacing w:line="360" w:lineRule="auto"/>
                <w:jc w:val="left"/>
                <w:rPr>
                  <w:noProof/>
                </w:rPr>
              </w:pPr>
              <w:r>
                <w:rPr>
                  <w:noProof/>
                </w:rPr>
                <w:t xml:space="preserve">Yildirim, Ö., 2018. </w:t>
              </w:r>
              <w:r>
                <w:rPr>
                  <w:i/>
                  <w:iCs/>
                  <w:noProof/>
                </w:rPr>
                <w:t xml:space="preserve">A novel wavelet sequence based on deep bidirectional LSTM network model for ECG signal classification. </w:t>
              </w:r>
              <w:r>
                <w:rPr>
                  <w:noProof/>
                </w:rPr>
                <w:t xml:space="preserve">[Online] </w:t>
              </w:r>
              <w:r>
                <w:rPr>
                  <w:noProof/>
                </w:rPr>
                <w:br/>
                <w:t xml:space="preserve">Available at: </w:t>
              </w:r>
              <w:r>
                <w:rPr>
                  <w:noProof/>
                  <w:u w:val="single"/>
                </w:rPr>
                <w:t>https://doi.org/10.1016/j.compbiomed.2018.03.016</w:t>
              </w:r>
              <w:r>
                <w:rPr>
                  <w:noProof/>
                </w:rPr>
                <w:br/>
                <w:t>[Accessed 10 June 2025].</w:t>
              </w:r>
            </w:p>
            <w:p w14:paraId="623E1584" w14:textId="77777777" w:rsidR="00821DD7" w:rsidRDefault="00821DD7" w:rsidP="00821DD7">
              <w:pPr>
                <w:pStyle w:val="Bibliography"/>
                <w:spacing w:line="360" w:lineRule="auto"/>
                <w:jc w:val="left"/>
                <w:rPr>
                  <w:noProof/>
                </w:rPr>
              </w:pPr>
              <w:r>
                <w:rPr>
                  <w:noProof/>
                </w:rPr>
                <w:t xml:space="preserve">Midani, W., Ouarda, W. &amp; Ayed, M. B., 2023. </w:t>
              </w:r>
              <w:r>
                <w:rPr>
                  <w:i/>
                  <w:iCs/>
                  <w:noProof/>
                </w:rPr>
                <w:t xml:space="preserve">DeepArr: An investigative tool for arrhythmia detection using a contextual deep neural network from electrocardiograms (ECG) signals. </w:t>
              </w:r>
              <w:r>
                <w:rPr>
                  <w:noProof/>
                </w:rPr>
                <w:t xml:space="preserve">[Online] </w:t>
              </w:r>
              <w:r>
                <w:rPr>
                  <w:noProof/>
                </w:rPr>
                <w:br/>
                <w:t xml:space="preserve">Available at: </w:t>
              </w:r>
              <w:r>
                <w:rPr>
                  <w:noProof/>
                  <w:u w:val="single"/>
                </w:rPr>
                <w:t>https://doi.org/10.1016/j.bspc.2023.104954</w:t>
              </w:r>
              <w:r>
                <w:rPr>
                  <w:noProof/>
                </w:rPr>
                <w:br/>
                <w:t>[Accessed 10 June 2025].</w:t>
              </w:r>
            </w:p>
            <w:p w14:paraId="02CC5DC5" w14:textId="77777777" w:rsidR="00821DD7" w:rsidRDefault="00821DD7" w:rsidP="00821DD7">
              <w:pPr>
                <w:pStyle w:val="Bibliography"/>
                <w:spacing w:line="360" w:lineRule="auto"/>
                <w:jc w:val="left"/>
                <w:rPr>
                  <w:noProof/>
                </w:rPr>
              </w:pPr>
              <w:r>
                <w:rPr>
                  <w:noProof/>
                </w:rPr>
                <w:t xml:space="preserve">ANSI/AAMI EC57:1998/(R)2003, 1998–2008.. </w:t>
              </w:r>
              <w:r>
                <w:rPr>
                  <w:i/>
                  <w:iCs/>
                  <w:noProof/>
                </w:rPr>
                <w:t xml:space="preserve">Testing And Reporting Performance Results Of Cardiac Rhythm And ST Segment Measurement Algorithms. </w:t>
              </w:r>
              <w:r>
                <w:rPr>
                  <w:noProof/>
                </w:rPr>
                <w:t>s.l.: AAMI.</w:t>
              </w:r>
            </w:p>
            <w:p w14:paraId="753608DC" w14:textId="77777777" w:rsidR="00821DD7" w:rsidRDefault="00821DD7" w:rsidP="00821DD7">
              <w:pPr>
                <w:pStyle w:val="Bibliography"/>
                <w:spacing w:line="360" w:lineRule="auto"/>
                <w:jc w:val="left"/>
                <w:rPr>
                  <w:noProof/>
                </w:rPr>
              </w:pPr>
              <w:r>
                <w:rPr>
                  <w:noProof/>
                </w:rPr>
                <w:t xml:space="preserve">Price II WN, G. S. C. I., 2024. Liability for use of artificial intelligence in medicine. In: B. S. a. I. G. Cohen., ed. </w:t>
              </w:r>
              <w:r>
                <w:rPr>
                  <w:i/>
                  <w:iCs/>
                  <w:noProof/>
                </w:rPr>
                <w:t xml:space="preserve">Research Handbook on Health, AI and the Law. </w:t>
              </w:r>
              <w:r>
                <w:rPr>
                  <w:noProof/>
                </w:rPr>
                <w:t>Cheltenham, UK: Edward Elgar Publishing Ltd, p. Chapter 9.</w:t>
              </w:r>
            </w:p>
            <w:p w14:paraId="34FEC5E7" w14:textId="77777777" w:rsidR="00821DD7" w:rsidRDefault="00821DD7" w:rsidP="00821DD7">
              <w:pPr>
                <w:pStyle w:val="Bibliography"/>
                <w:spacing w:line="360" w:lineRule="auto"/>
                <w:jc w:val="left"/>
                <w:rPr>
                  <w:noProof/>
                </w:rPr>
              </w:pPr>
              <w:r>
                <w:rPr>
                  <w:noProof/>
                </w:rPr>
                <w:t xml:space="preserve">Crigger, E. et al., 2021. </w:t>
              </w:r>
              <w:r>
                <w:rPr>
                  <w:i/>
                  <w:iCs/>
                  <w:noProof/>
                </w:rPr>
                <w:t xml:space="preserve">Trustworthy Augmented Intelligence in Health Care. </w:t>
              </w:r>
              <w:r>
                <w:rPr>
                  <w:noProof/>
                </w:rPr>
                <w:t xml:space="preserve">[Online] </w:t>
              </w:r>
              <w:r>
                <w:rPr>
                  <w:noProof/>
                </w:rPr>
                <w:br/>
                <w:t xml:space="preserve">Available at: </w:t>
              </w:r>
              <w:r>
                <w:rPr>
                  <w:noProof/>
                  <w:u w:val="single"/>
                </w:rPr>
                <w:t>https://doi.org/10.1007/s10916-021-01790-z</w:t>
              </w:r>
              <w:r>
                <w:rPr>
                  <w:noProof/>
                </w:rPr>
                <w:br/>
                <w:t>[Accessed 11 June 2025].</w:t>
              </w:r>
            </w:p>
            <w:p w14:paraId="2CFB0191" w14:textId="77777777" w:rsidR="00821DD7" w:rsidRDefault="00821DD7" w:rsidP="00821DD7">
              <w:pPr>
                <w:pStyle w:val="Bibliography"/>
                <w:spacing w:line="360" w:lineRule="auto"/>
                <w:jc w:val="left"/>
                <w:rPr>
                  <w:noProof/>
                </w:rPr>
              </w:pPr>
              <w:r>
                <w:rPr>
                  <w:noProof/>
                </w:rPr>
                <w:t xml:space="preserve">Chollet, F., 2017. </w:t>
              </w:r>
              <w:r>
                <w:rPr>
                  <w:i/>
                  <w:iCs/>
                  <w:noProof/>
                </w:rPr>
                <w:t xml:space="preserve">Xception: Deep Learning with Depthwise Separable Convolutions. </w:t>
              </w:r>
              <w:r>
                <w:rPr>
                  <w:noProof/>
                </w:rPr>
                <w:t xml:space="preserve">[Online] </w:t>
              </w:r>
              <w:r>
                <w:rPr>
                  <w:noProof/>
                </w:rPr>
                <w:br/>
                <w:t xml:space="preserve">Available at: </w:t>
              </w:r>
              <w:r>
                <w:rPr>
                  <w:noProof/>
                  <w:u w:val="single"/>
                </w:rPr>
                <w:t>https://doi.org/10.48550/arXiv.1610.02357</w:t>
              </w:r>
              <w:r>
                <w:rPr>
                  <w:noProof/>
                </w:rPr>
                <w:br/>
                <w:t>[Accessed 11 June 2025].</w:t>
              </w:r>
            </w:p>
            <w:p w14:paraId="3477D891" w14:textId="77777777" w:rsidR="00821DD7" w:rsidRDefault="00821DD7" w:rsidP="00821DD7">
              <w:pPr>
                <w:pStyle w:val="Bibliography"/>
                <w:spacing w:line="360" w:lineRule="auto"/>
                <w:jc w:val="left"/>
                <w:rPr>
                  <w:noProof/>
                </w:rPr>
              </w:pPr>
              <w:r>
                <w:rPr>
                  <w:noProof/>
                </w:rPr>
                <w:t xml:space="preserve">Zhao, S., Song, J. &amp; Ermon, S., 2017. </w:t>
              </w:r>
              <w:r>
                <w:rPr>
                  <w:i/>
                  <w:iCs/>
                  <w:noProof/>
                </w:rPr>
                <w:t xml:space="preserve">Learning Hierarchical Features from Generative Models. </w:t>
              </w:r>
              <w:r>
                <w:rPr>
                  <w:noProof/>
                </w:rPr>
                <w:t xml:space="preserve">[Online] </w:t>
              </w:r>
              <w:r>
                <w:rPr>
                  <w:noProof/>
                </w:rPr>
                <w:br/>
                <w:t xml:space="preserve">Available at: </w:t>
              </w:r>
              <w:r>
                <w:rPr>
                  <w:noProof/>
                  <w:u w:val="single"/>
                </w:rPr>
                <w:t>https://doi.org/10.48550/arXiv.1702.08396</w:t>
              </w:r>
              <w:r>
                <w:rPr>
                  <w:noProof/>
                </w:rPr>
                <w:br/>
                <w:t>[Accessed 11 June 2025].</w:t>
              </w:r>
            </w:p>
            <w:p w14:paraId="74BBF1B0" w14:textId="77777777" w:rsidR="00821DD7" w:rsidRDefault="00821DD7" w:rsidP="00821DD7">
              <w:pPr>
                <w:pStyle w:val="Bibliography"/>
                <w:spacing w:line="360" w:lineRule="auto"/>
                <w:jc w:val="left"/>
                <w:rPr>
                  <w:noProof/>
                </w:rPr>
              </w:pPr>
              <w:r>
                <w:rPr>
                  <w:noProof/>
                </w:rPr>
                <w:t xml:space="preserve">Ihsanto, E., Ramli, K., Sudiana, D. &amp; Gunawan, T. S., 2020. </w:t>
              </w:r>
              <w:r>
                <w:rPr>
                  <w:i/>
                  <w:iCs/>
                  <w:noProof/>
                </w:rPr>
                <w:t xml:space="preserve">Fast and Accurate Algorithm for ECG Authentication Using Residual Depthwise Separable Convolutional Neural Networks. </w:t>
              </w:r>
              <w:r>
                <w:rPr>
                  <w:noProof/>
                </w:rPr>
                <w:t xml:space="preserve">[Online] </w:t>
              </w:r>
              <w:r>
                <w:rPr>
                  <w:noProof/>
                </w:rPr>
                <w:br/>
                <w:t xml:space="preserve">Available at: </w:t>
              </w:r>
              <w:r>
                <w:rPr>
                  <w:noProof/>
                  <w:u w:val="single"/>
                </w:rPr>
                <w:t>https://doi.org/10.3390/app10093304</w:t>
              </w:r>
              <w:r>
                <w:rPr>
                  <w:noProof/>
                </w:rPr>
                <w:br/>
                <w:t>[Accessed 12 June 2025].</w:t>
              </w:r>
            </w:p>
            <w:p w14:paraId="6933E3EC" w14:textId="77777777" w:rsidR="00821DD7" w:rsidRDefault="00821DD7" w:rsidP="00821DD7">
              <w:pPr>
                <w:pStyle w:val="Bibliography"/>
                <w:spacing w:line="360" w:lineRule="auto"/>
                <w:jc w:val="left"/>
                <w:rPr>
                  <w:noProof/>
                </w:rPr>
              </w:pPr>
              <w:r>
                <w:rPr>
                  <w:noProof/>
                </w:rPr>
                <w:t xml:space="preserve">Aziz, S., Ahmed, S. &amp; Alouini, M.-S., 2021. </w:t>
              </w:r>
              <w:r>
                <w:rPr>
                  <w:i/>
                  <w:iCs/>
                  <w:noProof/>
                </w:rPr>
                <w:t xml:space="preserve">ECG-based machine-learning algorithms for heartbeat classification. </w:t>
              </w:r>
              <w:r>
                <w:rPr>
                  <w:noProof/>
                </w:rPr>
                <w:t xml:space="preserve">[Online] </w:t>
              </w:r>
              <w:r>
                <w:rPr>
                  <w:noProof/>
                </w:rPr>
                <w:br/>
                <w:t xml:space="preserve">Available at: </w:t>
              </w:r>
              <w:r>
                <w:rPr>
                  <w:noProof/>
                  <w:u w:val="single"/>
                </w:rPr>
                <w:t>https://doi.org/10.1038/s41598-021-97118-5</w:t>
              </w:r>
              <w:r>
                <w:rPr>
                  <w:noProof/>
                </w:rPr>
                <w:br/>
                <w:t>[Accessed 12 June 2025].</w:t>
              </w:r>
            </w:p>
            <w:p w14:paraId="06BBBFA9" w14:textId="77777777" w:rsidR="00821DD7" w:rsidRDefault="00821DD7" w:rsidP="00821DD7">
              <w:pPr>
                <w:pStyle w:val="Bibliography"/>
                <w:spacing w:line="360" w:lineRule="auto"/>
                <w:jc w:val="left"/>
                <w:rPr>
                  <w:noProof/>
                </w:rPr>
              </w:pPr>
              <w:r>
                <w:rPr>
                  <w:noProof/>
                </w:rPr>
                <w:t xml:space="preserve">Ramli, I. E., Sudiana, K. &amp; Teddy, D. G., 2020. </w:t>
              </w:r>
              <w:r>
                <w:rPr>
                  <w:i/>
                  <w:iCs/>
                  <w:noProof/>
                </w:rPr>
                <w:t xml:space="preserve">Fast and Accurate Algorithm for ECG Authentication Using Residual Depthwise Separable Convolutional Neural Networks. </w:t>
              </w:r>
              <w:r>
                <w:rPr>
                  <w:noProof/>
                </w:rPr>
                <w:t xml:space="preserve">[Online] </w:t>
              </w:r>
              <w:r>
                <w:rPr>
                  <w:noProof/>
                </w:rPr>
                <w:br/>
                <w:t xml:space="preserve">Available at: </w:t>
              </w:r>
              <w:r>
                <w:rPr>
                  <w:noProof/>
                  <w:u w:val="single"/>
                </w:rPr>
                <w:t>https://www.researchgate.net/publication/341300354_Fast_and_Accurate_Algorithm_for_ECG_Aut</w:t>
              </w:r>
              <w:r>
                <w:rPr>
                  <w:noProof/>
                  <w:u w:val="single"/>
                </w:rPr>
                <w:lastRenderedPageBreak/>
                <w:t>hentication_Using_Residual_Depthwise_Separable_Convolutional_Neural_Networks</w:t>
              </w:r>
              <w:r>
                <w:rPr>
                  <w:noProof/>
                </w:rPr>
                <w:br/>
                <w:t>[Accessed 11 June 2025].</w:t>
              </w:r>
            </w:p>
            <w:p w14:paraId="6BB47196" w14:textId="77777777" w:rsidR="00821DD7" w:rsidRDefault="00821DD7" w:rsidP="00821DD7">
              <w:pPr>
                <w:pStyle w:val="Bibliography"/>
                <w:spacing w:line="360" w:lineRule="auto"/>
                <w:jc w:val="left"/>
                <w:rPr>
                  <w:noProof/>
                </w:rPr>
              </w:pPr>
              <w:r>
                <w:rPr>
                  <w:noProof/>
                </w:rPr>
                <w:t xml:space="preserve">Chazal, P. d., O'Dwyer, M. &amp; Reilly, R., 2004. </w:t>
              </w:r>
              <w:r>
                <w:rPr>
                  <w:i/>
                  <w:iCs/>
                  <w:noProof/>
                </w:rPr>
                <w:t xml:space="preserve">Automatic classification of heartbeats using ECG morphology and heartbeat interval features. </w:t>
              </w:r>
              <w:r>
                <w:rPr>
                  <w:noProof/>
                </w:rPr>
                <w:t xml:space="preserve">[Online] </w:t>
              </w:r>
              <w:r>
                <w:rPr>
                  <w:noProof/>
                </w:rPr>
                <w:br/>
                <w:t xml:space="preserve">Available at: </w:t>
              </w:r>
              <w:r>
                <w:rPr>
                  <w:noProof/>
                  <w:u w:val="single"/>
                </w:rPr>
                <w:t>https://www.researchgate.net/publication/8459885_Automatic_Classification_of_Heartbeats_Using_ECG_Morphology_and_Heartbeat_Interval_Features</w:t>
              </w:r>
              <w:r>
                <w:rPr>
                  <w:noProof/>
                </w:rPr>
                <w:br/>
                <w:t>[Accessed 12 June 2025].</w:t>
              </w:r>
            </w:p>
            <w:p w14:paraId="0476745E" w14:textId="77777777" w:rsidR="00821DD7" w:rsidRDefault="00821DD7" w:rsidP="00821DD7">
              <w:pPr>
                <w:pStyle w:val="Bibliography"/>
                <w:spacing w:line="360" w:lineRule="auto"/>
                <w:jc w:val="left"/>
                <w:rPr>
                  <w:noProof/>
                </w:rPr>
              </w:pPr>
              <w:r>
                <w:rPr>
                  <w:noProof/>
                </w:rPr>
                <w:t xml:space="preserve">Yang, M., Liu, W. &amp; Zhang, H., 2022. </w:t>
              </w:r>
              <w:r>
                <w:rPr>
                  <w:i/>
                  <w:iCs/>
                  <w:noProof/>
                </w:rPr>
                <w:t xml:space="preserve">A robust multiple heartbeats classification with weight-based loss based on convolutional neural network and bidirectional long short-term memory. </w:t>
              </w:r>
              <w:r>
                <w:rPr>
                  <w:noProof/>
                </w:rPr>
                <w:t xml:space="preserve">[Online] </w:t>
              </w:r>
              <w:r>
                <w:rPr>
                  <w:noProof/>
                </w:rPr>
                <w:br/>
                <w:t xml:space="preserve">Available at: </w:t>
              </w:r>
              <w:r>
                <w:rPr>
                  <w:noProof/>
                  <w:u w:val="single"/>
                </w:rPr>
                <w:t>https://doi.org/10.3389/fphys.2022.982537</w:t>
              </w:r>
              <w:r>
                <w:rPr>
                  <w:noProof/>
                </w:rPr>
                <w:br/>
                <w:t>[Accessed 12 June 2025].</w:t>
              </w:r>
            </w:p>
            <w:p w14:paraId="4F5AEAC7" w14:textId="77777777" w:rsidR="00821DD7" w:rsidRDefault="00821DD7" w:rsidP="00821DD7">
              <w:pPr>
                <w:pStyle w:val="Bibliography"/>
                <w:spacing w:line="360" w:lineRule="auto"/>
                <w:jc w:val="left"/>
                <w:rPr>
                  <w:noProof/>
                </w:rPr>
              </w:pPr>
              <w:r>
                <w:rPr>
                  <w:noProof/>
                </w:rPr>
                <w:t xml:space="preserve">Akan, T., Alp, S. &amp; Bhuiya, M. A. N., 2023. </w:t>
              </w:r>
              <w:r>
                <w:rPr>
                  <w:i/>
                  <w:iCs/>
                  <w:noProof/>
                </w:rPr>
                <w:t xml:space="preserve">ECGformer: Leveraging Transformer for ECG Heartbeat Arrhythmia Classification. </w:t>
              </w:r>
              <w:r>
                <w:rPr>
                  <w:noProof/>
                </w:rPr>
                <w:t xml:space="preserve">[Online] </w:t>
              </w:r>
              <w:r>
                <w:rPr>
                  <w:noProof/>
                </w:rPr>
                <w:br/>
                <w:t xml:space="preserve">Available at: </w:t>
              </w:r>
              <w:r>
                <w:rPr>
                  <w:noProof/>
                  <w:u w:val="single"/>
                </w:rPr>
                <w:t>https://doi.org/10.48550/arXiv.2401.05434</w:t>
              </w:r>
              <w:r>
                <w:rPr>
                  <w:noProof/>
                </w:rPr>
                <w:br/>
                <w:t>[Accessed 12 June 2025].</w:t>
              </w:r>
            </w:p>
            <w:p w14:paraId="6DEDA9B5" w14:textId="77777777" w:rsidR="00821DD7" w:rsidRDefault="00821DD7" w:rsidP="00821DD7">
              <w:pPr>
                <w:pStyle w:val="Bibliography"/>
                <w:spacing w:line="360" w:lineRule="auto"/>
                <w:jc w:val="left"/>
                <w:rPr>
                  <w:noProof/>
                </w:rPr>
              </w:pPr>
              <w:r>
                <w:rPr>
                  <w:noProof/>
                </w:rPr>
                <w:t xml:space="preserve">Silva, G. et al., 2025. </w:t>
              </w:r>
              <w:r>
                <w:rPr>
                  <w:i/>
                  <w:iCs/>
                  <w:noProof/>
                </w:rPr>
                <w:t xml:space="preserve">A SYSTEMATIC REVIEW OF ECG ARRHYTHMIA CLASSIFICATION: ADHERENCE TO STANDARDS, FAIR EVALUATION, AND EMBEDDED FEASIBILITY. </w:t>
              </w:r>
              <w:r>
                <w:rPr>
                  <w:noProof/>
                </w:rPr>
                <w:t xml:space="preserve">[Online] </w:t>
              </w:r>
              <w:r>
                <w:rPr>
                  <w:noProof/>
                </w:rPr>
                <w:br/>
                <w:t xml:space="preserve">Available at: </w:t>
              </w:r>
              <w:r>
                <w:rPr>
                  <w:noProof/>
                  <w:u w:val="single"/>
                </w:rPr>
                <w:t>https://arxiv.org/abs/2503.07276</w:t>
              </w:r>
              <w:r>
                <w:rPr>
                  <w:noProof/>
                </w:rPr>
                <w:br/>
                <w:t>[Accessed 10 June 2025].</w:t>
              </w:r>
            </w:p>
            <w:p w14:paraId="519487A7" w14:textId="77777777" w:rsidR="00821DD7" w:rsidRDefault="00821DD7" w:rsidP="00821DD7">
              <w:pPr>
                <w:pStyle w:val="Bibliography"/>
                <w:spacing w:line="360" w:lineRule="auto"/>
                <w:jc w:val="left"/>
                <w:rPr>
                  <w:noProof/>
                </w:rPr>
              </w:pPr>
              <w:r>
                <w:rPr>
                  <w:noProof/>
                </w:rPr>
                <w:t xml:space="preserve">Xiao, Q. et al., 2023. </w:t>
              </w:r>
              <w:r>
                <w:rPr>
                  <w:i/>
                  <w:iCs/>
                  <w:noProof/>
                </w:rPr>
                <w:t xml:space="preserve">Deep Learning-Based ECG Arrhythmia Classification:. </w:t>
              </w:r>
              <w:r>
                <w:rPr>
                  <w:noProof/>
                </w:rPr>
                <w:t xml:space="preserve">[Online] </w:t>
              </w:r>
              <w:r>
                <w:rPr>
                  <w:noProof/>
                </w:rPr>
                <w:br/>
                <w:t xml:space="preserve">Available at: </w:t>
              </w:r>
              <w:r>
                <w:rPr>
                  <w:noProof/>
                  <w:u w:val="single"/>
                </w:rPr>
                <w:t>https://doi.org/10.3390/app13084964</w:t>
              </w:r>
              <w:r>
                <w:rPr>
                  <w:noProof/>
                </w:rPr>
                <w:br/>
                <w:t>[Accessed 12 June 2025].</w:t>
              </w:r>
            </w:p>
            <w:p w14:paraId="4A24F818" w14:textId="77777777" w:rsidR="00821DD7" w:rsidRDefault="00821DD7" w:rsidP="00821DD7">
              <w:pPr>
                <w:pStyle w:val="Bibliography"/>
                <w:spacing w:line="360" w:lineRule="auto"/>
                <w:jc w:val="left"/>
                <w:rPr>
                  <w:noProof/>
                </w:rPr>
              </w:pPr>
              <w:r>
                <w:rPr>
                  <w:noProof/>
                </w:rPr>
                <w:t xml:space="preserve">Gai, N. D., 2022. </w:t>
              </w:r>
              <w:r>
                <w:rPr>
                  <w:i/>
                  <w:iCs/>
                  <w:noProof/>
                </w:rPr>
                <w:t xml:space="preserve">ECG beat classification using machine learning and pre-trained convolutional neural networks. </w:t>
              </w:r>
              <w:r>
                <w:rPr>
                  <w:noProof/>
                </w:rPr>
                <w:t xml:space="preserve">[Online] </w:t>
              </w:r>
              <w:r>
                <w:rPr>
                  <w:noProof/>
                </w:rPr>
                <w:br/>
                <w:t xml:space="preserve">Available at: </w:t>
              </w:r>
              <w:r>
                <w:rPr>
                  <w:noProof/>
                  <w:u w:val="single"/>
                </w:rPr>
                <w:t>https://doi.org/10.48550/arXiv.2207.06408</w:t>
              </w:r>
              <w:r>
                <w:rPr>
                  <w:noProof/>
                </w:rPr>
                <w:br/>
                <w:t>[Accessed 12 June 2025].</w:t>
              </w:r>
            </w:p>
            <w:p w14:paraId="074E962D" w14:textId="77777777" w:rsidR="00821DD7" w:rsidRDefault="00821DD7" w:rsidP="00821DD7">
              <w:pPr>
                <w:pStyle w:val="Bibliography"/>
                <w:spacing w:line="360" w:lineRule="auto"/>
                <w:jc w:val="left"/>
                <w:rPr>
                  <w:noProof/>
                </w:rPr>
              </w:pPr>
              <w:r>
                <w:rPr>
                  <w:noProof/>
                </w:rPr>
                <w:t xml:space="preserve">Moody, G. &amp; Mark, R., 2001. </w:t>
              </w:r>
              <w:r>
                <w:rPr>
                  <w:i/>
                  <w:iCs/>
                  <w:noProof/>
                </w:rPr>
                <w:t xml:space="preserve">The impact of the MIT-BIH Arrhythmia Database. </w:t>
              </w:r>
              <w:r>
                <w:rPr>
                  <w:noProof/>
                </w:rPr>
                <w:t xml:space="preserve">[Online] </w:t>
              </w:r>
              <w:r>
                <w:rPr>
                  <w:noProof/>
                </w:rPr>
                <w:br/>
                <w:t xml:space="preserve">Available at: </w:t>
              </w:r>
              <w:r>
                <w:rPr>
                  <w:noProof/>
                  <w:u w:val="single"/>
                </w:rPr>
                <w:t>https://doi.org/10.1109/51.932724</w:t>
              </w:r>
              <w:r>
                <w:rPr>
                  <w:noProof/>
                </w:rPr>
                <w:br/>
                <w:t>[Accessed 12 June 2025].</w:t>
              </w:r>
            </w:p>
            <w:p w14:paraId="6CE3ED93" w14:textId="77777777" w:rsidR="00821DD7" w:rsidRDefault="00821DD7" w:rsidP="00821DD7">
              <w:pPr>
                <w:pStyle w:val="Bibliography"/>
                <w:spacing w:line="360" w:lineRule="auto"/>
                <w:jc w:val="left"/>
                <w:rPr>
                  <w:noProof/>
                </w:rPr>
              </w:pPr>
              <w:r>
                <w:rPr>
                  <w:noProof/>
                </w:rPr>
                <w:t xml:space="preserve">Goodfellow, I., Bengio, Y., Courvill, A. &amp; Bengio, Y., 2016. </w:t>
              </w:r>
              <w:r>
                <w:rPr>
                  <w:i/>
                  <w:iCs/>
                  <w:noProof/>
                </w:rPr>
                <w:t xml:space="preserve">Deep learning. Vol. 1, no. 2.. </w:t>
              </w:r>
              <w:r>
                <w:rPr>
                  <w:noProof/>
                </w:rPr>
                <w:t>Cambridge: MIT press.</w:t>
              </w:r>
            </w:p>
            <w:p w14:paraId="7F1E0733" w14:textId="77777777" w:rsidR="00821DD7" w:rsidRDefault="00821DD7" w:rsidP="00821DD7">
              <w:pPr>
                <w:pStyle w:val="Bibliography"/>
                <w:spacing w:line="360" w:lineRule="auto"/>
                <w:jc w:val="left"/>
                <w:rPr>
                  <w:noProof/>
                </w:rPr>
              </w:pPr>
              <w:r>
                <w:rPr>
                  <w:noProof/>
                </w:rPr>
                <w:t xml:space="preserve">Yu, A. C., Mohajer, B. &amp; Eng, J., 2022. </w:t>
              </w:r>
              <w:r>
                <w:rPr>
                  <w:i/>
                  <w:iCs/>
                  <w:noProof/>
                </w:rPr>
                <w:t xml:space="preserve">External Validation of Deep Learning Algorithms for Radiologic Diagnosis: A Systematic Review. </w:t>
              </w:r>
              <w:r>
                <w:rPr>
                  <w:noProof/>
                </w:rPr>
                <w:t xml:space="preserve">[Online] </w:t>
              </w:r>
              <w:r>
                <w:rPr>
                  <w:noProof/>
                </w:rPr>
                <w:br/>
                <w:t xml:space="preserve">Available at: </w:t>
              </w:r>
              <w:r>
                <w:rPr>
                  <w:noProof/>
                  <w:u w:val="single"/>
                </w:rPr>
                <w:t>https://doi.org/10.1148/ryai.210064</w:t>
              </w:r>
              <w:r>
                <w:rPr>
                  <w:noProof/>
                </w:rPr>
                <w:br/>
                <w:t>[Accessed 12 June 2025].</w:t>
              </w:r>
            </w:p>
            <w:p w14:paraId="3E0737D3" w14:textId="77777777" w:rsidR="00821DD7" w:rsidRDefault="00821DD7" w:rsidP="00821DD7">
              <w:pPr>
                <w:pStyle w:val="Bibliography"/>
                <w:spacing w:line="360" w:lineRule="auto"/>
                <w:jc w:val="left"/>
                <w:rPr>
                  <w:noProof/>
                </w:rPr>
              </w:pPr>
              <w:r>
                <w:rPr>
                  <w:noProof/>
                </w:rPr>
                <w:lastRenderedPageBreak/>
                <w:t xml:space="preserve">Cheng, Y., Wang, D., Zhou, P. &amp; Zhang, T., 2020. </w:t>
              </w:r>
              <w:r>
                <w:rPr>
                  <w:i/>
                  <w:iCs/>
                  <w:noProof/>
                </w:rPr>
                <w:t xml:space="preserve">A Survey of Model Compression and Acceleration for Deep Neural Networks. </w:t>
              </w:r>
              <w:r>
                <w:rPr>
                  <w:noProof/>
                </w:rPr>
                <w:t xml:space="preserve">[Online] </w:t>
              </w:r>
              <w:r>
                <w:rPr>
                  <w:noProof/>
                </w:rPr>
                <w:br/>
                <w:t xml:space="preserve">Available at: </w:t>
              </w:r>
              <w:r>
                <w:rPr>
                  <w:noProof/>
                  <w:u w:val="single"/>
                </w:rPr>
                <w:t>https://doi.org/10.48550/arXiv.1710.09282</w:t>
              </w:r>
              <w:r>
                <w:rPr>
                  <w:noProof/>
                </w:rPr>
                <w:br/>
                <w:t>[Accessed 12 June 2025].</w:t>
              </w:r>
            </w:p>
            <w:p w14:paraId="35F55CB7" w14:textId="77777777" w:rsidR="00821DD7" w:rsidRDefault="00821DD7" w:rsidP="00821DD7">
              <w:pPr>
                <w:pStyle w:val="Bibliography"/>
                <w:spacing w:line="360" w:lineRule="auto"/>
                <w:jc w:val="left"/>
                <w:rPr>
                  <w:noProof/>
                </w:rPr>
              </w:pPr>
              <w:r>
                <w:rPr>
                  <w:noProof/>
                </w:rPr>
                <w:t xml:space="preserve">Jianwei Zheng, H. G. ,. H. C., 2022. </w:t>
              </w:r>
              <w:r>
                <w:rPr>
                  <w:i/>
                  <w:iCs/>
                  <w:noProof/>
                </w:rPr>
                <w:t xml:space="preserve">A large scale 12-lead electrocardiogram database for arrhythmia study. </w:t>
              </w:r>
              <w:r>
                <w:rPr>
                  <w:noProof/>
                </w:rPr>
                <w:t xml:space="preserve">[Online] </w:t>
              </w:r>
              <w:r>
                <w:rPr>
                  <w:noProof/>
                </w:rPr>
                <w:br/>
                <w:t xml:space="preserve">Available at: </w:t>
              </w:r>
              <w:r>
                <w:rPr>
                  <w:noProof/>
                  <w:u w:val="single"/>
                </w:rPr>
                <w:t>https://doi.org/10.13026/wgex-er52</w:t>
              </w:r>
              <w:r>
                <w:rPr>
                  <w:noProof/>
                </w:rPr>
                <w:br/>
                <w:t>[Accessed 12 June 2025].</w:t>
              </w:r>
            </w:p>
            <w:p w14:paraId="1F0DF631" w14:textId="546DAF6B" w:rsidR="00821DD7" w:rsidRDefault="00821DD7" w:rsidP="00821DD7">
              <w:pPr>
                <w:spacing w:line="360" w:lineRule="auto"/>
                <w:jc w:val="left"/>
              </w:pPr>
              <w:r>
                <w:rPr>
                  <w:b/>
                  <w:bCs/>
                  <w:noProof/>
                </w:rPr>
                <w:fldChar w:fldCharType="end"/>
              </w:r>
            </w:p>
          </w:sdtContent>
        </w:sdt>
      </w:sdtContent>
    </w:sdt>
    <w:p w14:paraId="107068F6" w14:textId="77777777" w:rsidR="00821DD7" w:rsidRPr="00476314" w:rsidRDefault="00821DD7" w:rsidP="00821DD7">
      <w:pPr>
        <w:spacing w:line="360" w:lineRule="auto"/>
        <w:rPr>
          <w:rFonts w:eastAsiaTheme="majorEastAsia"/>
        </w:rPr>
      </w:pPr>
    </w:p>
    <w:sectPr w:rsidR="00821DD7" w:rsidRPr="00476314" w:rsidSect="00821DD7">
      <w:headerReference w:type="default" r:id="rId13"/>
      <w:pgSz w:w="11906" w:h="16838"/>
      <w:pgMar w:top="993"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00276" w14:textId="77777777" w:rsidR="00145086" w:rsidRDefault="00145086" w:rsidP="00B3640C">
      <w:r>
        <w:separator/>
      </w:r>
    </w:p>
  </w:endnote>
  <w:endnote w:type="continuationSeparator" w:id="0">
    <w:p w14:paraId="427F783F" w14:textId="77777777" w:rsidR="00145086" w:rsidRDefault="00145086" w:rsidP="00B36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4034911"/>
      <w:docPartObj>
        <w:docPartGallery w:val="Page Numbers (Bottom of Page)"/>
        <w:docPartUnique/>
      </w:docPartObj>
    </w:sdtPr>
    <w:sdtEndPr>
      <w:rPr>
        <w:noProof/>
      </w:rPr>
    </w:sdtEndPr>
    <w:sdtContent>
      <w:p w14:paraId="0FCE28E0" w14:textId="4C90C358" w:rsidR="005B2628" w:rsidRDefault="005B26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A7274B" w14:textId="77777777" w:rsidR="008A7CB2" w:rsidRDefault="008A7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7F4F7" w14:textId="77777777" w:rsidR="00145086" w:rsidRDefault="00145086" w:rsidP="00B3640C">
      <w:r>
        <w:separator/>
      </w:r>
    </w:p>
  </w:footnote>
  <w:footnote w:type="continuationSeparator" w:id="0">
    <w:p w14:paraId="0FB54625" w14:textId="77777777" w:rsidR="00145086" w:rsidRDefault="00145086" w:rsidP="00B36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06C58" w14:textId="77777777" w:rsidR="008A7CB2" w:rsidRPr="006B18AB" w:rsidRDefault="008A7CB2">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46C2A"/>
    <w:multiLevelType w:val="hybridMultilevel"/>
    <w:tmpl w:val="9C887402"/>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080441B7"/>
    <w:multiLevelType w:val="hybridMultilevel"/>
    <w:tmpl w:val="91E6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73819"/>
    <w:multiLevelType w:val="hybridMultilevel"/>
    <w:tmpl w:val="C6F2D4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F933AB7"/>
    <w:multiLevelType w:val="hybridMultilevel"/>
    <w:tmpl w:val="66425D26"/>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12BA10DD"/>
    <w:multiLevelType w:val="multilevel"/>
    <w:tmpl w:val="1FC4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51999"/>
    <w:multiLevelType w:val="hybridMultilevel"/>
    <w:tmpl w:val="7AD6D636"/>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 w15:restartNumberingAfterBreak="0">
    <w:nsid w:val="182A3961"/>
    <w:multiLevelType w:val="hybridMultilevel"/>
    <w:tmpl w:val="725222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6175B4"/>
    <w:multiLevelType w:val="hybridMultilevel"/>
    <w:tmpl w:val="72140D8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 w15:restartNumberingAfterBreak="0">
    <w:nsid w:val="1BBB134A"/>
    <w:multiLevelType w:val="multilevel"/>
    <w:tmpl w:val="7BDA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77894"/>
    <w:multiLevelType w:val="hybridMultilevel"/>
    <w:tmpl w:val="357091C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0" w15:restartNumberingAfterBreak="0">
    <w:nsid w:val="28AA3913"/>
    <w:multiLevelType w:val="hybridMultilevel"/>
    <w:tmpl w:val="7F02CFB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1" w15:restartNumberingAfterBreak="0">
    <w:nsid w:val="2C322E15"/>
    <w:multiLevelType w:val="hybridMultilevel"/>
    <w:tmpl w:val="47DAE70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2" w15:restartNumberingAfterBreak="0">
    <w:nsid w:val="2DFB3C71"/>
    <w:multiLevelType w:val="hybridMultilevel"/>
    <w:tmpl w:val="EF7ACD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F9B0591"/>
    <w:multiLevelType w:val="hybridMultilevel"/>
    <w:tmpl w:val="544A36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FFE5046"/>
    <w:multiLevelType w:val="hybridMultilevel"/>
    <w:tmpl w:val="96FA6B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0892319"/>
    <w:multiLevelType w:val="hybridMultilevel"/>
    <w:tmpl w:val="662624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0C657AD"/>
    <w:multiLevelType w:val="hybridMultilevel"/>
    <w:tmpl w:val="AD0AEB84"/>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7" w15:restartNumberingAfterBreak="0">
    <w:nsid w:val="30D04E2F"/>
    <w:multiLevelType w:val="hybridMultilevel"/>
    <w:tmpl w:val="9A460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B05AF9"/>
    <w:multiLevelType w:val="hybridMultilevel"/>
    <w:tmpl w:val="324E6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0843AE"/>
    <w:multiLevelType w:val="hybridMultilevel"/>
    <w:tmpl w:val="341445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C780FA5"/>
    <w:multiLevelType w:val="multilevel"/>
    <w:tmpl w:val="2C368A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3"/>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F9094D"/>
    <w:multiLevelType w:val="multilevel"/>
    <w:tmpl w:val="DC48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E31F7"/>
    <w:multiLevelType w:val="hybridMultilevel"/>
    <w:tmpl w:val="157EED6E"/>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C3779B"/>
    <w:multiLevelType w:val="hybridMultilevel"/>
    <w:tmpl w:val="69F695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4C7188B"/>
    <w:multiLevelType w:val="hybridMultilevel"/>
    <w:tmpl w:val="A162B6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A7F0E3E"/>
    <w:multiLevelType w:val="hybridMultilevel"/>
    <w:tmpl w:val="11C8656E"/>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6" w15:restartNumberingAfterBreak="0">
    <w:nsid w:val="5B54748E"/>
    <w:multiLevelType w:val="hybridMultilevel"/>
    <w:tmpl w:val="8AF210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1A37DC9"/>
    <w:multiLevelType w:val="hybridMultilevel"/>
    <w:tmpl w:val="9A485F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3AA070D"/>
    <w:multiLevelType w:val="hybridMultilevel"/>
    <w:tmpl w:val="3FBA50F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9" w15:restartNumberingAfterBreak="0">
    <w:nsid w:val="74AF203E"/>
    <w:multiLevelType w:val="multilevel"/>
    <w:tmpl w:val="7AD80F2A"/>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521352F"/>
    <w:multiLevelType w:val="hybridMultilevel"/>
    <w:tmpl w:val="492812DA"/>
    <w:lvl w:ilvl="0" w:tplc="30489A42">
      <w:start w:val="1"/>
      <w:numFmt w:val="decimal"/>
      <w:lvlText w:val="11.%1."/>
      <w:lvlJc w:val="left"/>
      <w:pPr>
        <w:ind w:left="24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8C5063"/>
    <w:multiLevelType w:val="hybridMultilevel"/>
    <w:tmpl w:val="C0C614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6074F32"/>
    <w:multiLevelType w:val="hybridMultilevel"/>
    <w:tmpl w:val="E8EC69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DEA5EE3"/>
    <w:multiLevelType w:val="multilevel"/>
    <w:tmpl w:val="0E72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024715">
    <w:abstractNumId w:val="0"/>
  </w:num>
  <w:num w:numId="2" w16cid:durableId="1314681168">
    <w:abstractNumId w:val="7"/>
  </w:num>
  <w:num w:numId="3" w16cid:durableId="2514515">
    <w:abstractNumId w:val="30"/>
  </w:num>
  <w:num w:numId="4" w16cid:durableId="129130878">
    <w:abstractNumId w:val="25"/>
  </w:num>
  <w:num w:numId="5" w16cid:durableId="548347185">
    <w:abstractNumId w:val="9"/>
  </w:num>
  <w:num w:numId="6" w16cid:durableId="882794048">
    <w:abstractNumId w:val="11"/>
  </w:num>
  <w:num w:numId="7" w16cid:durableId="644579311">
    <w:abstractNumId w:val="1"/>
  </w:num>
  <w:num w:numId="8" w16cid:durableId="1177963332">
    <w:abstractNumId w:val="5"/>
  </w:num>
  <w:num w:numId="9" w16cid:durableId="2134323019">
    <w:abstractNumId w:val="16"/>
  </w:num>
  <w:num w:numId="10" w16cid:durableId="846865364">
    <w:abstractNumId w:val="3"/>
  </w:num>
  <w:num w:numId="11" w16cid:durableId="220334678">
    <w:abstractNumId w:val="28"/>
  </w:num>
  <w:num w:numId="12" w16cid:durableId="350373486">
    <w:abstractNumId w:val="10"/>
  </w:num>
  <w:num w:numId="13" w16cid:durableId="1324427747">
    <w:abstractNumId w:val="26"/>
  </w:num>
  <w:num w:numId="14" w16cid:durableId="1160006046">
    <w:abstractNumId w:val="2"/>
  </w:num>
  <w:num w:numId="15" w16cid:durableId="105660295">
    <w:abstractNumId w:val="23"/>
  </w:num>
  <w:num w:numId="16" w16cid:durableId="952201978">
    <w:abstractNumId w:val="19"/>
  </w:num>
  <w:num w:numId="17" w16cid:durableId="1218128791">
    <w:abstractNumId w:val="12"/>
  </w:num>
  <w:num w:numId="18" w16cid:durableId="852183799">
    <w:abstractNumId w:val="15"/>
  </w:num>
  <w:num w:numId="19" w16cid:durableId="652027938">
    <w:abstractNumId w:val="14"/>
  </w:num>
  <w:num w:numId="20" w16cid:durableId="1503357781">
    <w:abstractNumId w:val="32"/>
  </w:num>
  <w:num w:numId="21" w16cid:durableId="13503039">
    <w:abstractNumId w:val="24"/>
  </w:num>
  <w:num w:numId="22" w16cid:durableId="362899922">
    <w:abstractNumId w:val="29"/>
  </w:num>
  <w:num w:numId="23" w16cid:durableId="1588608850">
    <w:abstractNumId w:val="27"/>
  </w:num>
  <w:num w:numId="24" w16cid:durableId="1869679100">
    <w:abstractNumId w:val="13"/>
  </w:num>
  <w:num w:numId="25" w16cid:durableId="1536893912">
    <w:abstractNumId w:val="22"/>
  </w:num>
  <w:num w:numId="26" w16cid:durableId="1409379273">
    <w:abstractNumId w:val="17"/>
  </w:num>
  <w:num w:numId="27" w16cid:durableId="1462575673">
    <w:abstractNumId w:val="18"/>
  </w:num>
  <w:num w:numId="28" w16cid:durableId="1971663433">
    <w:abstractNumId w:val="31"/>
  </w:num>
  <w:num w:numId="29" w16cid:durableId="210117515">
    <w:abstractNumId w:val="6"/>
  </w:num>
  <w:num w:numId="30" w16cid:durableId="922181814">
    <w:abstractNumId w:val="8"/>
  </w:num>
  <w:num w:numId="31" w16cid:durableId="1084567538">
    <w:abstractNumId w:val="33"/>
  </w:num>
  <w:num w:numId="32" w16cid:durableId="2033139724">
    <w:abstractNumId w:val="20"/>
  </w:num>
  <w:num w:numId="33" w16cid:durableId="1961524359">
    <w:abstractNumId w:val="21"/>
  </w:num>
  <w:num w:numId="34" w16cid:durableId="832601733">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0tDQwNDY3MTA1MzBU0lEKTi0uzszPAykwqwUAKdLlniwAAAA="/>
  </w:docVars>
  <w:rsids>
    <w:rsidRoot w:val="00B76FD8"/>
    <w:rsid w:val="00000202"/>
    <w:rsid w:val="000048D0"/>
    <w:rsid w:val="00012DD0"/>
    <w:rsid w:val="00017C64"/>
    <w:rsid w:val="0004046D"/>
    <w:rsid w:val="000656BA"/>
    <w:rsid w:val="0006659A"/>
    <w:rsid w:val="00071A20"/>
    <w:rsid w:val="00074DA7"/>
    <w:rsid w:val="00082B73"/>
    <w:rsid w:val="00084E39"/>
    <w:rsid w:val="000851EA"/>
    <w:rsid w:val="00090718"/>
    <w:rsid w:val="000954FC"/>
    <w:rsid w:val="000A30A4"/>
    <w:rsid w:val="000A3456"/>
    <w:rsid w:val="000B6575"/>
    <w:rsid w:val="000D36F6"/>
    <w:rsid w:val="000D6FBE"/>
    <w:rsid w:val="000E315E"/>
    <w:rsid w:val="000E496B"/>
    <w:rsid w:val="000E6A5D"/>
    <w:rsid w:val="000F623A"/>
    <w:rsid w:val="00102FB0"/>
    <w:rsid w:val="001077FB"/>
    <w:rsid w:val="001123D0"/>
    <w:rsid w:val="00123FF9"/>
    <w:rsid w:val="0013013B"/>
    <w:rsid w:val="00135BCD"/>
    <w:rsid w:val="00140EF9"/>
    <w:rsid w:val="00142000"/>
    <w:rsid w:val="00143517"/>
    <w:rsid w:val="00145086"/>
    <w:rsid w:val="00147DBA"/>
    <w:rsid w:val="00164B60"/>
    <w:rsid w:val="00166AA7"/>
    <w:rsid w:val="00166F42"/>
    <w:rsid w:val="00173766"/>
    <w:rsid w:val="001844F0"/>
    <w:rsid w:val="0018483B"/>
    <w:rsid w:val="0019192F"/>
    <w:rsid w:val="0019574A"/>
    <w:rsid w:val="001B41BA"/>
    <w:rsid w:val="001D5335"/>
    <w:rsid w:val="001F0D7D"/>
    <w:rsid w:val="001F469C"/>
    <w:rsid w:val="001F7DEB"/>
    <w:rsid w:val="002005F3"/>
    <w:rsid w:val="002163C4"/>
    <w:rsid w:val="002250CF"/>
    <w:rsid w:val="00234CAE"/>
    <w:rsid w:val="002368D7"/>
    <w:rsid w:val="00245211"/>
    <w:rsid w:val="00246D10"/>
    <w:rsid w:val="0025064E"/>
    <w:rsid w:val="0025114B"/>
    <w:rsid w:val="00253F55"/>
    <w:rsid w:val="002606E5"/>
    <w:rsid w:val="002634BB"/>
    <w:rsid w:val="002673A3"/>
    <w:rsid w:val="00272CCA"/>
    <w:rsid w:val="00275F3E"/>
    <w:rsid w:val="0028683B"/>
    <w:rsid w:val="002A0B57"/>
    <w:rsid w:val="002B473F"/>
    <w:rsid w:val="002B5E0A"/>
    <w:rsid w:val="002C1959"/>
    <w:rsid w:val="002C377B"/>
    <w:rsid w:val="002C4721"/>
    <w:rsid w:val="002D2556"/>
    <w:rsid w:val="002D3709"/>
    <w:rsid w:val="002D5CCD"/>
    <w:rsid w:val="002D6AC5"/>
    <w:rsid w:val="002F23BF"/>
    <w:rsid w:val="002F340E"/>
    <w:rsid w:val="002F6177"/>
    <w:rsid w:val="002F78EC"/>
    <w:rsid w:val="00304814"/>
    <w:rsid w:val="00306689"/>
    <w:rsid w:val="003129A4"/>
    <w:rsid w:val="00313FD9"/>
    <w:rsid w:val="00324017"/>
    <w:rsid w:val="00327D5B"/>
    <w:rsid w:val="00335347"/>
    <w:rsid w:val="00343D6A"/>
    <w:rsid w:val="00344951"/>
    <w:rsid w:val="00351F8B"/>
    <w:rsid w:val="00356D77"/>
    <w:rsid w:val="00365327"/>
    <w:rsid w:val="00371FD0"/>
    <w:rsid w:val="003878D1"/>
    <w:rsid w:val="00390AD1"/>
    <w:rsid w:val="003B67D1"/>
    <w:rsid w:val="003D3DC0"/>
    <w:rsid w:val="003D7377"/>
    <w:rsid w:val="003E0F7A"/>
    <w:rsid w:val="003E2ADC"/>
    <w:rsid w:val="00402B2D"/>
    <w:rsid w:val="00403E5F"/>
    <w:rsid w:val="0041355B"/>
    <w:rsid w:val="0041754C"/>
    <w:rsid w:val="00417ADE"/>
    <w:rsid w:val="00422844"/>
    <w:rsid w:val="00450695"/>
    <w:rsid w:val="004624C9"/>
    <w:rsid w:val="00467F52"/>
    <w:rsid w:val="004722A2"/>
    <w:rsid w:val="00476314"/>
    <w:rsid w:val="004926ED"/>
    <w:rsid w:val="00494EE9"/>
    <w:rsid w:val="004B270E"/>
    <w:rsid w:val="004B3D24"/>
    <w:rsid w:val="004C28CE"/>
    <w:rsid w:val="004C4DED"/>
    <w:rsid w:val="004F60DD"/>
    <w:rsid w:val="00500609"/>
    <w:rsid w:val="005134FB"/>
    <w:rsid w:val="00522089"/>
    <w:rsid w:val="00537ECA"/>
    <w:rsid w:val="00543B31"/>
    <w:rsid w:val="005474D5"/>
    <w:rsid w:val="00552E90"/>
    <w:rsid w:val="0056323A"/>
    <w:rsid w:val="00564AB3"/>
    <w:rsid w:val="00566DE9"/>
    <w:rsid w:val="005859D1"/>
    <w:rsid w:val="00590FC2"/>
    <w:rsid w:val="005928FE"/>
    <w:rsid w:val="005A3B9B"/>
    <w:rsid w:val="005B0258"/>
    <w:rsid w:val="005B2628"/>
    <w:rsid w:val="005B2B6B"/>
    <w:rsid w:val="005D040D"/>
    <w:rsid w:val="005D0C24"/>
    <w:rsid w:val="005D229C"/>
    <w:rsid w:val="005D3D21"/>
    <w:rsid w:val="005E0E61"/>
    <w:rsid w:val="005E5F68"/>
    <w:rsid w:val="005F3BDE"/>
    <w:rsid w:val="005F4DBD"/>
    <w:rsid w:val="005F50BB"/>
    <w:rsid w:val="00614B01"/>
    <w:rsid w:val="00626BC5"/>
    <w:rsid w:val="00636347"/>
    <w:rsid w:val="006375AF"/>
    <w:rsid w:val="006474E4"/>
    <w:rsid w:val="00647BD0"/>
    <w:rsid w:val="006717E3"/>
    <w:rsid w:val="0067414A"/>
    <w:rsid w:val="006751AB"/>
    <w:rsid w:val="00676C60"/>
    <w:rsid w:val="0068428B"/>
    <w:rsid w:val="006A09B5"/>
    <w:rsid w:val="006A4168"/>
    <w:rsid w:val="006A6E84"/>
    <w:rsid w:val="006B30DE"/>
    <w:rsid w:val="006B51C0"/>
    <w:rsid w:val="006F6575"/>
    <w:rsid w:val="00710974"/>
    <w:rsid w:val="00711A63"/>
    <w:rsid w:val="00715342"/>
    <w:rsid w:val="00721168"/>
    <w:rsid w:val="007213F9"/>
    <w:rsid w:val="00722733"/>
    <w:rsid w:val="00725049"/>
    <w:rsid w:val="00734688"/>
    <w:rsid w:val="0073675F"/>
    <w:rsid w:val="00736835"/>
    <w:rsid w:val="00737406"/>
    <w:rsid w:val="00740C72"/>
    <w:rsid w:val="00742FFE"/>
    <w:rsid w:val="0074723E"/>
    <w:rsid w:val="00754A1A"/>
    <w:rsid w:val="00764DD5"/>
    <w:rsid w:val="00770AF4"/>
    <w:rsid w:val="00781EB5"/>
    <w:rsid w:val="00784FA9"/>
    <w:rsid w:val="00791C05"/>
    <w:rsid w:val="00792593"/>
    <w:rsid w:val="00793F15"/>
    <w:rsid w:val="007A07C0"/>
    <w:rsid w:val="007B3D2C"/>
    <w:rsid w:val="007C3856"/>
    <w:rsid w:val="007C5C5E"/>
    <w:rsid w:val="007D4F9B"/>
    <w:rsid w:val="007D787F"/>
    <w:rsid w:val="007F5065"/>
    <w:rsid w:val="007F6A0A"/>
    <w:rsid w:val="00801BF0"/>
    <w:rsid w:val="00801C32"/>
    <w:rsid w:val="00803D28"/>
    <w:rsid w:val="008049CD"/>
    <w:rsid w:val="00810B02"/>
    <w:rsid w:val="00820A8C"/>
    <w:rsid w:val="00821DD7"/>
    <w:rsid w:val="00826AD6"/>
    <w:rsid w:val="00841ABB"/>
    <w:rsid w:val="0084340E"/>
    <w:rsid w:val="00844544"/>
    <w:rsid w:val="00845B79"/>
    <w:rsid w:val="00847DD3"/>
    <w:rsid w:val="0086299A"/>
    <w:rsid w:val="00877571"/>
    <w:rsid w:val="00877A5A"/>
    <w:rsid w:val="00894874"/>
    <w:rsid w:val="008A7CB2"/>
    <w:rsid w:val="008B2539"/>
    <w:rsid w:val="008B6F20"/>
    <w:rsid w:val="008D372D"/>
    <w:rsid w:val="008D4018"/>
    <w:rsid w:val="008F00A3"/>
    <w:rsid w:val="008F13B0"/>
    <w:rsid w:val="008F2719"/>
    <w:rsid w:val="008F6CC8"/>
    <w:rsid w:val="009246AA"/>
    <w:rsid w:val="00926B98"/>
    <w:rsid w:val="00927BEA"/>
    <w:rsid w:val="00933BC0"/>
    <w:rsid w:val="009507B1"/>
    <w:rsid w:val="0096635F"/>
    <w:rsid w:val="00975F2F"/>
    <w:rsid w:val="00980785"/>
    <w:rsid w:val="009839C8"/>
    <w:rsid w:val="009A3E28"/>
    <w:rsid w:val="009B3298"/>
    <w:rsid w:val="009B35EB"/>
    <w:rsid w:val="009B660D"/>
    <w:rsid w:val="009B7715"/>
    <w:rsid w:val="009C2581"/>
    <w:rsid w:val="009C2D57"/>
    <w:rsid w:val="009C31FC"/>
    <w:rsid w:val="009D7C45"/>
    <w:rsid w:val="009E0628"/>
    <w:rsid w:val="009F01D1"/>
    <w:rsid w:val="009F6DF2"/>
    <w:rsid w:val="009F797B"/>
    <w:rsid w:val="00A02D11"/>
    <w:rsid w:val="00A2085A"/>
    <w:rsid w:val="00A23705"/>
    <w:rsid w:val="00A23FD5"/>
    <w:rsid w:val="00A3260D"/>
    <w:rsid w:val="00A40441"/>
    <w:rsid w:val="00A425A7"/>
    <w:rsid w:val="00A42D90"/>
    <w:rsid w:val="00A6067A"/>
    <w:rsid w:val="00A6191B"/>
    <w:rsid w:val="00A61E0A"/>
    <w:rsid w:val="00A620E8"/>
    <w:rsid w:val="00A743CC"/>
    <w:rsid w:val="00A74C78"/>
    <w:rsid w:val="00A775E8"/>
    <w:rsid w:val="00A8170A"/>
    <w:rsid w:val="00A910F7"/>
    <w:rsid w:val="00AA1733"/>
    <w:rsid w:val="00AA4B96"/>
    <w:rsid w:val="00AA4E10"/>
    <w:rsid w:val="00AC2B71"/>
    <w:rsid w:val="00AC7A4F"/>
    <w:rsid w:val="00AD0009"/>
    <w:rsid w:val="00AD222A"/>
    <w:rsid w:val="00AE7C67"/>
    <w:rsid w:val="00AF0255"/>
    <w:rsid w:val="00AF59A1"/>
    <w:rsid w:val="00B24A6D"/>
    <w:rsid w:val="00B26EF0"/>
    <w:rsid w:val="00B27818"/>
    <w:rsid w:val="00B3640C"/>
    <w:rsid w:val="00B50F68"/>
    <w:rsid w:val="00B56055"/>
    <w:rsid w:val="00B560B4"/>
    <w:rsid w:val="00B57903"/>
    <w:rsid w:val="00B60D1E"/>
    <w:rsid w:val="00B60D95"/>
    <w:rsid w:val="00B63C9A"/>
    <w:rsid w:val="00B66C6F"/>
    <w:rsid w:val="00B7600F"/>
    <w:rsid w:val="00B7632E"/>
    <w:rsid w:val="00B76C76"/>
    <w:rsid w:val="00B76FD8"/>
    <w:rsid w:val="00B82A11"/>
    <w:rsid w:val="00B8725C"/>
    <w:rsid w:val="00B877BB"/>
    <w:rsid w:val="00B96C54"/>
    <w:rsid w:val="00BB00DF"/>
    <w:rsid w:val="00BB500F"/>
    <w:rsid w:val="00BC1C0B"/>
    <w:rsid w:val="00BC6FDA"/>
    <w:rsid w:val="00BD0243"/>
    <w:rsid w:val="00BD1186"/>
    <w:rsid w:val="00BD4B5A"/>
    <w:rsid w:val="00BD7079"/>
    <w:rsid w:val="00BE57D8"/>
    <w:rsid w:val="00BE61CD"/>
    <w:rsid w:val="00BE79E6"/>
    <w:rsid w:val="00BF1EBE"/>
    <w:rsid w:val="00BF5C2E"/>
    <w:rsid w:val="00BF655B"/>
    <w:rsid w:val="00C028D2"/>
    <w:rsid w:val="00C115D4"/>
    <w:rsid w:val="00C30941"/>
    <w:rsid w:val="00C321B6"/>
    <w:rsid w:val="00C324DE"/>
    <w:rsid w:val="00C338ED"/>
    <w:rsid w:val="00C36BDF"/>
    <w:rsid w:val="00C42671"/>
    <w:rsid w:val="00C52812"/>
    <w:rsid w:val="00C53271"/>
    <w:rsid w:val="00C608DF"/>
    <w:rsid w:val="00C62E1B"/>
    <w:rsid w:val="00C77885"/>
    <w:rsid w:val="00C77F12"/>
    <w:rsid w:val="00C92395"/>
    <w:rsid w:val="00C939D1"/>
    <w:rsid w:val="00C963D2"/>
    <w:rsid w:val="00CB03E0"/>
    <w:rsid w:val="00CB38DC"/>
    <w:rsid w:val="00CB4A67"/>
    <w:rsid w:val="00CB64D5"/>
    <w:rsid w:val="00CB6CB9"/>
    <w:rsid w:val="00CC2345"/>
    <w:rsid w:val="00CD0751"/>
    <w:rsid w:val="00CE2E94"/>
    <w:rsid w:val="00CF63D9"/>
    <w:rsid w:val="00D14EBA"/>
    <w:rsid w:val="00D20D12"/>
    <w:rsid w:val="00D25BA6"/>
    <w:rsid w:val="00D31660"/>
    <w:rsid w:val="00D5095A"/>
    <w:rsid w:val="00D55E7D"/>
    <w:rsid w:val="00D57FDE"/>
    <w:rsid w:val="00D73004"/>
    <w:rsid w:val="00D73D55"/>
    <w:rsid w:val="00D85258"/>
    <w:rsid w:val="00DA6D1A"/>
    <w:rsid w:val="00DB0D5C"/>
    <w:rsid w:val="00DB3CCC"/>
    <w:rsid w:val="00DB713C"/>
    <w:rsid w:val="00DC6A23"/>
    <w:rsid w:val="00DC7205"/>
    <w:rsid w:val="00DE352A"/>
    <w:rsid w:val="00DF027F"/>
    <w:rsid w:val="00DF5D71"/>
    <w:rsid w:val="00E01215"/>
    <w:rsid w:val="00E14F0E"/>
    <w:rsid w:val="00E20607"/>
    <w:rsid w:val="00E21944"/>
    <w:rsid w:val="00E32C16"/>
    <w:rsid w:val="00E378D6"/>
    <w:rsid w:val="00E431B5"/>
    <w:rsid w:val="00E64499"/>
    <w:rsid w:val="00E7565E"/>
    <w:rsid w:val="00E801FF"/>
    <w:rsid w:val="00E80475"/>
    <w:rsid w:val="00E86E20"/>
    <w:rsid w:val="00E933AE"/>
    <w:rsid w:val="00E950AC"/>
    <w:rsid w:val="00EA33EC"/>
    <w:rsid w:val="00EA5AD8"/>
    <w:rsid w:val="00EA7994"/>
    <w:rsid w:val="00EC0DC7"/>
    <w:rsid w:val="00EE53C5"/>
    <w:rsid w:val="00EE592B"/>
    <w:rsid w:val="00EF4828"/>
    <w:rsid w:val="00F14120"/>
    <w:rsid w:val="00F1677F"/>
    <w:rsid w:val="00F22196"/>
    <w:rsid w:val="00F40E02"/>
    <w:rsid w:val="00F41E16"/>
    <w:rsid w:val="00F47FAB"/>
    <w:rsid w:val="00F52260"/>
    <w:rsid w:val="00F5426B"/>
    <w:rsid w:val="00F56B2C"/>
    <w:rsid w:val="00F60A71"/>
    <w:rsid w:val="00F677EB"/>
    <w:rsid w:val="00F73023"/>
    <w:rsid w:val="00F87AAA"/>
    <w:rsid w:val="00F96003"/>
    <w:rsid w:val="00F96825"/>
    <w:rsid w:val="00FB152B"/>
    <w:rsid w:val="00FB394A"/>
    <w:rsid w:val="00FE4498"/>
    <w:rsid w:val="00FE594D"/>
    <w:rsid w:val="00FF1973"/>
    <w:rsid w:val="00FF57CC"/>
    <w:rsid w:val="00FF5BBD"/>
    <w:rsid w:val="00FF6C59"/>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72D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3B0"/>
    <w:pPr>
      <w:spacing w:after="0" w:line="240" w:lineRule="auto"/>
      <w:jc w:val="both"/>
    </w:pPr>
    <w:rPr>
      <w:rFonts w:ascii="Calibri" w:eastAsia="Times New Roman" w:hAnsi="Calibri" w:cs="Times New Roman"/>
      <w:szCs w:val="24"/>
      <w:lang w:val="en-GB"/>
    </w:rPr>
  </w:style>
  <w:style w:type="paragraph" w:styleId="Heading1">
    <w:name w:val="heading 1"/>
    <w:basedOn w:val="Normal"/>
    <w:next w:val="Normal"/>
    <w:link w:val="Heading1Char"/>
    <w:uiPriority w:val="9"/>
    <w:qFormat/>
    <w:rsid w:val="00D73004"/>
    <w:pPr>
      <w:keepNext/>
      <w:keepLines/>
      <w:outlineLvl w:val="0"/>
    </w:pPr>
    <w:rPr>
      <w:b/>
      <w:bCs/>
      <w:sz w:val="32"/>
      <w:szCs w:val="32"/>
    </w:rPr>
  </w:style>
  <w:style w:type="paragraph" w:styleId="Heading2">
    <w:name w:val="heading 2"/>
    <w:basedOn w:val="Normal"/>
    <w:next w:val="Normal"/>
    <w:link w:val="Heading2Char"/>
    <w:uiPriority w:val="9"/>
    <w:unhideWhenUsed/>
    <w:qFormat/>
    <w:rsid w:val="007213F9"/>
    <w:pPr>
      <w:keepNext/>
      <w:keepLines/>
      <w:spacing w:before="40"/>
      <w:outlineLvl w:val="1"/>
    </w:pPr>
    <w:rPr>
      <w:rFonts w:asciiTheme="minorHAnsi" w:eastAsiaTheme="majorEastAsia" w:hAnsiTheme="minorHAnsi" w:cstheme="majorBidi"/>
      <w:b/>
      <w:sz w:val="26"/>
      <w:szCs w:val="26"/>
    </w:rPr>
  </w:style>
  <w:style w:type="paragraph" w:styleId="Heading3">
    <w:name w:val="heading 3"/>
    <w:basedOn w:val="Normal"/>
    <w:next w:val="Normal"/>
    <w:link w:val="Heading3Char"/>
    <w:uiPriority w:val="9"/>
    <w:unhideWhenUsed/>
    <w:qFormat/>
    <w:rsid w:val="00D14EBA"/>
    <w:pPr>
      <w:keepNext/>
      <w:keepLines/>
      <w:outlineLvl w:val="2"/>
    </w:pPr>
    <w:rPr>
      <w:rFonts w:asciiTheme="minorHAnsi" w:hAnsiTheme="minorHAnsi" w:cs="Arial"/>
      <w:b/>
      <w:bCs/>
      <w:i/>
    </w:rPr>
  </w:style>
  <w:style w:type="paragraph" w:styleId="Heading4">
    <w:name w:val="heading 4"/>
    <w:basedOn w:val="Normal"/>
    <w:next w:val="Normal"/>
    <w:link w:val="Heading4Char"/>
    <w:uiPriority w:val="9"/>
    <w:unhideWhenUsed/>
    <w:qFormat/>
    <w:rsid w:val="00313FD9"/>
    <w:pPr>
      <w:keepNext/>
      <w:keepLines/>
      <w:spacing w:before="200"/>
      <w:outlineLvl w:val="3"/>
    </w:pPr>
    <w:rPr>
      <w:rFonts w:ascii="Calibri Light" w:hAnsi="Calibri Light"/>
      <w:bCs/>
      <w:iCs/>
      <w:lang w:val="en-US"/>
    </w:rPr>
  </w:style>
  <w:style w:type="paragraph" w:styleId="Heading5">
    <w:name w:val="heading 5"/>
    <w:basedOn w:val="Normal"/>
    <w:next w:val="Normal"/>
    <w:link w:val="Heading5Char"/>
    <w:uiPriority w:val="9"/>
    <w:unhideWhenUsed/>
    <w:qFormat/>
    <w:rsid w:val="00313FD9"/>
    <w:pPr>
      <w:keepNext/>
      <w:keepLines/>
      <w:spacing w:before="200"/>
      <w:outlineLvl w:val="4"/>
    </w:pPr>
    <w:rPr>
      <w:rFonts w:ascii="Calibri Light" w:hAnsi="Calibri Light"/>
      <w:color w:val="1F3763"/>
    </w:rPr>
  </w:style>
  <w:style w:type="paragraph" w:styleId="Heading6">
    <w:name w:val="heading 6"/>
    <w:basedOn w:val="Normal"/>
    <w:next w:val="Normal"/>
    <w:link w:val="Heading6Char"/>
    <w:uiPriority w:val="9"/>
    <w:unhideWhenUsed/>
    <w:qFormat/>
    <w:rsid w:val="00313FD9"/>
    <w:pPr>
      <w:keepNext/>
      <w:keepLines/>
      <w:spacing w:before="40"/>
      <w:outlineLvl w:val="5"/>
    </w:pPr>
    <w:rPr>
      <w:rFonts w:ascii="Calibri Light" w:hAnsi="Calibri Light"/>
      <w:color w:val="1F3763"/>
    </w:rPr>
  </w:style>
  <w:style w:type="paragraph" w:styleId="Heading7">
    <w:name w:val="heading 7"/>
    <w:basedOn w:val="Normal"/>
    <w:next w:val="Normal"/>
    <w:link w:val="Heading7Char"/>
    <w:uiPriority w:val="9"/>
    <w:qFormat/>
    <w:rsid w:val="000F623A"/>
    <w:pPr>
      <w:spacing w:before="240" w:after="60" w:line="276" w:lineRule="auto"/>
      <w:ind w:left="1296" w:hanging="1296"/>
      <w:outlineLvl w:val="6"/>
    </w:pPr>
    <w:rPr>
      <w:rFonts w:ascii="Calibri Light" w:hAnsi="Calibri Light"/>
    </w:rPr>
  </w:style>
  <w:style w:type="paragraph" w:styleId="Heading8">
    <w:name w:val="heading 8"/>
    <w:basedOn w:val="Normal"/>
    <w:next w:val="Normal"/>
    <w:link w:val="Heading8Char"/>
    <w:uiPriority w:val="9"/>
    <w:qFormat/>
    <w:rsid w:val="000F623A"/>
    <w:pPr>
      <w:spacing w:before="240" w:after="60" w:line="276" w:lineRule="auto"/>
      <w:ind w:left="1440" w:hanging="1440"/>
      <w:outlineLvl w:val="7"/>
    </w:pPr>
    <w:rPr>
      <w:rFonts w:ascii="Calibri Light" w:hAnsi="Calibri Light"/>
      <w:i/>
      <w:iCs/>
    </w:rPr>
  </w:style>
  <w:style w:type="paragraph" w:styleId="Heading9">
    <w:name w:val="heading 9"/>
    <w:basedOn w:val="Normal"/>
    <w:next w:val="Normal"/>
    <w:link w:val="Heading9Char"/>
    <w:uiPriority w:val="9"/>
    <w:qFormat/>
    <w:rsid w:val="000F623A"/>
    <w:pPr>
      <w:spacing w:before="240" w:after="60" w:line="276" w:lineRule="auto"/>
      <w:ind w:left="1584" w:hanging="1584"/>
      <w:outlineLvl w:val="8"/>
    </w:pPr>
    <w:rPr>
      <w:rFonts w:ascii="Calibri Light" w:hAnsi="Calibri Light"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004"/>
    <w:rPr>
      <w:rFonts w:ascii="Calibri" w:eastAsia="Times New Roman" w:hAnsi="Calibri" w:cs="Times New Roman"/>
      <w:b/>
      <w:bCs/>
      <w:sz w:val="32"/>
      <w:szCs w:val="32"/>
      <w:lang w:val="en-GB"/>
    </w:rPr>
  </w:style>
  <w:style w:type="character" w:customStyle="1" w:styleId="Heading2Char">
    <w:name w:val="Heading 2 Char"/>
    <w:basedOn w:val="DefaultParagraphFont"/>
    <w:link w:val="Heading2"/>
    <w:uiPriority w:val="9"/>
    <w:rsid w:val="007213F9"/>
    <w:rPr>
      <w:rFonts w:eastAsiaTheme="majorEastAsia" w:cstheme="majorBidi"/>
      <w:b/>
      <w:sz w:val="26"/>
      <w:szCs w:val="26"/>
      <w:lang w:val="en-GB"/>
    </w:rPr>
  </w:style>
  <w:style w:type="character" w:customStyle="1" w:styleId="Heading3Char">
    <w:name w:val="Heading 3 Char"/>
    <w:basedOn w:val="DefaultParagraphFont"/>
    <w:link w:val="Heading3"/>
    <w:uiPriority w:val="9"/>
    <w:rsid w:val="00D14EBA"/>
    <w:rPr>
      <w:rFonts w:eastAsia="Times New Roman" w:cs="Arial"/>
      <w:b/>
      <w:bCs/>
      <w:i/>
      <w:szCs w:val="24"/>
      <w:lang w:val="en-GB"/>
    </w:rPr>
  </w:style>
  <w:style w:type="character" w:customStyle="1" w:styleId="Heading4Char">
    <w:name w:val="Heading 4 Char"/>
    <w:basedOn w:val="DefaultParagraphFont"/>
    <w:link w:val="Heading4"/>
    <w:uiPriority w:val="9"/>
    <w:rsid w:val="00313FD9"/>
    <w:rPr>
      <w:rFonts w:ascii="Calibri Light" w:eastAsia="Times New Roman" w:hAnsi="Calibri Light" w:cs="Times New Roman"/>
      <w:bCs/>
      <w:iCs/>
      <w:sz w:val="24"/>
      <w:szCs w:val="24"/>
      <w:lang w:val="en-US"/>
    </w:rPr>
  </w:style>
  <w:style w:type="character" w:customStyle="1" w:styleId="Heading5Char">
    <w:name w:val="Heading 5 Char"/>
    <w:basedOn w:val="DefaultParagraphFont"/>
    <w:link w:val="Heading5"/>
    <w:uiPriority w:val="9"/>
    <w:rsid w:val="00313FD9"/>
    <w:rPr>
      <w:rFonts w:ascii="Calibri Light" w:eastAsia="Times New Roman" w:hAnsi="Calibri Light" w:cs="Times New Roman"/>
      <w:color w:val="1F3763"/>
      <w:sz w:val="24"/>
      <w:szCs w:val="24"/>
      <w:lang w:val="en-GB"/>
    </w:rPr>
  </w:style>
  <w:style w:type="character" w:customStyle="1" w:styleId="Heading6Char">
    <w:name w:val="Heading 6 Char"/>
    <w:basedOn w:val="DefaultParagraphFont"/>
    <w:link w:val="Heading6"/>
    <w:uiPriority w:val="9"/>
    <w:rsid w:val="00313FD9"/>
    <w:rPr>
      <w:rFonts w:ascii="Calibri Light" w:eastAsia="Times New Roman" w:hAnsi="Calibri Light" w:cs="Times New Roman"/>
      <w:color w:val="1F3763"/>
      <w:sz w:val="24"/>
      <w:szCs w:val="24"/>
      <w:lang w:val="en-GB"/>
    </w:rPr>
  </w:style>
  <w:style w:type="paragraph" w:styleId="NoSpacing">
    <w:name w:val="No Spacing"/>
    <w:link w:val="NoSpacingChar"/>
    <w:uiPriority w:val="1"/>
    <w:qFormat/>
    <w:rsid w:val="00313FD9"/>
    <w:pPr>
      <w:spacing w:after="0" w:line="240" w:lineRule="auto"/>
    </w:pPr>
    <w:rPr>
      <w:rFonts w:ascii="PMingLiU" w:eastAsia="Times New Roman" w:hAnsi="PMingLiU" w:cs="Times New Roman"/>
      <w:lang w:val="en-US"/>
    </w:rPr>
  </w:style>
  <w:style w:type="character" w:customStyle="1" w:styleId="NoSpacingChar">
    <w:name w:val="No Spacing Char"/>
    <w:link w:val="NoSpacing"/>
    <w:uiPriority w:val="1"/>
    <w:rsid w:val="00313FD9"/>
    <w:rPr>
      <w:rFonts w:ascii="PMingLiU" w:eastAsia="Times New Roman" w:hAnsi="PMingLiU" w:cs="Times New Roman"/>
      <w:lang w:val="en-US"/>
    </w:rPr>
  </w:style>
  <w:style w:type="character" w:styleId="Hyperlink">
    <w:name w:val="Hyperlink"/>
    <w:uiPriority w:val="99"/>
    <w:unhideWhenUsed/>
    <w:rsid w:val="00313FD9"/>
    <w:rPr>
      <w:color w:val="0563C1"/>
      <w:u w:val="single"/>
    </w:rPr>
  </w:style>
  <w:style w:type="paragraph" w:styleId="BalloonText">
    <w:name w:val="Balloon Text"/>
    <w:basedOn w:val="Normal"/>
    <w:link w:val="BalloonTextChar"/>
    <w:uiPriority w:val="99"/>
    <w:semiHidden/>
    <w:unhideWhenUsed/>
    <w:rsid w:val="00313F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3FD9"/>
    <w:rPr>
      <w:rFonts w:ascii="Lucida Grande" w:eastAsia="Times New Roman" w:hAnsi="Lucida Grande" w:cs="Lucida Grande"/>
      <w:sz w:val="18"/>
      <w:szCs w:val="18"/>
      <w:lang w:val="en-GB"/>
    </w:rPr>
  </w:style>
  <w:style w:type="paragraph" w:styleId="ListParagraph">
    <w:name w:val="List Paragraph"/>
    <w:basedOn w:val="Normal"/>
    <w:link w:val="ListParagraphChar"/>
    <w:uiPriority w:val="34"/>
    <w:qFormat/>
    <w:rsid w:val="00313FD9"/>
    <w:pPr>
      <w:spacing w:line="360" w:lineRule="auto"/>
      <w:ind w:left="720"/>
      <w:contextualSpacing/>
    </w:pPr>
    <w:rPr>
      <w:rFonts w:cs="Arial"/>
      <w:lang w:val="en-US"/>
    </w:rPr>
  </w:style>
  <w:style w:type="character" w:styleId="FollowedHyperlink">
    <w:name w:val="FollowedHyperlink"/>
    <w:uiPriority w:val="99"/>
    <w:semiHidden/>
    <w:unhideWhenUsed/>
    <w:rsid w:val="00313FD9"/>
    <w:rPr>
      <w:color w:val="954F72"/>
      <w:u w:val="single"/>
    </w:rPr>
  </w:style>
  <w:style w:type="paragraph" w:styleId="Footer">
    <w:name w:val="footer"/>
    <w:basedOn w:val="Normal"/>
    <w:link w:val="FooterChar"/>
    <w:uiPriority w:val="99"/>
    <w:unhideWhenUsed/>
    <w:rsid w:val="00313FD9"/>
    <w:pPr>
      <w:tabs>
        <w:tab w:val="center" w:pos="4320"/>
        <w:tab w:val="right" w:pos="8640"/>
      </w:tabs>
    </w:pPr>
  </w:style>
  <w:style w:type="character" w:customStyle="1" w:styleId="FooterChar">
    <w:name w:val="Footer Char"/>
    <w:basedOn w:val="DefaultParagraphFont"/>
    <w:link w:val="Footer"/>
    <w:uiPriority w:val="99"/>
    <w:rsid w:val="00313FD9"/>
    <w:rPr>
      <w:rFonts w:ascii="Arial" w:eastAsia="Times New Roman" w:hAnsi="Arial" w:cs="Times New Roman"/>
      <w:sz w:val="24"/>
      <w:szCs w:val="24"/>
      <w:lang w:val="en-GB"/>
    </w:rPr>
  </w:style>
  <w:style w:type="character" w:styleId="PageNumber">
    <w:name w:val="page number"/>
    <w:basedOn w:val="DefaultParagraphFont"/>
    <w:uiPriority w:val="99"/>
    <w:semiHidden/>
    <w:unhideWhenUsed/>
    <w:rsid w:val="00313FD9"/>
  </w:style>
  <w:style w:type="character" w:styleId="CommentReference">
    <w:name w:val="annotation reference"/>
    <w:uiPriority w:val="99"/>
    <w:semiHidden/>
    <w:unhideWhenUsed/>
    <w:rsid w:val="00313FD9"/>
    <w:rPr>
      <w:sz w:val="16"/>
      <w:szCs w:val="16"/>
    </w:rPr>
  </w:style>
  <w:style w:type="paragraph" w:styleId="CommentText">
    <w:name w:val="annotation text"/>
    <w:basedOn w:val="Normal"/>
    <w:link w:val="CommentTextChar"/>
    <w:uiPriority w:val="99"/>
    <w:unhideWhenUsed/>
    <w:rsid w:val="00313FD9"/>
    <w:rPr>
      <w:sz w:val="20"/>
      <w:szCs w:val="20"/>
    </w:rPr>
  </w:style>
  <w:style w:type="character" w:customStyle="1" w:styleId="CommentTextChar">
    <w:name w:val="Comment Text Char"/>
    <w:basedOn w:val="DefaultParagraphFont"/>
    <w:link w:val="CommentText"/>
    <w:uiPriority w:val="99"/>
    <w:rsid w:val="00313FD9"/>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13FD9"/>
    <w:rPr>
      <w:b/>
      <w:bCs/>
    </w:rPr>
  </w:style>
  <w:style w:type="character" w:customStyle="1" w:styleId="CommentSubjectChar">
    <w:name w:val="Comment Subject Char"/>
    <w:basedOn w:val="CommentTextChar"/>
    <w:link w:val="CommentSubject"/>
    <w:uiPriority w:val="99"/>
    <w:semiHidden/>
    <w:rsid w:val="00313FD9"/>
    <w:rPr>
      <w:rFonts w:ascii="Arial" w:eastAsia="Times New Roman" w:hAnsi="Arial" w:cs="Times New Roman"/>
      <w:b/>
      <w:bCs/>
      <w:sz w:val="20"/>
      <w:szCs w:val="20"/>
      <w:lang w:val="en-GB"/>
    </w:rPr>
  </w:style>
  <w:style w:type="paragraph" w:styleId="Revision">
    <w:name w:val="Revision"/>
    <w:hidden/>
    <w:uiPriority w:val="99"/>
    <w:semiHidden/>
    <w:rsid w:val="00313FD9"/>
    <w:pPr>
      <w:spacing w:after="0" w:line="240" w:lineRule="auto"/>
    </w:pPr>
    <w:rPr>
      <w:rFonts w:ascii="Arial" w:eastAsia="Times New Roman" w:hAnsi="Arial" w:cs="Times New Roman"/>
      <w:sz w:val="24"/>
      <w:szCs w:val="24"/>
      <w:lang w:val="en-GB"/>
    </w:rPr>
  </w:style>
  <w:style w:type="paragraph" w:styleId="TOC1">
    <w:name w:val="toc 1"/>
    <w:basedOn w:val="Normal"/>
    <w:next w:val="Normal"/>
    <w:autoRedefine/>
    <w:uiPriority w:val="39"/>
    <w:unhideWhenUsed/>
    <w:rsid w:val="00721168"/>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A23705"/>
    <w:pPr>
      <w:tabs>
        <w:tab w:val="left" w:pos="660"/>
        <w:tab w:val="left" w:leader="dot" w:pos="8505"/>
        <w:tab w:val="left" w:pos="8789"/>
        <w:tab w:val="right" w:pos="9016"/>
      </w:tabs>
      <w:spacing w:line="360" w:lineRule="auto"/>
      <w:jc w:val="left"/>
    </w:pPr>
    <w:rPr>
      <w:rFonts w:asciiTheme="minorHAnsi" w:hAnsiTheme="minorHAnsi" w:cstheme="minorHAnsi"/>
      <w:noProof/>
      <w:sz w:val="20"/>
      <w:szCs w:val="20"/>
    </w:rPr>
  </w:style>
  <w:style w:type="paragraph" w:styleId="TOC3">
    <w:name w:val="toc 3"/>
    <w:basedOn w:val="Normal"/>
    <w:next w:val="Normal"/>
    <w:autoRedefine/>
    <w:uiPriority w:val="39"/>
    <w:unhideWhenUsed/>
    <w:rsid w:val="00721168"/>
    <w:pPr>
      <w:ind w:left="22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313FD9"/>
    <w:pPr>
      <w:ind w:left="44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313FD9"/>
    <w:pPr>
      <w:ind w:left="6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313FD9"/>
    <w:pPr>
      <w:ind w:left="88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313FD9"/>
    <w:pPr>
      <w:ind w:left="11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313FD9"/>
    <w:pPr>
      <w:ind w:left="13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313FD9"/>
    <w:pPr>
      <w:ind w:left="1540"/>
      <w:jc w:val="left"/>
    </w:pPr>
    <w:rPr>
      <w:rFonts w:asciiTheme="minorHAnsi" w:hAnsiTheme="minorHAnsi" w:cstheme="minorHAnsi"/>
      <w:sz w:val="20"/>
      <w:szCs w:val="20"/>
    </w:rPr>
  </w:style>
  <w:style w:type="paragraph" w:styleId="Header">
    <w:name w:val="header"/>
    <w:basedOn w:val="Normal"/>
    <w:link w:val="HeaderChar"/>
    <w:uiPriority w:val="99"/>
    <w:unhideWhenUsed/>
    <w:rsid w:val="00313FD9"/>
    <w:pPr>
      <w:tabs>
        <w:tab w:val="center" w:pos="4320"/>
        <w:tab w:val="right" w:pos="8640"/>
      </w:tabs>
    </w:pPr>
  </w:style>
  <w:style w:type="character" w:customStyle="1" w:styleId="HeaderChar">
    <w:name w:val="Header Char"/>
    <w:basedOn w:val="DefaultParagraphFont"/>
    <w:link w:val="Header"/>
    <w:uiPriority w:val="99"/>
    <w:rsid w:val="00313FD9"/>
    <w:rPr>
      <w:rFonts w:ascii="Calibri" w:eastAsia="Times New Roman" w:hAnsi="Calibri" w:cs="Times New Roman"/>
      <w:sz w:val="24"/>
      <w:szCs w:val="24"/>
      <w:lang w:val="en-GB"/>
    </w:rPr>
  </w:style>
  <w:style w:type="table" w:styleId="TableGrid">
    <w:name w:val="Table Grid"/>
    <w:basedOn w:val="TableNormal"/>
    <w:uiPriority w:val="39"/>
    <w:rsid w:val="00313FD9"/>
    <w:pPr>
      <w:spacing w:after="0" w:line="240" w:lineRule="auto"/>
    </w:pPr>
    <w:rPr>
      <w:rFonts w:ascii="Calibri" w:eastAsia="Times New Roman"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313FD9"/>
    <w:pPr>
      <w:ind w:left="240" w:hanging="240"/>
    </w:pPr>
    <w:rPr>
      <w:rFonts w:cs="Calibri"/>
      <w:sz w:val="20"/>
      <w:szCs w:val="20"/>
    </w:rPr>
  </w:style>
  <w:style w:type="paragraph" w:styleId="Index2">
    <w:name w:val="index 2"/>
    <w:basedOn w:val="Normal"/>
    <w:next w:val="Normal"/>
    <w:autoRedefine/>
    <w:uiPriority w:val="99"/>
    <w:unhideWhenUsed/>
    <w:rsid w:val="00313FD9"/>
    <w:pPr>
      <w:ind w:left="480" w:hanging="240"/>
    </w:pPr>
    <w:rPr>
      <w:rFonts w:cs="Calibri"/>
      <w:sz w:val="20"/>
      <w:szCs w:val="20"/>
    </w:rPr>
  </w:style>
  <w:style w:type="paragraph" w:styleId="Index3">
    <w:name w:val="index 3"/>
    <w:basedOn w:val="Normal"/>
    <w:next w:val="Normal"/>
    <w:autoRedefine/>
    <w:uiPriority w:val="99"/>
    <w:unhideWhenUsed/>
    <w:rsid w:val="00313FD9"/>
    <w:pPr>
      <w:ind w:left="720" w:hanging="240"/>
    </w:pPr>
    <w:rPr>
      <w:rFonts w:cs="Calibri"/>
      <w:sz w:val="20"/>
      <w:szCs w:val="20"/>
    </w:rPr>
  </w:style>
  <w:style w:type="paragraph" w:styleId="Index4">
    <w:name w:val="index 4"/>
    <w:basedOn w:val="Normal"/>
    <w:next w:val="Normal"/>
    <w:autoRedefine/>
    <w:uiPriority w:val="99"/>
    <w:unhideWhenUsed/>
    <w:rsid w:val="00313FD9"/>
    <w:pPr>
      <w:ind w:left="960" w:hanging="240"/>
    </w:pPr>
    <w:rPr>
      <w:rFonts w:cs="Calibri"/>
      <w:sz w:val="20"/>
      <w:szCs w:val="20"/>
    </w:rPr>
  </w:style>
  <w:style w:type="paragraph" w:styleId="Index5">
    <w:name w:val="index 5"/>
    <w:basedOn w:val="Normal"/>
    <w:next w:val="Normal"/>
    <w:autoRedefine/>
    <w:uiPriority w:val="99"/>
    <w:unhideWhenUsed/>
    <w:rsid w:val="00313FD9"/>
    <w:pPr>
      <w:ind w:left="1200" w:hanging="240"/>
    </w:pPr>
    <w:rPr>
      <w:rFonts w:cs="Calibri"/>
      <w:sz w:val="20"/>
      <w:szCs w:val="20"/>
    </w:rPr>
  </w:style>
  <w:style w:type="paragraph" w:styleId="Index6">
    <w:name w:val="index 6"/>
    <w:basedOn w:val="Normal"/>
    <w:next w:val="Normal"/>
    <w:autoRedefine/>
    <w:uiPriority w:val="99"/>
    <w:unhideWhenUsed/>
    <w:rsid w:val="00313FD9"/>
    <w:pPr>
      <w:ind w:left="1440" w:hanging="240"/>
    </w:pPr>
    <w:rPr>
      <w:rFonts w:cs="Calibri"/>
      <w:sz w:val="20"/>
      <w:szCs w:val="20"/>
    </w:rPr>
  </w:style>
  <w:style w:type="paragraph" w:styleId="Index7">
    <w:name w:val="index 7"/>
    <w:basedOn w:val="Normal"/>
    <w:next w:val="Normal"/>
    <w:autoRedefine/>
    <w:uiPriority w:val="99"/>
    <w:unhideWhenUsed/>
    <w:rsid w:val="00313FD9"/>
    <w:pPr>
      <w:ind w:left="1680" w:hanging="240"/>
    </w:pPr>
    <w:rPr>
      <w:rFonts w:cs="Calibri"/>
      <w:sz w:val="20"/>
      <w:szCs w:val="20"/>
    </w:rPr>
  </w:style>
  <w:style w:type="paragraph" w:styleId="Index8">
    <w:name w:val="index 8"/>
    <w:basedOn w:val="Normal"/>
    <w:next w:val="Normal"/>
    <w:autoRedefine/>
    <w:uiPriority w:val="99"/>
    <w:unhideWhenUsed/>
    <w:rsid w:val="00313FD9"/>
    <w:pPr>
      <w:ind w:left="1920" w:hanging="240"/>
    </w:pPr>
    <w:rPr>
      <w:rFonts w:cs="Calibri"/>
      <w:sz w:val="20"/>
      <w:szCs w:val="20"/>
    </w:rPr>
  </w:style>
  <w:style w:type="paragraph" w:styleId="Index9">
    <w:name w:val="index 9"/>
    <w:basedOn w:val="Normal"/>
    <w:next w:val="Normal"/>
    <w:autoRedefine/>
    <w:uiPriority w:val="99"/>
    <w:unhideWhenUsed/>
    <w:rsid w:val="00313FD9"/>
    <w:pPr>
      <w:ind w:left="2160" w:hanging="240"/>
    </w:pPr>
    <w:rPr>
      <w:rFonts w:cs="Calibri"/>
      <w:sz w:val="20"/>
      <w:szCs w:val="20"/>
    </w:rPr>
  </w:style>
  <w:style w:type="paragraph" w:styleId="IndexHeading">
    <w:name w:val="index heading"/>
    <w:basedOn w:val="Normal"/>
    <w:next w:val="Index1"/>
    <w:uiPriority w:val="99"/>
    <w:unhideWhenUsed/>
    <w:rsid w:val="00313FD9"/>
    <w:pPr>
      <w:spacing w:before="120" w:after="120"/>
    </w:pPr>
    <w:rPr>
      <w:rFonts w:cs="Calibri"/>
      <w:b/>
      <w:bCs/>
      <w:i/>
      <w:iCs/>
      <w:sz w:val="20"/>
      <w:szCs w:val="20"/>
    </w:rPr>
  </w:style>
  <w:style w:type="table" w:styleId="LightShading">
    <w:name w:val="Light Shading"/>
    <w:basedOn w:val="TableNormal"/>
    <w:uiPriority w:val="60"/>
    <w:rsid w:val="00313FD9"/>
    <w:pPr>
      <w:spacing w:after="0" w:line="240" w:lineRule="auto"/>
    </w:pPr>
    <w:rPr>
      <w:rFonts w:ascii="Calibri" w:eastAsia="Times New Roman" w:hAnsi="Calibri" w:cs="Times New Roman"/>
      <w:color w:val="000000"/>
      <w:sz w:val="20"/>
      <w:szCs w:val="20"/>
      <w:lang w:eastAsia="en-Z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13FD9"/>
    <w:pPr>
      <w:spacing w:after="0" w:line="240" w:lineRule="auto"/>
    </w:pPr>
    <w:rPr>
      <w:rFonts w:ascii="Calibri" w:eastAsia="Times New Roman" w:hAnsi="Calibri" w:cs="Times New Roman"/>
      <w:color w:val="2F5496"/>
      <w:sz w:val="20"/>
      <w:szCs w:val="20"/>
      <w:lang w:eastAsia="en-ZA"/>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313FD9"/>
    <w:pPr>
      <w:spacing w:after="0" w:line="240" w:lineRule="auto"/>
    </w:pPr>
    <w:rPr>
      <w:rFonts w:ascii="Calibri" w:eastAsia="Times New Roman" w:hAnsi="Calibri" w:cs="Times New Roman"/>
      <w:color w:val="C45911"/>
      <w:sz w:val="20"/>
      <w:szCs w:val="20"/>
      <w:lang w:eastAsia="en-ZA"/>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paragraph" w:styleId="NormalWeb">
    <w:name w:val="Normal (Web)"/>
    <w:basedOn w:val="Normal"/>
    <w:uiPriority w:val="99"/>
    <w:unhideWhenUsed/>
    <w:rsid w:val="00313FD9"/>
    <w:rPr>
      <w:rFonts w:ascii="Times New Roman" w:hAnsi="Times New Roman"/>
    </w:rPr>
  </w:style>
  <w:style w:type="paragraph" w:styleId="Subtitle">
    <w:name w:val="Subtitle"/>
    <w:basedOn w:val="Normal"/>
    <w:next w:val="Normal"/>
    <w:link w:val="SubtitleChar"/>
    <w:uiPriority w:val="11"/>
    <w:qFormat/>
    <w:rsid w:val="00313FD9"/>
    <w:pPr>
      <w:numPr>
        <w:ilvl w:val="1"/>
      </w:numPr>
    </w:pPr>
    <w:rPr>
      <w:rFonts w:ascii="Calibri Light" w:hAnsi="Calibri Light"/>
      <w:i/>
      <w:iCs/>
      <w:color w:val="4472C4"/>
      <w:spacing w:val="15"/>
    </w:rPr>
  </w:style>
  <w:style w:type="character" w:customStyle="1" w:styleId="SubtitleChar">
    <w:name w:val="Subtitle Char"/>
    <w:basedOn w:val="DefaultParagraphFont"/>
    <w:link w:val="Subtitle"/>
    <w:uiPriority w:val="11"/>
    <w:rsid w:val="00313FD9"/>
    <w:rPr>
      <w:rFonts w:ascii="Calibri Light" w:eastAsia="Times New Roman" w:hAnsi="Calibri Light" w:cs="Times New Roman"/>
      <w:i/>
      <w:iCs/>
      <w:color w:val="4472C4"/>
      <w:spacing w:val="15"/>
      <w:sz w:val="24"/>
      <w:szCs w:val="24"/>
      <w:lang w:val="en-GB"/>
    </w:rPr>
  </w:style>
  <w:style w:type="paragraph" w:styleId="IntenseQuote">
    <w:name w:val="Intense Quote"/>
    <w:basedOn w:val="Normal"/>
    <w:next w:val="Normal"/>
    <w:link w:val="IntenseQuoteChar"/>
    <w:uiPriority w:val="30"/>
    <w:qFormat/>
    <w:rsid w:val="00313FD9"/>
    <w:pPr>
      <w:pBdr>
        <w:bottom w:val="single" w:sz="4" w:space="4" w:color="4472C4"/>
      </w:pBdr>
      <w:spacing w:before="200" w:after="280"/>
      <w:ind w:left="936" w:right="936"/>
    </w:pPr>
    <w:rPr>
      <w:b/>
      <w:bCs/>
      <w:i/>
      <w:iCs/>
      <w:color w:val="4472C4"/>
    </w:rPr>
  </w:style>
  <w:style w:type="character" w:customStyle="1" w:styleId="IntenseQuoteChar">
    <w:name w:val="Intense Quote Char"/>
    <w:basedOn w:val="DefaultParagraphFont"/>
    <w:link w:val="IntenseQuote"/>
    <w:uiPriority w:val="30"/>
    <w:rsid w:val="00313FD9"/>
    <w:rPr>
      <w:rFonts w:ascii="Arial" w:eastAsia="Times New Roman" w:hAnsi="Arial" w:cs="Times New Roman"/>
      <w:b/>
      <w:bCs/>
      <w:i/>
      <w:iCs/>
      <w:color w:val="4472C4"/>
      <w:sz w:val="24"/>
      <w:szCs w:val="24"/>
      <w:lang w:val="en-GB"/>
    </w:rPr>
  </w:style>
  <w:style w:type="character" w:styleId="SubtleReference">
    <w:name w:val="Subtle Reference"/>
    <w:uiPriority w:val="31"/>
    <w:qFormat/>
    <w:rsid w:val="00313FD9"/>
    <w:rPr>
      <w:smallCaps/>
      <w:color w:val="ED7D31"/>
      <w:u w:val="single"/>
    </w:rPr>
  </w:style>
  <w:style w:type="character" w:styleId="IntenseEmphasis">
    <w:name w:val="Intense Emphasis"/>
    <w:uiPriority w:val="21"/>
    <w:qFormat/>
    <w:rsid w:val="00313FD9"/>
    <w:rPr>
      <w:b/>
      <w:bCs/>
      <w:i/>
      <w:iCs/>
      <w:color w:val="4472C4"/>
    </w:rPr>
  </w:style>
  <w:style w:type="character" w:styleId="SubtleEmphasis">
    <w:name w:val="Subtle Emphasis"/>
    <w:uiPriority w:val="19"/>
    <w:qFormat/>
    <w:rsid w:val="00313FD9"/>
    <w:rPr>
      <w:color w:val="808080"/>
    </w:rPr>
  </w:style>
  <w:style w:type="character" w:styleId="UnresolvedMention">
    <w:name w:val="Unresolved Mention"/>
    <w:uiPriority w:val="99"/>
    <w:semiHidden/>
    <w:unhideWhenUsed/>
    <w:rsid w:val="00313FD9"/>
    <w:rPr>
      <w:color w:val="605E5C"/>
      <w:shd w:val="clear" w:color="auto" w:fill="E1DFDD"/>
    </w:rPr>
  </w:style>
  <w:style w:type="character" w:customStyle="1" w:styleId="ListParagraphChar">
    <w:name w:val="List Paragraph Char"/>
    <w:basedOn w:val="DefaultParagraphFont"/>
    <w:link w:val="ListParagraph"/>
    <w:uiPriority w:val="34"/>
    <w:rsid w:val="007C5C5E"/>
    <w:rPr>
      <w:rFonts w:ascii="Arial" w:eastAsia="Times New Roman" w:hAnsi="Arial" w:cs="Arial"/>
      <w:sz w:val="24"/>
      <w:szCs w:val="24"/>
      <w:lang w:val="en-US"/>
    </w:rPr>
  </w:style>
  <w:style w:type="character" w:customStyle="1" w:styleId="Heading7Char">
    <w:name w:val="Heading 7 Char"/>
    <w:basedOn w:val="DefaultParagraphFont"/>
    <w:link w:val="Heading7"/>
    <w:uiPriority w:val="9"/>
    <w:rsid w:val="000F623A"/>
    <w:rPr>
      <w:rFonts w:ascii="Calibri Light" w:eastAsia="Times New Roman" w:hAnsi="Calibri Light" w:cs="Times New Roman"/>
      <w:szCs w:val="24"/>
      <w:lang w:val="en-GB"/>
    </w:rPr>
  </w:style>
  <w:style w:type="character" w:customStyle="1" w:styleId="Heading8Char">
    <w:name w:val="Heading 8 Char"/>
    <w:basedOn w:val="DefaultParagraphFont"/>
    <w:link w:val="Heading8"/>
    <w:uiPriority w:val="9"/>
    <w:rsid w:val="000F623A"/>
    <w:rPr>
      <w:rFonts w:ascii="Calibri Light" w:eastAsia="Times New Roman" w:hAnsi="Calibri Light" w:cs="Times New Roman"/>
      <w:i/>
      <w:iCs/>
      <w:szCs w:val="24"/>
      <w:lang w:val="en-GB"/>
    </w:rPr>
  </w:style>
  <w:style w:type="character" w:customStyle="1" w:styleId="Heading9Char">
    <w:name w:val="Heading 9 Char"/>
    <w:basedOn w:val="DefaultParagraphFont"/>
    <w:link w:val="Heading9"/>
    <w:uiPriority w:val="9"/>
    <w:rsid w:val="000F623A"/>
    <w:rPr>
      <w:rFonts w:ascii="Calibri Light" w:eastAsia="Times New Roman" w:hAnsi="Calibri Light" w:cs="Arial"/>
      <w:lang w:val="en-GB"/>
    </w:rPr>
  </w:style>
  <w:style w:type="paragraph" w:styleId="TOCHeading">
    <w:name w:val="TOC Heading"/>
    <w:basedOn w:val="Heading1"/>
    <w:next w:val="Normal"/>
    <w:uiPriority w:val="39"/>
    <w:unhideWhenUsed/>
    <w:qFormat/>
    <w:rsid w:val="005859D1"/>
    <w:pPr>
      <w:spacing w:before="240" w:line="259" w:lineRule="auto"/>
      <w:outlineLvl w:val="9"/>
    </w:pPr>
    <w:rPr>
      <w:rFonts w:asciiTheme="majorHAnsi" w:eastAsiaTheme="majorEastAsia" w:hAnsiTheme="majorHAnsi" w:cstheme="majorBidi"/>
      <w:b w:val="0"/>
      <w:bCs w:val="0"/>
      <w:color w:val="2F5496" w:themeColor="accent1" w:themeShade="BF"/>
      <w:lang w:val="en-US"/>
    </w:rPr>
  </w:style>
  <w:style w:type="character" w:styleId="Emphasis">
    <w:name w:val="Emphasis"/>
    <w:basedOn w:val="DefaultParagraphFont"/>
    <w:uiPriority w:val="20"/>
    <w:qFormat/>
    <w:rsid w:val="00B26EF0"/>
    <w:rPr>
      <w:i/>
      <w:iCs/>
    </w:rPr>
  </w:style>
  <w:style w:type="paragraph" w:styleId="BodyText">
    <w:name w:val="Body Text"/>
    <w:basedOn w:val="Normal"/>
    <w:link w:val="BodyTextChar"/>
    <w:uiPriority w:val="1"/>
    <w:qFormat/>
    <w:rsid w:val="009C2581"/>
    <w:pPr>
      <w:widowControl w:val="0"/>
      <w:autoSpaceDE w:val="0"/>
      <w:autoSpaceDN w:val="0"/>
      <w:jc w:val="left"/>
    </w:pPr>
    <w:rPr>
      <w:rFonts w:eastAsia="Calibri" w:cs="Calibri"/>
      <w:sz w:val="20"/>
      <w:szCs w:val="20"/>
      <w:lang w:val="en-US"/>
    </w:rPr>
  </w:style>
  <w:style w:type="character" w:customStyle="1" w:styleId="BodyTextChar">
    <w:name w:val="Body Text Char"/>
    <w:basedOn w:val="DefaultParagraphFont"/>
    <w:link w:val="BodyText"/>
    <w:uiPriority w:val="1"/>
    <w:rsid w:val="009C2581"/>
    <w:rPr>
      <w:rFonts w:ascii="Calibri" w:eastAsia="Calibri" w:hAnsi="Calibri" w:cs="Calibri"/>
      <w:sz w:val="20"/>
      <w:szCs w:val="20"/>
      <w:lang w:val="en-US"/>
    </w:rPr>
  </w:style>
  <w:style w:type="paragraph" w:customStyle="1" w:styleId="TableParagraph">
    <w:name w:val="Table Paragraph"/>
    <w:basedOn w:val="Normal"/>
    <w:uiPriority w:val="1"/>
    <w:qFormat/>
    <w:rsid w:val="009C2581"/>
    <w:pPr>
      <w:widowControl w:val="0"/>
      <w:autoSpaceDE w:val="0"/>
      <w:autoSpaceDN w:val="0"/>
      <w:ind w:left="100"/>
      <w:jc w:val="left"/>
    </w:pPr>
    <w:rPr>
      <w:rFonts w:eastAsia="Calibri" w:cs="Calibri"/>
      <w:szCs w:val="22"/>
      <w:lang w:val="en-US"/>
    </w:rPr>
  </w:style>
  <w:style w:type="paragraph" w:styleId="Title">
    <w:name w:val="Title"/>
    <w:basedOn w:val="Normal"/>
    <w:link w:val="TitleChar"/>
    <w:uiPriority w:val="10"/>
    <w:qFormat/>
    <w:rsid w:val="005928FE"/>
    <w:pPr>
      <w:widowControl w:val="0"/>
      <w:autoSpaceDE w:val="0"/>
      <w:autoSpaceDN w:val="0"/>
      <w:spacing w:before="88"/>
      <w:ind w:left="2250" w:right="2250"/>
      <w:jc w:val="center"/>
    </w:pPr>
    <w:rPr>
      <w:rFonts w:ascii="Arial" w:eastAsia="Arial" w:hAnsi="Arial" w:cs="Arial"/>
      <w:b/>
      <w:bCs/>
      <w:sz w:val="36"/>
      <w:szCs w:val="36"/>
      <w:lang w:val="en-US"/>
    </w:rPr>
  </w:style>
  <w:style w:type="character" w:customStyle="1" w:styleId="TitleChar">
    <w:name w:val="Title Char"/>
    <w:basedOn w:val="DefaultParagraphFont"/>
    <w:link w:val="Title"/>
    <w:uiPriority w:val="10"/>
    <w:rsid w:val="005928FE"/>
    <w:rPr>
      <w:rFonts w:ascii="Arial" w:eastAsia="Arial" w:hAnsi="Arial" w:cs="Arial"/>
      <w:b/>
      <w:bCs/>
      <w:sz w:val="36"/>
      <w:szCs w:val="36"/>
      <w:lang w:val="en-US"/>
    </w:rPr>
  </w:style>
  <w:style w:type="character" w:customStyle="1" w:styleId="notion-enable-hover">
    <w:name w:val="notion-enable-hover"/>
    <w:basedOn w:val="DefaultParagraphFont"/>
    <w:rsid w:val="0041355B"/>
  </w:style>
  <w:style w:type="paragraph" w:styleId="Bibliography">
    <w:name w:val="Bibliography"/>
    <w:basedOn w:val="Normal"/>
    <w:next w:val="Normal"/>
    <w:uiPriority w:val="37"/>
    <w:unhideWhenUsed/>
    <w:rsid w:val="00821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8908">
      <w:bodyDiv w:val="1"/>
      <w:marLeft w:val="0"/>
      <w:marRight w:val="0"/>
      <w:marTop w:val="0"/>
      <w:marBottom w:val="0"/>
      <w:divBdr>
        <w:top w:val="none" w:sz="0" w:space="0" w:color="auto"/>
        <w:left w:val="none" w:sz="0" w:space="0" w:color="auto"/>
        <w:bottom w:val="none" w:sz="0" w:space="0" w:color="auto"/>
        <w:right w:val="none" w:sz="0" w:space="0" w:color="auto"/>
      </w:divBdr>
    </w:div>
    <w:div w:id="105778335">
      <w:bodyDiv w:val="1"/>
      <w:marLeft w:val="0"/>
      <w:marRight w:val="0"/>
      <w:marTop w:val="0"/>
      <w:marBottom w:val="0"/>
      <w:divBdr>
        <w:top w:val="none" w:sz="0" w:space="0" w:color="auto"/>
        <w:left w:val="none" w:sz="0" w:space="0" w:color="auto"/>
        <w:bottom w:val="none" w:sz="0" w:space="0" w:color="auto"/>
        <w:right w:val="none" w:sz="0" w:space="0" w:color="auto"/>
      </w:divBdr>
    </w:div>
    <w:div w:id="111755657">
      <w:bodyDiv w:val="1"/>
      <w:marLeft w:val="0"/>
      <w:marRight w:val="0"/>
      <w:marTop w:val="0"/>
      <w:marBottom w:val="0"/>
      <w:divBdr>
        <w:top w:val="none" w:sz="0" w:space="0" w:color="auto"/>
        <w:left w:val="none" w:sz="0" w:space="0" w:color="auto"/>
        <w:bottom w:val="none" w:sz="0" w:space="0" w:color="auto"/>
        <w:right w:val="none" w:sz="0" w:space="0" w:color="auto"/>
      </w:divBdr>
    </w:div>
    <w:div w:id="117066840">
      <w:bodyDiv w:val="1"/>
      <w:marLeft w:val="0"/>
      <w:marRight w:val="0"/>
      <w:marTop w:val="0"/>
      <w:marBottom w:val="0"/>
      <w:divBdr>
        <w:top w:val="none" w:sz="0" w:space="0" w:color="auto"/>
        <w:left w:val="none" w:sz="0" w:space="0" w:color="auto"/>
        <w:bottom w:val="none" w:sz="0" w:space="0" w:color="auto"/>
        <w:right w:val="none" w:sz="0" w:space="0" w:color="auto"/>
      </w:divBdr>
    </w:div>
    <w:div w:id="119419198">
      <w:bodyDiv w:val="1"/>
      <w:marLeft w:val="0"/>
      <w:marRight w:val="0"/>
      <w:marTop w:val="0"/>
      <w:marBottom w:val="0"/>
      <w:divBdr>
        <w:top w:val="none" w:sz="0" w:space="0" w:color="auto"/>
        <w:left w:val="none" w:sz="0" w:space="0" w:color="auto"/>
        <w:bottom w:val="none" w:sz="0" w:space="0" w:color="auto"/>
        <w:right w:val="none" w:sz="0" w:space="0" w:color="auto"/>
      </w:divBdr>
    </w:div>
    <w:div w:id="124351872">
      <w:bodyDiv w:val="1"/>
      <w:marLeft w:val="0"/>
      <w:marRight w:val="0"/>
      <w:marTop w:val="0"/>
      <w:marBottom w:val="0"/>
      <w:divBdr>
        <w:top w:val="none" w:sz="0" w:space="0" w:color="auto"/>
        <w:left w:val="none" w:sz="0" w:space="0" w:color="auto"/>
        <w:bottom w:val="none" w:sz="0" w:space="0" w:color="auto"/>
        <w:right w:val="none" w:sz="0" w:space="0" w:color="auto"/>
      </w:divBdr>
    </w:div>
    <w:div w:id="137890062">
      <w:bodyDiv w:val="1"/>
      <w:marLeft w:val="0"/>
      <w:marRight w:val="0"/>
      <w:marTop w:val="0"/>
      <w:marBottom w:val="0"/>
      <w:divBdr>
        <w:top w:val="none" w:sz="0" w:space="0" w:color="auto"/>
        <w:left w:val="none" w:sz="0" w:space="0" w:color="auto"/>
        <w:bottom w:val="none" w:sz="0" w:space="0" w:color="auto"/>
        <w:right w:val="none" w:sz="0" w:space="0" w:color="auto"/>
      </w:divBdr>
    </w:div>
    <w:div w:id="139618047">
      <w:bodyDiv w:val="1"/>
      <w:marLeft w:val="0"/>
      <w:marRight w:val="0"/>
      <w:marTop w:val="0"/>
      <w:marBottom w:val="0"/>
      <w:divBdr>
        <w:top w:val="none" w:sz="0" w:space="0" w:color="auto"/>
        <w:left w:val="none" w:sz="0" w:space="0" w:color="auto"/>
        <w:bottom w:val="none" w:sz="0" w:space="0" w:color="auto"/>
        <w:right w:val="none" w:sz="0" w:space="0" w:color="auto"/>
      </w:divBdr>
    </w:div>
    <w:div w:id="192885018">
      <w:bodyDiv w:val="1"/>
      <w:marLeft w:val="0"/>
      <w:marRight w:val="0"/>
      <w:marTop w:val="0"/>
      <w:marBottom w:val="0"/>
      <w:divBdr>
        <w:top w:val="none" w:sz="0" w:space="0" w:color="auto"/>
        <w:left w:val="none" w:sz="0" w:space="0" w:color="auto"/>
        <w:bottom w:val="none" w:sz="0" w:space="0" w:color="auto"/>
        <w:right w:val="none" w:sz="0" w:space="0" w:color="auto"/>
      </w:divBdr>
    </w:div>
    <w:div w:id="242111505">
      <w:bodyDiv w:val="1"/>
      <w:marLeft w:val="0"/>
      <w:marRight w:val="0"/>
      <w:marTop w:val="0"/>
      <w:marBottom w:val="0"/>
      <w:divBdr>
        <w:top w:val="none" w:sz="0" w:space="0" w:color="auto"/>
        <w:left w:val="none" w:sz="0" w:space="0" w:color="auto"/>
        <w:bottom w:val="none" w:sz="0" w:space="0" w:color="auto"/>
        <w:right w:val="none" w:sz="0" w:space="0" w:color="auto"/>
      </w:divBdr>
    </w:div>
    <w:div w:id="303002837">
      <w:bodyDiv w:val="1"/>
      <w:marLeft w:val="0"/>
      <w:marRight w:val="0"/>
      <w:marTop w:val="0"/>
      <w:marBottom w:val="0"/>
      <w:divBdr>
        <w:top w:val="none" w:sz="0" w:space="0" w:color="auto"/>
        <w:left w:val="none" w:sz="0" w:space="0" w:color="auto"/>
        <w:bottom w:val="none" w:sz="0" w:space="0" w:color="auto"/>
        <w:right w:val="none" w:sz="0" w:space="0" w:color="auto"/>
      </w:divBdr>
    </w:div>
    <w:div w:id="329136668">
      <w:bodyDiv w:val="1"/>
      <w:marLeft w:val="0"/>
      <w:marRight w:val="0"/>
      <w:marTop w:val="0"/>
      <w:marBottom w:val="0"/>
      <w:divBdr>
        <w:top w:val="none" w:sz="0" w:space="0" w:color="auto"/>
        <w:left w:val="none" w:sz="0" w:space="0" w:color="auto"/>
        <w:bottom w:val="none" w:sz="0" w:space="0" w:color="auto"/>
        <w:right w:val="none" w:sz="0" w:space="0" w:color="auto"/>
      </w:divBdr>
    </w:div>
    <w:div w:id="333269550">
      <w:bodyDiv w:val="1"/>
      <w:marLeft w:val="0"/>
      <w:marRight w:val="0"/>
      <w:marTop w:val="0"/>
      <w:marBottom w:val="0"/>
      <w:divBdr>
        <w:top w:val="none" w:sz="0" w:space="0" w:color="auto"/>
        <w:left w:val="none" w:sz="0" w:space="0" w:color="auto"/>
        <w:bottom w:val="none" w:sz="0" w:space="0" w:color="auto"/>
        <w:right w:val="none" w:sz="0" w:space="0" w:color="auto"/>
      </w:divBdr>
    </w:div>
    <w:div w:id="341013287">
      <w:bodyDiv w:val="1"/>
      <w:marLeft w:val="0"/>
      <w:marRight w:val="0"/>
      <w:marTop w:val="0"/>
      <w:marBottom w:val="0"/>
      <w:divBdr>
        <w:top w:val="none" w:sz="0" w:space="0" w:color="auto"/>
        <w:left w:val="none" w:sz="0" w:space="0" w:color="auto"/>
        <w:bottom w:val="none" w:sz="0" w:space="0" w:color="auto"/>
        <w:right w:val="none" w:sz="0" w:space="0" w:color="auto"/>
      </w:divBdr>
    </w:div>
    <w:div w:id="366103870">
      <w:bodyDiv w:val="1"/>
      <w:marLeft w:val="0"/>
      <w:marRight w:val="0"/>
      <w:marTop w:val="0"/>
      <w:marBottom w:val="0"/>
      <w:divBdr>
        <w:top w:val="none" w:sz="0" w:space="0" w:color="auto"/>
        <w:left w:val="none" w:sz="0" w:space="0" w:color="auto"/>
        <w:bottom w:val="none" w:sz="0" w:space="0" w:color="auto"/>
        <w:right w:val="none" w:sz="0" w:space="0" w:color="auto"/>
      </w:divBdr>
    </w:div>
    <w:div w:id="368186541">
      <w:bodyDiv w:val="1"/>
      <w:marLeft w:val="0"/>
      <w:marRight w:val="0"/>
      <w:marTop w:val="0"/>
      <w:marBottom w:val="0"/>
      <w:divBdr>
        <w:top w:val="none" w:sz="0" w:space="0" w:color="auto"/>
        <w:left w:val="none" w:sz="0" w:space="0" w:color="auto"/>
        <w:bottom w:val="none" w:sz="0" w:space="0" w:color="auto"/>
        <w:right w:val="none" w:sz="0" w:space="0" w:color="auto"/>
      </w:divBdr>
    </w:div>
    <w:div w:id="389772734">
      <w:bodyDiv w:val="1"/>
      <w:marLeft w:val="0"/>
      <w:marRight w:val="0"/>
      <w:marTop w:val="0"/>
      <w:marBottom w:val="0"/>
      <w:divBdr>
        <w:top w:val="none" w:sz="0" w:space="0" w:color="auto"/>
        <w:left w:val="none" w:sz="0" w:space="0" w:color="auto"/>
        <w:bottom w:val="none" w:sz="0" w:space="0" w:color="auto"/>
        <w:right w:val="none" w:sz="0" w:space="0" w:color="auto"/>
      </w:divBdr>
    </w:div>
    <w:div w:id="397215771">
      <w:bodyDiv w:val="1"/>
      <w:marLeft w:val="0"/>
      <w:marRight w:val="0"/>
      <w:marTop w:val="0"/>
      <w:marBottom w:val="0"/>
      <w:divBdr>
        <w:top w:val="none" w:sz="0" w:space="0" w:color="auto"/>
        <w:left w:val="none" w:sz="0" w:space="0" w:color="auto"/>
        <w:bottom w:val="none" w:sz="0" w:space="0" w:color="auto"/>
        <w:right w:val="none" w:sz="0" w:space="0" w:color="auto"/>
      </w:divBdr>
    </w:div>
    <w:div w:id="415976060">
      <w:bodyDiv w:val="1"/>
      <w:marLeft w:val="0"/>
      <w:marRight w:val="0"/>
      <w:marTop w:val="0"/>
      <w:marBottom w:val="0"/>
      <w:divBdr>
        <w:top w:val="none" w:sz="0" w:space="0" w:color="auto"/>
        <w:left w:val="none" w:sz="0" w:space="0" w:color="auto"/>
        <w:bottom w:val="none" w:sz="0" w:space="0" w:color="auto"/>
        <w:right w:val="none" w:sz="0" w:space="0" w:color="auto"/>
      </w:divBdr>
    </w:div>
    <w:div w:id="428895115">
      <w:bodyDiv w:val="1"/>
      <w:marLeft w:val="0"/>
      <w:marRight w:val="0"/>
      <w:marTop w:val="0"/>
      <w:marBottom w:val="0"/>
      <w:divBdr>
        <w:top w:val="none" w:sz="0" w:space="0" w:color="auto"/>
        <w:left w:val="none" w:sz="0" w:space="0" w:color="auto"/>
        <w:bottom w:val="none" w:sz="0" w:space="0" w:color="auto"/>
        <w:right w:val="none" w:sz="0" w:space="0" w:color="auto"/>
      </w:divBdr>
    </w:div>
    <w:div w:id="453065744">
      <w:bodyDiv w:val="1"/>
      <w:marLeft w:val="0"/>
      <w:marRight w:val="0"/>
      <w:marTop w:val="0"/>
      <w:marBottom w:val="0"/>
      <w:divBdr>
        <w:top w:val="none" w:sz="0" w:space="0" w:color="auto"/>
        <w:left w:val="none" w:sz="0" w:space="0" w:color="auto"/>
        <w:bottom w:val="none" w:sz="0" w:space="0" w:color="auto"/>
        <w:right w:val="none" w:sz="0" w:space="0" w:color="auto"/>
      </w:divBdr>
    </w:div>
    <w:div w:id="483938049">
      <w:bodyDiv w:val="1"/>
      <w:marLeft w:val="0"/>
      <w:marRight w:val="0"/>
      <w:marTop w:val="0"/>
      <w:marBottom w:val="0"/>
      <w:divBdr>
        <w:top w:val="none" w:sz="0" w:space="0" w:color="auto"/>
        <w:left w:val="none" w:sz="0" w:space="0" w:color="auto"/>
        <w:bottom w:val="none" w:sz="0" w:space="0" w:color="auto"/>
        <w:right w:val="none" w:sz="0" w:space="0" w:color="auto"/>
      </w:divBdr>
    </w:div>
    <w:div w:id="489638155">
      <w:bodyDiv w:val="1"/>
      <w:marLeft w:val="0"/>
      <w:marRight w:val="0"/>
      <w:marTop w:val="0"/>
      <w:marBottom w:val="0"/>
      <w:divBdr>
        <w:top w:val="none" w:sz="0" w:space="0" w:color="auto"/>
        <w:left w:val="none" w:sz="0" w:space="0" w:color="auto"/>
        <w:bottom w:val="none" w:sz="0" w:space="0" w:color="auto"/>
        <w:right w:val="none" w:sz="0" w:space="0" w:color="auto"/>
      </w:divBdr>
    </w:div>
    <w:div w:id="512575361">
      <w:bodyDiv w:val="1"/>
      <w:marLeft w:val="0"/>
      <w:marRight w:val="0"/>
      <w:marTop w:val="0"/>
      <w:marBottom w:val="0"/>
      <w:divBdr>
        <w:top w:val="none" w:sz="0" w:space="0" w:color="auto"/>
        <w:left w:val="none" w:sz="0" w:space="0" w:color="auto"/>
        <w:bottom w:val="none" w:sz="0" w:space="0" w:color="auto"/>
        <w:right w:val="none" w:sz="0" w:space="0" w:color="auto"/>
      </w:divBdr>
    </w:div>
    <w:div w:id="520709130">
      <w:bodyDiv w:val="1"/>
      <w:marLeft w:val="0"/>
      <w:marRight w:val="0"/>
      <w:marTop w:val="0"/>
      <w:marBottom w:val="0"/>
      <w:divBdr>
        <w:top w:val="none" w:sz="0" w:space="0" w:color="auto"/>
        <w:left w:val="none" w:sz="0" w:space="0" w:color="auto"/>
        <w:bottom w:val="none" w:sz="0" w:space="0" w:color="auto"/>
        <w:right w:val="none" w:sz="0" w:space="0" w:color="auto"/>
      </w:divBdr>
    </w:div>
    <w:div w:id="533737756">
      <w:bodyDiv w:val="1"/>
      <w:marLeft w:val="0"/>
      <w:marRight w:val="0"/>
      <w:marTop w:val="0"/>
      <w:marBottom w:val="0"/>
      <w:divBdr>
        <w:top w:val="none" w:sz="0" w:space="0" w:color="auto"/>
        <w:left w:val="none" w:sz="0" w:space="0" w:color="auto"/>
        <w:bottom w:val="none" w:sz="0" w:space="0" w:color="auto"/>
        <w:right w:val="none" w:sz="0" w:space="0" w:color="auto"/>
      </w:divBdr>
    </w:div>
    <w:div w:id="581646184">
      <w:bodyDiv w:val="1"/>
      <w:marLeft w:val="0"/>
      <w:marRight w:val="0"/>
      <w:marTop w:val="0"/>
      <w:marBottom w:val="0"/>
      <w:divBdr>
        <w:top w:val="none" w:sz="0" w:space="0" w:color="auto"/>
        <w:left w:val="none" w:sz="0" w:space="0" w:color="auto"/>
        <w:bottom w:val="none" w:sz="0" w:space="0" w:color="auto"/>
        <w:right w:val="none" w:sz="0" w:space="0" w:color="auto"/>
      </w:divBdr>
    </w:div>
    <w:div w:id="605311168">
      <w:bodyDiv w:val="1"/>
      <w:marLeft w:val="0"/>
      <w:marRight w:val="0"/>
      <w:marTop w:val="0"/>
      <w:marBottom w:val="0"/>
      <w:divBdr>
        <w:top w:val="none" w:sz="0" w:space="0" w:color="auto"/>
        <w:left w:val="none" w:sz="0" w:space="0" w:color="auto"/>
        <w:bottom w:val="none" w:sz="0" w:space="0" w:color="auto"/>
        <w:right w:val="none" w:sz="0" w:space="0" w:color="auto"/>
      </w:divBdr>
    </w:div>
    <w:div w:id="617107879">
      <w:bodyDiv w:val="1"/>
      <w:marLeft w:val="0"/>
      <w:marRight w:val="0"/>
      <w:marTop w:val="0"/>
      <w:marBottom w:val="0"/>
      <w:divBdr>
        <w:top w:val="none" w:sz="0" w:space="0" w:color="auto"/>
        <w:left w:val="none" w:sz="0" w:space="0" w:color="auto"/>
        <w:bottom w:val="none" w:sz="0" w:space="0" w:color="auto"/>
        <w:right w:val="none" w:sz="0" w:space="0" w:color="auto"/>
      </w:divBdr>
    </w:div>
    <w:div w:id="668487877">
      <w:bodyDiv w:val="1"/>
      <w:marLeft w:val="0"/>
      <w:marRight w:val="0"/>
      <w:marTop w:val="0"/>
      <w:marBottom w:val="0"/>
      <w:divBdr>
        <w:top w:val="none" w:sz="0" w:space="0" w:color="auto"/>
        <w:left w:val="none" w:sz="0" w:space="0" w:color="auto"/>
        <w:bottom w:val="none" w:sz="0" w:space="0" w:color="auto"/>
        <w:right w:val="none" w:sz="0" w:space="0" w:color="auto"/>
      </w:divBdr>
    </w:div>
    <w:div w:id="678852988">
      <w:bodyDiv w:val="1"/>
      <w:marLeft w:val="0"/>
      <w:marRight w:val="0"/>
      <w:marTop w:val="0"/>
      <w:marBottom w:val="0"/>
      <w:divBdr>
        <w:top w:val="none" w:sz="0" w:space="0" w:color="auto"/>
        <w:left w:val="none" w:sz="0" w:space="0" w:color="auto"/>
        <w:bottom w:val="none" w:sz="0" w:space="0" w:color="auto"/>
        <w:right w:val="none" w:sz="0" w:space="0" w:color="auto"/>
      </w:divBdr>
    </w:div>
    <w:div w:id="703990724">
      <w:bodyDiv w:val="1"/>
      <w:marLeft w:val="0"/>
      <w:marRight w:val="0"/>
      <w:marTop w:val="0"/>
      <w:marBottom w:val="0"/>
      <w:divBdr>
        <w:top w:val="none" w:sz="0" w:space="0" w:color="auto"/>
        <w:left w:val="none" w:sz="0" w:space="0" w:color="auto"/>
        <w:bottom w:val="none" w:sz="0" w:space="0" w:color="auto"/>
        <w:right w:val="none" w:sz="0" w:space="0" w:color="auto"/>
      </w:divBdr>
    </w:div>
    <w:div w:id="730352836">
      <w:bodyDiv w:val="1"/>
      <w:marLeft w:val="0"/>
      <w:marRight w:val="0"/>
      <w:marTop w:val="0"/>
      <w:marBottom w:val="0"/>
      <w:divBdr>
        <w:top w:val="none" w:sz="0" w:space="0" w:color="auto"/>
        <w:left w:val="none" w:sz="0" w:space="0" w:color="auto"/>
        <w:bottom w:val="none" w:sz="0" w:space="0" w:color="auto"/>
        <w:right w:val="none" w:sz="0" w:space="0" w:color="auto"/>
      </w:divBdr>
    </w:div>
    <w:div w:id="735249642">
      <w:bodyDiv w:val="1"/>
      <w:marLeft w:val="0"/>
      <w:marRight w:val="0"/>
      <w:marTop w:val="0"/>
      <w:marBottom w:val="0"/>
      <w:divBdr>
        <w:top w:val="none" w:sz="0" w:space="0" w:color="auto"/>
        <w:left w:val="none" w:sz="0" w:space="0" w:color="auto"/>
        <w:bottom w:val="none" w:sz="0" w:space="0" w:color="auto"/>
        <w:right w:val="none" w:sz="0" w:space="0" w:color="auto"/>
      </w:divBdr>
    </w:div>
    <w:div w:id="746533327">
      <w:bodyDiv w:val="1"/>
      <w:marLeft w:val="0"/>
      <w:marRight w:val="0"/>
      <w:marTop w:val="0"/>
      <w:marBottom w:val="0"/>
      <w:divBdr>
        <w:top w:val="none" w:sz="0" w:space="0" w:color="auto"/>
        <w:left w:val="none" w:sz="0" w:space="0" w:color="auto"/>
        <w:bottom w:val="none" w:sz="0" w:space="0" w:color="auto"/>
        <w:right w:val="none" w:sz="0" w:space="0" w:color="auto"/>
      </w:divBdr>
    </w:div>
    <w:div w:id="746800777">
      <w:bodyDiv w:val="1"/>
      <w:marLeft w:val="0"/>
      <w:marRight w:val="0"/>
      <w:marTop w:val="0"/>
      <w:marBottom w:val="0"/>
      <w:divBdr>
        <w:top w:val="none" w:sz="0" w:space="0" w:color="auto"/>
        <w:left w:val="none" w:sz="0" w:space="0" w:color="auto"/>
        <w:bottom w:val="none" w:sz="0" w:space="0" w:color="auto"/>
        <w:right w:val="none" w:sz="0" w:space="0" w:color="auto"/>
      </w:divBdr>
    </w:div>
    <w:div w:id="763182672">
      <w:bodyDiv w:val="1"/>
      <w:marLeft w:val="0"/>
      <w:marRight w:val="0"/>
      <w:marTop w:val="0"/>
      <w:marBottom w:val="0"/>
      <w:divBdr>
        <w:top w:val="none" w:sz="0" w:space="0" w:color="auto"/>
        <w:left w:val="none" w:sz="0" w:space="0" w:color="auto"/>
        <w:bottom w:val="none" w:sz="0" w:space="0" w:color="auto"/>
        <w:right w:val="none" w:sz="0" w:space="0" w:color="auto"/>
      </w:divBdr>
    </w:div>
    <w:div w:id="777527149">
      <w:bodyDiv w:val="1"/>
      <w:marLeft w:val="0"/>
      <w:marRight w:val="0"/>
      <w:marTop w:val="0"/>
      <w:marBottom w:val="0"/>
      <w:divBdr>
        <w:top w:val="none" w:sz="0" w:space="0" w:color="auto"/>
        <w:left w:val="none" w:sz="0" w:space="0" w:color="auto"/>
        <w:bottom w:val="none" w:sz="0" w:space="0" w:color="auto"/>
        <w:right w:val="none" w:sz="0" w:space="0" w:color="auto"/>
      </w:divBdr>
    </w:div>
    <w:div w:id="785585012">
      <w:bodyDiv w:val="1"/>
      <w:marLeft w:val="0"/>
      <w:marRight w:val="0"/>
      <w:marTop w:val="0"/>
      <w:marBottom w:val="0"/>
      <w:divBdr>
        <w:top w:val="none" w:sz="0" w:space="0" w:color="auto"/>
        <w:left w:val="none" w:sz="0" w:space="0" w:color="auto"/>
        <w:bottom w:val="none" w:sz="0" w:space="0" w:color="auto"/>
        <w:right w:val="none" w:sz="0" w:space="0" w:color="auto"/>
      </w:divBdr>
    </w:div>
    <w:div w:id="797721876">
      <w:bodyDiv w:val="1"/>
      <w:marLeft w:val="0"/>
      <w:marRight w:val="0"/>
      <w:marTop w:val="0"/>
      <w:marBottom w:val="0"/>
      <w:divBdr>
        <w:top w:val="none" w:sz="0" w:space="0" w:color="auto"/>
        <w:left w:val="none" w:sz="0" w:space="0" w:color="auto"/>
        <w:bottom w:val="none" w:sz="0" w:space="0" w:color="auto"/>
        <w:right w:val="none" w:sz="0" w:space="0" w:color="auto"/>
      </w:divBdr>
    </w:div>
    <w:div w:id="819420208">
      <w:bodyDiv w:val="1"/>
      <w:marLeft w:val="0"/>
      <w:marRight w:val="0"/>
      <w:marTop w:val="0"/>
      <w:marBottom w:val="0"/>
      <w:divBdr>
        <w:top w:val="none" w:sz="0" w:space="0" w:color="auto"/>
        <w:left w:val="none" w:sz="0" w:space="0" w:color="auto"/>
        <w:bottom w:val="none" w:sz="0" w:space="0" w:color="auto"/>
        <w:right w:val="none" w:sz="0" w:space="0" w:color="auto"/>
      </w:divBdr>
    </w:div>
    <w:div w:id="820074135">
      <w:bodyDiv w:val="1"/>
      <w:marLeft w:val="0"/>
      <w:marRight w:val="0"/>
      <w:marTop w:val="0"/>
      <w:marBottom w:val="0"/>
      <w:divBdr>
        <w:top w:val="none" w:sz="0" w:space="0" w:color="auto"/>
        <w:left w:val="none" w:sz="0" w:space="0" w:color="auto"/>
        <w:bottom w:val="none" w:sz="0" w:space="0" w:color="auto"/>
        <w:right w:val="none" w:sz="0" w:space="0" w:color="auto"/>
      </w:divBdr>
    </w:div>
    <w:div w:id="820195841">
      <w:bodyDiv w:val="1"/>
      <w:marLeft w:val="0"/>
      <w:marRight w:val="0"/>
      <w:marTop w:val="0"/>
      <w:marBottom w:val="0"/>
      <w:divBdr>
        <w:top w:val="none" w:sz="0" w:space="0" w:color="auto"/>
        <w:left w:val="none" w:sz="0" w:space="0" w:color="auto"/>
        <w:bottom w:val="none" w:sz="0" w:space="0" w:color="auto"/>
        <w:right w:val="none" w:sz="0" w:space="0" w:color="auto"/>
      </w:divBdr>
    </w:div>
    <w:div w:id="827280984">
      <w:bodyDiv w:val="1"/>
      <w:marLeft w:val="0"/>
      <w:marRight w:val="0"/>
      <w:marTop w:val="0"/>
      <w:marBottom w:val="0"/>
      <w:divBdr>
        <w:top w:val="none" w:sz="0" w:space="0" w:color="auto"/>
        <w:left w:val="none" w:sz="0" w:space="0" w:color="auto"/>
        <w:bottom w:val="none" w:sz="0" w:space="0" w:color="auto"/>
        <w:right w:val="none" w:sz="0" w:space="0" w:color="auto"/>
      </w:divBdr>
    </w:div>
    <w:div w:id="835995803">
      <w:bodyDiv w:val="1"/>
      <w:marLeft w:val="0"/>
      <w:marRight w:val="0"/>
      <w:marTop w:val="0"/>
      <w:marBottom w:val="0"/>
      <w:divBdr>
        <w:top w:val="none" w:sz="0" w:space="0" w:color="auto"/>
        <w:left w:val="none" w:sz="0" w:space="0" w:color="auto"/>
        <w:bottom w:val="none" w:sz="0" w:space="0" w:color="auto"/>
        <w:right w:val="none" w:sz="0" w:space="0" w:color="auto"/>
      </w:divBdr>
    </w:div>
    <w:div w:id="862747039">
      <w:bodyDiv w:val="1"/>
      <w:marLeft w:val="0"/>
      <w:marRight w:val="0"/>
      <w:marTop w:val="0"/>
      <w:marBottom w:val="0"/>
      <w:divBdr>
        <w:top w:val="none" w:sz="0" w:space="0" w:color="auto"/>
        <w:left w:val="none" w:sz="0" w:space="0" w:color="auto"/>
        <w:bottom w:val="none" w:sz="0" w:space="0" w:color="auto"/>
        <w:right w:val="none" w:sz="0" w:space="0" w:color="auto"/>
      </w:divBdr>
    </w:div>
    <w:div w:id="875238851">
      <w:bodyDiv w:val="1"/>
      <w:marLeft w:val="0"/>
      <w:marRight w:val="0"/>
      <w:marTop w:val="0"/>
      <w:marBottom w:val="0"/>
      <w:divBdr>
        <w:top w:val="none" w:sz="0" w:space="0" w:color="auto"/>
        <w:left w:val="none" w:sz="0" w:space="0" w:color="auto"/>
        <w:bottom w:val="none" w:sz="0" w:space="0" w:color="auto"/>
        <w:right w:val="none" w:sz="0" w:space="0" w:color="auto"/>
      </w:divBdr>
    </w:div>
    <w:div w:id="928267730">
      <w:bodyDiv w:val="1"/>
      <w:marLeft w:val="0"/>
      <w:marRight w:val="0"/>
      <w:marTop w:val="0"/>
      <w:marBottom w:val="0"/>
      <w:divBdr>
        <w:top w:val="none" w:sz="0" w:space="0" w:color="auto"/>
        <w:left w:val="none" w:sz="0" w:space="0" w:color="auto"/>
        <w:bottom w:val="none" w:sz="0" w:space="0" w:color="auto"/>
        <w:right w:val="none" w:sz="0" w:space="0" w:color="auto"/>
      </w:divBdr>
    </w:div>
    <w:div w:id="936669266">
      <w:bodyDiv w:val="1"/>
      <w:marLeft w:val="0"/>
      <w:marRight w:val="0"/>
      <w:marTop w:val="0"/>
      <w:marBottom w:val="0"/>
      <w:divBdr>
        <w:top w:val="none" w:sz="0" w:space="0" w:color="auto"/>
        <w:left w:val="none" w:sz="0" w:space="0" w:color="auto"/>
        <w:bottom w:val="none" w:sz="0" w:space="0" w:color="auto"/>
        <w:right w:val="none" w:sz="0" w:space="0" w:color="auto"/>
      </w:divBdr>
    </w:div>
    <w:div w:id="948507708">
      <w:bodyDiv w:val="1"/>
      <w:marLeft w:val="0"/>
      <w:marRight w:val="0"/>
      <w:marTop w:val="0"/>
      <w:marBottom w:val="0"/>
      <w:divBdr>
        <w:top w:val="none" w:sz="0" w:space="0" w:color="auto"/>
        <w:left w:val="none" w:sz="0" w:space="0" w:color="auto"/>
        <w:bottom w:val="none" w:sz="0" w:space="0" w:color="auto"/>
        <w:right w:val="none" w:sz="0" w:space="0" w:color="auto"/>
      </w:divBdr>
    </w:div>
    <w:div w:id="956571758">
      <w:bodyDiv w:val="1"/>
      <w:marLeft w:val="0"/>
      <w:marRight w:val="0"/>
      <w:marTop w:val="0"/>
      <w:marBottom w:val="0"/>
      <w:divBdr>
        <w:top w:val="none" w:sz="0" w:space="0" w:color="auto"/>
        <w:left w:val="none" w:sz="0" w:space="0" w:color="auto"/>
        <w:bottom w:val="none" w:sz="0" w:space="0" w:color="auto"/>
        <w:right w:val="none" w:sz="0" w:space="0" w:color="auto"/>
      </w:divBdr>
    </w:div>
    <w:div w:id="957762223">
      <w:bodyDiv w:val="1"/>
      <w:marLeft w:val="0"/>
      <w:marRight w:val="0"/>
      <w:marTop w:val="0"/>
      <w:marBottom w:val="0"/>
      <w:divBdr>
        <w:top w:val="none" w:sz="0" w:space="0" w:color="auto"/>
        <w:left w:val="none" w:sz="0" w:space="0" w:color="auto"/>
        <w:bottom w:val="none" w:sz="0" w:space="0" w:color="auto"/>
        <w:right w:val="none" w:sz="0" w:space="0" w:color="auto"/>
      </w:divBdr>
    </w:div>
    <w:div w:id="961351453">
      <w:bodyDiv w:val="1"/>
      <w:marLeft w:val="0"/>
      <w:marRight w:val="0"/>
      <w:marTop w:val="0"/>
      <w:marBottom w:val="0"/>
      <w:divBdr>
        <w:top w:val="none" w:sz="0" w:space="0" w:color="auto"/>
        <w:left w:val="none" w:sz="0" w:space="0" w:color="auto"/>
        <w:bottom w:val="none" w:sz="0" w:space="0" w:color="auto"/>
        <w:right w:val="none" w:sz="0" w:space="0" w:color="auto"/>
      </w:divBdr>
    </w:div>
    <w:div w:id="964308081">
      <w:bodyDiv w:val="1"/>
      <w:marLeft w:val="0"/>
      <w:marRight w:val="0"/>
      <w:marTop w:val="0"/>
      <w:marBottom w:val="0"/>
      <w:divBdr>
        <w:top w:val="none" w:sz="0" w:space="0" w:color="auto"/>
        <w:left w:val="none" w:sz="0" w:space="0" w:color="auto"/>
        <w:bottom w:val="none" w:sz="0" w:space="0" w:color="auto"/>
        <w:right w:val="none" w:sz="0" w:space="0" w:color="auto"/>
      </w:divBdr>
    </w:div>
    <w:div w:id="981231533">
      <w:bodyDiv w:val="1"/>
      <w:marLeft w:val="0"/>
      <w:marRight w:val="0"/>
      <w:marTop w:val="0"/>
      <w:marBottom w:val="0"/>
      <w:divBdr>
        <w:top w:val="none" w:sz="0" w:space="0" w:color="auto"/>
        <w:left w:val="none" w:sz="0" w:space="0" w:color="auto"/>
        <w:bottom w:val="none" w:sz="0" w:space="0" w:color="auto"/>
        <w:right w:val="none" w:sz="0" w:space="0" w:color="auto"/>
      </w:divBdr>
    </w:div>
    <w:div w:id="1043092888">
      <w:bodyDiv w:val="1"/>
      <w:marLeft w:val="0"/>
      <w:marRight w:val="0"/>
      <w:marTop w:val="0"/>
      <w:marBottom w:val="0"/>
      <w:divBdr>
        <w:top w:val="none" w:sz="0" w:space="0" w:color="auto"/>
        <w:left w:val="none" w:sz="0" w:space="0" w:color="auto"/>
        <w:bottom w:val="none" w:sz="0" w:space="0" w:color="auto"/>
        <w:right w:val="none" w:sz="0" w:space="0" w:color="auto"/>
      </w:divBdr>
    </w:div>
    <w:div w:id="1124270614">
      <w:bodyDiv w:val="1"/>
      <w:marLeft w:val="0"/>
      <w:marRight w:val="0"/>
      <w:marTop w:val="0"/>
      <w:marBottom w:val="0"/>
      <w:divBdr>
        <w:top w:val="none" w:sz="0" w:space="0" w:color="auto"/>
        <w:left w:val="none" w:sz="0" w:space="0" w:color="auto"/>
        <w:bottom w:val="none" w:sz="0" w:space="0" w:color="auto"/>
        <w:right w:val="none" w:sz="0" w:space="0" w:color="auto"/>
      </w:divBdr>
    </w:div>
    <w:div w:id="1131630916">
      <w:bodyDiv w:val="1"/>
      <w:marLeft w:val="0"/>
      <w:marRight w:val="0"/>
      <w:marTop w:val="0"/>
      <w:marBottom w:val="0"/>
      <w:divBdr>
        <w:top w:val="none" w:sz="0" w:space="0" w:color="auto"/>
        <w:left w:val="none" w:sz="0" w:space="0" w:color="auto"/>
        <w:bottom w:val="none" w:sz="0" w:space="0" w:color="auto"/>
        <w:right w:val="none" w:sz="0" w:space="0" w:color="auto"/>
      </w:divBdr>
    </w:div>
    <w:div w:id="1138644798">
      <w:bodyDiv w:val="1"/>
      <w:marLeft w:val="0"/>
      <w:marRight w:val="0"/>
      <w:marTop w:val="0"/>
      <w:marBottom w:val="0"/>
      <w:divBdr>
        <w:top w:val="none" w:sz="0" w:space="0" w:color="auto"/>
        <w:left w:val="none" w:sz="0" w:space="0" w:color="auto"/>
        <w:bottom w:val="none" w:sz="0" w:space="0" w:color="auto"/>
        <w:right w:val="none" w:sz="0" w:space="0" w:color="auto"/>
      </w:divBdr>
    </w:div>
    <w:div w:id="1166627210">
      <w:bodyDiv w:val="1"/>
      <w:marLeft w:val="0"/>
      <w:marRight w:val="0"/>
      <w:marTop w:val="0"/>
      <w:marBottom w:val="0"/>
      <w:divBdr>
        <w:top w:val="none" w:sz="0" w:space="0" w:color="auto"/>
        <w:left w:val="none" w:sz="0" w:space="0" w:color="auto"/>
        <w:bottom w:val="none" w:sz="0" w:space="0" w:color="auto"/>
        <w:right w:val="none" w:sz="0" w:space="0" w:color="auto"/>
      </w:divBdr>
    </w:div>
    <w:div w:id="1187523676">
      <w:bodyDiv w:val="1"/>
      <w:marLeft w:val="0"/>
      <w:marRight w:val="0"/>
      <w:marTop w:val="0"/>
      <w:marBottom w:val="0"/>
      <w:divBdr>
        <w:top w:val="none" w:sz="0" w:space="0" w:color="auto"/>
        <w:left w:val="none" w:sz="0" w:space="0" w:color="auto"/>
        <w:bottom w:val="none" w:sz="0" w:space="0" w:color="auto"/>
        <w:right w:val="none" w:sz="0" w:space="0" w:color="auto"/>
      </w:divBdr>
    </w:div>
    <w:div w:id="1206603152">
      <w:bodyDiv w:val="1"/>
      <w:marLeft w:val="0"/>
      <w:marRight w:val="0"/>
      <w:marTop w:val="0"/>
      <w:marBottom w:val="0"/>
      <w:divBdr>
        <w:top w:val="none" w:sz="0" w:space="0" w:color="auto"/>
        <w:left w:val="none" w:sz="0" w:space="0" w:color="auto"/>
        <w:bottom w:val="none" w:sz="0" w:space="0" w:color="auto"/>
        <w:right w:val="none" w:sz="0" w:space="0" w:color="auto"/>
      </w:divBdr>
    </w:div>
    <w:div w:id="1232228557">
      <w:bodyDiv w:val="1"/>
      <w:marLeft w:val="0"/>
      <w:marRight w:val="0"/>
      <w:marTop w:val="0"/>
      <w:marBottom w:val="0"/>
      <w:divBdr>
        <w:top w:val="none" w:sz="0" w:space="0" w:color="auto"/>
        <w:left w:val="none" w:sz="0" w:space="0" w:color="auto"/>
        <w:bottom w:val="none" w:sz="0" w:space="0" w:color="auto"/>
        <w:right w:val="none" w:sz="0" w:space="0" w:color="auto"/>
      </w:divBdr>
    </w:div>
    <w:div w:id="1232619682">
      <w:bodyDiv w:val="1"/>
      <w:marLeft w:val="0"/>
      <w:marRight w:val="0"/>
      <w:marTop w:val="0"/>
      <w:marBottom w:val="0"/>
      <w:divBdr>
        <w:top w:val="none" w:sz="0" w:space="0" w:color="auto"/>
        <w:left w:val="none" w:sz="0" w:space="0" w:color="auto"/>
        <w:bottom w:val="none" w:sz="0" w:space="0" w:color="auto"/>
        <w:right w:val="none" w:sz="0" w:space="0" w:color="auto"/>
      </w:divBdr>
    </w:div>
    <w:div w:id="1244493542">
      <w:bodyDiv w:val="1"/>
      <w:marLeft w:val="0"/>
      <w:marRight w:val="0"/>
      <w:marTop w:val="0"/>
      <w:marBottom w:val="0"/>
      <w:divBdr>
        <w:top w:val="none" w:sz="0" w:space="0" w:color="auto"/>
        <w:left w:val="none" w:sz="0" w:space="0" w:color="auto"/>
        <w:bottom w:val="none" w:sz="0" w:space="0" w:color="auto"/>
        <w:right w:val="none" w:sz="0" w:space="0" w:color="auto"/>
      </w:divBdr>
    </w:div>
    <w:div w:id="1250189401">
      <w:bodyDiv w:val="1"/>
      <w:marLeft w:val="0"/>
      <w:marRight w:val="0"/>
      <w:marTop w:val="0"/>
      <w:marBottom w:val="0"/>
      <w:divBdr>
        <w:top w:val="none" w:sz="0" w:space="0" w:color="auto"/>
        <w:left w:val="none" w:sz="0" w:space="0" w:color="auto"/>
        <w:bottom w:val="none" w:sz="0" w:space="0" w:color="auto"/>
        <w:right w:val="none" w:sz="0" w:space="0" w:color="auto"/>
      </w:divBdr>
    </w:div>
    <w:div w:id="1319043680">
      <w:bodyDiv w:val="1"/>
      <w:marLeft w:val="0"/>
      <w:marRight w:val="0"/>
      <w:marTop w:val="0"/>
      <w:marBottom w:val="0"/>
      <w:divBdr>
        <w:top w:val="none" w:sz="0" w:space="0" w:color="auto"/>
        <w:left w:val="none" w:sz="0" w:space="0" w:color="auto"/>
        <w:bottom w:val="none" w:sz="0" w:space="0" w:color="auto"/>
        <w:right w:val="none" w:sz="0" w:space="0" w:color="auto"/>
      </w:divBdr>
    </w:div>
    <w:div w:id="1339388592">
      <w:bodyDiv w:val="1"/>
      <w:marLeft w:val="0"/>
      <w:marRight w:val="0"/>
      <w:marTop w:val="0"/>
      <w:marBottom w:val="0"/>
      <w:divBdr>
        <w:top w:val="none" w:sz="0" w:space="0" w:color="auto"/>
        <w:left w:val="none" w:sz="0" w:space="0" w:color="auto"/>
        <w:bottom w:val="none" w:sz="0" w:space="0" w:color="auto"/>
        <w:right w:val="none" w:sz="0" w:space="0" w:color="auto"/>
      </w:divBdr>
    </w:div>
    <w:div w:id="1388991952">
      <w:bodyDiv w:val="1"/>
      <w:marLeft w:val="0"/>
      <w:marRight w:val="0"/>
      <w:marTop w:val="0"/>
      <w:marBottom w:val="0"/>
      <w:divBdr>
        <w:top w:val="none" w:sz="0" w:space="0" w:color="auto"/>
        <w:left w:val="none" w:sz="0" w:space="0" w:color="auto"/>
        <w:bottom w:val="none" w:sz="0" w:space="0" w:color="auto"/>
        <w:right w:val="none" w:sz="0" w:space="0" w:color="auto"/>
      </w:divBdr>
    </w:div>
    <w:div w:id="1390761386">
      <w:bodyDiv w:val="1"/>
      <w:marLeft w:val="0"/>
      <w:marRight w:val="0"/>
      <w:marTop w:val="0"/>
      <w:marBottom w:val="0"/>
      <w:divBdr>
        <w:top w:val="none" w:sz="0" w:space="0" w:color="auto"/>
        <w:left w:val="none" w:sz="0" w:space="0" w:color="auto"/>
        <w:bottom w:val="none" w:sz="0" w:space="0" w:color="auto"/>
        <w:right w:val="none" w:sz="0" w:space="0" w:color="auto"/>
      </w:divBdr>
    </w:div>
    <w:div w:id="1409767391">
      <w:bodyDiv w:val="1"/>
      <w:marLeft w:val="0"/>
      <w:marRight w:val="0"/>
      <w:marTop w:val="0"/>
      <w:marBottom w:val="0"/>
      <w:divBdr>
        <w:top w:val="none" w:sz="0" w:space="0" w:color="auto"/>
        <w:left w:val="none" w:sz="0" w:space="0" w:color="auto"/>
        <w:bottom w:val="none" w:sz="0" w:space="0" w:color="auto"/>
        <w:right w:val="none" w:sz="0" w:space="0" w:color="auto"/>
      </w:divBdr>
    </w:div>
    <w:div w:id="1411001971">
      <w:bodyDiv w:val="1"/>
      <w:marLeft w:val="0"/>
      <w:marRight w:val="0"/>
      <w:marTop w:val="0"/>
      <w:marBottom w:val="0"/>
      <w:divBdr>
        <w:top w:val="none" w:sz="0" w:space="0" w:color="auto"/>
        <w:left w:val="none" w:sz="0" w:space="0" w:color="auto"/>
        <w:bottom w:val="none" w:sz="0" w:space="0" w:color="auto"/>
        <w:right w:val="none" w:sz="0" w:space="0" w:color="auto"/>
      </w:divBdr>
    </w:div>
    <w:div w:id="1413354858">
      <w:bodyDiv w:val="1"/>
      <w:marLeft w:val="0"/>
      <w:marRight w:val="0"/>
      <w:marTop w:val="0"/>
      <w:marBottom w:val="0"/>
      <w:divBdr>
        <w:top w:val="none" w:sz="0" w:space="0" w:color="auto"/>
        <w:left w:val="none" w:sz="0" w:space="0" w:color="auto"/>
        <w:bottom w:val="none" w:sz="0" w:space="0" w:color="auto"/>
        <w:right w:val="none" w:sz="0" w:space="0" w:color="auto"/>
      </w:divBdr>
    </w:div>
    <w:div w:id="1462385746">
      <w:bodyDiv w:val="1"/>
      <w:marLeft w:val="0"/>
      <w:marRight w:val="0"/>
      <w:marTop w:val="0"/>
      <w:marBottom w:val="0"/>
      <w:divBdr>
        <w:top w:val="none" w:sz="0" w:space="0" w:color="auto"/>
        <w:left w:val="none" w:sz="0" w:space="0" w:color="auto"/>
        <w:bottom w:val="none" w:sz="0" w:space="0" w:color="auto"/>
        <w:right w:val="none" w:sz="0" w:space="0" w:color="auto"/>
      </w:divBdr>
    </w:div>
    <w:div w:id="1484161016">
      <w:bodyDiv w:val="1"/>
      <w:marLeft w:val="0"/>
      <w:marRight w:val="0"/>
      <w:marTop w:val="0"/>
      <w:marBottom w:val="0"/>
      <w:divBdr>
        <w:top w:val="none" w:sz="0" w:space="0" w:color="auto"/>
        <w:left w:val="none" w:sz="0" w:space="0" w:color="auto"/>
        <w:bottom w:val="none" w:sz="0" w:space="0" w:color="auto"/>
        <w:right w:val="none" w:sz="0" w:space="0" w:color="auto"/>
      </w:divBdr>
    </w:div>
    <w:div w:id="1490705391">
      <w:bodyDiv w:val="1"/>
      <w:marLeft w:val="0"/>
      <w:marRight w:val="0"/>
      <w:marTop w:val="0"/>
      <w:marBottom w:val="0"/>
      <w:divBdr>
        <w:top w:val="none" w:sz="0" w:space="0" w:color="auto"/>
        <w:left w:val="none" w:sz="0" w:space="0" w:color="auto"/>
        <w:bottom w:val="none" w:sz="0" w:space="0" w:color="auto"/>
        <w:right w:val="none" w:sz="0" w:space="0" w:color="auto"/>
      </w:divBdr>
    </w:div>
    <w:div w:id="1531455776">
      <w:bodyDiv w:val="1"/>
      <w:marLeft w:val="0"/>
      <w:marRight w:val="0"/>
      <w:marTop w:val="0"/>
      <w:marBottom w:val="0"/>
      <w:divBdr>
        <w:top w:val="none" w:sz="0" w:space="0" w:color="auto"/>
        <w:left w:val="none" w:sz="0" w:space="0" w:color="auto"/>
        <w:bottom w:val="none" w:sz="0" w:space="0" w:color="auto"/>
        <w:right w:val="none" w:sz="0" w:space="0" w:color="auto"/>
      </w:divBdr>
    </w:div>
    <w:div w:id="1543706074">
      <w:bodyDiv w:val="1"/>
      <w:marLeft w:val="0"/>
      <w:marRight w:val="0"/>
      <w:marTop w:val="0"/>
      <w:marBottom w:val="0"/>
      <w:divBdr>
        <w:top w:val="none" w:sz="0" w:space="0" w:color="auto"/>
        <w:left w:val="none" w:sz="0" w:space="0" w:color="auto"/>
        <w:bottom w:val="none" w:sz="0" w:space="0" w:color="auto"/>
        <w:right w:val="none" w:sz="0" w:space="0" w:color="auto"/>
      </w:divBdr>
    </w:div>
    <w:div w:id="1550729991">
      <w:bodyDiv w:val="1"/>
      <w:marLeft w:val="0"/>
      <w:marRight w:val="0"/>
      <w:marTop w:val="0"/>
      <w:marBottom w:val="0"/>
      <w:divBdr>
        <w:top w:val="none" w:sz="0" w:space="0" w:color="auto"/>
        <w:left w:val="none" w:sz="0" w:space="0" w:color="auto"/>
        <w:bottom w:val="none" w:sz="0" w:space="0" w:color="auto"/>
        <w:right w:val="none" w:sz="0" w:space="0" w:color="auto"/>
      </w:divBdr>
      <w:divsChild>
        <w:div w:id="379092376">
          <w:marLeft w:val="0"/>
          <w:marRight w:val="0"/>
          <w:marTop w:val="0"/>
          <w:marBottom w:val="0"/>
          <w:divBdr>
            <w:top w:val="none" w:sz="0" w:space="0" w:color="auto"/>
            <w:left w:val="none" w:sz="0" w:space="0" w:color="auto"/>
            <w:bottom w:val="none" w:sz="0" w:space="0" w:color="auto"/>
            <w:right w:val="none" w:sz="0" w:space="0" w:color="auto"/>
          </w:divBdr>
        </w:div>
      </w:divsChild>
    </w:div>
    <w:div w:id="1564365672">
      <w:bodyDiv w:val="1"/>
      <w:marLeft w:val="0"/>
      <w:marRight w:val="0"/>
      <w:marTop w:val="0"/>
      <w:marBottom w:val="0"/>
      <w:divBdr>
        <w:top w:val="none" w:sz="0" w:space="0" w:color="auto"/>
        <w:left w:val="none" w:sz="0" w:space="0" w:color="auto"/>
        <w:bottom w:val="none" w:sz="0" w:space="0" w:color="auto"/>
        <w:right w:val="none" w:sz="0" w:space="0" w:color="auto"/>
      </w:divBdr>
    </w:div>
    <w:div w:id="1570338248">
      <w:bodyDiv w:val="1"/>
      <w:marLeft w:val="0"/>
      <w:marRight w:val="0"/>
      <w:marTop w:val="0"/>
      <w:marBottom w:val="0"/>
      <w:divBdr>
        <w:top w:val="none" w:sz="0" w:space="0" w:color="auto"/>
        <w:left w:val="none" w:sz="0" w:space="0" w:color="auto"/>
        <w:bottom w:val="none" w:sz="0" w:space="0" w:color="auto"/>
        <w:right w:val="none" w:sz="0" w:space="0" w:color="auto"/>
      </w:divBdr>
    </w:div>
    <w:div w:id="1573616306">
      <w:bodyDiv w:val="1"/>
      <w:marLeft w:val="0"/>
      <w:marRight w:val="0"/>
      <w:marTop w:val="0"/>
      <w:marBottom w:val="0"/>
      <w:divBdr>
        <w:top w:val="none" w:sz="0" w:space="0" w:color="auto"/>
        <w:left w:val="none" w:sz="0" w:space="0" w:color="auto"/>
        <w:bottom w:val="none" w:sz="0" w:space="0" w:color="auto"/>
        <w:right w:val="none" w:sz="0" w:space="0" w:color="auto"/>
      </w:divBdr>
    </w:div>
    <w:div w:id="1603566745">
      <w:bodyDiv w:val="1"/>
      <w:marLeft w:val="0"/>
      <w:marRight w:val="0"/>
      <w:marTop w:val="0"/>
      <w:marBottom w:val="0"/>
      <w:divBdr>
        <w:top w:val="none" w:sz="0" w:space="0" w:color="auto"/>
        <w:left w:val="none" w:sz="0" w:space="0" w:color="auto"/>
        <w:bottom w:val="none" w:sz="0" w:space="0" w:color="auto"/>
        <w:right w:val="none" w:sz="0" w:space="0" w:color="auto"/>
      </w:divBdr>
    </w:div>
    <w:div w:id="1624336986">
      <w:bodyDiv w:val="1"/>
      <w:marLeft w:val="0"/>
      <w:marRight w:val="0"/>
      <w:marTop w:val="0"/>
      <w:marBottom w:val="0"/>
      <w:divBdr>
        <w:top w:val="none" w:sz="0" w:space="0" w:color="auto"/>
        <w:left w:val="none" w:sz="0" w:space="0" w:color="auto"/>
        <w:bottom w:val="none" w:sz="0" w:space="0" w:color="auto"/>
        <w:right w:val="none" w:sz="0" w:space="0" w:color="auto"/>
      </w:divBdr>
    </w:div>
    <w:div w:id="1648508307">
      <w:bodyDiv w:val="1"/>
      <w:marLeft w:val="0"/>
      <w:marRight w:val="0"/>
      <w:marTop w:val="0"/>
      <w:marBottom w:val="0"/>
      <w:divBdr>
        <w:top w:val="none" w:sz="0" w:space="0" w:color="auto"/>
        <w:left w:val="none" w:sz="0" w:space="0" w:color="auto"/>
        <w:bottom w:val="none" w:sz="0" w:space="0" w:color="auto"/>
        <w:right w:val="none" w:sz="0" w:space="0" w:color="auto"/>
      </w:divBdr>
    </w:div>
    <w:div w:id="1650788656">
      <w:bodyDiv w:val="1"/>
      <w:marLeft w:val="0"/>
      <w:marRight w:val="0"/>
      <w:marTop w:val="0"/>
      <w:marBottom w:val="0"/>
      <w:divBdr>
        <w:top w:val="none" w:sz="0" w:space="0" w:color="auto"/>
        <w:left w:val="none" w:sz="0" w:space="0" w:color="auto"/>
        <w:bottom w:val="none" w:sz="0" w:space="0" w:color="auto"/>
        <w:right w:val="none" w:sz="0" w:space="0" w:color="auto"/>
      </w:divBdr>
    </w:div>
    <w:div w:id="1734430996">
      <w:bodyDiv w:val="1"/>
      <w:marLeft w:val="0"/>
      <w:marRight w:val="0"/>
      <w:marTop w:val="0"/>
      <w:marBottom w:val="0"/>
      <w:divBdr>
        <w:top w:val="none" w:sz="0" w:space="0" w:color="auto"/>
        <w:left w:val="none" w:sz="0" w:space="0" w:color="auto"/>
        <w:bottom w:val="none" w:sz="0" w:space="0" w:color="auto"/>
        <w:right w:val="none" w:sz="0" w:space="0" w:color="auto"/>
      </w:divBdr>
    </w:div>
    <w:div w:id="1743405290">
      <w:bodyDiv w:val="1"/>
      <w:marLeft w:val="0"/>
      <w:marRight w:val="0"/>
      <w:marTop w:val="0"/>
      <w:marBottom w:val="0"/>
      <w:divBdr>
        <w:top w:val="none" w:sz="0" w:space="0" w:color="auto"/>
        <w:left w:val="none" w:sz="0" w:space="0" w:color="auto"/>
        <w:bottom w:val="none" w:sz="0" w:space="0" w:color="auto"/>
        <w:right w:val="none" w:sz="0" w:space="0" w:color="auto"/>
      </w:divBdr>
    </w:div>
    <w:div w:id="1763212818">
      <w:bodyDiv w:val="1"/>
      <w:marLeft w:val="0"/>
      <w:marRight w:val="0"/>
      <w:marTop w:val="0"/>
      <w:marBottom w:val="0"/>
      <w:divBdr>
        <w:top w:val="none" w:sz="0" w:space="0" w:color="auto"/>
        <w:left w:val="none" w:sz="0" w:space="0" w:color="auto"/>
        <w:bottom w:val="none" w:sz="0" w:space="0" w:color="auto"/>
        <w:right w:val="none" w:sz="0" w:space="0" w:color="auto"/>
      </w:divBdr>
    </w:div>
    <w:div w:id="1766614774">
      <w:bodyDiv w:val="1"/>
      <w:marLeft w:val="0"/>
      <w:marRight w:val="0"/>
      <w:marTop w:val="0"/>
      <w:marBottom w:val="0"/>
      <w:divBdr>
        <w:top w:val="none" w:sz="0" w:space="0" w:color="auto"/>
        <w:left w:val="none" w:sz="0" w:space="0" w:color="auto"/>
        <w:bottom w:val="none" w:sz="0" w:space="0" w:color="auto"/>
        <w:right w:val="none" w:sz="0" w:space="0" w:color="auto"/>
      </w:divBdr>
    </w:div>
    <w:div w:id="1813523241">
      <w:bodyDiv w:val="1"/>
      <w:marLeft w:val="0"/>
      <w:marRight w:val="0"/>
      <w:marTop w:val="0"/>
      <w:marBottom w:val="0"/>
      <w:divBdr>
        <w:top w:val="none" w:sz="0" w:space="0" w:color="auto"/>
        <w:left w:val="none" w:sz="0" w:space="0" w:color="auto"/>
        <w:bottom w:val="none" w:sz="0" w:space="0" w:color="auto"/>
        <w:right w:val="none" w:sz="0" w:space="0" w:color="auto"/>
      </w:divBdr>
    </w:div>
    <w:div w:id="1846701616">
      <w:bodyDiv w:val="1"/>
      <w:marLeft w:val="0"/>
      <w:marRight w:val="0"/>
      <w:marTop w:val="0"/>
      <w:marBottom w:val="0"/>
      <w:divBdr>
        <w:top w:val="none" w:sz="0" w:space="0" w:color="auto"/>
        <w:left w:val="none" w:sz="0" w:space="0" w:color="auto"/>
        <w:bottom w:val="none" w:sz="0" w:space="0" w:color="auto"/>
        <w:right w:val="none" w:sz="0" w:space="0" w:color="auto"/>
      </w:divBdr>
    </w:div>
    <w:div w:id="1884898441">
      <w:bodyDiv w:val="1"/>
      <w:marLeft w:val="0"/>
      <w:marRight w:val="0"/>
      <w:marTop w:val="0"/>
      <w:marBottom w:val="0"/>
      <w:divBdr>
        <w:top w:val="none" w:sz="0" w:space="0" w:color="auto"/>
        <w:left w:val="none" w:sz="0" w:space="0" w:color="auto"/>
        <w:bottom w:val="none" w:sz="0" w:space="0" w:color="auto"/>
        <w:right w:val="none" w:sz="0" w:space="0" w:color="auto"/>
      </w:divBdr>
    </w:div>
    <w:div w:id="1928807896">
      <w:bodyDiv w:val="1"/>
      <w:marLeft w:val="0"/>
      <w:marRight w:val="0"/>
      <w:marTop w:val="0"/>
      <w:marBottom w:val="0"/>
      <w:divBdr>
        <w:top w:val="none" w:sz="0" w:space="0" w:color="auto"/>
        <w:left w:val="none" w:sz="0" w:space="0" w:color="auto"/>
        <w:bottom w:val="none" w:sz="0" w:space="0" w:color="auto"/>
        <w:right w:val="none" w:sz="0" w:space="0" w:color="auto"/>
      </w:divBdr>
    </w:div>
    <w:div w:id="1954508787">
      <w:bodyDiv w:val="1"/>
      <w:marLeft w:val="0"/>
      <w:marRight w:val="0"/>
      <w:marTop w:val="0"/>
      <w:marBottom w:val="0"/>
      <w:divBdr>
        <w:top w:val="none" w:sz="0" w:space="0" w:color="auto"/>
        <w:left w:val="none" w:sz="0" w:space="0" w:color="auto"/>
        <w:bottom w:val="none" w:sz="0" w:space="0" w:color="auto"/>
        <w:right w:val="none" w:sz="0" w:space="0" w:color="auto"/>
      </w:divBdr>
    </w:div>
    <w:div w:id="1974020487">
      <w:bodyDiv w:val="1"/>
      <w:marLeft w:val="0"/>
      <w:marRight w:val="0"/>
      <w:marTop w:val="0"/>
      <w:marBottom w:val="0"/>
      <w:divBdr>
        <w:top w:val="none" w:sz="0" w:space="0" w:color="auto"/>
        <w:left w:val="none" w:sz="0" w:space="0" w:color="auto"/>
        <w:bottom w:val="none" w:sz="0" w:space="0" w:color="auto"/>
        <w:right w:val="none" w:sz="0" w:space="0" w:color="auto"/>
      </w:divBdr>
    </w:div>
    <w:div w:id="2000964440">
      <w:bodyDiv w:val="1"/>
      <w:marLeft w:val="0"/>
      <w:marRight w:val="0"/>
      <w:marTop w:val="0"/>
      <w:marBottom w:val="0"/>
      <w:divBdr>
        <w:top w:val="none" w:sz="0" w:space="0" w:color="auto"/>
        <w:left w:val="none" w:sz="0" w:space="0" w:color="auto"/>
        <w:bottom w:val="none" w:sz="0" w:space="0" w:color="auto"/>
        <w:right w:val="none" w:sz="0" w:space="0" w:color="auto"/>
      </w:divBdr>
    </w:div>
    <w:div w:id="2029676582">
      <w:bodyDiv w:val="1"/>
      <w:marLeft w:val="0"/>
      <w:marRight w:val="0"/>
      <w:marTop w:val="0"/>
      <w:marBottom w:val="0"/>
      <w:divBdr>
        <w:top w:val="none" w:sz="0" w:space="0" w:color="auto"/>
        <w:left w:val="none" w:sz="0" w:space="0" w:color="auto"/>
        <w:bottom w:val="none" w:sz="0" w:space="0" w:color="auto"/>
        <w:right w:val="none" w:sz="0" w:space="0" w:color="auto"/>
      </w:divBdr>
    </w:div>
    <w:div w:id="2062170185">
      <w:bodyDiv w:val="1"/>
      <w:marLeft w:val="0"/>
      <w:marRight w:val="0"/>
      <w:marTop w:val="0"/>
      <w:marBottom w:val="0"/>
      <w:divBdr>
        <w:top w:val="none" w:sz="0" w:space="0" w:color="auto"/>
        <w:left w:val="none" w:sz="0" w:space="0" w:color="auto"/>
        <w:bottom w:val="none" w:sz="0" w:space="0" w:color="auto"/>
        <w:right w:val="none" w:sz="0" w:space="0" w:color="auto"/>
      </w:divBdr>
    </w:div>
    <w:div w:id="2076270177">
      <w:bodyDiv w:val="1"/>
      <w:marLeft w:val="0"/>
      <w:marRight w:val="0"/>
      <w:marTop w:val="0"/>
      <w:marBottom w:val="0"/>
      <w:divBdr>
        <w:top w:val="none" w:sz="0" w:space="0" w:color="auto"/>
        <w:left w:val="none" w:sz="0" w:space="0" w:color="auto"/>
        <w:bottom w:val="none" w:sz="0" w:space="0" w:color="auto"/>
        <w:right w:val="none" w:sz="0" w:space="0" w:color="auto"/>
      </w:divBdr>
    </w:div>
    <w:div w:id="213424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_x0020_Type xmlns="73e77995-e701-490a-a77d-9891cf00fffd">Additional Reading 2</Document_x0020_Type>
    <Status xmlns="73e77995-e701-490a-a77d-9891cf00fffd">W - Approved for Print</Status>
    <Year xmlns="73e77995-e701-490a-a77d-9891cf00fffd">2025</Year>
    <Action xmlns="73e77995-e701-490a-a77d-9891cf00fffd">None</Action>
    <ModeofOffering xmlns="73e77995-e701-490a-a77d-9891cf00fffd">Contact</ModeofOffering>
    <_ip_UnifiedCompliancePolicyUIAct xmlns="73e77995-e701-490a-a77d-9891cf00fff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D572475BE39A49A6C016E143317FC9" ma:contentTypeVersion="16" ma:contentTypeDescription="Create a new document." ma:contentTypeScope="" ma:versionID="c7589d12c929f3e43a50e8889b395482">
  <xsd:schema xmlns:xsd="http://www.w3.org/2001/XMLSchema" xmlns:xs="http://www.w3.org/2001/XMLSchema" xmlns:p="http://schemas.microsoft.com/office/2006/metadata/properties" xmlns:ns1="http://schemas.microsoft.com/sharepoint/v3" xmlns:ns2="73e77995-e701-490a-a77d-9891cf00fffd" xmlns:ns3="0b741079-3ede-4335-80ae-c459a161032e" targetNamespace="http://schemas.microsoft.com/office/2006/metadata/properties" ma:root="true" ma:fieldsID="7cbea66951f09619f6b0ef33d05f5f89" ns1:_="" ns2:_="" ns3:_="">
    <xsd:import namespace="http://schemas.microsoft.com/sharepoint/v3"/>
    <xsd:import namespace="73e77995-e701-490a-a77d-9891cf00fffd"/>
    <xsd:import namespace="0b741079-3ede-4335-80ae-c459a161032e"/>
    <xsd:element name="properties">
      <xsd:complexType>
        <xsd:sequence>
          <xsd:element name="documentManagement">
            <xsd:complexType>
              <xsd:all>
                <xsd:element ref="ns2:Document_x0020_Type" minOccurs="0"/>
                <xsd:element ref="ns2:ModeofOffering"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Action" minOccurs="0"/>
                <xsd:element ref="ns2:MediaServiceSearchProperties" minOccurs="0"/>
                <xsd:element ref="ns2:Status" minOccurs="0"/>
                <xsd:element ref="ns2:Year" minOccurs="0"/>
                <xsd:element ref="ns2:MediaServiceObjectDetectorVersions" minOccurs="0"/>
                <xsd:element ref="ns1:_ip_UnifiedCompliancePolicyProperties" minOccurs="0"/>
                <xsd:element ref="ns1:_ip_UnifiedCompliancePolicyUIAction" minOccurs="0"/>
                <xsd:element ref="ns2:_ip_UnifiedCompliancePolicyUI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e77995-e701-490a-a77d-9891cf00fffd" elementFormDefault="qualified">
    <xsd:import namespace="http://schemas.microsoft.com/office/2006/documentManagement/types"/>
    <xsd:import namespace="http://schemas.microsoft.com/office/infopath/2007/PartnerControls"/>
    <xsd:element name="Document_x0020_Type" ma:index="8" nillable="true" ma:displayName="Document Type" ma:format="Dropdown" ma:indexed="true" ma:internalName="Document_x0020_Type">
      <xsd:simpleType>
        <xsd:restriction base="dms:Choice">
          <xsd:enumeration value="Manual"/>
          <xsd:enumeration value="Presentation Period 5"/>
          <xsd:enumeration value="Practical Project Period 5"/>
          <xsd:enumeration value="Assignment/Project/Task 1"/>
          <xsd:enumeration value="Exam - Research Proposal"/>
          <xsd:enumeration value="Learn – Additional Material/Other"/>
          <xsd:enumeration value="Presentation Period"/>
          <xsd:enumeration value="Task Period 1"/>
          <xsd:enumeration value="Task Period 1"/>
          <xsd:enumeration value="Task Period 2"/>
          <xsd:enumeration value="Task Period 3"/>
          <xsd:enumeration value="Task Period 4"/>
          <xsd:enumeration value="Task Period 5"/>
          <xsd:enumeration value="Practicum Guide"/>
          <xsd:enumeration value="Presentation  Period 3"/>
          <xsd:enumeration value="Task Period 4"/>
          <xsd:enumeration value="'Practical Project Period 6"/>
          <xsd:enumeration value="'Task Period 3"/>
          <xsd:enumeration value="Task Period 1"/>
          <xsd:enumeration value="Exam - Research Report"/>
          <xsd:enumeration value="Part Period 10"/>
          <xsd:enumeration value="Part Period 9"/>
          <xsd:enumeration value="Part Period 8"/>
          <xsd:enumeration value="Part Period 7"/>
          <xsd:enumeration value="Part Period 6"/>
          <xsd:enumeration value="Part Period 5"/>
          <xsd:enumeration value="Part Period 4"/>
          <xsd:enumeration value="Part Period 3"/>
          <xsd:enumeration value="Part Period 2"/>
          <xsd:enumeration value="Part Period 1"/>
          <xsd:enumeration value="Exam - Written Unseen (120 Marks)"/>
          <xsd:enumeration value="Summative Assessment brief"/>
          <xsd:enumeration value="Learn – Additional Material/Other"/>
          <xsd:enumeration value="Exam - Research Proposal"/>
          <xsd:enumeration value="Practical Project Period"/>
          <xsd:enumeration value="Exam - Take-home (120 Marks)"/>
          <xsd:enumeration value="Part Period 6"/>
          <xsd:enumeration value="Project Period 2"/>
          <xsd:enumeration value="Practical Assignment Period"/>
          <xsd:enumeration value="Preload"/>
          <xsd:enumeration value="Addendum"/>
          <xsd:enumeration value="Project Period 1"/>
          <xsd:enumeration value="Practicum"/>
          <xsd:enumeration value="Part Period 3"/>
          <xsd:enumeration value="Project Period 3"/>
          <xsd:enumeration value="W- At Project Team- To PDF"/>
          <xsd:enumeration value="Practical Assignment Period 5"/>
          <xsd:enumeration value="Practical Assignment Period 3"/>
          <xsd:enumeration value="Part Period 2"/>
          <xsd:enumeration value="Practical Project Period 3"/>
          <xsd:enumeration value="Presentation Period 6"/>
          <xsd:enumeration value="Assignment Period 4"/>
          <xsd:enumeration value="Practical Project Period 1"/>
          <xsd:enumeration value="Assignment Period 6"/>
          <xsd:enumeration value="Additional Material/Other"/>
          <xsd:enumeration value="Practical Project Period 3"/>
          <xsd:enumeration value="Project Period 6"/>
          <xsd:enumeration value="Assignment Period 1"/>
          <xsd:enumeration value="Assignment Period 2"/>
          <xsd:enumeration value="Project Period 5"/>
          <xsd:enumeration value="Manua"/>
          <xsd:enumeration value="STManual"/>
          <xsd:enumeration value="Addendum to Assignment"/>
          <xsd:enumeration value="Addendum to Assignment 1"/>
          <xsd:enumeration value="Addendum to Assignment 2"/>
          <xsd:enumeration value="Additional Reading 1"/>
          <xsd:enumeration value="Additional Reading 2"/>
          <xsd:enumeration value="Additional Reading 3"/>
          <xsd:enumeration value="Additional Reading 4"/>
          <xsd:enumeration value="Additional Reading 5"/>
          <xsd:enumeration value="Additional Reading 6"/>
          <xsd:enumeration value="Additional Reading 7"/>
          <xsd:enumeration value="Additional Reading 8"/>
          <xsd:enumeration value="Additional Reading 9"/>
          <xsd:enumeration value="Additional Reading 10"/>
          <xsd:enumeration value="Additional Reading 11"/>
          <xsd:enumeration value="Additional Reading 12"/>
          <xsd:enumeration value="Additional Reading 13"/>
          <xsd:enumeration value="Additional Reading 14"/>
          <xsd:enumeration value="Additional Reading 15"/>
          <xsd:enumeration value="Additional Reading 16"/>
          <xsd:enumeration value="Additional Reading 17"/>
          <xsd:enumeration value="Additional Reading 18"/>
          <xsd:enumeration value="Additional Reading 19"/>
          <xsd:enumeration value="Additional Reading 20"/>
          <xsd:enumeration value="Additional Reading 21"/>
          <xsd:enumeration value="Additional Reading 22"/>
          <xsd:enumeration value="Additional Reading 23"/>
          <xsd:enumeration value="Additional Reading 24"/>
          <xsd:enumeration value="Additional Reading 25"/>
          <xsd:enumeration value="Additional Reading 26"/>
          <xsd:enumeration value="Additional Reading 27"/>
          <xsd:enumeration value="Additional Reading 28"/>
          <xsd:enumeration value="Additional Reading 29"/>
          <xsd:enumeration value="Additional Reading 30"/>
          <xsd:enumeration value="Answer Booklet 1"/>
          <xsd:enumeration value="Answer Booklet 2"/>
          <xsd:enumeration value="Answer Booklet 3"/>
          <xsd:enumeration value="Answer Booklet 4"/>
          <xsd:enumeration value="Assessment Brief"/>
          <xsd:enumeration value="Assessment Brief Exam Sitting 1"/>
          <xsd:enumeration value="Assessment Brief Exam Sitting 2"/>
          <xsd:enumeration value="Assessment Brief Exam Sitting 3"/>
          <xsd:enumeration value="Assessment Brief SDT"/>
          <xsd:enumeration value="Assessment Brief THT"/>
          <xsd:enumeration value="Assessment Brief THE"/>
          <xsd:enumeration value="Assessment Brief SDE"/>
          <xsd:enumeration value="Assignment 1"/>
          <xsd:enumeration value="Assignment 2"/>
          <xsd:enumeration value="Assignment 3"/>
          <xsd:enumeration value="Assignment 4"/>
          <xsd:enumeration value="Assignment 5"/>
          <xsd:enumeration value="Assignment 6"/>
          <xsd:enumeration value="Assignment Rubric"/>
          <xsd:enumeration value="Brand Challenge"/>
          <xsd:enumeration value="Formative Assessment Brief 1"/>
          <xsd:enumeration value="Formative Assessment Brief 2"/>
          <xsd:enumeration value="Learn Framework"/>
          <xsd:enumeration value="Learn Guide"/>
          <xsd:enumeration value="Learn Guide Addendum"/>
          <xsd:enumeration value="Learn Module Outline"/>
          <xsd:enumeration value="Learn Module Outline Addendum"/>
          <xsd:enumeration value="Legal Resources"/>
          <xsd:enumeration value="Non Learn Framework – NLF"/>
          <xsd:enumeration value="Learn – Additional Material/Other"/>
          <xsd:enumeration value="PAL"/>
          <xsd:enumeration value="Part 1"/>
          <xsd:enumeration value="Part 2"/>
          <xsd:enumeration value="Part 3"/>
          <xsd:enumeration value="Part 4"/>
          <xsd:enumeration value="Part 5"/>
          <xsd:enumeration value="POE"/>
          <xsd:enumeration value="POE Addendum"/>
          <xsd:enumeration value="POE Addendum 1"/>
          <xsd:enumeration value="POE Addendum 2"/>
          <xsd:enumeration value="POE Rubric"/>
          <xsd:enumeration value="POE Task 1"/>
          <xsd:enumeration value="POE Task 2"/>
          <xsd:enumeration value="POE Task 3"/>
          <xsd:enumeration value="POE Task 4"/>
          <xsd:enumeration value="Practicum 1"/>
          <xsd:enumeration value="Practicum 2"/>
          <xsd:enumeration value="Practical Assignment 1"/>
          <xsd:enumeration value="Practical Assignment 2"/>
          <xsd:enumeration value="Practical Assignment 3"/>
          <xsd:enumeration value="Practical Assignment 4"/>
          <xsd:enumeration value="Prep Letter 1"/>
          <xsd:enumeration value="Prep Letter 2"/>
          <xsd:enumeration value="Prep Letter 3"/>
          <xsd:enumeration value="Presentation"/>
          <xsd:enumeration value="Presentation 1"/>
          <xsd:enumeration value="Presentation 2"/>
          <xsd:enumeration value="Presentation 3"/>
          <xsd:enumeration value="Presentation 4"/>
          <xsd:enumeration value="Project 1"/>
          <xsd:enumeration value="Project 2"/>
          <xsd:enumeration value="Project 3"/>
          <xsd:enumeration value="Project 4"/>
          <xsd:enumeration value="Project 5"/>
          <xsd:enumeration value="Project 6"/>
          <xsd:enumeration value="Replacement Take Home Test 1"/>
          <xsd:enumeration value="Replacement Take Home Test 2"/>
          <xsd:enumeration value="Research Proposal"/>
          <xsd:enumeration value="Research Report"/>
          <xsd:enumeration value="Semester 2 Start - POE"/>
          <xsd:enumeration value="Semester 2 Start - Take Home Exam 1 Addendum"/>
          <xsd:enumeration value="Semester 2 Start - Take Home Exam 2 Addendum"/>
          <xsd:enumeration value="Semester 2 Start - Take Home Exam 3 Addendum"/>
          <xsd:enumeration value="Semester 2 Start - Take Home Test 1 Addendum"/>
          <xsd:enumeration value="Semester 2 Start - Take Home Test 2 Addendum"/>
          <xsd:enumeration value="Semester 2 Start - Take-Home Exam 1"/>
          <xsd:enumeration value="Semester 2 Start - Take-Home Exam 2"/>
          <xsd:enumeration value="Semester 2 Start - Take-Home Exam 3"/>
          <xsd:enumeration value="Semester 2 Start - Take-Home Test 1"/>
          <xsd:enumeration value="Semester 2 Start - Take-Home Test 2"/>
          <xsd:enumeration value="Semester 2 Start - Take-Home Test 3"/>
          <xsd:enumeration value="Student Manual Addendum"/>
          <xsd:enumeration value="Summative Assessment Brief"/>
          <xsd:enumeration value="Summative Assignment"/>
          <xsd:enumeration value="Summative Practical Assignment"/>
          <xsd:enumeration value="Summative Project"/>
          <xsd:enumeration value="Take Home Assessment Preload"/>
          <xsd:enumeration value="Take Home Exam 1 Addendum"/>
          <xsd:enumeration value="Take Home Exam 2 Addendum"/>
          <xsd:enumeration value="Take Home Exam 3 Addendum"/>
          <xsd:enumeration value="Take Home Test 1 Addendum"/>
          <xsd:enumeration value="Take Home Test 2 Addendum"/>
          <xsd:enumeration value="Take-Home Exam 1"/>
          <xsd:enumeration value="Take-Home Exam 2"/>
          <xsd:enumeration value="Take-Home Exam 3"/>
          <xsd:enumeration value="Take-Home Test 1"/>
          <xsd:enumeration value="Take-Home Test 2"/>
          <xsd:enumeration value="Take-Home Test 3"/>
          <xsd:enumeration value="Task 1"/>
          <xsd:enumeration value="Task 2"/>
          <xsd:enumeration value="Task 3"/>
          <xsd:enumeration value="Task 4"/>
          <xsd:enumeration value="Task 5"/>
          <xsd:enumeration value="Task 6"/>
          <xsd:enumeration value="Workbook"/>
          <xsd:enumeration value="Research Project"/>
          <xsd:enumeration value="Upgrade Assignment"/>
          <xsd:enumeration value="Additional Material"/>
          <xsd:enumeration value="Formative Assessment Brief"/>
          <xsd:enumeration value="Erratum"/>
          <xsd:enumeration value="Research Proposal Period 4"/>
          <xsd:enumeration value="Exam - Portfolio of Evidence (PoE)"/>
          <xsd:enumeration value="Exam - Research Proposal"/>
          <xsd:enumeration value="Assignment Period 3"/>
          <xsd:enumeration value="Learn – Module Outline"/>
          <xsd:enumeration value="Assignment Period 5"/>
          <xsd:enumeration value="Summative Assessment brief"/>
          <xsd:enumeration value="STManual"/>
          <xsd:enumeration value="Addendum to Assignment"/>
          <xsd:enumeration value="Addendum to Assignment 1"/>
          <xsd:enumeration value="Addendum to Assignment 2"/>
          <xsd:enumeration value="Additional Reading 1"/>
          <xsd:enumeration value="Additional Reading 2"/>
          <xsd:enumeration value="Additional Reading 3"/>
          <xsd:enumeration value="Additional Reading 4"/>
          <xsd:enumeration value="Additional Reading 5"/>
          <xsd:enumeration value="Additional Reading 6"/>
          <xsd:enumeration value="Additional Reading 7"/>
          <xsd:enumeration value="Additional Reading 8"/>
          <xsd:enumeration value="Additional Reading 9"/>
          <xsd:enumeration value="Additional Reading 10"/>
          <xsd:enumeration value="Additional Reading 11"/>
          <xsd:enumeration value="Additional Reading 12"/>
          <xsd:enumeration value="Additional Reading 13"/>
          <xsd:enumeration value="Additional Reading 14"/>
          <xsd:enumeration value="Additional Reading 15"/>
          <xsd:enumeration value="Additional Reading 16"/>
          <xsd:enumeration value="Additional Reading 17"/>
          <xsd:enumeration value="Additional Reading 18"/>
          <xsd:enumeration value="Additional Reading 19"/>
          <xsd:enumeration value="Additional Reading 20"/>
          <xsd:enumeration value="Additional Reading 21"/>
          <xsd:enumeration value="Additional Reading 22"/>
          <xsd:enumeration value="Additional Reading 23"/>
          <xsd:enumeration value="Additional Reading 24"/>
          <xsd:enumeration value="Additional Reading 25"/>
          <xsd:enumeration value="Additional Reading 26"/>
          <xsd:enumeration value="Additional Reading 27"/>
          <xsd:enumeration value="Additional Reading 28"/>
          <xsd:enumeration value="Additional Reading 29"/>
          <xsd:enumeration value="Additional Reading 30"/>
          <xsd:enumeration value="Answer Booklet 1"/>
          <xsd:enumeration value="Answer Booklet 2"/>
          <xsd:enumeration value="Answer Booklet 3"/>
          <xsd:enumeration value="Answer Booklet 4"/>
          <xsd:enumeration value="Assessment Brief"/>
          <xsd:enumeration value="Assessment Brief Exam Sitting 1"/>
          <xsd:enumeration value="Assessment Brief Exam Sitting 2"/>
          <xsd:enumeration value="Assessment Brief Exam Sitting 3"/>
          <xsd:enumeration value="Assessment Brief SDT"/>
          <xsd:enumeration value="Assessment Brief THT"/>
          <xsd:enumeration value="Assessment Brief THE"/>
          <xsd:enumeration value="Assessment Brief SDE"/>
          <xsd:enumeration value="Assignment 1"/>
          <xsd:enumeration value="Assignment 2"/>
          <xsd:enumeration value="Assignment 3"/>
          <xsd:enumeration value="Assignment 4"/>
          <xsd:enumeration value="Assignment 5"/>
          <xsd:enumeration value="Assignment 6"/>
          <xsd:enumeration value="Assignment Rubric"/>
          <xsd:enumeration value="Brand Challenge"/>
          <xsd:enumeration value="Formative Assessment Brief 1"/>
          <xsd:enumeration value="Formative Assessment Brief 2"/>
          <xsd:enumeration value="Learn Framework"/>
          <xsd:enumeration value="Learn Guide"/>
          <xsd:enumeration value="Learn Guide Addendum"/>
          <xsd:enumeration value="Learn Module Outline"/>
          <xsd:enumeration value="Learn Module Outline Addendum"/>
          <xsd:enumeration value="Legal Resources"/>
          <xsd:enumeration value="Non Learn Framework – NLF"/>
          <xsd:enumeration value="PAL"/>
          <xsd:enumeration value="Part 1"/>
          <xsd:enumeration value="Part 2"/>
          <xsd:enumeration value="Part 3"/>
          <xsd:enumeration value="Part 4"/>
          <xsd:enumeration value="Part 5"/>
          <xsd:enumeration value="POE"/>
          <xsd:enumeration value="POE Addendum"/>
          <xsd:enumeration value="POE Addendum 1"/>
          <xsd:enumeration value="POE Addendum 2"/>
          <xsd:enumeration value="POE Rubric"/>
          <xsd:enumeration value="POE Task 1"/>
          <xsd:enumeration value="POE Task 2"/>
          <xsd:enumeration value="POE Task 3"/>
          <xsd:enumeration value="POE Task 4"/>
          <xsd:enumeration value="Practicum 1"/>
          <xsd:enumeration value="Practicum 2"/>
          <xsd:enumeration value="Practical Assignment 1"/>
          <xsd:enumeration value="Practical Assignment 2"/>
          <xsd:enumeration value="Practical Assignment 3"/>
          <xsd:enumeration value="Practical Assignment 4"/>
          <xsd:enumeration value="Prep Letter 1"/>
          <xsd:enumeration value="Prep Letter 2"/>
          <xsd:enumeration value="Prep Letter 3"/>
          <xsd:enumeration value="Presentation"/>
          <xsd:enumeration value="Presentation 1"/>
          <xsd:enumeration value="Presentation 2"/>
          <xsd:enumeration value="Presentation 3"/>
          <xsd:enumeration value="Presentation 4"/>
          <xsd:enumeration value="Project 1"/>
          <xsd:enumeration value="Project 2"/>
          <xsd:enumeration value="Project 3"/>
          <xsd:enumeration value="Project 4"/>
          <xsd:enumeration value="Project 5"/>
          <xsd:enumeration value="Project 6"/>
          <xsd:enumeration value="Replacement Take Home Test 1"/>
          <xsd:enumeration value="Replacement Take Home Test 2"/>
          <xsd:enumeration value="Research Proposal"/>
          <xsd:enumeration value="Research Report"/>
          <xsd:enumeration value="Semester 2 Start - POE"/>
          <xsd:enumeration value="Semester 2 Start - Take Home Exam 1 Addendum"/>
          <xsd:enumeration value="Semester 2 Start - Take Home Exam 2 Addendum"/>
          <xsd:enumeration value="Semester 2 Start - Take Home Exam 3 Addendum"/>
          <xsd:enumeration value="Semester 2 Start - Take Home Test 1 Addendum"/>
          <xsd:enumeration value="Semester 2 Start - Take Home Test 2 Addendum"/>
          <xsd:enumeration value="Semester 2 Start - Take-Home Exam 1"/>
          <xsd:enumeration value="Semester 2 Start - Take-Home Exam 2"/>
          <xsd:enumeration value="Semester 2 Start - Take-Home Exam 3"/>
          <xsd:enumeration value="Semester 2 Start - Take-Home Test 1"/>
          <xsd:enumeration value="Semester 2 Start - Take-Home Test 2"/>
          <xsd:enumeration value="Semester 2 Start - Take-Home Test 3"/>
          <xsd:enumeration value="Student Manual Addendum"/>
          <xsd:enumeration value="Summative Assessment Brief"/>
          <xsd:enumeration value="Summative Assignment"/>
          <xsd:enumeration value="Summative Practical Assignment"/>
          <xsd:enumeration value="Summative Project"/>
          <xsd:enumeration value="Take Home Assessment Preload"/>
          <xsd:enumeration value="Take Home Exam 1 Addendum"/>
          <xsd:enumeration value="Take Home Exam 2 Addendum"/>
          <xsd:enumeration value="Take Home Exam 3 Addendum"/>
          <xsd:enumeration value="Take Home Test 1 Addendum"/>
          <xsd:enumeration value="Take Home Test 2 Addendum"/>
          <xsd:enumeration value="Take-Home Exam 1"/>
          <xsd:enumeration value="Take-Home Exam 2"/>
          <xsd:enumeration value="Take-Home Exam 3"/>
          <xsd:enumeration value="Take-Home Test 1"/>
          <xsd:enumeration value="Take-Home Test 2"/>
          <xsd:enumeration value="Take-Home Test 3"/>
          <xsd:enumeration value="Task 1"/>
          <xsd:enumeration value="Task 2"/>
          <xsd:enumeration value="Task 3"/>
          <xsd:enumeration value="Task 4"/>
          <xsd:enumeration value="Task 5"/>
          <xsd:enumeration value="Task 6"/>
          <xsd:enumeration value="Workbook"/>
          <xsd:enumeration value="Research Project"/>
          <xsd:enumeration value="Upgrade Assignment"/>
          <xsd:enumeration value="Additional Material"/>
          <xsd:enumeration value="Formative Assessment Brief"/>
          <xsd:enumeration value="Erratum"/>
          <xsd:enumeration value="Research Proposal Period 4"/>
          <xsd:enumeration value="Exam - Portfolio of Evidence (PoE)"/>
        </xsd:restriction>
      </xsd:simpleType>
    </xsd:element>
    <xsd:element name="ModeofOffering" ma:index="9" nillable="true" ma:displayName="Mode of Offering" ma:default="Contact" ma:format="Dropdown" ma:internalName="ModeofOffering">
      <xsd:simpleType>
        <xsd:restriction base="dms:Choice">
          <xsd:enumeration value="Contact"/>
          <xsd:enumeration value="Part Time"/>
          <xsd:enumeration value="Distance"/>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Action" ma:index="16" nillable="true" ma:displayName="Action" ma:default="None" ma:format="Dropdown" ma:indexed="true" ma:internalName="Action">
      <xsd:simpleType>
        <xsd:restriction base="dms:Choice">
          <xsd:enumeration value="None"/>
          <xsd:enumeration value="Delete"/>
          <xsd:enumeration value="2023"/>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Status" ma:index="18" nillable="true" ma:displayName="Status" ma:default="Pending" ma:format="Dropdown" ma:internalName="Status">
      <xsd:simpleType>
        <xsd:restriction base="dms:Choice">
          <xsd:enumeration value="Pending"/>
          <xsd:enumeration value="Approved"/>
          <xsd:enumeration value="Delete"/>
          <xsd:enumeration value="W- At Project Team- To PDF"/>
          <xsd:enumeration value="W- At Project Team- To PDF"/>
          <xsd:enumeration value="W – At PT to Split QP and Memo"/>
          <xsd:enumeration value="W – Approved for Print"/>
          <xsd:enumeration value="W - Module Map at HoP/ID to moderate and validate"/>
          <xsd:enumeration value="W- At Contractor For Development"/>
          <xsd:enumeration value="W- At Faculty For Development"/>
          <xsd:enumeration value="W - Module Map at Briefing for Phase 2"/>
          <xsd:enumeration value="W - Module Map at Editing for outline creation"/>
          <xsd:enumeration value="W – Module Map complete"/>
          <xsd:enumeration value="W – Module Map at Contractor for Changes"/>
          <xsd:enumeration value="W – Learn Review at Edge"/>
          <xsd:enumeration value="W - Learn Artefact for review"/>
          <xsd:enumeration value="W - Learn Artefact approved"/>
          <xsd:enumeration value="W-LFW at ID for validation/SB creation"/>
          <xsd:enumeration value="W - Learn Framework at ID (external) for validation/SB creation"/>
          <xsd:enumeration value="W - Learn Framework at CD for BB development"/>
          <xsd:enumeration value="W - Learn Framework at ID/HoP for spot check"/>
          <xsd:enumeration value="W - Learn Framework at CD for BB changes"/>
          <xsd:enumeration value="W - Learn Framework at ITSU for deployment"/>
          <xsd:enumeration value="W – Learn Framework at Edge to update"/>
          <xsd:enumeration value="W – Learn Framework at Edge for Bb changes"/>
          <xsd:enumeration value="W – Learn Framework at Edge for Phase 3"/>
          <xsd:enumeration value="W – Learn Framework at Edge for Bb dev"/>
          <xsd:enumeration value="W- At Project Team- To Workflow"/>
          <xsd:enumeration value="W- At Contractor for changes"/>
          <xsd:enumeration value="W- At HOP to Moderate"/>
          <xsd:enumeration value="W- At Editing"/>
          <xsd:enumeration value="W- At HOP - Accept track changes"/>
          <xsd:enumeration value="W - Existing material- At HOP for minor changes"/>
          <xsd:enumeration value="W- At HoP to Consider Amendments"/>
          <xsd:enumeration value="W- At Mod Team for External Moderation"/>
          <xsd:enumeration value="W- At External Instrument Moderation"/>
          <xsd:enumeration value="W- At HOP considering Moderation feedback"/>
          <xsd:enumeration value="W- At HOP- MO Parked"/>
          <xsd:enumeration value="W- At Project Team- To Pdf"/>
          <xsd:enumeration value="W- At Project Team- to Re-PDF"/>
          <xsd:enumeration value="W- At Project Team to Reupload and Approve"/>
          <xsd:enumeration value="W -AT Project Team to Approve without changes"/>
          <xsd:enumeration value="W- Completed"/>
          <xsd:enumeration value="W - Approved for Print"/>
          <xsd:enumeration value="W- Deployed on Learn"/>
          <xsd:enumeration value="PDF- At HOP to Review Post Pdfing"/>
          <xsd:enumeration value="PDF- At PT to send for Ext Review"/>
          <xsd:enumeration value="PDF- At Ext Review"/>
          <xsd:enumeration value="PDF- At HOP considering Ext Review feedback"/>
          <xsd:enumeration value="PDF- At Project Team to Approve without changes"/>
          <xsd:enumeration value="PDF- IIE Approved for print"/>
          <xsd:enumeration value="Moderation at HOP to Sign Off"/>
          <xsd:enumeration value="Moderation at Project team to Release to Brands"/>
          <xsd:enumeration value="Moderation Complete"/>
          <xsd:enumeration value="Archived"/>
          <xsd:enumeration value="W - At Project Team to Approve without changes"/>
        </xsd:restriction>
      </xsd:simpleType>
    </xsd:element>
    <xsd:element name="Year" ma:index="19" nillable="true" ma:displayName="Year" ma:format="Dropdown" ma:internalName="Year">
      <xsd:simpleType>
        <xsd:restriction base="dms:Choice">
          <xsd:enumeration value="-"/>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restrictio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_ip_UnifiedCompliancePolicyUIAct" ma:index="23" nillable="true" ma:displayName="_ip_UnifiedCompliancePolicyUIAct" ma:description="_ip_UnifiedCompliancePolicyUIAct" ma:format="Dropdown" ma:internalName="_ip_UnifiedCompliancePolicyUIAc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741079-3ede-4335-80ae-c459a16103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Saj19</b:Tag>
    <b:SourceType>InternetSite</b:SourceType>
    <b:Guid>{0E7343CF-BB65-DD47-80CF-5529BCD709F8}</b:Guid>
    <b:Author>
      <b:Author>
        <b:NameList>
          <b:Person>
            <b:Last>Sajad</b:Last>
            <b:First>Mousav</b:First>
          </b:Person>
          <b:Person>
            <b:Last>Fatemeh</b:Last>
            <b:First>Afghah</b:First>
          </b:Person>
        </b:NameList>
      </b:Author>
    </b:Author>
    <b:Title>Inter- and Intra- Patient ECG Heartbeat Classification for Arrhythmia Detection: A Sequence to Sequence Deep Learning Approach</b:Title>
    <b:URL>https://ieeexplore.ieee.org/abstract/document/8683140/references#references</b:URL>
    <b:Year>2019</b:Year>
    <b:YearAccessed>2025</b:YearAccessed>
    <b:MonthAccessed>June</b:MonthAccessed>
    <b:DayAccessed>8</b:DayAccessed>
    <b:RefOrder>1</b:RefOrder>
  </b:Source>
  <b:Source>
    <b:Tag>Tay23</b:Tag>
    <b:SourceType>InternetSite</b:SourceType>
    <b:Guid>{291A1C2D-305D-7A4E-8F4B-7F2D5F14EF18}</b:Guid>
    <b:Author>
      <b:Author>
        <b:NameList>
          <b:Person>
            <b:Last>Taymaz</b:Last>
            <b:First>Akan</b:First>
          </b:Person>
          <b:Person>
            <b:Last>Sait</b:Last>
            <b:First>Alp</b:First>
          </b:Person>
          <b:Person>
            <b:Last>Mohammad</b:Last>
            <b:First>Alfrad,</b:First>
            <b:Middle>Nobel, Bhuiyan</b:Middle>
          </b:Person>
        </b:NameList>
      </b:Author>
    </b:Author>
    <b:Title>ECGformer: Leveraging Transformer for ECG Heartbeat Arrhythmia Classificatio</b:Title>
    <b:URL>https://ieeexplore.ieee.org/abstract/document/10590116</b:URL>
    <b:Year>2023</b:Year>
    <b:YearAccessed>2025</b:YearAccessed>
    <b:MonthAccessed>June</b:MonthAccessed>
    <b:DayAccessed>8</b:DayAccessed>
    <b:RefOrder>30</b:RefOrder>
  </b:Source>
  <b:Source>
    <b:Tag>Yaq23</b:Tag>
    <b:SourceType>InternetSite</b:SourceType>
    <b:Guid>{72846BA1-7B21-C843-9F64-B5E9EC7E3819}</b:Guid>
    <b:Author>
      <b:Author>
        <b:NameList>
          <b:Person>
            <b:Last>Yaqoob</b:Last>
            <b:First>Ansari</b:First>
          </b:Person>
          <b:Person>
            <b:Last>Omar</b:Last>
            <b:First>Mourad</b:First>
          </b:Person>
          <b:Person>
            <b:Last>Khalid</b:Last>
            <b:First>Qaraqe</b:First>
          </b:Person>
          <b:Person>
            <b:Last>Erchin</b:Last>
            <b:First>Serpedin</b:First>
          </b:Person>
        </b:NameList>
      </b:Author>
    </b:Author>
    <b:Title>Deep learning for ECG Arrhythmia detection and classification: an overview of progress for period 2017–2023</b:Title>
    <b:URL>https://pmc.ncbi.nlm.nih.gov/articles/PMC10542398/</b:URL>
    <b:Year>2023</b:Year>
    <b:YearAccessed>2025</b:YearAccessed>
    <b:MonthAccessed>June</b:MonthAccessed>
    <b:DayAccessed>8</b:DayAccessed>
    <b:RefOrder>2</b:RefOrder>
  </b:Source>
  <b:Source>
    <b:Tag>WHO21</b:Tag>
    <b:SourceType>InternetSite</b:SourceType>
    <b:Guid>{84FDE2BD-9081-9849-8476-DFD9BB7D45A6}</b:Guid>
    <b:Author>
      <b:Author>
        <b:Corporate>WHO</b:Corporate>
      </b:Author>
    </b:Author>
    <b:Title>Cardiovascular diseases (CVDs)</b:Title>
    <b:URL>https://www.who.int/news-room/fact-sheets/detail/cardiovascular-diseases-(cvds)</b:URL>
    <b:Year>2021</b:Year>
    <b:YearAccessed>2025</b:YearAccessed>
    <b:MonthAccessed>June</b:MonthAccessed>
    <b:DayAccessed>9</b:DayAccessed>
    <b:RefOrder>3</b:RefOrder>
  </b:Source>
  <b:Source>
    <b:Tag>Rob21</b:Tag>
    <b:SourceType>InternetSite</b:SourceType>
    <b:Guid>{7217229E-0A61-E14B-A190-69422528F11F}</b:Guid>
    <b:Author>
      <b:Author>
        <b:NameList>
          <b:Person>
            <b:Last>Robinson</b:Last>
            <b:First>Sally</b:First>
          </b:Person>
        </b:NameList>
      </b:Author>
    </b:Author>
    <b:Title>Priorities for health promotion and public health</b:Title>
    <b:URL>https://scholar.google.com/scholar?hl=en&amp;as_sdt=0%2C5&amp;q=S.+Robinson%2C+“Cardiovascular+disease%2C”+Priorities+for+Health+Promotion+and+Public+Health%2C&amp;btnG=</b:URL>
    <b:Year>2021</b:Year>
    <b:YearAccessed>2025</b:YearAccessed>
    <b:MonthAccessed>June</b:MonthAccessed>
    <b:DayAccessed>9</b:DayAccessed>
    <b:City> London</b:City>
    <b:RefOrder>4</b:RefOrder>
  </b:Source>
  <b:Source>
    <b:Tag>Sim18</b:Tag>
    <b:SourceType>InternetSite</b:SourceType>
    <b:Guid>{A5A79EE7-D6C3-F045-A5CA-E2B22B534A60}</b:Guid>
    <b:Author>
      <b:Author>
        <b:NameList>
          <b:Person>
            <b:Last>Peek</b:Last>
            <b:First>Simon</b:First>
            <b:Middle>F</b:Middle>
          </b:Person>
          <b:Person>
            <b:Last>Buczinski</b:Last>
            <b:First>Sebastien</b:First>
          </b:Person>
        </b:NameList>
      </b:Author>
    </b:Author>
    <b:Title>Cardiovascular Diseases</b:Title>
    <b:URL>https://doi.org/10.1016/B978-0-323-39055-2.00003-6</b:URL>
    <b:Year>2018</b:Year>
    <b:YearAccessed>2025</b:YearAccessed>
    <b:MonthAccessed>June</b:MonthAccessed>
    <b:DayAccessed>10</b:DayAccessed>
    <b:RefOrder>5</b:RefOrder>
  </b:Source>
  <b:Source>
    <b:Tag>Jik</b:Tag>
    <b:SourceType>InternetSite</b:SourceType>
    <b:Guid>{52BE4BC5-ABED-2A45-8DE8-90B5D938479F}</b:Guid>
    <b:Author>
      <b:Author>
        <b:NameList>
          <b:Person>
            <b:Last>Wang</b:Last>
            <b:First>Jikuo</b:First>
          </b:Person>
          <b:Person>
            <b:Last>Qiao</b:Last>
            <b:First>Xu</b:First>
          </b:Person>
          <b:Person>
            <b:Last>Liu</b:Last>
            <b:First>Changchun</b:First>
          </b:Person>
          <b:Person>
            <b:Last>Wang</b:Last>
            <b:First>Xinpei</b:First>
          </b:Person>
          <b:Person>
            <b:Last>Liu</b:Last>
            <b:First>YuanYuan</b:First>
          </b:Person>
          <b:Person>
            <b:Last>Yao</b:Last>
            <b:First>Lianke</b:First>
          </b:Person>
          <b:Person>
            <b:Last>Zhang</b:Last>
            <b:First>Huan</b:First>
          </b:Person>
        </b:NameList>
      </b:Author>
    </b:Author>
    <b:Title>Automated ECG classification using a non-local convolutional block attention module</b:Title>
    <b:URL>https://doi.org/10.1016/j.cmpb.2021.106006</b:URL>
    <b:Year>2021</b:Year>
    <b:YearAccessed>2025</b:YearAccessed>
    <b:MonthAccessed>June</b:MonthAccessed>
    <b:DayAccessed>9</b:DayAccessed>
    <b:RefOrder>6</b:RefOrder>
  </b:Source>
  <b:Source>
    <b:Tag>Edu16</b:Tag>
    <b:SourceType>InternetSite</b:SourceType>
    <b:Guid>{3D4B5F07-F247-BA4C-8C78-3791FE67B17A}</b:Guid>
    <b:Author>
      <b:Author>
        <b:NameList>
          <b:Person>
            <b:Last>Luz</b:Last>
            <b:First>Eduardo</b:First>
            <b:Middle>José da S.</b:Middle>
          </b:Person>
          <b:Person>
            <b:Last>Schwartz</b:Last>
            <b:First>William</b:First>
            <b:Middle>Robson</b:Middle>
          </b:Person>
          <b:Person>
            <b:Last>Cámara-Chávez</b:Last>
            <b:First>Guillermo</b:First>
          </b:Person>
          <b:Person>
            <b:Last>Menotti</b:Last>
            <b:First>David</b:First>
          </b:Person>
        </b:NameList>
      </b:Author>
    </b:Author>
    <b:Title>ECG-based heartbeat classification for arrhythmia detection: A survey</b:Title>
    <b:URL>https://doi.org/10.1016/j.cmpb.2015.12.008</b:URL>
    <b:Year>2016</b:Year>
    <b:YearAccessed>2025</b:YearAccessed>
    <b:MonthAccessed>June</b:MonthAccessed>
    <b:DayAccessed>9</b:DayAccessed>
    <b:RefOrder>7</b:RefOrder>
  </b:Source>
  <b:Source>
    <b:Tag>Kan17</b:Tag>
    <b:SourceType>InternetSite</b:SourceType>
    <b:Guid>{C58743FC-EEFB-074C-8AE4-FA0B436AF39B}</b:Guid>
    <b:Author>
      <b:Author>
        <b:NameList>
          <b:Person>
            <b:Last>Luo</b:Last>
            <b:First>Kan</b:First>
          </b:Person>
          <b:Person>
            <b:Last>Li</b:Last>
            <b:First>Jianqing</b:First>
          </b:Person>
          <b:Person>
            <b:Last>Wang</b:Last>
            <b:First>Zhigang</b:First>
          </b:Person>
          <b:Person>
            <b:Last>Cuschieri</b:Last>
            <b:First>Alfred</b:First>
          </b:Person>
        </b:NameList>
      </b:Author>
    </b:Author>
    <b:Title>Patient-Specific Deep Architectural Model for ECG Classification</b:Title>
    <b:URL>https://doi.org/10.1155/2017/4108720</b:URL>
    <b:Year>2017</b:Year>
    <b:YearAccessed>2025</b:YearAccessed>
    <b:MonthAccessed>June</b:MonthAccessed>
    <b:DayAccessed>10</b:DayAccessed>
    <b:RefOrder>16</b:RefOrder>
  </b:Source>
  <b:Source>
    <b:Tag>Öza18</b:Tag>
    <b:SourceType>InternetSite</b:SourceType>
    <b:Guid>{90C8C514-F279-3C41-A81E-42F2E9D7B47C}</b:Guid>
    <b:Author>
      <b:Author>
        <b:NameList>
          <b:Person>
            <b:Last>Yildirim</b:Last>
            <b:First>Özal</b:First>
          </b:Person>
        </b:NameList>
      </b:Author>
    </b:Author>
    <b:Title>A novel wavelet sequence based on deep bidirectional LSTM network model for ECG signal classification</b:Title>
    <b:URL>https://doi.org/10.1016/j.compbiomed.2018.03.016</b:URL>
    <b:Year>2018</b:Year>
    <b:YearAccessed>2025</b:YearAccessed>
    <b:MonthAccessed>June</b:MonthAccessed>
    <b:DayAccessed>10</b:DayAccessed>
    <b:RefOrder>17</b:RefOrder>
  </b:Source>
  <b:Source>
    <b:Tag>Wis23</b:Tag>
    <b:SourceType>InternetSite</b:SourceType>
    <b:Guid>{85A7D52D-1449-6B40-9C14-D1E097115671}</b:Guid>
    <b:Author>
      <b:Author>
        <b:NameList>
          <b:Person>
            <b:Last>Midani</b:Last>
            <b:First>Wissal</b:First>
          </b:Person>
          <b:Person>
            <b:Last>Ouarda</b:Last>
            <b:First>Wael</b:First>
          </b:Person>
          <b:Person>
            <b:Last>Ayed</b:Last>
            <b:First>Mounir</b:First>
            <b:Middle>Ben</b:Middle>
          </b:Person>
        </b:NameList>
      </b:Author>
    </b:Author>
    <b:Title>DeepArr: An investigative tool for arrhythmia detection using a contextual deep neural network from electrocardiograms (ECG) signals</b:Title>
    <b:URL>https://doi.org/10.1016/j.bspc.2023.104954</b:URL>
    <b:Year>2023</b:Year>
    <b:YearAccessed>2025</b:YearAccessed>
    <b:MonthAccessed>June</b:MonthAccessed>
    <b:DayAccessed>10</b:DayAccessed>
    <b:RefOrder>18</b:RefOrder>
  </b:Source>
  <b:Source>
    <b:Tag>ANS08</b:Tag>
    <b:SourceType>Book</b:SourceType>
    <b:Guid>{14AC367F-1A4F-3D48-BAFB-5A3E56026A0A}</b:Guid>
    <b:Author>
      <b:Author>
        <b:Corporate>ANSI/AAMI EC57:1998/(R)2003</b:Corporate>
      </b:Author>
    </b:Author>
    <b:Title>Testing And Reporting Performance Results Of Cardiac Rhythm And ST Segment Measurement Algorithms</b:Title>
    <b:Year>1998–2008.</b:Year>
    <b:Publisher> AAMI</b:Publisher>
    <b:RefOrder>23</b:RefOrder>
  </b:Source>
  <b:Source>
    <b:Tag>Pri24</b:Tag>
    <b:SourceType>BookSection</b:SourceType>
    <b:Guid>{FDA49F2C-FA6B-AE46-90CD-391B27B57AA1}</b:Guid>
    <b:Title>Liability for use of artificial intelligence in medicine</b:Title>
    <b:Year>2024</b:Year>
    <b:Author>
      <b:Author>
        <b:NameList>
          <b:Person>
            <b:Last>Price II WN</b:Last>
            <b:First>Gerke</b:First>
            <b:Middle>S, Cohen IG</b:Middle>
          </b:Person>
        </b:NameList>
      </b:Author>
      <b:Editor>
        <b:NameList>
          <b:Person>
            <b:Last>Cohen.</b:Last>
            <b:First>Barry</b:First>
            <b:Middle>Solaiman and I. Glenn</b:Middle>
          </b:Person>
        </b:NameList>
      </b:Editor>
    </b:Author>
    <b:BookTitle>Research Handbook on Health, AI and the Law</b:BookTitle>
    <b:City>Cheltenham, UK</b:City>
    <b:Publisher>Edward Elgar Publishing Ltd</b:Publisher>
    <b:Pages>Chapter 9</b:Pages>
    <b:Comments>Available from: https://www.ncbi.nlm.nih.gov/books/NBK613216/ doi: 10.4337/9781802205657.ch09</b:Comments>
    <b:RefOrder>8</b:RefOrder>
  </b:Source>
  <b:Source>
    <b:Tag>Ell21</b:Tag>
    <b:SourceType>InternetSite</b:SourceType>
    <b:Guid>{16DE6D90-106B-134A-8412-55822F68FDB2}</b:Guid>
    <b:Title>Trustworthy Augmented Intelligence in Health Care</b:Title>
    <b:Year>2021</b:Year>
    <b:URL>https://doi.org/10.1007/s10916-021-01790-z</b:URL>
    <b:YearAccessed>2025</b:YearAccessed>
    <b:MonthAccessed>June</b:MonthAccessed>
    <b:DayAccessed>11</b:DayAccessed>
    <b:Author>
      <b:Author>
        <b:NameList>
          <b:Person>
            <b:Last>Crigger</b:Last>
            <b:First>Elliott</b:First>
          </b:Person>
          <b:Person>
            <b:Last>Reinbold</b:Last>
            <b:First>Karen</b:First>
          </b:Person>
          <b:Person>
            <b:Last>Hanson</b:Last>
            <b:First>Chelsea</b:First>
          </b:Person>
          <b:Person>
            <b:Last>Kao</b:Last>
            <b:First>Audiey</b:First>
          </b:Person>
          <b:Person>
            <b:Last>Blake</b:Last>
            <b:First>Kathleen</b:First>
          </b:Person>
          <b:Person>
            <b:Last>Irons</b:Last>
            <b:First>Mira</b:First>
          </b:Person>
        </b:NameList>
      </b:Author>
    </b:Author>
    <b:RefOrder>9</b:RefOrder>
  </b:Source>
  <b:Source>
    <b:Tag>Fra17</b:Tag>
    <b:SourceType>InternetSite</b:SourceType>
    <b:Guid>{BA0218A1-991B-AA42-87AB-9B156BAAE3D1}</b:Guid>
    <b:Author>
      <b:Author>
        <b:NameList>
          <b:Person>
            <b:Last>Chollet</b:Last>
            <b:First>Fraçois</b:First>
          </b:Person>
        </b:NameList>
      </b:Author>
    </b:Author>
    <b:Title>Xception: Deep Learning with Depthwise Separable Convolutions</b:Title>
    <b:URL>https://doi.org/10.48550/arXiv.1610.02357</b:URL>
    <b:Year>2017</b:Year>
    <b:YearAccessed>2025</b:YearAccessed>
    <b:MonthAccessed>June</b:MonthAccessed>
    <b:DayAccessed>11</b:DayAccessed>
    <b:RefOrder>10</b:RefOrder>
  </b:Source>
  <b:Source>
    <b:Tag>She17</b:Tag>
    <b:SourceType>InternetSite</b:SourceType>
    <b:Guid>{9B41D060-70BD-D24E-9C88-B2C868039DBD}</b:Guid>
    <b:Author>
      <b:Author>
        <b:NameList>
          <b:Person>
            <b:Last>Zhao</b:Last>
            <b:First>Shengjia</b:First>
          </b:Person>
          <b:Person>
            <b:Last>Song</b:Last>
            <b:First>Jiaming</b:First>
          </b:Person>
          <b:Person>
            <b:Last>Ermon</b:Last>
            <b:First>Stefano</b:First>
          </b:Person>
        </b:NameList>
      </b:Author>
    </b:Author>
    <b:Title>Learning Hierarchical Features from Generative Models</b:Title>
    <b:URL>https://doi.org/10.48550/arXiv.1702.08396</b:URL>
    <b:Year>2017</b:Year>
    <b:YearAccessed>2025</b:YearAccessed>
    <b:MonthAccessed>June</b:MonthAccessed>
    <b:DayAccessed>11</b:DayAccessed>
    <b:RefOrder>11</b:RefOrder>
  </b:Source>
  <b:Source>
    <b:Tag>Eko20</b:Tag>
    <b:SourceType>InternetSite</b:SourceType>
    <b:Guid>{FD08F23C-361A-964A-856E-D6BF5F9DFF8B}</b:Guid>
    <b:Author>
      <b:Author>
        <b:NameList>
          <b:Person>
            <b:Last>Ihsanto</b:Last>
            <b:First>Eko</b:First>
          </b:Person>
          <b:Person>
            <b:Last>Ramli</b:Last>
            <b:First>Kalamullah</b:First>
          </b:Person>
          <b:Person>
            <b:Last>Sudiana</b:Last>
            <b:First>Dodi</b:First>
          </b:Person>
          <b:Person>
            <b:Last>Gunawan</b:Last>
            <b:First>Teddy</b:First>
            <b:Middle>Surya</b:Middle>
          </b:Person>
        </b:NameList>
      </b:Author>
    </b:Author>
    <b:Title>Fast and Accurate Algorithm for ECG Authentication Using Residual Depthwise Separable Convolutional Neural Networks</b:Title>
    <b:URL>https://doi.org/10.3390/app10093304</b:URL>
    <b:Year>2020</b:Year>
    <b:YearAccessed>2025</b:YearAccessed>
    <b:MonthAccessed>June</b:MonthAccessed>
    <b:DayAccessed>12</b:DayAccessed>
    <b:RefOrder>12</b:RefOrder>
  </b:Source>
  <b:Source>
    <b:Tag>Sai21</b:Tag>
    <b:SourceType>InternetSite</b:SourceType>
    <b:Guid>{CFC06E15-4309-934C-B60E-20AFE1A754B2}</b:Guid>
    <b:Author>
      <b:Author>
        <b:NameList>
          <b:Person>
            <b:Last>Aziz</b:Last>
            <b:First>Saira</b:First>
          </b:Person>
          <b:Person>
            <b:Last>Ahmed</b:Last>
            <b:First>Sajid</b:First>
          </b:Person>
          <b:Person>
            <b:Last>Alouini</b:Last>
            <b:First>Mohamed-Slim</b:First>
          </b:Person>
        </b:NameList>
      </b:Author>
    </b:Author>
    <b:Title>ECG-based machine-learning algorithms for heartbeat classification</b:Title>
    <b:URL>https://doi.org/10.1038/s41598-021-97118-5</b:URL>
    <b:Year>2021</b:Year>
    <b:YearAccessed>2025</b:YearAccessed>
    <b:MonthAccessed>June</b:MonthAccessed>
    <b:DayAccessed>12</b:DayAccessed>
    <b:RefOrder>13</b:RefOrder>
  </b:Source>
  <b:Source>
    <b:Tag>Ihs20</b:Tag>
    <b:SourceType>InternetSite</b:SourceType>
    <b:Guid>{18404DF2-4648-124B-B21C-A16BA5A2CDF5}</b:Guid>
    <b:Author>
      <b:Author>
        <b:NameList>
          <b:Person>
            <b:Last>Ramli</b:Last>
            <b:First>Ihsanto</b:First>
            <b:Middle>Eko</b:Middle>
          </b:Person>
          <b:Person>
            <b:Last>Sudiana</b:Last>
            <b:First>Kalamullah</b:First>
          </b:Person>
          <b:Person>
            <b:Last>Teddy</b:Last>
            <b:First>Dodi</b:First>
            <b:Middle>Gunawan</b:Middle>
          </b:Person>
        </b:NameList>
      </b:Author>
    </b:Author>
    <b:Title>Fast and Accurate Algorithm for ECG Authentication Using Residual Depthwise Separable Convolutional Neural Networks</b:Title>
    <b:URL>https://www.researchgate.net/publication/341300354_Fast_and_Accurate_Algorithm_for_ECG_Authentication_Using_Residual_Depthwise_Separable_Convolutional_Neural_Networks</b:URL>
    <b:Year>2020</b:Year>
    <b:YearAccessed>2025</b:YearAccessed>
    <b:MonthAccessed>June</b:MonthAccessed>
    <b:DayAccessed>11</b:DayAccessed>
    <b:RefOrder>14</b:RefOrder>
  </b:Source>
  <b:Source>
    <b:Tag>Phi04</b:Tag>
    <b:SourceType>InternetSite</b:SourceType>
    <b:Guid>{87A30770-E22E-4A48-8B3C-96AE966F60DA}</b:Guid>
    <b:Author>
      <b:Author>
        <b:NameList>
          <b:Person>
            <b:Last>Chazal</b:Last>
            <b:First>Philip</b:First>
            <b:Middle>de</b:Middle>
          </b:Person>
          <b:Person>
            <b:Last>O'Dwyer</b:Last>
            <b:First>M.</b:First>
          </b:Person>
          <b:Person>
            <b:Last>Reilly</b:Last>
            <b:First>R.B.</b:First>
          </b:Person>
        </b:NameList>
      </b:Author>
    </b:Author>
    <b:Title>Automatic classification of heartbeats using ECG morphology and heartbeat interval features </b:Title>
    <b:URL>https://www.researchgate.net/publication/8459885_Automatic_Classification_of_Heartbeats_Using_ECG_Morphology_and_Heartbeat_Interval_Features</b:URL>
    <b:Year>2004</b:Year>
    <b:YearAccessed>2025</b:YearAccessed>
    <b:MonthAccessed>June</b:MonthAccessed>
    <b:DayAccessed>12</b:DayAccessed>
    <b:RefOrder>15</b:RefOrder>
  </b:Source>
  <b:Source>
    <b:Tag>Men22</b:Tag>
    <b:SourceType>InternetSite</b:SourceType>
    <b:Guid>{1908B0E5-0499-D84A-A700-EE3B6861E5C7}</b:Guid>
    <b:Author>
      <b:Author>
        <b:NameList>
          <b:Person>
            <b:Last>Yang</b:Last>
            <b:First>Mengting</b:First>
          </b:Person>
          <b:Person>
            <b:Last>Liu</b:Last>
            <b:First>Weichao</b:First>
          </b:Person>
          <b:Person>
            <b:Last>Zhang</b:Last>
            <b:First>Henggui</b:First>
          </b:Person>
        </b:NameList>
      </b:Author>
    </b:Author>
    <b:Title>A robust multiple heartbeats classification with weight-based loss based on convolutional neural network and bidirectional long short-term memory</b:Title>
    <b:URL>https://doi.org/10.3389/fphys.2022.982537</b:URL>
    <b:Year>2022</b:Year>
    <b:YearAccessed>2025</b:YearAccessed>
    <b:MonthAccessed>June</b:MonthAccessed>
    <b:DayAccessed>12</b:DayAccessed>
    <b:RefOrder>19</b:RefOrder>
  </b:Source>
  <b:Source>
    <b:Tag>Tay231</b:Tag>
    <b:SourceType>InternetSite</b:SourceType>
    <b:Guid>{76460A87-5A88-7342-A2E4-5F82715467B0}</b:Guid>
    <b:Author>
      <b:Author>
        <b:NameList>
          <b:Person>
            <b:Last>Akan</b:Last>
            <b:First>Taymaz</b:First>
          </b:Person>
          <b:Person>
            <b:Last>Alp</b:Last>
            <b:First>Sait</b:First>
          </b:Person>
          <b:Person>
            <b:Last>Bhuiya</b:Last>
            <b:First>Mohammad</b:First>
            <b:Middle>Alfrad Nobel</b:Middle>
          </b:Person>
        </b:NameList>
      </b:Author>
    </b:Author>
    <b:Title>ECGformer: Leveraging Transformer for ECG Heartbeat Arrhythmia Classification</b:Title>
    <b:URL> https://doi.org/10.48550/arXiv.2401.05434</b:URL>
    <b:Year>2023</b:Year>
    <b:YearAccessed>2025</b:YearAccessed>
    <b:MonthAccessed>June</b:MonthAccessed>
    <b:DayAccessed>12</b:DayAccessed>
    <b:RefOrder>20</b:RefOrder>
  </b:Source>
  <b:Source>
    <b:Tag>Gui25</b:Tag>
    <b:SourceType>InternetSite</b:SourceType>
    <b:Guid>{E341B70F-BC85-2544-A188-68113C5FC9B2}</b:Guid>
    <b:Author>
      <b:Author>
        <b:NameList>
          <b:Person>
            <b:Last>Silva</b:Last>
            <b:First>Guilherme</b:First>
          </b:Person>
          <b:Person>
            <b:Last>Silva</b:Last>
            <b:First>Pedro</b:First>
          </b:Person>
          <b:Person>
            <b:Last>Moreira</b:Last>
            <b:First>Gladston</b:First>
          </b:Person>
          <b:Person>
            <b:Last>Freitas</b:Last>
            <b:First>Vander</b:First>
          </b:Person>
          <b:Person>
            <b:Last>Gertrudes</b:Last>
            <b:First>Jadson</b:First>
          </b:Person>
          <b:Person>
            <b:Last>Luz</b:Last>
            <b:First>Eduardo</b:First>
          </b:Person>
        </b:NameList>
      </b:Author>
    </b:Author>
    <b:Title>A SYSTEMATIC REVIEW OF ECG ARRHYTHMIA CLASSIFICATION: ADHERENCE TO STANDARDS, FAIR EVALUATION, AND EMBEDDED FEASIBILITY</b:Title>
    <b:Year>2025</b:Year>
    <b:URL>https://arxiv.org/abs/2503.07276</b:URL>
    <b:YearAccessed>2025</b:YearAccessed>
    <b:MonthAccessed>June</b:MonthAccessed>
    <b:DayAccessed>10</b:DayAccessed>
    <b:RefOrder>21</b:RefOrder>
  </b:Source>
  <b:Source>
    <b:Tag>Xia23</b:Tag>
    <b:SourceType>InternetSite</b:SourceType>
    <b:Guid>{3FDA92DC-7587-4F41-937E-21F585788F22}</b:Guid>
    <b:Author>
      <b:Author>
        <b:NameList>
          <b:Person>
            <b:Last>Xiao</b:Last>
            <b:First>Qiao</b:First>
          </b:Person>
          <b:Person>
            <b:Last>Lee</b:Last>
            <b:First>Khuan</b:First>
          </b:Person>
          <b:Person>
            <b:Last>Mokhtar</b:Last>
            <b:First>Siti</b:First>
            <b:Middle>Aisah</b:Middle>
          </b:Person>
          <b:Person>
            <b:Last>Ismail</b:Last>
            <b:First>Iskasymar</b:First>
          </b:Person>
          <b:Person>
            <b:Last>Pauzi</b:Last>
            <b:First>Ahmad</b:First>
            <b:Middle>Luqman bin Md</b:Middle>
          </b:Person>
          <b:Person>
            <b:Last>Zhang</b:Last>
            <b:First>Qiuxia</b:First>
          </b:Person>
          <b:Person>
            <b:Last>Lim</b:Last>
            <b:First>Poh</b:First>
            <b:Middle>Ying</b:Middle>
          </b:Person>
        </b:NameList>
      </b:Author>
    </b:Author>
    <b:Title>Deep Learning-Based ECG Arrhythmia Classification:</b:Title>
    <b:URL>https://doi.org/10.3390/app13084964</b:URL>
    <b:Year>2023</b:Year>
    <b:YearAccessed>2025</b:YearAccessed>
    <b:MonthAccessed>June</b:MonthAccessed>
    <b:DayAccessed>12</b:DayAccessed>
    <b:RefOrder>22</b:RefOrder>
  </b:Source>
  <b:Source>
    <b:Tag>Nev22</b:Tag>
    <b:SourceType>InternetSite</b:SourceType>
    <b:Guid>{14296DF5-1C68-6F44-85BC-6C13205A7114}</b:Guid>
    <b:Author>
      <b:Author>
        <b:NameList>
          <b:Person>
            <b:Last>Gai</b:Last>
            <b:First>Neville</b:First>
            <b:Middle>D.</b:Middle>
          </b:Person>
        </b:NameList>
      </b:Author>
    </b:Author>
    <b:Title>ECG beat classification using machine learning and pre-trained convolutional neural networks</b:Title>
    <b:URL>https://doi.org/10.48550/arXiv.2207.06408</b:URL>
    <b:Year>2022</b:Year>
    <b:YearAccessed>2025</b:YearAccessed>
    <b:MonthAccessed>June</b:MonthAccessed>
    <b:DayAccessed>12</b:DayAccessed>
    <b:RefOrder>24</b:RefOrder>
  </b:Source>
  <b:Source>
    <b:Tag>GBM01</b:Tag>
    <b:SourceType>InternetSite</b:SourceType>
    <b:Guid>{F7D2A270-C690-0044-AA9F-09FE2AC0C288}</b:Guid>
    <b:Author>
      <b:Author>
        <b:NameList>
          <b:Person>
            <b:Last>Moody</b:Last>
            <b:First>G.B.</b:First>
          </b:Person>
          <b:Person>
            <b:Last>Mark</b:Last>
            <b:First>R.G.</b:First>
          </b:Person>
        </b:NameList>
      </b:Author>
    </b:Author>
    <b:Title>The impact of the MIT-BIH Arrhythmia Database</b:Title>
    <b:URL>https://doi.org/10.1109/51.932724</b:URL>
    <b:Year>2001</b:Year>
    <b:YearAccessed>2025</b:YearAccessed>
    <b:MonthAccessed>June</b:MonthAccessed>
    <b:DayAccessed>12</b:DayAccessed>
    <b:RefOrder>25</b:RefOrder>
  </b:Source>
  <b:Source>
    <b:Tag>Goo16</b:Tag>
    <b:SourceType>Book</b:SourceType>
    <b:Guid>{6EC619F6-4B1F-EF43-AA89-71B412939D3F}</b:Guid>
    <b:Author>
      <b:Author>
        <b:NameList>
          <b:Person>
            <b:Last>Goodfellow</b:Last>
            <b:First>Ian</b:First>
          </b:Person>
          <b:Person>
            <b:Last>Bengio</b:Last>
            <b:First>Yoshua</b:First>
          </b:Person>
          <b:Person>
            <b:Last>Courvill</b:Last>
            <b:First>Aaron</b:First>
          </b:Person>
          <b:Person>
            <b:Last>Bengio</b:Last>
            <b:First>Yoshua</b:First>
          </b:Person>
        </b:NameList>
      </b:Author>
    </b:Author>
    <b:Title> Deep learning. Vol. 1, no. 2.</b:Title>
    <b:Year>2016</b:Year>
    <b:City>Cambridge</b:City>
    <b:Publisher>MIT press</b:Publisher>
    <b:RefOrder>26</b:RefOrder>
  </b:Source>
  <b:Source>
    <b:Tag>YuA22</b:Tag>
    <b:SourceType>InternetSite</b:SourceType>
    <b:Guid>{B2F126AE-95B7-AD47-85C4-28F36767830B}</b:Guid>
    <b:Author>
      <b:Author>
        <b:NameList>
          <b:Person>
            <b:Last>Yu</b:Last>
            <b:First>Alice</b:First>
            <b:Middle>C.</b:Middle>
          </b:Person>
          <b:Person>
            <b:Last>Mohajer</b:Last>
            <b:First>Bahram</b:First>
          </b:Person>
          <b:Person>
            <b:Last>Eng</b:Last>
            <b:First>John</b:First>
          </b:Person>
        </b:NameList>
      </b:Author>
    </b:Author>
    <b:Title>External Validation of Deep Learning Algorithms for Radiologic Diagnosis: A Systematic Review</b:Title>
    <b:Year>2022</b:Year>
    <b:URL>https://doi.org/10.1148/ryai.210064</b:URL>
    <b:YearAccessed>2025</b:YearAccessed>
    <b:MonthAccessed>June</b:MonthAccessed>
    <b:DayAccessed>12</b:DayAccessed>
    <b:RefOrder>27</b:RefOrder>
  </b:Source>
  <b:Source>
    <b:Tag>YuC17</b:Tag>
    <b:SourceType>InternetSite</b:SourceType>
    <b:Guid>{4C1A8511-1B55-3D4B-8F7C-64283B7ECF3D}</b:Guid>
    <b:Author>
      <b:Author>
        <b:NameList>
          <b:Person>
            <b:Last>Cheng</b:Last>
            <b:First>Yu</b:First>
          </b:Person>
          <b:Person>
            <b:Last>Wang</b:Last>
            <b:First>Duo</b:First>
          </b:Person>
          <b:Person>
            <b:Last>Zhou</b:Last>
            <b:First>Pan</b:First>
          </b:Person>
          <b:Person>
            <b:Last>Zhang</b:Last>
            <b:First>Tao</b:First>
          </b:Person>
        </b:NameList>
      </b:Author>
    </b:Author>
    <b:Title>A Survey of Model Compression and Acceleration for Deep Neural Networks</b:Title>
    <b:URL>https://doi.org/10.48550/arXiv.1710.09282</b:URL>
    <b:Year>2020</b:Year>
    <b:YearAccessed>2025</b:YearAccessed>
    <b:MonthAccessed>June</b:MonthAccessed>
    <b:DayAccessed>12</b:DayAccessed>
    <b:RefOrder>28</b:RefOrder>
  </b:Source>
  <b:Source>
    <b:Tag>Jia22</b:Tag>
    <b:SourceType>InternetSite</b:SourceType>
    <b:Guid>{E1BB66AC-2FB7-8C4E-B723-021663C1A84C}</b:Guid>
    <b:Author>
      <b:Author>
        <b:NameList>
          <b:Person>
            <b:Last>Jianwei Zheng</b:Last>
            <b:First>Hangyuan</b:First>
            <b:Middle>Guo , Huimin Chu</b:Middle>
          </b:Person>
        </b:NameList>
      </b:Author>
    </b:Author>
    <b:Title>A large scale 12-lead electrocardiogram database for arrhythmia study</b:Title>
    <b:URL>https://doi.org/10.13026/wgex-er52</b:URL>
    <b:Year>2022</b:Year>
    <b:YearAccessed>2025</b:YearAccessed>
    <b:MonthAccessed>June</b:MonthAccessed>
    <b:DayAccessed>12</b:DayAccessed>
    <b:RefOrder>29</b:RefOrder>
  </b:Source>
</b:Sources>
</file>

<file path=customXml/itemProps1.xml><?xml version="1.0" encoding="utf-8"?>
<ds:datastoreItem xmlns:ds="http://schemas.openxmlformats.org/officeDocument/2006/customXml" ds:itemID="{0DFF03F8-FD8E-41DE-9C31-F95CB59AB11E}">
  <ds:schemaRefs>
    <ds:schemaRef ds:uri="http://schemas.microsoft.com/office/2006/metadata/properties"/>
    <ds:schemaRef ds:uri="http://schemas.microsoft.com/office/infopath/2007/PartnerControls"/>
    <ds:schemaRef ds:uri="http://schemas.microsoft.com/sharepoint/v3"/>
    <ds:schemaRef ds:uri="73e77995-e701-490a-a77d-9891cf00fffd"/>
  </ds:schemaRefs>
</ds:datastoreItem>
</file>

<file path=customXml/itemProps2.xml><?xml version="1.0" encoding="utf-8"?>
<ds:datastoreItem xmlns:ds="http://schemas.openxmlformats.org/officeDocument/2006/customXml" ds:itemID="{6B479753-02A5-4FED-816B-AC0DDE297413}">
  <ds:schemaRefs>
    <ds:schemaRef ds:uri="http://schemas.microsoft.com/sharepoint/v3/contenttype/forms"/>
  </ds:schemaRefs>
</ds:datastoreItem>
</file>

<file path=customXml/itemProps3.xml><?xml version="1.0" encoding="utf-8"?>
<ds:datastoreItem xmlns:ds="http://schemas.openxmlformats.org/officeDocument/2006/customXml" ds:itemID="{E2FFC5DF-26FF-4D91-823D-ECCF4F2ED8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e77995-e701-490a-a77d-9891cf00fffd"/>
    <ds:schemaRef ds:uri="0b741079-3ede-4335-80ae-c459a1610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595545-1E2A-B644-AE59-68998A5153E3}">
  <ds:schemaRefs>
    <ds:schemaRef ds:uri="http://schemas.openxmlformats.org/officeDocument/2006/bibliography"/>
  </ds:schemaRefs>
</ds:datastoreItem>
</file>

<file path=docMetadata/LabelInfo.xml><?xml version="1.0" encoding="utf-8"?>
<clbl:labelList xmlns:clbl="http://schemas.microsoft.com/office/2020/mipLabelMetadata">
  <clbl:label id="{d1375668-5320-4802-b6fd-4a0dfa884810}" enabled="1" method="Standard" siteId="{e10c8f44-f469-448f-bc0d-d781288ff01b}"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29</Pages>
  <Words>8947</Words>
  <Characters>51000</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RPDA8411 Editable Cover-Page</vt:lpstr>
    </vt:vector>
  </TitlesOfParts>
  <Company/>
  <LinksUpToDate>false</LinksUpToDate>
  <CharactersWithSpaces>59828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RPDA8411 Editable Cover-Page</dc:title>
  <dc:subject/>
  <dc:creator/>
  <cp:keywords/>
  <dc:description/>
  <cp:lastModifiedBy/>
  <cp:revision>1</cp:revision>
  <dcterms:created xsi:type="dcterms:W3CDTF">2025-06-12T15:21:00Z</dcterms:created>
  <dcterms:modified xsi:type="dcterms:W3CDTF">2025-06-13T10:48:00Z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0x010100D4D572475BE39A49A6C016E143317FC9</vt:lpwstr>
  </property>
  <property fmtid="{D5CDD505-2E9C-101B-9397-08002B2CF9AE}" pid="3" name="MediaServiceImageTags">
    <vt:lpwstr/>
  </property>
  <property fmtid="{D5CDD505-2E9C-101B-9397-08002B2CF9AE}" pid="4" name="_ExtendedDescription">
    <vt:lpwstr/>
  </property>
  <property fmtid="{D5CDD505-2E9C-101B-9397-08002B2CF9AE}" pid="5" name="Order">
    <vt:r8>11819800</vt:r8>
  </property>
</Properties>
</file>