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YSIWYG editor for annotations/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notating documents not necessary but helpfu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ference letter: Review before uplo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chiving records useful feature but low prior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gree map: low priority for most students (&gt;90%), only if student is out of degree pl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From  a set of degree path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alability not a high priority, also since advisors are a prior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q-5.1: no additional functionality need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udent records database (transcript) + LDAP (authentication server for netlink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bile OSs are not high priority (only students would be accessing tha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