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Post-Mortem: Silent Amount Overwrite Bug</w:t>
      </w:r>
    </w:p>
    <w:p>
      <w:pPr>
        <w:jc w:val="left"/>
      </w:pPr>
      <w:r>
        <w:rPr>
          <w:color w:val="666666"/>
          <w:sz w:val="26"/>
        </w:rPr>
        <w:t>Creditor Email Matcher — Extraction Pipeline</w:t>
      </w:r>
    </w:p>
    <w:p>
      <w:r>
        <w:t>Date: March 02, 2026</w:t>
      </w:r>
    </w:p>
    <w:p/>
    <w:p>
      <w:pPr>
        <w:pStyle w:val="Heading1"/>
      </w:pPr>
      <w:r>
        <w:rPr>
          <w:color w:val="1A1A2E"/>
        </w:rPr>
        <w:t>1. Executive Summary</w:t>
      </w:r>
    </w:p>
    <w:p>
      <w:r>
        <w:t>A creditor replied with an email that contained no clear monetary amount. The extraction pipeline found nothing and silently fell back to a hardcoded 100 EUR default, which then overwrote the correct 430 EUR value already stored in MongoDB. The client's debt record was corrupted without any warning or log entry indicating what had happened.</w:t>
      </w:r>
    </w:p>
    <w:p>
      <w:pPr>
        <w:pStyle w:val="Heading1"/>
      </w:pPr>
      <w:r>
        <w:rPr>
          <w:color w:val="1A1A2E"/>
        </w:rPr>
        <w:t>2. Impact</w:t>
      </w:r>
    </w:p>
    <w:tbl>
      <w:tblPr>
        <w:tblStyle w:val="LightGrid-Accent1"/>
        <w:tblW w:type="auto" w:w="0"/>
        <w:jc w:val="left"/>
        <w:tblLook w:firstColumn="1" w:firstRow="1" w:lastColumn="0" w:lastRow="0" w:noHBand="0" w:noVBand="1" w:val="04A0"/>
      </w:tblPr>
      <w:tblGrid>
        <w:gridCol w:w="2880"/>
        <w:gridCol w:w="6480"/>
      </w:tblGrid>
      <w:tr>
        <w:tc>
          <w:tcPr>
            <w:tcW w:type="dxa" w:w="4320"/>
          </w:tcPr>
          <w:p>
            <w:r>
              <w:rPr>
                <w:b/>
                <w:sz w:val="20"/>
              </w:rPr>
              <w:t>Severity</w:t>
            </w:r>
          </w:p>
        </w:tc>
        <w:tc>
          <w:tcPr>
            <w:tcW w:type="dxa" w:w="4320"/>
          </w:tcPr>
          <w:p>
            <w:r>
              <w:rPr>
                <w:sz w:val="20"/>
              </w:rPr>
              <w:t>High — silent data corruption</w:t>
            </w:r>
          </w:p>
        </w:tc>
      </w:tr>
      <w:tr>
        <w:tc>
          <w:tcPr>
            <w:tcW w:type="dxa" w:w="4320"/>
          </w:tcPr>
          <w:p>
            <w:r>
              <w:rPr>
                <w:b/>
                <w:sz w:val="20"/>
              </w:rPr>
              <w:t>Affected Records</w:t>
            </w:r>
          </w:p>
        </w:tc>
        <w:tc>
          <w:tcPr>
            <w:tcW w:type="dxa" w:w="4320"/>
          </w:tcPr>
          <w:p>
            <w:r>
              <w:rPr>
                <w:sz w:val="20"/>
              </w:rPr>
              <w:t>Any email where the creditor reply contained no extractable amount</w:t>
            </w:r>
          </w:p>
        </w:tc>
      </w:tr>
      <w:tr>
        <w:tc>
          <w:tcPr>
            <w:tcW w:type="dxa" w:w="4320"/>
          </w:tcPr>
          <w:p>
            <w:r>
              <w:rPr>
                <w:b/>
                <w:sz w:val="20"/>
              </w:rPr>
              <w:t>Data Impact</w:t>
            </w:r>
          </w:p>
        </w:tc>
        <w:tc>
          <w:tcPr>
            <w:tcW w:type="dxa" w:w="4320"/>
          </w:tcPr>
          <w:p>
            <w:r>
              <w:rPr>
                <w:sz w:val="20"/>
              </w:rPr>
              <w:t>Existing debt amounts overwritten with 100 EUR default</w:t>
            </w:r>
          </w:p>
        </w:tc>
      </w:tr>
      <w:tr>
        <w:tc>
          <w:tcPr>
            <w:tcW w:type="dxa" w:w="4320"/>
          </w:tcPr>
          <w:p>
            <w:r>
              <w:rPr>
                <w:b/>
                <w:sz w:val="20"/>
              </w:rPr>
              <w:t>Detection</w:t>
            </w:r>
          </w:p>
        </w:tc>
        <w:tc>
          <w:tcPr>
            <w:tcW w:type="dxa" w:w="4320"/>
          </w:tcPr>
          <w:p>
            <w:r>
              <w:rPr>
                <w:sz w:val="20"/>
              </w:rPr>
              <w:t>Discovered during manual review of a client account</w:t>
            </w:r>
          </w:p>
        </w:tc>
      </w:tr>
      <w:tr>
        <w:tc>
          <w:tcPr>
            <w:tcW w:type="dxa" w:w="4320"/>
          </w:tcPr>
          <w:p>
            <w:r>
              <w:rPr>
                <w:b/>
                <w:sz w:val="20"/>
              </w:rPr>
              <w:t>User-Facing Effect</w:t>
            </w:r>
          </w:p>
        </w:tc>
        <w:tc>
          <w:tcPr>
            <w:tcW w:type="dxa" w:w="4320"/>
          </w:tcPr>
          <w:p>
            <w:r>
              <w:rPr>
                <w:sz w:val="20"/>
              </w:rPr>
              <w:t>Incorrect debt amounts shown in the Mandanten Portal</w:t>
            </w:r>
          </w:p>
        </w:tc>
      </w:tr>
    </w:tbl>
    <w:p/>
    <w:p>
      <w:pPr>
        <w:pStyle w:val="Heading1"/>
      </w:pPr>
      <w:r>
        <w:rPr>
          <w:color w:val="1A1A2E"/>
        </w:rPr>
        <w:t>3. Root Cause Analysis</w:t>
      </w:r>
    </w:p>
    <w:p>
      <w:r>
        <w:t>The bug had two independent root causes that combined to produce the failure:</w:t>
      </w:r>
    </w:p>
    <w:p>
      <w:pPr>
        <w:pStyle w:val="Heading2"/>
      </w:pPr>
      <w:r>
        <w:rPr>
          <w:color w:val="1A1A2E"/>
        </w:rPr>
        <w:t>Root Cause 1: Hardcoded 100 EUR Default in the Consolidator</w:t>
      </w:r>
    </w:p>
    <w:p>
      <w:r>
        <w:t>The ExtractionConsolidator class was initialized with a default_amount parameter set to 100.0. When the extraction pipeline processed all sources (email body and attachments) and found no monetary amounts in any of them, the consolidator returned 100.0 EUR instead of signaling that no amount was found.</w:t>
      </w:r>
    </w:p>
    <w:p>
      <w:r>
        <w:rPr>
          <w:b/>
          <w:sz w:val="20"/>
        </w:rPr>
        <w:t>Affected code — app/services/extraction/consolidator.py:</w:t>
      </w:r>
    </w:p>
    <w:p>
      <w:pPr>
        <w:ind w:left="720"/>
      </w:pPr>
      <w:r>
        <w:rPr>
          <w:rFonts w:ascii="Consolas" w:hAnsi="Consolas"/>
          <w:color w:val="800000"/>
          <w:sz w:val="18"/>
        </w:rPr>
        <w:t>def __init__(self, default_amount: float = 100.0):</w:t>
        <w:br/>
        <w:t xml:space="preserve">    self.default_amount = default_amount</w:t>
        <w:br/>
        <w:br/>
        <w:t># ... later, when no amounts found:</w:t>
        <w:br/>
        <w:t>final_amount = self.default_amount  # Always 100.0</w:t>
      </w:r>
    </w:p>
    <w:p>
      <w:r>
        <w:t>This design decision was originally made as a safe fallback during early development, but it became dangerous once the pipeline began writing results back to MongoDB — a fabricated amount is worse than no amount at all.</w:t>
      </w:r>
    </w:p>
    <w:p>
      <w:pPr>
        <w:pStyle w:val="Heading2"/>
      </w:pPr>
      <w:r>
        <w:rPr>
          <w:color w:val="1A1A2E"/>
        </w:rPr>
        <w:t>Root Cause 2: No Guard Before Database Write</w:t>
      </w:r>
    </w:p>
    <w:p>
      <w:r>
        <w:t>The email processing pipeline wrote the extracted amount directly to MongoDB without comparing it to the existing value. There was no check for:</w:t>
      </w:r>
    </w:p>
    <w:p>
      <w:pPr>
        <w:pStyle w:val="ListBullet"/>
      </w:pPr>
      <w:r>
        <w:rPr>
          <w:sz w:val="22"/>
        </w:rPr>
        <w:t>Whether the new amount was None (extraction found nothing)</w:t>
      </w:r>
    </w:p>
    <w:p>
      <w:pPr>
        <w:pStyle w:val="ListBullet"/>
      </w:pPr>
      <w:r>
        <w:rPr>
          <w:sz w:val="22"/>
        </w:rPr>
        <w:t>Whether the extraction confidence was high enough to justify a write</w:t>
      </w:r>
    </w:p>
    <w:p>
      <w:pPr>
        <w:pStyle w:val="ListBullet"/>
      </w:pPr>
      <w:r>
        <w:rPr>
          <w:sz w:val="22"/>
        </w:rPr>
        <w:t>Whether the new amount was lower than the existing value (a downgrade)</w:t>
      </w:r>
    </w:p>
    <w:p>
      <w:r>
        <w:t>This meant that any amount returned by the consolidator — including the 100 EUR default — would silently overwrite whatever was already stored.</w:t>
      </w:r>
    </w:p>
    <w:p>
      <w:pPr>
        <w:pStyle w:val="Heading2"/>
      </w:pPr>
      <w:r>
        <w:rPr>
          <w:color w:val="1A1A2E"/>
        </w:rPr>
        <w:t>Contributing Factor: Circuit Breaker Also Used 100 EUR</w:t>
      </w:r>
    </w:p>
    <w:p>
      <w:r>
        <w:t>The ContentExtractionService had a _make_circuit_breaker_result() method that also returned gesamtforderung=100.0 when the daily cost circuit breaker was open. This created a second pathway to the same bug: if the API cost limit was hit, all subsequent emails would have their amounts overwritten with 100 EUR.</w:t>
      </w:r>
    </w:p>
    <w:p>
      <w:pPr>
        <w:pStyle w:val="Heading1"/>
      </w:pPr>
      <w:r>
        <w:rPr>
          <w:color w:val="1A1A2E"/>
        </w:rPr>
        <w:t>4. How the Bug Manifested</w:t>
      </w:r>
    </w:p>
    <w:p>
      <w:r>
        <w:t>Step-by-step trace of the original failure:</w:t>
      </w:r>
    </w:p>
    <w:p>
      <w:r>
        <w:rPr>
          <w:b/>
          <w:sz w:val="22"/>
        </w:rPr>
        <w:t xml:space="preserve">1. Email received — </w:t>
      </w:r>
      <w:r>
        <w:rPr>
          <w:sz w:val="22"/>
        </w:rPr>
        <w:t>A creditor replied to an inquiry. The email body was a short acknowledgment with no monetary amount mentioned. No attachments.</w:t>
      </w:r>
    </w:p>
    <w:p>
      <w:r>
        <w:rPr>
          <w:b/>
          <w:sz w:val="22"/>
        </w:rPr>
        <w:t xml:space="preserve">2. Extraction ran — </w:t>
      </w:r>
      <w:r>
        <w:rPr>
          <w:sz w:val="22"/>
        </w:rPr>
        <w:t>The pipeline processed the email body. No amounts were found in any source.</w:t>
      </w:r>
    </w:p>
    <w:p>
      <w:r>
        <w:rPr>
          <w:b/>
          <w:sz w:val="22"/>
        </w:rPr>
        <w:t xml:space="preserve">3. Consolidator defaulted — </w:t>
      </w:r>
      <w:r>
        <w:rPr>
          <w:sz w:val="22"/>
        </w:rPr>
        <w:t>ExtractionConsolidator.consolidate() returned gesamtforderung=100.0 with confidence='LOW'.</w:t>
      </w:r>
    </w:p>
    <w:p>
      <w:r>
        <w:rPr>
          <w:b/>
          <w:sz w:val="22"/>
        </w:rPr>
        <w:t xml:space="preserve">4. No guard existed — </w:t>
      </w:r>
      <w:r>
        <w:rPr>
          <w:sz w:val="22"/>
        </w:rPr>
        <w:t>The email processor passed 100.0 directly to the DualDatabaseWriter without checking the existing value.</w:t>
      </w:r>
    </w:p>
    <w:p>
      <w:r>
        <w:rPr>
          <w:b/>
          <w:sz w:val="22"/>
        </w:rPr>
        <w:t xml:space="preserve">5. MongoDB overwritten — </w:t>
      </w:r>
      <w:r>
        <w:rPr>
          <w:sz w:val="22"/>
        </w:rPr>
        <w:t>The existing 430 EUR value was replaced with 100 EUR. No log entry indicated this was a default, not an extracted value.</w:t>
      </w:r>
    </w:p>
    <w:p>
      <w:r>
        <w:rPr>
          <w:b/>
          <w:sz w:val="22"/>
        </w:rPr>
        <w:t xml:space="preserve">6. Discovery — </w:t>
      </w:r>
      <w:r>
        <w:rPr>
          <w:sz w:val="22"/>
        </w:rPr>
        <w:t>A team member noticed the incorrect amount during a manual account review.</w:t>
      </w:r>
    </w:p>
    <w:p>
      <w:pPr>
        <w:pStyle w:val="Heading1"/>
      </w:pPr>
      <w:r>
        <w:rPr>
          <w:color w:val="1A1A2E"/>
        </w:rPr>
        <w:t>5. Fix Implemented</w:t>
      </w:r>
    </w:p>
    <w:p>
      <w:r>
        <w:t>The fix addresses both root causes and adds defense-in-depth to prevent similar issues in the future.</w:t>
      </w:r>
    </w:p>
    <w:p>
      <w:pPr>
        <w:pStyle w:val="Heading2"/>
      </w:pPr>
      <w:r>
        <w:rPr>
          <w:color w:val="1A1A2E"/>
        </w:rPr>
        <w:t>Fix 1: Make Amount Nullable — Return None Instead of 100 EUR</w:t>
      </w:r>
    </w:p>
    <w:p>
      <w:r>
        <w:t>The ConsolidatedExtractionResult model's gesamtforderung field was changed from float to Optional[float] = None. The consolidator now returns None when no amounts are found, instead of fabricating a default. The circuit breaker result was updated to also return None.</w:t>
      </w:r>
    </w:p>
    <w:p>
      <w:pPr>
        <w:pStyle w:val="ListBullet"/>
      </w:pPr>
      <w:r>
        <w:rPr>
          <w:b/>
          <w:sz w:val="22"/>
        </w:rPr>
        <w:t xml:space="preserve">Model: </w:t>
      </w:r>
      <w:r>
        <w:rPr>
          <w:sz w:val="22"/>
        </w:rPr>
        <w:t>app/models/extraction_result.py</w:t>
      </w:r>
    </w:p>
    <w:p>
      <w:pPr>
        <w:pStyle w:val="ListBullet"/>
      </w:pPr>
      <w:r>
        <w:rPr>
          <w:b/>
          <w:sz w:val="22"/>
        </w:rPr>
        <w:t xml:space="preserve">Consolidator: </w:t>
      </w:r>
      <w:r>
        <w:rPr>
          <w:sz w:val="22"/>
        </w:rPr>
        <w:t>app/services/extraction/consolidator.py</w:t>
      </w:r>
    </w:p>
    <w:p>
      <w:pPr>
        <w:pStyle w:val="ListBullet"/>
      </w:pPr>
      <w:r>
        <w:rPr>
          <w:b/>
          <w:sz w:val="22"/>
        </w:rPr>
        <w:t xml:space="preserve">Circuit breaker: </w:t>
      </w:r>
      <w:r>
        <w:rPr>
          <w:sz w:val="22"/>
        </w:rPr>
        <w:t>app/actors/content_extractor.py</w:t>
      </w:r>
    </w:p>
    <w:p>
      <w:pPr>
        <w:pStyle w:val="Heading2"/>
      </w:pPr>
      <w:r>
        <w:rPr>
          <w:color w:val="1A1A2E"/>
        </w:rPr>
        <w:t>Fix 2: Amount Update Guard</w:t>
      </w:r>
    </w:p>
    <w:p>
      <w:r>
        <w:t>A new should_update_amount() guard function was introduced. It sits between the extraction pipeline and the database write, enforcing three safety rules: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Rule</w:t>
            </w:r>
          </w:p>
        </w:tc>
        <w:tc>
          <w:tcPr>
            <w:tcW w:type="dxa" w:w="2880"/>
          </w:tcPr>
          <w:p>
            <w:r>
              <w:rPr>
                <w:b/>
                <w:sz w:val="20"/>
              </w:rPr>
              <w:t>Condition</w:t>
            </w:r>
          </w:p>
        </w:tc>
        <w:tc>
          <w:tcPr>
            <w:tcW w:type="dxa" w:w="2880"/>
          </w:tcPr>
          <w:p>
            <w:r>
              <w:rPr>
                <w:b/>
                <w:sz w:val="20"/>
              </w:rPr>
              <w:t>Decision</w:t>
            </w:r>
          </w:p>
        </w:tc>
      </w:tr>
      <w:tr>
        <w:tc>
          <w:tcPr>
            <w:tcW w:type="dxa" w:w="2880"/>
          </w:tcPr>
          <w:p>
            <w:r>
              <w:rPr>
                <w:sz w:val="20"/>
              </w:rPr>
              <w:t>1</w:t>
            </w:r>
          </w:p>
        </w:tc>
        <w:tc>
          <w:tcPr>
            <w:tcW w:type="dxa" w:w="2880"/>
          </w:tcPr>
          <w:p>
            <w:r>
              <w:rPr>
                <w:sz w:val="20"/>
              </w:rPr>
              <w:t>new_amount is None</w:t>
            </w:r>
          </w:p>
        </w:tc>
        <w:tc>
          <w:tcPr>
            <w:tcW w:type="dxa" w:w="2880"/>
          </w:tcPr>
          <w:p>
            <w:r>
              <w:rPr>
                <w:sz w:val="20"/>
              </w:rPr>
              <w:t>SKIP — extraction found nothing</w:t>
            </w:r>
          </w:p>
        </w:tc>
      </w:tr>
      <w:tr>
        <w:tc>
          <w:tcPr>
            <w:tcW w:type="dxa" w:w="2880"/>
          </w:tcPr>
          <w:p>
            <w:r>
              <w:rPr>
                <w:sz w:val="20"/>
              </w:rPr>
              <w:t>2</w:t>
            </w:r>
          </w:p>
        </w:tc>
        <w:tc>
          <w:tcPr>
            <w:tcW w:type="dxa" w:w="2880"/>
          </w:tcPr>
          <w:p>
            <w:r>
              <w:rPr>
                <w:sz w:val="20"/>
              </w:rPr>
              <w:t>confidence &lt; 0.75</w:t>
            </w:r>
          </w:p>
        </w:tc>
        <w:tc>
          <w:tcPr>
            <w:tcW w:type="dxa" w:w="2880"/>
          </w:tcPr>
          <w:p>
            <w:r>
              <w:rPr>
                <w:sz w:val="20"/>
              </w:rPr>
              <w:t>SKIP — extraction not reliable enough</w:t>
            </w:r>
          </w:p>
        </w:tc>
      </w:tr>
      <w:tr>
        <w:tc>
          <w:tcPr>
            <w:tcW w:type="dxa" w:w="2880"/>
          </w:tcPr>
          <w:p>
            <w:r>
              <w:rPr>
                <w:sz w:val="20"/>
              </w:rPr>
              <w:t>3</w:t>
            </w:r>
          </w:p>
        </w:tc>
        <w:tc>
          <w:tcPr>
            <w:tcW w:type="dxa" w:w="2880"/>
          </w:tcPr>
          <w:p>
            <w:r>
              <w:rPr>
                <w:sz w:val="20"/>
              </w:rPr>
              <w:t>new_amount &lt; existing_amount</w:t>
            </w:r>
          </w:p>
        </w:tc>
        <w:tc>
          <w:tcPr>
            <w:tcW w:type="dxa" w:w="2880"/>
          </w:tcPr>
          <w:p>
            <w:r>
              <w:rPr>
                <w:sz w:val="20"/>
              </w:rPr>
              <w:t>SKIP — would downgrade the record</w:t>
            </w:r>
          </w:p>
        </w:tc>
      </w:tr>
      <w:tr>
        <w:tc>
          <w:tcPr>
            <w:tcW w:type="dxa" w:w="2880"/>
          </w:tcPr>
          <w:p>
            <w:r>
              <w:rPr>
                <w:sz w:val="20"/>
              </w:rPr>
              <w:t>4</w:t>
            </w:r>
          </w:p>
        </w:tc>
        <w:tc>
          <w:tcPr>
            <w:tcW w:type="dxa" w:w="2880"/>
          </w:tcPr>
          <w:p>
            <w:r>
              <w:rPr>
                <w:sz w:val="20"/>
              </w:rPr>
              <w:t>All checks pass</w:t>
            </w:r>
          </w:p>
        </w:tc>
        <w:tc>
          <w:tcPr>
            <w:tcW w:type="dxa" w:w="2880"/>
          </w:tcPr>
          <w:p>
            <w:r>
              <w:rPr>
                <w:sz w:val="20"/>
              </w:rPr>
              <w:t>UPDATE — write approved</w:t>
            </w:r>
          </w:p>
        </w:tc>
      </w:tr>
    </w:tbl>
    <w:p/>
    <w:p>
      <w:r>
        <w:t>Every guard decision is logged with structured fields (email_id, existing_amount, new_amount, confidence, decision, reason) for full auditability.</w:t>
      </w:r>
    </w:p>
    <w:p>
      <w:pPr>
        <w:pStyle w:val="ListBullet"/>
      </w:pPr>
      <w:r>
        <w:rPr>
          <w:b/>
          <w:sz w:val="22"/>
        </w:rPr>
        <w:t xml:space="preserve">Guard: </w:t>
      </w:r>
      <w:r>
        <w:rPr>
          <w:sz w:val="22"/>
        </w:rPr>
        <w:t>app/services/amount_update_guard.py (new file)</w:t>
      </w:r>
    </w:p>
    <w:p>
      <w:pPr>
        <w:pStyle w:val="ListBullet"/>
      </w:pPr>
      <w:r>
        <w:rPr>
          <w:b/>
          <w:sz w:val="22"/>
        </w:rPr>
        <w:t xml:space="preserve">Integration: </w:t>
      </w:r>
      <w:r>
        <w:rPr>
          <w:sz w:val="22"/>
        </w:rPr>
        <w:t>app/actors/email_processor.py</w:t>
      </w:r>
    </w:p>
    <w:p>
      <w:pPr>
        <w:pStyle w:val="Heading2"/>
      </w:pPr>
      <w:r>
        <w:rPr>
          <w:color w:val="1A1A2E"/>
        </w:rPr>
        <w:t>Fix 3: Pass Existing Amounts Through the Pipeline</w:t>
      </w:r>
    </w:p>
    <w:p>
      <w:r>
        <w:t>The consolidation agent (Agent 3) now reads the existing debt amount from MongoDB and passes it through as existing_current_debt_amount in the consolidation result. This allows the email processor to supply it to the guard for comparison.</w:t>
      </w:r>
    </w:p>
    <w:p>
      <w:pPr>
        <w:pStyle w:val="ListBullet"/>
      </w:pPr>
      <w:r>
        <w:rPr>
          <w:b/>
          <w:sz w:val="22"/>
        </w:rPr>
        <w:t xml:space="preserve">Changed: </w:t>
      </w:r>
      <w:r>
        <w:rPr>
          <w:sz w:val="22"/>
        </w:rPr>
        <w:t>app/actors/consolidation_agent.py</w:t>
      </w:r>
    </w:p>
    <w:p>
      <w:pPr>
        <w:pStyle w:val="Heading2"/>
      </w:pPr>
      <w:r>
        <w:rPr>
          <w:color w:val="1A1A2E"/>
        </w:rPr>
        <w:t>Fix 4: Structured Logging</w:t>
      </w:r>
    </w:p>
    <w:p>
      <w:r>
        <w:t>The email processor now emits a comprehensive email_processed log event at the end of every auto-match, including: existing_amount, extracted_amount, extraction_confidence, update_decision (UPDATED/SKIPPED), skip_reason, and confidence_route. This makes it trivial to audit any future amount write.</w:t>
      </w:r>
    </w:p>
    <w:p>
      <w:pPr>
        <w:pStyle w:val="Heading1"/>
      </w:pPr>
      <w:r>
        <w:rPr>
          <w:color w:val="1A1A2E"/>
        </w:rPr>
        <w:t>6. Testing</w:t>
      </w:r>
    </w:p>
    <w:p>
      <w:r>
        <w:t>Two new test suites were added covering all critical scenarios: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Test ID</w:t>
            </w:r>
          </w:p>
        </w:tc>
        <w:tc>
          <w:tcPr>
            <w:tcW w:type="dxa" w:w="2880"/>
          </w:tcPr>
          <w:p>
            <w:r>
              <w:rPr>
                <w:b/>
                <w:sz w:val="20"/>
              </w:rPr>
              <w:t>Scenario</w:t>
            </w:r>
          </w:p>
        </w:tc>
        <w:tc>
          <w:tcPr>
            <w:tcW w:type="dxa" w:w="2880"/>
          </w:tcPr>
          <w:p>
            <w:r>
              <w:rPr>
                <w:b/>
                <w:sz w:val="20"/>
              </w:rPr>
              <w:t>Expected Result</w:t>
            </w:r>
          </w:p>
        </w:tc>
      </w:tr>
      <w:tr>
        <w:tc>
          <w:tcPr>
            <w:tcW w:type="dxa" w:w="2880"/>
          </w:tcPr>
          <w:p>
            <w:r>
              <w:rPr>
                <w:sz w:val="20"/>
              </w:rPr>
              <w:t>TC-01</w:t>
            </w:r>
          </w:p>
        </w:tc>
        <w:tc>
          <w:tcPr>
            <w:tcW w:type="dxa" w:w="2880"/>
          </w:tcPr>
          <w:p>
            <w:r>
              <w:rPr>
                <w:sz w:val="20"/>
              </w:rPr>
              <w:t>Extraction returns None</w:t>
            </w:r>
          </w:p>
        </w:tc>
        <w:tc>
          <w:tcPr>
            <w:tcW w:type="dxa" w:w="2880"/>
          </w:tcPr>
          <w:p>
            <w:r>
              <w:rPr>
                <w:sz w:val="20"/>
              </w:rPr>
              <w:t>Guard blocks (extraction_returned_none)</w:t>
            </w:r>
          </w:p>
        </w:tc>
      </w:tr>
      <w:tr>
        <w:tc>
          <w:tcPr>
            <w:tcW w:type="dxa" w:w="2880"/>
          </w:tcPr>
          <w:p>
            <w:r>
              <w:rPr>
                <w:sz w:val="20"/>
              </w:rPr>
              <w:t>TC-02</w:t>
            </w:r>
          </w:p>
        </w:tc>
        <w:tc>
          <w:tcPr>
            <w:tcW w:type="dxa" w:w="2880"/>
          </w:tcPr>
          <w:p>
            <w:r>
              <w:rPr>
                <w:sz w:val="20"/>
              </w:rPr>
              <w:t>Amount downgrade 430 -&gt; 300</w:t>
            </w:r>
          </w:p>
        </w:tc>
        <w:tc>
          <w:tcPr>
            <w:tcW w:type="dxa" w:w="2880"/>
          </w:tcPr>
          <w:p>
            <w:r>
              <w:rPr>
                <w:sz w:val="20"/>
              </w:rPr>
              <w:t>Guard blocks (amount_downgrade_prevented)</w:t>
            </w:r>
          </w:p>
        </w:tc>
      </w:tr>
      <w:tr>
        <w:tc>
          <w:tcPr>
            <w:tcW w:type="dxa" w:w="2880"/>
          </w:tcPr>
          <w:p>
            <w:r>
              <w:rPr>
                <w:sz w:val="20"/>
              </w:rPr>
              <w:t>TC-03</w:t>
            </w:r>
          </w:p>
        </w:tc>
        <w:tc>
          <w:tcPr>
            <w:tcW w:type="dxa" w:w="2880"/>
          </w:tcPr>
          <w:p>
            <w:r>
              <w:rPr>
                <w:sz w:val="20"/>
              </w:rPr>
              <w:t>Low confidence extraction</w:t>
            </w:r>
          </w:p>
        </w:tc>
        <w:tc>
          <w:tcPr>
            <w:tcW w:type="dxa" w:w="2880"/>
          </w:tcPr>
          <w:p>
            <w:r>
              <w:rPr>
                <w:sz w:val="20"/>
              </w:rPr>
              <w:t>Guard blocks (low_extraction_confidence)</w:t>
            </w:r>
          </w:p>
        </w:tc>
      </w:tr>
      <w:tr>
        <w:tc>
          <w:tcPr>
            <w:tcW w:type="dxa" w:w="2880"/>
          </w:tcPr>
          <w:p>
            <w:r>
              <w:rPr>
                <w:sz w:val="20"/>
              </w:rPr>
              <w:t>TC-04</w:t>
            </w:r>
          </w:p>
        </w:tc>
        <w:tc>
          <w:tcPr>
            <w:tcW w:type="dxa" w:w="2880"/>
          </w:tcPr>
          <w:p>
            <w:r>
              <w:rPr>
                <w:sz w:val="20"/>
              </w:rPr>
              <w:t>Multiple amounts in consolidator</w:t>
            </w:r>
          </w:p>
        </w:tc>
        <w:tc>
          <w:tcPr>
            <w:tcW w:type="dxa" w:w="2880"/>
          </w:tcPr>
          <w:p>
            <w:r>
              <w:rPr>
                <w:sz w:val="20"/>
              </w:rPr>
              <w:t>Highest wins, MEDIUM confidence</w:t>
            </w:r>
          </w:p>
        </w:tc>
      </w:tr>
      <w:tr>
        <w:tc>
          <w:tcPr>
            <w:tcW w:type="dxa" w:w="2880"/>
          </w:tcPr>
          <w:p>
            <w:r>
              <w:rPr>
                <w:sz w:val="20"/>
              </w:rPr>
              <w:t>TC-05</w:t>
            </w:r>
          </w:p>
        </w:tc>
        <w:tc>
          <w:tcPr>
            <w:tcW w:type="dxa" w:w="2880"/>
          </w:tcPr>
          <w:p>
            <w:r>
              <w:rPr>
                <w:sz w:val="20"/>
              </w:rPr>
              <w:t>Amount upgrade 430 -&gt; 500</w:t>
            </w:r>
          </w:p>
        </w:tc>
        <w:tc>
          <w:tcPr>
            <w:tcW w:type="dxa" w:w="2880"/>
          </w:tcPr>
          <w:p>
            <w:r>
              <w:rPr>
                <w:sz w:val="20"/>
              </w:rPr>
              <w:t>Guard approves</w:t>
            </w:r>
          </w:p>
        </w:tc>
      </w:tr>
      <w:tr>
        <w:tc>
          <w:tcPr>
            <w:tcW w:type="dxa" w:w="2880"/>
          </w:tcPr>
          <w:p>
            <w:r>
              <w:rPr>
                <w:sz w:val="20"/>
              </w:rPr>
              <w:t>TC-06</w:t>
            </w:r>
          </w:p>
        </w:tc>
        <w:tc>
          <w:tcPr>
            <w:tcW w:type="dxa" w:w="2880"/>
          </w:tcPr>
          <w:p>
            <w:r>
              <w:rPr>
                <w:sz w:val="20"/>
              </w:rPr>
              <w:t>No matching candidates</w:t>
            </w:r>
          </w:p>
        </w:tc>
        <w:tc>
          <w:tcPr>
            <w:tcW w:type="dxa" w:w="2880"/>
          </w:tcPr>
          <w:p>
            <w:r>
              <w:rPr>
                <w:sz w:val="20"/>
              </w:rPr>
              <w:t>Email routed to review queue</w:t>
            </w:r>
          </w:p>
        </w:tc>
      </w:tr>
      <w:tr>
        <w:tc>
          <w:tcPr>
            <w:tcW w:type="dxa" w:w="2880"/>
          </w:tcPr>
          <w:p>
            <w:r>
              <w:rPr>
                <w:sz w:val="20"/>
              </w:rPr>
              <w:t>TC-07</w:t>
            </w:r>
          </w:p>
        </w:tc>
        <w:tc>
          <w:tcPr>
            <w:tcW w:type="dxa" w:w="2880"/>
          </w:tcPr>
          <w:p>
            <w:r>
              <w:rPr>
                <w:sz w:val="20"/>
              </w:rPr>
              <w:t>Forwarded email format</w:t>
            </w:r>
          </w:p>
        </w:tc>
        <w:tc>
          <w:tcPr>
            <w:tcW w:type="dxa" w:w="2880"/>
          </w:tcPr>
          <w:p>
            <w:r>
              <w:rPr>
                <w:sz w:val="20"/>
              </w:rPr>
              <w:t>Content preserved for extraction</w:t>
            </w:r>
          </w:p>
        </w:tc>
      </w:tr>
      <w:tr>
        <w:tc>
          <w:tcPr>
            <w:tcW w:type="dxa" w:w="2880"/>
          </w:tcPr>
          <w:p>
            <w:r>
              <w:rPr>
                <w:sz w:val="20"/>
              </w:rPr>
              <w:t>TC-08</w:t>
            </w:r>
          </w:p>
        </w:tc>
        <w:tc>
          <w:tcPr>
            <w:tcW w:type="dxa" w:w="2880"/>
          </w:tcPr>
          <w:p>
            <w:r>
              <w:rPr>
                <w:sz w:val="20"/>
              </w:rPr>
              <w:t>API timeout (None extraction)</w:t>
            </w:r>
          </w:p>
        </w:tc>
        <w:tc>
          <w:tcPr>
            <w:tcW w:type="dxa" w:w="2880"/>
          </w:tcPr>
          <w:p>
            <w:r>
              <w:rPr>
                <w:sz w:val="20"/>
              </w:rPr>
              <w:t>Guard blocks write</w:t>
            </w:r>
          </w:p>
        </w:tc>
      </w:tr>
    </w:tbl>
    <w:p/>
    <w:p>
      <w:r>
        <w:t>Additionally, 8 consolidator edge-case tests verify:</w:t>
      </w:r>
    </w:p>
    <w:p>
      <w:pPr>
        <w:pStyle w:val="ListBullet"/>
      </w:pPr>
      <w:r>
        <w:rPr>
          <w:sz w:val="22"/>
        </w:rPr>
        <w:t>No sources returns None (not 100 EUR)</w:t>
      </w:r>
    </w:p>
    <w:p>
      <w:pPr>
        <w:pStyle w:val="ListBullet"/>
      </w:pPr>
      <w:r>
        <w:rPr>
          <w:sz w:val="22"/>
        </w:rPr>
        <w:t>All sources with no amounts returns None</w:t>
      </w:r>
    </w:p>
    <w:p>
      <w:pPr>
        <w:pStyle w:val="ListBullet"/>
      </w:pPr>
      <w:r>
        <w:rPr>
          <w:sz w:val="22"/>
        </w:rPr>
        <w:t>Deduplication within 1 EUR tolerance</w:t>
      </w:r>
    </w:p>
    <w:p>
      <w:pPr>
        <w:pStyle w:val="ListBullet"/>
      </w:pPr>
      <w:r>
        <w:rPr>
          <w:sz w:val="22"/>
        </w:rPr>
        <w:t>Original bug scenario (430 EUR preserved when extraction finds nothing)</w:t>
      </w:r>
    </w:p>
    <w:p/>
    <w:p>
      <w:r>
        <w:rPr>
          <w:b/>
          <w:sz w:val="22"/>
        </w:rPr>
        <w:t>Result: 21 new tests pass. Zero regressions in existing test suite.</w:t>
      </w:r>
    </w:p>
    <w:p>
      <w:pPr>
        <w:pStyle w:val="Heading1"/>
      </w:pPr>
      <w:r>
        <w:rPr>
          <w:color w:val="1A1A2E"/>
        </w:rPr>
        <w:t>7. Lessons Learned &amp; Prevention</w:t>
      </w:r>
    </w:p>
    <w:p>
      <w:r>
        <w:rPr>
          <w:b/>
          <w:sz w:val="22"/>
        </w:rPr>
        <w:t xml:space="preserve">Never fabricate data as a default. </w:t>
      </w:r>
      <w:r>
        <w:rPr>
          <w:sz w:val="22"/>
        </w:rPr>
        <w:t>When extraction finds nothing, the correct answer is None — not an invented number. A fabricated default that looks like real data is the most dangerous kind of bug because it passes all downstream validations silently.</w:t>
      </w:r>
    </w:p>
    <w:p>
      <w:r>
        <w:rPr>
          <w:b/>
          <w:sz w:val="22"/>
        </w:rPr>
        <w:t xml:space="preserve">Always guard writes against existing state. </w:t>
      </w:r>
      <w:r>
        <w:rPr>
          <w:sz w:val="22"/>
        </w:rPr>
        <w:t>Any pipeline that writes to a database should compare the new value against the existing value before overwriting. This is especially critical when the write source (email extraction) is inherently unreliable.</w:t>
      </w:r>
    </w:p>
    <w:p>
      <w:r>
        <w:rPr>
          <w:b/>
          <w:sz w:val="22"/>
        </w:rPr>
        <w:t xml:space="preserve">Log every write decision with full context. </w:t>
      </w:r>
      <w:r>
        <w:rPr>
          <w:sz w:val="22"/>
        </w:rPr>
        <w:t>Structured logs that include both the old and new values, plus the confidence score and decision reason, make it possible to audit and catch issues before they compound.</w:t>
      </w:r>
    </w:p>
    <w:p>
      <w:r>
        <w:rPr>
          <w:b/>
          <w:sz w:val="22"/>
        </w:rPr>
        <w:t xml:space="preserve">Defense in depth. </w:t>
      </w:r>
      <w:r>
        <w:rPr>
          <w:sz w:val="22"/>
        </w:rPr>
        <w:t>The fix applies at three layers: the model (nullable type), the consolidator (no default), and the guard (write check). Any single layer would have prevented the bug.</w:t>
      </w:r>
    </w:p>
    <w:p>
      <w:pPr>
        <w:pStyle w:val="Heading1"/>
      </w:pPr>
      <w:r>
        <w:rPr>
          <w:color w:val="1A1A2E"/>
        </w:rPr>
        <w:t>8. Files Changed</w:t>
      </w:r>
    </w:p>
    <w:tbl>
      <w:tblPr>
        <w:tblStyle w:val="LightGrid-Accent1"/>
        <w:tblW w:type="auto" w:w="0"/>
        <w:jc w:val="left"/>
        <w:tblLook w:firstColumn="1" w:firstRow="1" w:lastColumn="0" w:lastRow="0" w:noHBand="0" w:noVBand="1" w:val="04A0"/>
      </w:tblPr>
      <w:tblGrid>
        <w:gridCol w:w="5040"/>
        <w:gridCol w:w="4320"/>
      </w:tblGrid>
      <w:tr>
        <w:tc>
          <w:tcPr>
            <w:tcW w:type="dxa" w:w="4320"/>
          </w:tcPr>
          <w:p>
            <w:r>
              <w:rPr>
                <w:b/>
                <w:sz w:val="20"/>
              </w:rPr>
              <w:t>File</w:t>
            </w:r>
          </w:p>
        </w:tc>
        <w:tc>
          <w:tcPr>
            <w:tcW w:type="dxa" w:w="4320"/>
          </w:tcPr>
          <w:p>
            <w:r>
              <w:rPr>
                <w:b/>
                <w:sz w:val="20"/>
              </w:rPr>
              <w:t>Change</w:t>
            </w:r>
          </w:p>
        </w:tc>
      </w:tr>
      <w:tr>
        <w:tc>
          <w:tcPr>
            <w:tcW w:type="dxa" w:w="4320"/>
          </w:tcPr>
          <w:p>
            <w:r>
              <w:rPr>
                <w:sz w:val="20"/>
              </w:rPr>
              <w:t>app/models/extraction_result.py</w:t>
            </w:r>
          </w:p>
        </w:tc>
        <w:tc>
          <w:tcPr>
            <w:tcW w:type="dxa" w:w="4320"/>
          </w:tcPr>
          <w:p>
            <w:r>
              <w:rPr>
                <w:sz w:val="20"/>
              </w:rPr>
              <w:t>Made gesamtforderung nullable, added metadata fields</w:t>
            </w:r>
          </w:p>
        </w:tc>
      </w:tr>
      <w:tr>
        <w:tc>
          <w:tcPr>
            <w:tcW w:type="dxa" w:w="4320"/>
          </w:tcPr>
          <w:p>
            <w:r>
              <w:rPr>
                <w:sz w:val="20"/>
              </w:rPr>
              <w:t>app/services/extraction/consolidator.py</w:t>
            </w:r>
          </w:p>
        </w:tc>
        <w:tc>
          <w:tcPr>
            <w:tcW w:type="dxa" w:w="4320"/>
          </w:tcPr>
          <w:p>
            <w:r>
              <w:rPr>
                <w:sz w:val="20"/>
              </w:rPr>
              <w:t>Removed 100 EUR default, returns None</w:t>
            </w:r>
          </w:p>
        </w:tc>
      </w:tr>
      <w:tr>
        <w:tc>
          <w:tcPr>
            <w:tcW w:type="dxa" w:w="4320"/>
          </w:tcPr>
          <w:p>
            <w:r>
              <w:rPr>
                <w:sz w:val="20"/>
              </w:rPr>
              <w:t>app/actors/content_extractor.py</w:t>
            </w:r>
          </w:p>
        </w:tc>
        <w:tc>
          <w:tcPr>
            <w:tcW w:type="dxa" w:w="4320"/>
          </w:tcPr>
          <w:p>
            <w:r>
              <w:rPr>
                <w:sz w:val="20"/>
              </w:rPr>
              <w:t>Circuit breaker returns None instead of 100</w:t>
            </w:r>
          </w:p>
        </w:tc>
      </w:tr>
      <w:tr>
        <w:tc>
          <w:tcPr>
            <w:tcW w:type="dxa" w:w="4320"/>
          </w:tcPr>
          <w:p>
            <w:r>
              <w:rPr>
                <w:sz w:val="20"/>
              </w:rPr>
              <w:t>app/services/amount_update_guard.py</w:t>
            </w:r>
          </w:p>
        </w:tc>
        <w:tc>
          <w:tcPr>
            <w:tcW w:type="dxa" w:w="4320"/>
          </w:tcPr>
          <w:p>
            <w:r>
              <w:rPr>
                <w:sz w:val="20"/>
              </w:rPr>
              <w:t>NEW — Guard function with structured logging</w:t>
            </w:r>
          </w:p>
        </w:tc>
      </w:tr>
      <w:tr>
        <w:tc>
          <w:tcPr>
            <w:tcW w:type="dxa" w:w="4320"/>
          </w:tcPr>
          <w:p>
            <w:r>
              <w:rPr>
                <w:sz w:val="20"/>
              </w:rPr>
              <w:t>app/actors/consolidation_agent.py</w:t>
            </w:r>
          </w:p>
        </w:tc>
        <w:tc>
          <w:tcPr>
            <w:tcW w:type="dxa" w:w="4320"/>
          </w:tcPr>
          <w:p>
            <w:r>
              <w:rPr>
                <w:sz w:val="20"/>
              </w:rPr>
              <w:t>Passes existing_current_debt_amount through</w:t>
            </w:r>
          </w:p>
        </w:tc>
      </w:tr>
      <w:tr>
        <w:tc>
          <w:tcPr>
            <w:tcW w:type="dxa" w:w="4320"/>
          </w:tcPr>
          <w:p>
            <w:r>
              <w:rPr>
                <w:sz w:val="20"/>
              </w:rPr>
              <w:t>app/actors/email_processor.py</w:t>
            </w:r>
          </w:p>
        </w:tc>
        <w:tc>
          <w:tcPr>
            <w:tcW w:type="dxa" w:w="4320"/>
          </w:tcPr>
          <w:p>
            <w:r>
              <w:rPr>
                <w:sz w:val="20"/>
              </w:rPr>
              <w:t>Integrates guard before database write</w:t>
            </w:r>
          </w:p>
        </w:tc>
      </w:tr>
      <w:tr>
        <w:tc>
          <w:tcPr>
            <w:tcW w:type="dxa" w:w="4320"/>
          </w:tcPr>
          <w:p>
            <w:r>
              <w:rPr>
                <w:sz w:val="20"/>
              </w:rPr>
              <w:t>tests/test_amount_update_guard.py</w:t>
            </w:r>
          </w:p>
        </w:tc>
        <w:tc>
          <w:tcPr>
            <w:tcW w:type="dxa" w:w="4320"/>
          </w:tcPr>
          <w:p>
            <w:r>
              <w:rPr>
                <w:sz w:val="20"/>
              </w:rPr>
              <w:t>NEW — 13 guard tests</w:t>
            </w:r>
          </w:p>
        </w:tc>
      </w:tr>
      <w:tr>
        <w:tc>
          <w:tcPr>
            <w:tcW w:type="dxa" w:w="4320"/>
          </w:tcPr>
          <w:p>
            <w:r>
              <w:rPr>
                <w:sz w:val="20"/>
              </w:rPr>
              <w:t>tests/test_extraction_consolidator.py</w:t>
            </w:r>
          </w:p>
        </w:tc>
        <w:tc>
          <w:tcPr>
            <w:tcW w:type="dxa" w:w="4320"/>
          </w:tcPr>
          <w:p>
            <w:r>
              <w:rPr>
                <w:sz w:val="20"/>
              </w:rPr>
              <w:t>NEW — 8 consolidator edge-case tests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