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int (input ("Type the coeficient of x^2: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 = int (input ("Type the coeficient of x: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 = int (input ("Type the constant: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 = ((b**2)-4*a*c)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R &gt;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 ("There are two possible solutions")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 ((-b+(R**(1/2)))/(2*a))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 ((-b-((R)**(1/2)))/(2*a))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R == 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 ("There is one possible solution")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 ((-b+(R**(1/2)))/(2*a))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("There are not possible solutions")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