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print("General formula is in form: a**2 + bx + c")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A=float(input("Enter a"))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B=float(input("Enter b"))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C=float(input("Enter c"))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p=-(B)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d=((B**2)-4*(A*C))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r=(d**0.5)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n1=(p+r)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n2=(p-r)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dem=(2*A)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x=(n1/dem)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x2=(n2/dem)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if(d)&gt;0: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print(x,x2)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print("The discriminant is less than 0, the answer is a complex number")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