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print("Provided that you have a quadratic equation in the form of ax^2 + bx + c, introduce the following data:")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= float(input("a=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 = float(input("b= 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 = float(input("c= "))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sol1 = (-b + (b**2 - 4*a*c)**(1/2))/(2*a)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sol2 = (-b - (b**2 - 4*a*c)**(1/2))/(2*a)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 = (b**2 - 4*a*c)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dis &lt; 0: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print("The equation has not real roots")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elif dis == 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print("The equation has a unique root, which is ",sol1)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print("The first root of the equation is ",sol1)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print("The second root of the equation is ",sol2)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