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0F90F" w14:textId="77777777" w:rsidR="00BD383A" w:rsidRPr="00BD383A" w:rsidRDefault="00BD383A" w:rsidP="00BD383A">
      <w:pPr>
        <w:rPr>
          <w:b/>
          <w:bCs/>
        </w:rPr>
      </w:pPr>
      <w:r w:rsidRPr="00BD383A">
        <w:rPr>
          <w:rFonts w:ascii="Segoe UI Emoji" w:hAnsi="Segoe UI Emoji" w:cs="Segoe UI Emoji"/>
          <w:b/>
          <w:bCs/>
        </w:rPr>
        <w:t>🧠</w:t>
      </w:r>
      <w:r w:rsidRPr="00BD383A">
        <w:rPr>
          <w:b/>
          <w:bCs/>
        </w:rPr>
        <w:t xml:space="preserve"> Documentation technique – Service Vigitemp</w:t>
      </w:r>
    </w:p>
    <w:p w14:paraId="5A9F999A" w14:textId="77777777" w:rsidR="00BD383A" w:rsidRPr="00BD383A" w:rsidRDefault="00BD383A" w:rsidP="00BD383A">
      <w:pPr>
        <w:rPr>
          <w:b/>
          <w:bCs/>
        </w:rPr>
      </w:pPr>
      <w:r w:rsidRPr="00BD383A">
        <w:rPr>
          <w:rFonts w:ascii="Segoe UI Emoji" w:hAnsi="Segoe UI Emoji" w:cs="Segoe UI Emoji"/>
          <w:b/>
          <w:bCs/>
        </w:rPr>
        <w:t>📌</w:t>
      </w:r>
      <w:r w:rsidRPr="00BD383A">
        <w:rPr>
          <w:b/>
          <w:bCs/>
        </w:rPr>
        <w:t xml:space="preserve"> Objectif général</w:t>
      </w:r>
    </w:p>
    <w:p w14:paraId="37D48B07" w14:textId="77777777" w:rsidR="00BD383A" w:rsidRPr="00BD383A" w:rsidRDefault="00BD383A" w:rsidP="00BD383A">
      <w:r w:rsidRPr="00BD383A">
        <w:t xml:space="preserve">Le service </w:t>
      </w:r>
      <w:r w:rsidRPr="00BD383A">
        <w:rPr>
          <w:b/>
          <w:bCs/>
        </w:rPr>
        <w:t>Vigitemp</w:t>
      </w:r>
      <w:r w:rsidRPr="00BD383A">
        <w:t xml:space="preserve"> est une application C# tournant en </w:t>
      </w:r>
      <w:r w:rsidRPr="00BD383A">
        <w:rPr>
          <w:b/>
          <w:bCs/>
        </w:rPr>
        <w:t>arrière-plan (service Windows)</w:t>
      </w:r>
      <w:r w:rsidRPr="00BD383A">
        <w:t xml:space="preserve">, chargée de </w:t>
      </w:r>
      <w:r w:rsidRPr="00BD383A">
        <w:rPr>
          <w:b/>
          <w:bCs/>
        </w:rPr>
        <w:t>collecter en continu les données métrologiques</w:t>
      </w:r>
      <w:r w:rsidRPr="00BD383A">
        <w:t xml:space="preserve"> provenant de différentes sondes connectées sur des </w:t>
      </w:r>
      <w:r w:rsidRPr="00BD383A">
        <w:rPr>
          <w:b/>
          <w:bCs/>
        </w:rPr>
        <w:t>ports série</w:t>
      </w:r>
      <w:r w:rsidRPr="00BD383A">
        <w:t>.</w:t>
      </w:r>
      <w:r w:rsidRPr="00BD383A">
        <w:br/>
        <w:t xml:space="preserve">Il stocke ces données dans une base de données, les compare aux seuils configurés, et </w:t>
      </w:r>
      <w:r w:rsidRPr="00BD383A">
        <w:rPr>
          <w:b/>
          <w:bCs/>
        </w:rPr>
        <w:t>déclenche des alarmes</w:t>
      </w:r>
      <w:r w:rsidRPr="00BD383A">
        <w:t xml:space="preserve"> si des dépassements de consignes sont détectés.</w:t>
      </w:r>
    </w:p>
    <w:p w14:paraId="6FE65C77" w14:textId="77777777" w:rsidR="00BD383A" w:rsidRPr="00BD383A" w:rsidRDefault="00713310" w:rsidP="00BD383A">
      <w:r>
        <w:pict w14:anchorId="1805E614">
          <v:rect id="_x0000_i1025" style="width:0;height:1.5pt" o:hralign="center" o:hrstd="t" o:hr="t" fillcolor="#a0a0a0" stroked="f"/>
        </w:pict>
      </w:r>
    </w:p>
    <w:p w14:paraId="737621A9" w14:textId="77777777" w:rsidR="00BD383A" w:rsidRPr="00BD383A" w:rsidRDefault="00BD383A" w:rsidP="00BD383A">
      <w:pPr>
        <w:rPr>
          <w:b/>
          <w:bCs/>
        </w:rPr>
      </w:pPr>
      <w:r w:rsidRPr="00BD383A">
        <w:rPr>
          <w:rFonts w:ascii="Segoe UI Emoji" w:hAnsi="Segoe UI Emoji" w:cs="Segoe UI Emoji"/>
          <w:b/>
          <w:bCs/>
        </w:rPr>
        <w:t>🏗️</w:t>
      </w:r>
      <w:r w:rsidRPr="00BD383A">
        <w:rPr>
          <w:b/>
          <w:bCs/>
        </w:rPr>
        <w:t xml:space="preserve"> Architecture générale</w:t>
      </w:r>
    </w:p>
    <w:p w14:paraId="15F647E8" w14:textId="77777777" w:rsidR="00BD383A" w:rsidRPr="00BD383A" w:rsidRDefault="00BD383A" w:rsidP="00BD383A">
      <w:r w:rsidRPr="00BD383A">
        <w:t>L’application repose sur trois couches principales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6913"/>
      </w:tblGrid>
      <w:tr w:rsidR="00BD383A" w:rsidRPr="00BD383A" w14:paraId="3CC168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15E55" w14:textId="77777777" w:rsidR="00BD383A" w:rsidRPr="00BD383A" w:rsidRDefault="00BD383A" w:rsidP="00BD383A">
            <w:pPr>
              <w:rPr>
                <w:b/>
                <w:bCs/>
              </w:rPr>
            </w:pPr>
            <w:r w:rsidRPr="00BD383A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14FCAE8F" w14:textId="77777777" w:rsidR="00BD383A" w:rsidRPr="00BD383A" w:rsidRDefault="00BD383A" w:rsidP="00BD383A">
            <w:pPr>
              <w:rPr>
                <w:b/>
                <w:bCs/>
              </w:rPr>
            </w:pPr>
            <w:r w:rsidRPr="00BD383A">
              <w:rPr>
                <w:b/>
                <w:bCs/>
              </w:rPr>
              <w:t>Rôle</w:t>
            </w:r>
          </w:p>
        </w:tc>
      </w:tr>
      <w:tr w:rsidR="00BD383A" w:rsidRPr="00BD383A" w14:paraId="40D96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6401" w14:textId="77777777" w:rsidR="00BD383A" w:rsidRPr="00BD383A" w:rsidRDefault="00BD383A" w:rsidP="00BD383A">
            <w:r w:rsidRPr="00BD383A">
              <w:rPr>
                <w:b/>
                <w:bCs/>
              </w:rPr>
              <w:t>ThreadServeur</w:t>
            </w:r>
          </w:p>
        </w:tc>
        <w:tc>
          <w:tcPr>
            <w:tcW w:w="0" w:type="auto"/>
            <w:vAlign w:val="center"/>
            <w:hideMark/>
          </w:tcPr>
          <w:p w14:paraId="6EDD74DE" w14:textId="77777777" w:rsidR="00BD383A" w:rsidRPr="00BD383A" w:rsidRDefault="00BD383A" w:rsidP="00BD383A">
            <w:r w:rsidRPr="00BD383A">
              <w:t>Orchestration globale : gestion des sondes, planification des lectures, création des threads, surveillance des alarmes</w:t>
            </w:r>
          </w:p>
        </w:tc>
      </w:tr>
      <w:tr w:rsidR="00BD383A" w:rsidRPr="00BD383A" w14:paraId="56E29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662E" w14:textId="77777777" w:rsidR="00BD383A" w:rsidRPr="00BD383A" w:rsidRDefault="00BD383A" w:rsidP="00BD383A">
            <w:r w:rsidRPr="00BD383A">
              <w:rPr>
                <w:b/>
                <w:bCs/>
              </w:rPr>
              <w:t>Sensor (abstraite)</w:t>
            </w:r>
          </w:p>
        </w:tc>
        <w:tc>
          <w:tcPr>
            <w:tcW w:w="0" w:type="auto"/>
            <w:vAlign w:val="center"/>
            <w:hideMark/>
          </w:tcPr>
          <w:p w14:paraId="5F22D8C3" w14:textId="77777777" w:rsidR="00BD383A" w:rsidRPr="00BD383A" w:rsidRDefault="00BD383A" w:rsidP="00BD383A">
            <w:r w:rsidRPr="00BD383A">
              <w:t>Classe générique représentant une sonde : gère la communication série, le stockage de mesure, la comparaison aux seuils</w:t>
            </w:r>
          </w:p>
        </w:tc>
      </w:tr>
      <w:tr w:rsidR="00BD383A" w:rsidRPr="00BD383A" w14:paraId="1B2BC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6C80" w14:textId="77777777" w:rsidR="00BD383A" w:rsidRPr="00BD383A" w:rsidRDefault="00BD383A" w:rsidP="00BD383A">
            <w:r w:rsidRPr="00BD383A">
              <w:rPr>
                <w:b/>
                <w:bCs/>
              </w:rPr>
              <w:t>SensorXX (ex: SensorIN)</w:t>
            </w:r>
          </w:p>
        </w:tc>
        <w:tc>
          <w:tcPr>
            <w:tcW w:w="0" w:type="auto"/>
            <w:vAlign w:val="center"/>
            <w:hideMark/>
          </w:tcPr>
          <w:p w14:paraId="0C044731" w14:textId="77777777" w:rsidR="00BD383A" w:rsidRPr="00BD383A" w:rsidRDefault="00BD383A" w:rsidP="00BD383A">
            <w:r w:rsidRPr="00BD383A">
              <w:t>Implémentation spécifique à chaque modèle de sonde : protocole de communication, parsing de la réponse, calibrage</w:t>
            </w:r>
          </w:p>
        </w:tc>
      </w:tr>
    </w:tbl>
    <w:p w14:paraId="79FF2806" w14:textId="77777777" w:rsidR="00BD383A" w:rsidRPr="00BD383A" w:rsidRDefault="00713310" w:rsidP="00BD383A">
      <w:r>
        <w:pict w14:anchorId="35585007">
          <v:rect id="_x0000_i1026" style="width:0;height:1.5pt" o:hralign="center" o:hrstd="t" o:hr="t" fillcolor="#a0a0a0" stroked="f"/>
        </w:pict>
      </w:r>
    </w:p>
    <w:p w14:paraId="4CAF7101" w14:textId="77777777" w:rsidR="00BD383A" w:rsidRPr="00BD383A" w:rsidRDefault="00BD383A" w:rsidP="00BD383A">
      <w:pPr>
        <w:rPr>
          <w:b/>
          <w:bCs/>
        </w:rPr>
      </w:pPr>
      <w:r w:rsidRPr="00BD383A">
        <w:rPr>
          <w:rFonts w:ascii="Segoe UI Emoji" w:hAnsi="Segoe UI Emoji" w:cs="Segoe UI Emoji"/>
          <w:b/>
          <w:bCs/>
        </w:rPr>
        <w:t>🔄</w:t>
      </w:r>
      <w:r w:rsidRPr="00BD383A">
        <w:rPr>
          <w:b/>
          <w:bCs/>
        </w:rPr>
        <w:t xml:space="preserve"> Cycle de vie du service</w:t>
      </w:r>
    </w:p>
    <w:p w14:paraId="018F12E7" w14:textId="77777777" w:rsidR="00BD383A" w:rsidRPr="00BD383A" w:rsidRDefault="00BD383A" w:rsidP="00BD383A">
      <w:pPr>
        <w:numPr>
          <w:ilvl w:val="0"/>
          <w:numId w:val="1"/>
        </w:numPr>
      </w:pPr>
      <w:r w:rsidRPr="00BD383A">
        <w:rPr>
          <w:b/>
          <w:bCs/>
        </w:rPr>
        <w:t>Initialisation</w:t>
      </w:r>
    </w:p>
    <w:p w14:paraId="68D4CBBB" w14:textId="77777777" w:rsidR="00BD383A" w:rsidRPr="00BD383A" w:rsidRDefault="00BD383A" w:rsidP="00BD383A">
      <w:pPr>
        <w:numPr>
          <w:ilvl w:val="1"/>
          <w:numId w:val="1"/>
        </w:numPr>
      </w:pPr>
      <w:r w:rsidRPr="00BD383A">
        <w:t>Le service démarre une instance de ThreadServeur pour chaque serveur configuré (identifié par idServer).</w:t>
      </w:r>
    </w:p>
    <w:p w14:paraId="4698BE65" w14:textId="77777777" w:rsidR="00BD383A" w:rsidRPr="00BD383A" w:rsidRDefault="00BD383A" w:rsidP="00BD383A">
      <w:pPr>
        <w:numPr>
          <w:ilvl w:val="1"/>
          <w:numId w:val="1"/>
        </w:numPr>
      </w:pPr>
      <w:r w:rsidRPr="00BD383A">
        <w:t xml:space="preserve">Il récupère depuis la base de données la liste des </w:t>
      </w:r>
      <w:r w:rsidRPr="00BD383A">
        <w:rPr>
          <w:b/>
          <w:bCs/>
        </w:rPr>
        <w:t>fréquences d’interrogation</w:t>
      </w:r>
      <w:r w:rsidRPr="00BD383A">
        <w:t xml:space="preserve"> des sondes.</w:t>
      </w:r>
    </w:p>
    <w:p w14:paraId="6CCCF87D" w14:textId="77777777" w:rsidR="00BD383A" w:rsidRPr="00BD383A" w:rsidRDefault="00BD383A" w:rsidP="00BD383A">
      <w:pPr>
        <w:numPr>
          <w:ilvl w:val="0"/>
          <w:numId w:val="1"/>
        </w:numPr>
      </w:pPr>
      <w:r w:rsidRPr="00BD383A">
        <w:rPr>
          <w:b/>
          <w:bCs/>
        </w:rPr>
        <w:t>Planification des lectures</w:t>
      </w:r>
    </w:p>
    <w:p w14:paraId="0E65BE69" w14:textId="77777777" w:rsidR="00BD383A" w:rsidRPr="00BD383A" w:rsidRDefault="00BD383A" w:rsidP="00BD383A">
      <w:pPr>
        <w:numPr>
          <w:ilvl w:val="1"/>
          <w:numId w:val="1"/>
        </w:numPr>
      </w:pPr>
      <w:r w:rsidRPr="00BD383A">
        <w:t>Un System.Timers.Timer est créé pour chaque fréquence distincte.</w:t>
      </w:r>
    </w:p>
    <w:p w14:paraId="7046844E" w14:textId="77777777" w:rsidR="00BD383A" w:rsidRPr="00BD383A" w:rsidRDefault="00BD383A" w:rsidP="00BD383A">
      <w:pPr>
        <w:numPr>
          <w:ilvl w:val="1"/>
          <w:numId w:val="1"/>
        </w:numPr>
      </w:pPr>
      <w:r w:rsidRPr="00BD383A">
        <w:t>À chaque intervalle, ThreadServeur exécute la méthode Process().</w:t>
      </w:r>
    </w:p>
    <w:p w14:paraId="5C4E8D16" w14:textId="77777777" w:rsidR="00BD383A" w:rsidRPr="00BD383A" w:rsidRDefault="00BD383A" w:rsidP="00BD383A">
      <w:pPr>
        <w:numPr>
          <w:ilvl w:val="0"/>
          <w:numId w:val="1"/>
        </w:numPr>
      </w:pPr>
      <w:r w:rsidRPr="00BD383A">
        <w:rPr>
          <w:b/>
          <w:bCs/>
        </w:rPr>
        <w:t>Lecture des sondes</w:t>
      </w:r>
    </w:p>
    <w:p w14:paraId="4C875C6F" w14:textId="77777777" w:rsidR="00BD383A" w:rsidRPr="00BD383A" w:rsidRDefault="00BD383A" w:rsidP="00BD383A">
      <w:pPr>
        <w:numPr>
          <w:ilvl w:val="1"/>
          <w:numId w:val="1"/>
        </w:numPr>
      </w:pPr>
      <w:r w:rsidRPr="00BD383A">
        <w:t>Process() interroge la base pour obtenir les sondes correspondant à la fréquence actuelle.</w:t>
      </w:r>
    </w:p>
    <w:p w14:paraId="7FF1E730" w14:textId="77777777" w:rsidR="00BD383A" w:rsidRPr="00BD383A" w:rsidRDefault="00BD383A" w:rsidP="00BD383A">
      <w:pPr>
        <w:numPr>
          <w:ilvl w:val="1"/>
          <w:numId w:val="1"/>
        </w:numPr>
      </w:pPr>
      <w:r w:rsidRPr="00BD383A">
        <w:lastRenderedPageBreak/>
        <w:t>Pour chaque sonde, il instancie la bonne classe SensorXX (selon le type détecté dans le numéro de série).</w:t>
      </w:r>
    </w:p>
    <w:p w14:paraId="7E3F069C" w14:textId="77777777" w:rsidR="00BD383A" w:rsidRPr="00BD383A" w:rsidRDefault="00BD383A" w:rsidP="00BD383A">
      <w:pPr>
        <w:numPr>
          <w:ilvl w:val="1"/>
          <w:numId w:val="1"/>
        </w:numPr>
      </w:pPr>
      <w:r w:rsidRPr="00BD383A">
        <w:t>La méthode read() envoie la commande série à la sonde.</w:t>
      </w:r>
    </w:p>
    <w:p w14:paraId="52ED7759" w14:textId="77777777" w:rsidR="00BD383A" w:rsidRPr="00BD383A" w:rsidRDefault="00BD383A" w:rsidP="00BD383A">
      <w:pPr>
        <w:numPr>
          <w:ilvl w:val="0"/>
          <w:numId w:val="1"/>
        </w:numPr>
      </w:pPr>
      <w:r w:rsidRPr="00BD383A">
        <w:rPr>
          <w:b/>
          <w:bCs/>
        </w:rPr>
        <w:t>Réception et traitement</w:t>
      </w:r>
    </w:p>
    <w:p w14:paraId="7B0861BA" w14:textId="77777777" w:rsidR="00BD383A" w:rsidRPr="00BD383A" w:rsidRDefault="00BD383A" w:rsidP="00BD383A">
      <w:pPr>
        <w:numPr>
          <w:ilvl w:val="1"/>
          <w:numId w:val="1"/>
        </w:numPr>
      </w:pPr>
      <w:r w:rsidRPr="00BD383A">
        <w:t>La méthode DataReceivedHandler() de la sonde lit et interprète la réponse.</w:t>
      </w:r>
    </w:p>
    <w:p w14:paraId="0B9A18F4" w14:textId="77777777" w:rsidR="00BD383A" w:rsidRPr="00BD383A" w:rsidRDefault="00BD383A" w:rsidP="00BD383A">
      <w:pPr>
        <w:numPr>
          <w:ilvl w:val="1"/>
          <w:numId w:val="1"/>
        </w:numPr>
      </w:pPr>
      <w:r w:rsidRPr="00BD383A">
        <w:t>La mesure est corrigée par les coefficients de calibration, stockée en base, et comparée aux seuils.</w:t>
      </w:r>
    </w:p>
    <w:p w14:paraId="31BC1033" w14:textId="77777777" w:rsidR="00BD383A" w:rsidRPr="00BD383A" w:rsidRDefault="00BD383A" w:rsidP="00BD383A">
      <w:pPr>
        <w:numPr>
          <w:ilvl w:val="0"/>
          <w:numId w:val="1"/>
        </w:numPr>
      </w:pPr>
      <w:r w:rsidRPr="00BD383A">
        <w:rPr>
          <w:b/>
          <w:bCs/>
        </w:rPr>
        <w:t>Alarmes</w:t>
      </w:r>
    </w:p>
    <w:p w14:paraId="16C639EA" w14:textId="77777777" w:rsidR="00BD383A" w:rsidRPr="00BD383A" w:rsidRDefault="00BD383A" w:rsidP="00BD383A">
      <w:pPr>
        <w:numPr>
          <w:ilvl w:val="1"/>
          <w:numId w:val="1"/>
        </w:numPr>
      </w:pPr>
      <w:r w:rsidRPr="00BD383A">
        <w:t>Si une consigne est dépassée, une alarme est envoyée aux clients (/alarm?action=show&amp;idLieu=...).</w:t>
      </w:r>
    </w:p>
    <w:p w14:paraId="4DA88120" w14:textId="77777777" w:rsidR="00BD383A" w:rsidRPr="00BD383A" w:rsidRDefault="00BD383A" w:rsidP="00BD383A">
      <w:pPr>
        <w:numPr>
          <w:ilvl w:val="1"/>
          <w:numId w:val="1"/>
        </w:numPr>
      </w:pPr>
      <w:r w:rsidRPr="00BD383A">
        <w:t>Sinon, l’alarme est masquée (/alarm?action=hide).</w:t>
      </w:r>
    </w:p>
    <w:p w14:paraId="546E8E87" w14:textId="77777777" w:rsidR="00BD383A" w:rsidRPr="00BD383A" w:rsidRDefault="00BD383A" w:rsidP="00BD383A">
      <w:pPr>
        <w:numPr>
          <w:ilvl w:val="0"/>
          <w:numId w:val="1"/>
        </w:numPr>
      </w:pPr>
      <w:r w:rsidRPr="00BD383A">
        <w:rPr>
          <w:b/>
          <w:bCs/>
        </w:rPr>
        <w:t>Maintenance périodique</w:t>
      </w:r>
    </w:p>
    <w:p w14:paraId="305EAC15" w14:textId="77777777" w:rsidR="00BD383A" w:rsidRPr="00BD383A" w:rsidRDefault="00BD383A" w:rsidP="00BD383A">
      <w:pPr>
        <w:numPr>
          <w:ilvl w:val="1"/>
          <w:numId w:val="1"/>
        </w:numPr>
      </w:pPr>
      <w:r w:rsidRPr="00BD383A">
        <w:t>Toutes les 60s, le timer ProcessGetFrequenciesAndReactivateSnoozedAlarm() :</w:t>
      </w:r>
    </w:p>
    <w:p w14:paraId="3AFC6FB4" w14:textId="77777777" w:rsidR="00BD383A" w:rsidRPr="00BD383A" w:rsidRDefault="00BD383A" w:rsidP="00BD383A">
      <w:pPr>
        <w:numPr>
          <w:ilvl w:val="2"/>
          <w:numId w:val="1"/>
        </w:numPr>
      </w:pPr>
      <w:r w:rsidRPr="00BD383A">
        <w:t>Met à jour la liste des fréquences (ajout/suppression dynamiques).</w:t>
      </w:r>
    </w:p>
    <w:p w14:paraId="01563093" w14:textId="77777777" w:rsidR="00BD383A" w:rsidRPr="00BD383A" w:rsidRDefault="00BD383A" w:rsidP="00BD383A">
      <w:pPr>
        <w:numPr>
          <w:ilvl w:val="2"/>
          <w:numId w:val="1"/>
        </w:numPr>
      </w:pPr>
      <w:r w:rsidRPr="00BD383A">
        <w:t>Réactive les alarmes “snoozées” dont la date de réactivation est atteinte.</w:t>
      </w:r>
    </w:p>
    <w:p w14:paraId="62922542" w14:textId="77777777" w:rsidR="00BD383A" w:rsidRPr="00BD383A" w:rsidRDefault="00713310" w:rsidP="00BD383A">
      <w:r>
        <w:pict w14:anchorId="1802F051">
          <v:rect id="_x0000_i1027" style="width:0;height:1.5pt" o:hralign="center" o:hrstd="t" o:hr="t" fillcolor="#a0a0a0" stroked="f"/>
        </w:pict>
      </w:r>
    </w:p>
    <w:p w14:paraId="1BAC351D" w14:textId="77777777" w:rsidR="00BD383A" w:rsidRPr="00BD383A" w:rsidRDefault="00BD383A" w:rsidP="00BD383A">
      <w:pPr>
        <w:rPr>
          <w:b/>
          <w:bCs/>
        </w:rPr>
      </w:pPr>
      <w:r w:rsidRPr="00BD383A">
        <w:rPr>
          <w:rFonts w:ascii="Segoe UI Emoji" w:hAnsi="Segoe UI Emoji" w:cs="Segoe UI Emoji"/>
          <w:b/>
          <w:bCs/>
        </w:rPr>
        <w:t>🧠</w:t>
      </w:r>
      <w:r w:rsidRPr="00BD383A">
        <w:rPr>
          <w:b/>
          <w:bCs/>
        </w:rPr>
        <w:t xml:space="preserve"> Détails techniques des classes principales</w:t>
      </w:r>
    </w:p>
    <w:p w14:paraId="387E5A33" w14:textId="77777777" w:rsidR="00BD383A" w:rsidRPr="00BD383A" w:rsidRDefault="00713310" w:rsidP="00BD383A">
      <w:r>
        <w:pict w14:anchorId="43CA09C0">
          <v:rect id="_x0000_i1028" style="width:0;height:1.5pt" o:hralign="center" o:hrstd="t" o:hr="t" fillcolor="#a0a0a0" stroked="f"/>
        </w:pict>
      </w:r>
    </w:p>
    <w:p w14:paraId="62572700" w14:textId="77777777" w:rsidR="00BD383A" w:rsidRPr="00BD383A" w:rsidRDefault="00BD383A" w:rsidP="00BD383A">
      <w:pPr>
        <w:rPr>
          <w:b/>
          <w:bCs/>
        </w:rPr>
      </w:pPr>
      <w:r w:rsidRPr="00BD383A">
        <w:rPr>
          <w:rFonts w:ascii="Segoe UI Emoji" w:hAnsi="Segoe UI Emoji" w:cs="Segoe UI Emoji"/>
          <w:b/>
          <w:bCs/>
        </w:rPr>
        <w:t>🧩</w:t>
      </w:r>
      <w:r w:rsidRPr="00BD383A">
        <w:rPr>
          <w:b/>
          <w:bCs/>
        </w:rPr>
        <w:t xml:space="preserve"> ThreadServeur</w:t>
      </w:r>
    </w:p>
    <w:p w14:paraId="448007FC" w14:textId="77777777" w:rsidR="00BD383A" w:rsidRPr="00BD383A" w:rsidRDefault="00BD383A" w:rsidP="00BD383A">
      <w:r w:rsidRPr="00BD383A">
        <w:rPr>
          <w:b/>
          <w:bCs/>
        </w:rPr>
        <w:t>Responsabilités principales :</w:t>
      </w:r>
    </w:p>
    <w:p w14:paraId="7EBF3858" w14:textId="77777777" w:rsidR="00BD383A" w:rsidRPr="00BD383A" w:rsidRDefault="00BD383A" w:rsidP="00BD383A">
      <w:pPr>
        <w:numPr>
          <w:ilvl w:val="0"/>
          <w:numId w:val="2"/>
        </w:numPr>
      </w:pPr>
      <w:r w:rsidRPr="00BD383A">
        <w:t>Démarrage et arrêt des timers de collecte (Start() / Stop()).</w:t>
      </w:r>
    </w:p>
    <w:p w14:paraId="08E17418" w14:textId="77777777" w:rsidR="00BD383A" w:rsidRPr="00BD383A" w:rsidRDefault="00BD383A" w:rsidP="00BD383A">
      <w:pPr>
        <w:numPr>
          <w:ilvl w:val="0"/>
          <w:numId w:val="2"/>
        </w:numPr>
      </w:pPr>
      <w:r w:rsidRPr="00BD383A">
        <w:t>Lancement de Process() pour chaque fréquence.</w:t>
      </w:r>
    </w:p>
    <w:p w14:paraId="4C2F7464" w14:textId="77777777" w:rsidR="00BD383A" w:rsidRPr="00BD383A" w:rsidRDefault="00BD383A" w:rsidP="00BD383A">
      <w:pPr>
        <w:numPr>
          <w:ilvl w:val="0"/>
          <w:numId w:val="2"/>
        </w:numPr>
      </w:pPr>
      <w:r w:rsidRPr="00BD383A">
        <w:t>Synchronisation des accès concurrentiels avec SemaphoreSlim.</w:t>
      </w:r>
    </w:p>
    <w:p w14:paraId="5390F898" w14:textId="77777777" w:rsidR="00BD383A" w:rsidRPr="00BD383A" w:rsidRDefault="00BD383A" w:rsidP="00BD383A">
      <w:pPr>
        <w:numPr>
          <w:ilvl w:val="0"/>
          <w:numId w:val="2"/>
        </w:numPr>
      </w:pPr>
      <w:r w:rsidRPr="00BD383A">
        <w:t>Gestion des ports série ouverts (list_addComPort / list_removeComPort).</w:t>
      </w:r>
    </w:p>
    <w:p w14:paraId="7B9DB801" w14:textId="77777777" w:rsidR="00BD383A" w:rsidRPr="00BD383A" w:rsidRDefault="00BD383A" w:rsidP="00BD383A">
      <w:pPr>
        <w:numPr>
          <w:ilvl w:val="0"/>
          <w:numId w:val="2"/>
        </w:numPr>
      </w:pPr>
      <w:r w:rsidRPr="00BD383A">
        <w:t>Réactivation des alarmes différées.</w:t>
      </w:r>
    </w:p>
    <w:p w14:paraId="6CA907EE" w14:textId="77777777" w:rsidR="00BD383A" w:rsidRPr="00BD383A" w:rsidRDefault="00BD383A" w:rsidP="00BD383A">
      <w:r w:rsidRPr="00BD383A">
        <w:rPr>
          <w:b/>
          <w:bCs/>
        </w:rPr>
        <w:t>Points importants :</w:t>
      </w:r>
    </w:p>
    <w:p w14:paraId="2BA2222F" w14:textId="77777777" w:rsidR="00BD383A" w:rsidRPr="00BD383A" w:rsidRDefault="00BD383A" w:rsidP="00BD383A">
      <w:pPr>
        <w:numPr>
          <w:ilvl w:val="0"/>
          <w:numId w:val="3"/>
        </w:numPr>
      </w:pPr>
      <w:r w:rsidRPr="00BD383A">
        <w:t>Process() est asynchrone et protégé par un sémaphore pour éviter les collisions.</w:t>
      </w:r>
    </w:p>
    <w:p w14:paraId="06062E22" w14:textId="77777777" w:rsidR="00BD383A" w:rsidRPr="00BD383A" w:rsidRDefault="00BD383A" w:rsidP="00BD383A">
      <w:pPr>
        <w:numPr>
          <w:ilvl w:val="0"/>
          <w:numId w:val="3"/>
        </w:numPr>
      </w:pPr>
      <w:r w:rsidRPr="00BD383A">
        <w:lastRenderedPageBreak/>
        <w:t>La liste des fréquences est dynamique et peut être mise à jour sans redémarrer le service.</w:t>
      </w:r>
    </w:p>
    <w:p w14:paraId="362485A6" w14:textId="77777777" w:rsidR="00BD383A" w:rsidRPr="00BD383A" w:rsidRDefault="00BD383A" w:rsidP="00BD383A">
      <w:pPr>
        <w:numPr>
          <w:ilvl w:val="0"/>
          <w:numId w:val="3"/>
        </w:numPr>
      </w:pPr>
      <w:r w:rsidRPr="00BD383A">
        <w:t>L’arrêt du service ferme proprement tous les ports série et timers.</w:t>
      </w:r>
    </w:p>
    <w:p w14:paraId="32280D18" w14:textId="77777777" w:rsidR="00BD383A" w:rsidRPr="00BD383A" w:rsidRDefault="00713310" w:rsidP="00BD383A">
      <w:r>
        <w:pict w14:anchorId="38E4D8AD">
          <v:rect id="_x0000_i1029" style="width:0;height:1.5pt" o:hralign="center" o:hrstd="t" o:hr="t" fillcolor="#a0a0a0" stroked="f"/>
        </w:pict>
      </w:r>
    </w:p>
    <w:p w14:paraId="458B18C0" w14:textId="77777777" w:rsidR="00BD383A" w:rsidRPr="00BD383A" w:rsidRDefault="00BD383A" w:rsidP="00BD383A">
      <w:pPr>
        <w:rPr>
          <w:b/>
          <w:bCs/>
        </w:rPr>
      </w:pPr>
      <w:r w:rsidRPr="00BD383A">
        <w:rPr>
          <w:rFonts w:ascii="Segoe UI Emoji" w:hAnsi="Segoe UI Emoji" w:cs="Segoe UI Emoji"/>
          <w:b/>
          <w:bCs/>
        </w:rPr>
        <w:t>🧩</w:t>
      </w:r>
      <w:r w:rsidRPr="00BD383A">
        <w:rPr>
          <w:b/>
          <w:bCs/>
        </w:rPr>
        <w:t xml:space="preserve"> Sensor (classe abstraite)</w:t>
      </w:r>
    </w:p>
    <w:p w14:paraId="04415F16" w14:textId="77777777" w:rsidR="00BD383A" w:rsidRPr="00BD383A" w:rsidRDefault="00BD383A" w:rsidP="00BD383A">
      <w:r w:rsidRPr="00BD383A">
        <w:rPr>
          <w:b/>
          <w:bCs/>
        </w:rPr>
        <w:t>Rôle :</w:t>
      </w:r>
      <w:r w:rsidRPr="00BD383A">
        <w:t xml:space="preserve"> Représente une sonde générique et définit l’interface commune pour tous les capteurs.</w:t>
      </w:r>
    </w:p>
    <w:p w14:paraId="5AE98098" w14:textId="77777777" w:rsidR="00BD383A" w:rsidRPr="00BD383A" w:rsidRDefault="00BD383A" w:rsidP="00BD383A">
      <w:r w:rsidRPr="00BD383A">
        <w:rPr>
          <w:b/>
          <w:bCs/>
        </w:rPr>
        <w:t>Fonctionnalités principales :</w:t>
      </w:r>
    </w:p>
    <w:p w14:paraId="4AF72A80" w14:textId="77777777" w:rsidR="00BD383A" w:rsidRPr="00BD383A" w:rsidRDefault="00BD383A" w:rsidP="00BD383A">
      <w:pPr>
        <w:numPr>
          <w:ilvl w:val="0"/>
          <w:numId w:val="4"/>
        </w:numPr>
      </w:pPr>
      <w:r w:rsidRPr="00BD383A">
        <w:t>Gestion du port série (SerialPort) et de sa configuration.</w:t>
      </w:r>
    </w:p>
    <w:p w14:paraId="07263DD4" w14:textId="77777777" w:rsidR="00BD383A" w:rsidRPr="00BD383A" w:rsidRDefault="00BD383A" w:rsidP="00BD383A">
      <w:pPr>
        <w:numPr>
          <w:ilvl w:val="0"/>
          <w:numId w:val="4"/>
        </w:numPr>
      </w:pPr>
      <w:r w:rsidRPr="00BD383A">
        <w:t>Méthodes abstraites :</w:t>
      </w:r>
    </w:p>
    <w:p w14:paraId="611EB2DF" w14:textId="77777777" w:rsidR="00BD383A" w:rsidRPr="00BD383A" w:rsidRDefault="00BD383A" w:rsidP="00BD383A">
      <w:pPr>
        <w:numPr>
          <w:ilvl w:val="1"/>
          <w:numId w:val="4"/>
        </w:numPr>
      </w:pPr>
      <w:r w:rsidRPr="00BD383A">
        <w:t>Task&lt;bool&gt; read() : envoi de la commande d’interrogation.</w:t>
      </w:r>
    </w:p>
    <w:p w14:paraId="71C11270" w14:textId="77777777" w:rsidR="00BD383A" w:rsidRPr="00BD383A" w:rsidRDefault="00BD383A" w:rsidP="00BD383A">
      <w:pPr>
        <w:numPr>
          <w:ilvl w:val="1"/>
          <w:numId w:val="4"/>
        </w:numPr>
      </w:pPr>
      <w:r w:rsidRPr="00BD383A">
        <w:t>DataReceivedHandler() : parsing des données reçues.</w:t>
      </w:r>
    </w:p>
    <w:p w14:paraId="16ED5571" w14:textId="77777777" w:rsidR="00BD383A" w:rsidRPr="00BD383A" w:rsidRDefault="00BD383A" w:rsidP="00BD383A">
      <w:pPr>
        <w:numPr>
          <w:ilvl w:val="0"/>
          <w:numId w:val="4"/>
        </w:numPr>
      </w:pPr>
      <w:r w:rsidRPr="00BD383A">
        <w:t>Méthode compareMeasuresAndLimits(double) :</w:t>
      </w:r>
    </w:p>
    <w:p w14:paraId="29F3822E" w14:textId="77777777" w:rsidR="00BD383A" w:rsidRPr="00BD383A" w:rsidRDefault="00BD383A" w:rsidP="00BD383A">
      <w:pPr>
        <w:numPr>
          <w:ilvl w:val="1"/>
          <w:numId w:val="4"/>
        </w:numPr>
      </w:pPr>
      <w:r w:rsidRPr="00BD383A">
        <w:t>Compare la mesure aux consignes.</w:t>
      </w:r>
    </w:p>
    <w:p w14:paraId="7DD5E60A" w14:textId="77777777" w:rsidR="00BD383A" w:rsidRPr="00BD383A" w:rsidRDefault="00BD383A" w:rsidP="00BD383A">
      <w:pPr>
        <w:numPr>
          <w:ilvl w:val="1"/>
          <w:numId w:val="4"/>
        </w:numPr>
      </w:pPr>
      <w:r w:rsidRPr="00BD383A">
        <w:t>Déclenche ou masque les alarmes via des requêtes HTTP vers les clients.</w:t>
      </w:r>
    </w:p>
    <w:p w14:paraId="11E70AD7" w14:textId="77777777" w:rsidR="00BD383A" w:rsidRPr="00BD383A" w:rsidRDefault="00BD383A" w:rsidP="00BD383A">
      <w:r w:rsidRPr="00BD383A">
        <w:rPr>
          <w:b/>
          <w:bCs/>
        </w:rPr>
        <w:t>À implémenter dans chaque sous-classe :</w:t>
      </w:r>
    </w:p>
    <w:p w14:paraId="6797A1A9" w14:textId="77777777" w:rsidR="00BD383A" w:rsidRPr="00BD383A" w:rsidRDefault="00BD383A" w:rsidP="00BD383A">
      <w:pPr>
        <w:numPr>
          <w:ilvl w:val="0"/>
          <w:numId w:val="5"/>
        </w:numPr>
      </w:pPr>
      <w:r w:rsidRPr="00BD383A">
        <w:t>Format de la commande série.</w:t>
      </w:r>
    </w:p>
    <w:p w14:paraId="3F21BC24" w14:textId="77777777" w:rsidR="00BD383A" w:rsidRPr="00BD383A" w:rsidRDefault="00BD383A" w:rsidP="00BD383A">
      <w:pPr>
        <w:numPr>
          <w:ilvl w:val="0"/>
          <w:numId w:val="5"/>
        </w:numPr>
      </w:pPr>
      <w:r w:rsidRPr="00BD383A">
        <w:t>Regex de parsing de la réponse.</w:t>
      </w:r>
    </w:p>
    <w:p w14:paraId="0C3B9290" w14:textId="77777777" w:rsidR="00BD383A" w:rsidRPr="00BD383A" w:rsidRDefault="00BD383A" w:rsidP="00BD383A">
      <w:pPr>
        <w:numPr>
          <w:ilvl w:val="0"/>
          <w:numId w:val="5"/>
        </w:numPr>
      </w:pPr>
      <w:r w:rsidRPr="00BD383A">
        <w:t>Traitement et correction des données.</w:t>
      </w:r>
    </w:p>
    <w:p w14:paraId="64725DDA" w14:textId="77777777" w:rsidR="00BD383A" w:rsidRPr="00BD383A" w:rsidRDefault="00713310" w:rsidP="00BD383A">
      <w:r>
        <w:pict w14:anchorId="3E593B17">
          <v:rect id="_x0000_i1030" style="width:0;height:1.5pt" o:hralign="center" o:hrstd="t" o:hr="t" fillcolor="#a0a0a0" stroked="f"/>
        </w:pict>
      </w:r>
    </w:p>
    <w:p w14:paraId="12874F3C" w14:textId="77777777" w:rsidR="00BD383A" w:rsidRPr="00BD383A" w:rsidRDefault="00BD383A" w:rsidP="00BD383A">
      <w:pPr>
        <w:rPr>
          <w:b/>
          <w:bCs/>
        </w:rPr>
      </w:pPr>
      <w:r w:rsidRPr="00BD383A">
        <w:rPr>
          <w:rFonts w:ascii="Segoe UI Emoji" w:hAnsi="Segoe UI Emoji" w:cs="Segoe UI Emoji"/>
          <w:b/>
          <w:bCs/>
        </w:rPr>
        <w:t>🧩</w:t>
      </w:r>
      <w:r w:rsidRPr="00BD383A">
        <w:rPr>
          <w:b/>
          <w:bCs/>
        </w:rPr>
        <w:t xml:space="preserve"> Exemple concret : SensorIN</w:t>
      </w:r>
    </w:p>
    <w:p w14:paraId="6BF77EDF" w14:textId="77777777" w:rsidR="00BD383A" w:rsidRPr="00BD383A" w:rsidRDefault="00BD383A" w:rsidP="00BD383A">
      <w:r w:rsidRPr="00BD383A">
        <w:t xml:space="preserve">Ce type de sonde mesure la </w:t>
      </w:r>
      <w:r w:rsidRPr="00BD383A">
        <w:rPr>
          <w:b/>
          <w:bCs/>
        </w:rPr>
        <w:t>température</w:t>
      </w:r>
      <w:r w:rsidRPr="00BD383A">
        <w:t>.</w:t>
      </w:r>
    </w:p>
    <w:p w14:paraId="10CB1532" w14:textId="77777777" w:rsidR="00BD383A" w:rsidRPr="00BD383A" w:rsidRDefault="00BD383A" w:rsidP="00BD383A">
      <w:r w:rsidRPr="00BD383A">
        <w:rPr>
          <w:b/>
          <w:bCs/>
        </w:rPr>
        <w:t>Fonctionnement :</w:t>
      </w:r>
    </w:p>
    <w:p w14:paraId="59F8CD18" w14:textId="77777777" w:rsidR="00BD383A" w:rsidRPr="00BD383A" w:rsidRDefault="00BD383A" w:rsidP="00BD383A">
      <w:pPr>
        <w:numPr>
          <w:ilvl w:val="0"/>
          <w:numId w:val="6"/>
        </w:numPr>
      </w:pPr>
      <w:r w:rsidRPr="00BD383A">
        <w:rPr>
          <w:b/>
          <w:bCs/>
        </w:rPr>
        <w:t>Lecture (read())</w:t>
      </w:r>
    </w:p>
    <w:p w14:paraId="38E0F8D2" w14:textId="77777777" w:rsidR="00BD383A" w:rsidRPr="00BD383A" w:rsidRDefault="00BD383A" w:rsidP="00BD383A">
      <w:pPr>
        <w:numPr>
          <w:ilvl w:val="1"/>
          <w:numId w:val="6"/>
        </w:numPr>
      </w:pPr>
      <w:r w:rsidRPr="00BD383A">
        <w:t>Ouvre le port série et envoie une commande "SM&lt;adresse&gt;0000000000000000".</w:t>
      </w:r>
    </w:p>
    <w:p w14:paraId="29B667BB" w14:textId="77777777" w:rsidR="00BD383A" w:rsidRPr="00BD383A" w:rsidRDefault="00BD383A" w:rsidP="00BD383A">
      <w:pPr>
        <w:numPr>
          <w:ilvl w:val="1"/>
          <w:numId w:val="6"/>
        </w:numPr>
      </w:pPr>
      <w:r w:rsidRPr="00BD383A">
        <w:t>Attend une réponse pendant maximum 5 secondes (pendingResults).</w:t>
      </w:r>
    </w:p>
    <w:p w14:paraId="55B649CC" w14:textId="77777777" w:rsidR="00BD383A" w:rsidRPr="00BD383A" w:rsidRDefault="00BD383A" w:rsidP="00BD383A">
      <w:pPr>
        <w:numPr>
          <w:ilvl w:val="0"/>
          <w:numId w:val="6"/>
        </w:numPr>
      </w:pPr>
      <w:r w:rsidRPr="00BD383A">
        <w:rPr>
          <w:b/>
          <w:bCs/>
        </w:rPr>
        <w:t>Réception (DataReceivedHandler())</w:t>
      </w:r>
    </w:p>
    <w:p w14:paraId="4D3A0148" w14:textId="77777777" w:rsidR="00BD383A" w:rsidRPr="00BD383A" w:rsidRDefault="00BD383A" w:rsidP="00BD383A">
      <w:pPr>
        <w:numPr>
          <w:ilvl w:val="1"/>
          <w:numId w:val="6"/>
        </w:numPr>
      </w:pPr>
      <w:r w:rsidRPr="00BD383A">
        <w:t>Récupère la réponse complète depuis le port série.</w:t>
      </w:r>
    </w:p>
    <w:p w14:paraId="45500FC2" w14:textId="77777777" w:rsidR="00BD383A" w:rsidRPr="00BD383A" w:rsidRDefault="00BD383A" w:rsidP="00BD383A">
      <w:pPr>
        <w:numPr>
          <w:ilvl w:val="1"/>
          <w:numId w:val="6"/>
        </w:numPr>
      </w:pPr>
      <w:r w:rsidRPr="00BD383A">
        <w:lastRenderedPageBreak/>
        <w:t>Utilise une expression régulière pour extraire les données de température.</w:t>
      </w:r>
    </w:p>
    <w:p w14:paraId="2B794ED5" w14:textId="77777777" w:rsidR="00BD383A" w:rsidRPr="00BD383A" w:rsidRDefault="00BD383A" w:rsidP="00BD383A">
      <w:pPr>
        <w:numPr>
          <w:ilvl w:val="1"/>
          <w:numId w:val="6"/>
        </w:numPr>
      </w:pPr>
      <w:r w:rsidRPr="00BD383A">
        <w:t>Applique les coefficients de calibration pour corriger la valeur.</w:t>
      </w:r>
    </w:p>
    <w:p w14:paraId="67D2148C" w14:textId="77777777" w:rsidR="00BD383A" w:rsidRPr="00BD383A" w:rsidRDefault="00BD383A" w:rsidP="00BD383A">
      <w:pPr>
        <w:numPr>
          <w:ilvl w:val="1"/>
          <w:numId w:val="6"/>
        </w:numPr>
      </w:pPr>
      <w:r w:rsidRPr="00BD383A">
        <w:t>Stocke la mesure en base (AddMesure).</w:t>
      </w:r>
    </w:p>
    <w:p w14:paraId="016B3088" w14:textId="084C1914" w:rsidR="00BD383A" w:rsidRPr="00BD383A" w:rsidRDefault="00BD383A" w:rsidP="00BD383A">
      <w:pPr>
        <w:numPr>
          <w:ilvl w:val="1"/>
          <w:numId w:val="6"/>
        </w:numPr>
      </w:pPr>
      <w:r w:rsidRPr="00BD383A">
        <w:t>Compare la valeur aux seuils (compareMeasuresAndLimits)</w:t>
      </w:r>
      <w:r w:rsidR="00713310">
        <w:t xml:space="preserve"> afin de déclencher une alarme si besoin</w:t>
      </w:r>
      <w:r w:rsidRPr="00BD383A">
        <w:t>.</w:t>
      </w:r>
    </w:p>
    <w:p w14:paraId="08317394" w14:textId="77777777" w:rsidR="00BD383A" w:rsidRPr="00BD383A" w:rsidRDefault="00BD383A" w:rsidP="00BD383A">
      <w:pPr>
        <w:numPr>
          <w:ilvl w:val="1"/>
          <w:numId w:val="6"/>
        </w:numPr>
      </w:pPr>
      <w:r w:rsidRPr="00BD383A">
        <w:t>Ferme le port série.</w:t>
      </w:r>
    </w:p>
    <w:p w14:paraId="6C2BA1A5" w14:textId="77777777" w:rsidR="00BD383A" w:rsidRPr="00BD383A" w:rsidRDefault="00BD383A" w:rsidP="00BD383A">
      <w:r w:rsidRPr="00BD383A">
        <w:rPr>
          <w:b/>
          <w:bCs/>
        </w:rPr>
        <w:t>Points clés :</w:t>
      </w:r>
    </w:p>
    <w:p w14:paraId="60E53B13" w14:textId="77777777" w:rsidR="00BD383A" w:rsidRPr="00BD383A" w:rsidRDefault="00BD383A" w:rsidP="00BD383A">
      <w:pPr>
        <w:numPr>
          <w:ilvl w:val="0"/>
          <w:numId w:val="7"/>
        </w:numPr>
      </w:pPr>
      <w:r w:rsidRPr="00BD383A">
        <w:t>Chaque modèle de sonde a son propre format de message et son propre parsing.</w:t>
      </w:r>
    </w:p>
    <w:p w14:paraId="5518415C" w14:textId="77777777" w:rsidR="00BD383A" w:rsidRPr="00BD383A" w:rsidRDefault="00BD383A" w:rsidP="00BD383A">
      <w:pPr>
        <w:numPr>
          <w:ilvl w:val="0"/>
          <w:numId w:val="7"/>
        </w:numPr>
      </w:pPr>
      <w:r w:rsidRPr="00BD383A">
        <w:t>La calibration est effectuée automatiquement avant stockage.</w:t>
      </w:r>
    </w:p>
    <w:p w14:paraId="1E90511F" w14:textId="77777777" w:rsidR="00BD383A" w:rsidRPr="00BD383A" w:rsidRDefault="00BD383A" w:rsidP="00BD383A">
      <w:pPr>
        <w:numPr>
          <w:ilvl w:val="0"/>
          <w:numId w:val="7"/>
        </w:numPr>
      </w:pPr>
      <w:r w:rsidRPr="00BD383A">
        <w:t>Le système de logs (VigitempServeur.Log) trace toutes les étapes pour faciliter le débogage.</w:t>
      </w:r>
    </w:p>
    <w:p w14:paraId="2184DEEA" w14:textId="77777777" w:rsidR="00BD383A" w:rsidRPr="00BD383A" w:rsidRDefault="00713310" w:rsidP="00BD383A">
      <w:r>
        <w:pict w14:anchorId="003CBDD2">
          <v:rect id="_x0000_i1031" style="width:0;height:1.5pt" o:hralign="center" o:hrstd="t" o:hr="t" fillcolor="#a0a0a0" stroked="f"/>
        </w:pict>
      </w:r>
    </w:p>
    <w:p w14:paraId="016889E2" w14:textId="77777777" w:rsidR="00BD383A" w:rsidRPr="00BD383A" w:rsidRDefault="00BD383A" w:rsidP="00BD383A">
      <w:pPr>
        <w:rPr>
          <w:b/>
          <w:bCs/>
        </w:rPr>
      </w:pPr>
      <w:r w:rsidRPr="00BD383A">
        <w:rPr>
          <w:rFonts w:ascii="Segoe UI Emoji" w:hAnsi="Segoe UI Emoji" w:cs="Segoe UI Emoji"/>
          <w:b/>
          <w:bCs/>
        </w:rPr>
        <w:t>🔧</w:t>
      </w:r>
      <w:r w:rsidRPr="00BD383A">
        <w:rPr>
          <w:b/>
          <w:bCs/>
        </w:rPr>
        <w:t xml:space="preserve"> Ajout d’un nouveau type de sonde</w:t>
      </w:r>
    </w:p>
    <w:p w14:paraId="227E5289" w14:textId="77777777" w:rsidR="00BD383A" w:rsidRPr="00BD383A" w:rsidRDefault="00BD383A" w:rsidP="00BD383A">
      <w:r w:rsidRPr="00BD383A">
        <w:t>Pour ajouter un nouveau modèle de capteur :</w:t>
      </w:r>
    </w:p>
    <w:p w14:paraId="6331046C" w14:textId="77777777" w:rsidR="00BD383A" w:rsidRPr="00BD383A" w:rsidRDefault="00BD383A" w:rsidP="00BD383A">
      <w:pPr>
        <w:numPr>
          <w:ilvl w:val="0"/>
          <w:numId w:val="8"/>
        </w:numPr>
      </w:pPr>
      <w:r w:rsidRPr="00BD383A">
        <w:t>Créer une nouvelle classe SensorXX héritant de Sensor.</w:t>
      </w:r>
    </w:p>
    <w:p w14:paraId="6A83807B" w14:textId="77777777" w:rsidR="00BD383A" w:rsidRPr="00BD383A" w:rsidRDefault="00BD383A" w:rsidP="00BD383A">
      <w:pPr>
        <w:numPr>
          <w:ilvl w:val="0"/>
          <w:numId w:val="8"/>
        </w:numPr>
      </w:pPr>
      <w:r w:rsidRPr="00BD383A">
        <w:t>Implémenter :</w:t>
      </w:r>
    </w:p>
    <w:p w14:paraId="51E4DDBA" w14:textId="77777777" w:rsidR="00BD383A" w:rsidRPr="00BD383A" w:rsidRDefault="00BD383A" w:rsidP="00BD383A">
      <w:pPr>
        <w:numPr>
          <w:ilvl w:val="1"/>
          <w:numId w:val="8"/>
        </w:numPr>
      </w:pPr>
      <w:r w:rsidRPr="00BD383A">
        <w:t>read() : commande d’interrogation spécifique.</w:t>
      </w:r>
    </w:p>
    <w:p w14:paraId="541B09C0" w14:textId="77777777" w:rsidR="00BD383A" w:rsidRPr="00BD383A" w:rsidRDefault="00BD383A" w:rsidP="00BD383A">
      <w:pPr>
        <w:numPr>
          <w:ilvl w:val="1"/>
          <w:numId w:val="8"/>
        </w:numPr>
      </w:pPr>
      <w:r w:rsidRPr="00BD383A">
        <w:t>DataReceivedHandler() : parsing de la réponse.</w:t>
      </w:r>
    </w:p>
    <w:p w14:paraId="2C51FB25" w14:textId="77777777" w:rsidR="00BD383A" w:rsidRPr="00BD383A" w:rsidRDefault="00BD383A" w:rsidP="00BD383A">
      <w:pPr>
        <w:numPr>
          <w:ilvl w:val="0"/>
          <w:numId w:val="8"/>
        </w:numPr>
      </w:pPr>
      <w:r w:rsidRPr="00BD383A">
        <w:t>Ajouter un nouveau case dans ThreadServeur.Process() pour gérer le préfixe du numéro de série.</w:t>
      </w:r>
    </w:p>
    <w:p w14:paraId="601C7F99" w14:textId="77777777" w:rsidR="00BD383A" w:rsidRPr="00BD383A" w:rsidRDefault="00713310" w:rsidP="00BD383A">
      <w:r>
        <w:pict w14:anchorId="354ADA4F">
          <v:rect id="_x0000_i1032" style="width:0;height:1.5pt" o:hralign="center" o:hrstd="t" o:hr="t" fillcolor="#a0a0a0" stroked="f"/>
        </w:pict>
      </w:r>
    </w:p>
    <w:p w14:paraId="40580386" w14:textId="77777777" w:rsidR="00BD383A" w:rsidRPr="00BD383A" w:rsidRDefault="00BD383A" w:rsidP="00BD383A">
      <w:pPr>
        <w:rPr>
          <w:b/>
          <w:bCs/>
        </w:rPr>
      </w:pPr>
      <w:r w:rsidRPr="00BD383A">
        <w:rPr>
          <w:rFonts w:ascii="Segoe UI Emoji" w:hAnsi="Segoe UI Emoji" w:cs="Segoe UI Emoji"/>
          <w:b/>
          <w:bCs/>
        </w:rPr>
        <w:t>⚠️</w:t>
      </w:r>
      <w:r w:rsidRPr="00BD383A">
        <w:rPr>
          <w:b/>
          <w:bCs/>
        </w:rPr>
        <w:t xml:space="preserve"> Points de vigilance pour le repreneur</w:t>
      </w:r>
    </w:p>
    <w:p w14:paraId="0B8BF796" w14:textId="77777777" w:rsidR="00BD383A" w:rsidRPr="00BD383A" w:rsidRDefault="00BD383A" w:rsidP="00BD383A">
      <w:pPr>
        <w:numPr>
          <w:ilvl w:val="0"/>
          <w:numId w:val="9"/>
        </w:numPr>
      </w:pPr>
      <w:r w:rsidRPr="00BD383A">
        <w:t xml:space="preserve">Bien </w:t>
      </w:r>
      <w:r w:rsidRPr="00BD383A">
        <w:rPr>
          <w:b/>
          <w:bCs/>
        </w:rPr>
        <w:t>fermer les ports série</w:t>
      </w:r>
      <w:r w:rsidRPr="00BD383A">
        <w:t xml:space="preserve"> après chaque lecture pour éviter les blocages.</w:t>
      </w:r>
    </w:p>
    <w:p w14:paraId="13A5E90C" w14:textId="77777777" w:rsidR="00BD383A" w:rsidRPr="00BD383A" w:rsidRDefault="00BD383A" w:rsidP="00BD383A">
      <w:pPr>
        <w:numPr>
          <w:ilvl w:val="0"/>
          <w:numId w:val="9"/>
        </w:numPr>
      </w:pPr>
      <w:r w:rsidRPr="00BD383A">
        <w:t xml:space="preserve">Surveiller les </w:t>
      </w:r>
      <w:r w:rsidRPr="00BD383A">
        <w:rPr>
          <w:b/>
          <w:bCs/>
        </w:rPr>
        <w:t>exceptions dans read()</w:t>
      </w:r>
      <w:r w:rsidRPr="00BD383A">
        <w:t xml:space="preserve"> : elles sont loggées mais peuvent interrompre une collecte.</w:t>
      </w:r>
    </w:p>
    <w:p w14:paraId="5EEA23A2" w14:textId="77777777" w:rsidR="00BD383A" w:rsidRPr="00BD383A" w:rsidRDefault="00BD383A" w:rsidP="00BD383A">
      <w:pPr>
        <w:numPr>
          <w:ilvl w:val="0"/>
          <w:numId w:val="9"/>
        </w:numPr>
      </w:pPr>
      <w:r w:rsidRPr="00BD383A">
        <w:t>Le SemaphoreSlim est essentiel pour éviter les conflits entre timers.</w:t>
      </w:r>
    </w:p>
    <w:p w14:paraId="5765F97B" w14:textId="77777777" w:rsidR="00BD383A" w:rsidRPr="00BD383A" w:rsidRDefault="00BD383A" w:rsidP="00BD383A">
      <w:pPr>
        <w:numPr>
          <w:ilvl w:val="0"/>
          <w:numId w:val="9"/>
        </w:numPr>
      </w:pPr>
      <w:r w:rsidRPr="00BD383A">
        <w:t>Lors de l’ajout de nouvelles sondes, tester la regex de parsing et les coefficients de calibration.</w:t>
      </w:r>
    </w:p>
    <w:p w14:paraId="7E20D8A5" w14:textId="77777777" w:rsidR="00BD383A" w:rsidRPr="00BD383A" w:rsidRDefault="00BD383A" w:rsidP="00BD383A">
      <w:pPr>
        <w:numPr>
          <w:ilvl w:val="0"/>
          <w:numId w:val="9"/>
        </w:numPr>
      </w:pPr>
      <w:r w:rsidRPr="00BD383A">
        <w:t>ProcessGetFrequenciesAndReactivateSnoozedAlarm() est crucial pour la réactivité du système — ne pas le modifier sans comprendre sa logique.</w:t>
      </w:r>
    </w:p>
    <w:p w14:paraId="4D242089" w14:textId="77777777" w:rsidR="00BD383A" w:rsidRPr="00BD383A" w:rsidRDefault="00713310" w:rsidP="00BD383A">
      <w:r>
        <w:lastRenderedPageBreak/>
        <w:pict w14:anchorId="13A5EB4F">
          <v:rect id="_x0000_i1033" style="width:0;height:1.5pt" o:hralign="center" o:hrstd="t" o:hr="t" fillcolor="#a0a0a0" stroked="f"/>
        </w:pict>
      </w:r>
    </w:p>
    <w:p w14:paraId="7E010580" w14:textId="77777777" w:rsidR="00BD383A" w:rsidRPr="00BD383A" w:rsidRDefault="00BD383A" w:rsidP="00BD383A">
      <w:pPr>
        <w:rPr>
          <w:b/>
          <w:bCs/>
        </w:rPr>
      </w:pPr>
      <w:r w:rsidRPr="00BD383A">
        <w:rPr>
          <w:rFonts w:ascii="Segoe UI Emoji" w:hAnsi="Segoe UI Emoji" w:cs="Segoe UI Emoji"/>
          <w:b/>
          <w:bCs/>
        </w:rPr>
        <w:t>✅</w:t>
      </w:r>
      <w:r w:rsidRPr="00BD383A">
        <w:rPr>
          <w:b/>
          <w:bCs/>
        </w:rPr>
        <w:t xml:space="preserve"> Résumé rapide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5413"/>
      </w:tblGrid>
      <w:tr w:rsidR="00BD383A" w:rsidRPr="00BD383A" w14:paraId="648E2D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D089F" w14:textId="77777777" w:rsidR="00BD383A" w:rsidRPr="00BD383A" w:rsidRDefault="00BD383A" w:rsidP="00BD383A">
            <w:pPr>
              <w:rPr>
                <w:b/>
                <w:bCs/>
              </w:rPr>
            </w:pPr>
            <w:r w:rsidRPr="00BD383A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28807ED3" w14:textId="77777777" w:rsidR="00BD383A" w:rsidRPr="00BD383A" w:rsidRDefault="00BD383A" w:rsidP="00BD383A">
            <w:pPr>
              <w:rPr>
                <w:b/>
                <w:bCs/>
              </w:rPr>
            </w:pPr>
            <w:r w:rsidRPr="00BD383A">
              <w:rPr>
                <w:b/>
                <w:bCs/>
              </w:rPr>
              <w:t>Fonction</w:t>
            </w:r>
          </w:p>
        </w:tc>
      </w:tr>
      <w:tr w:rsidR="00BD383A" w:rsidRPr="00BD383A" w14:paraId="7EBFA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F607" w14:textId="77777777" w:rsidR="00BD383A" w:rsidRPr="00BD383A" w:rsidRDefault="00BD383A" w:rsidP="00BD383A">
            <w:r w:rsidRPr="00BD383A">
              <w:t>ThreadServeur</w:t>
            </w:r>
          </w:p>
        </w:tc>
        <w:tc>
          <w:tcPr>
            <w:tcW w:w="0" w:type="auto"/>
            <w:vAlign w:val="center"/>
            <w:hideMark/>
          </w:tcPr>
          <w:p w14:paraId="30DF39F8" w14:textId="77777777" w:rsidR="00BD383A" w:rsidRPr="00BD383A" w:rsidRDefault="00BD383A" w:rsidP="00BD383A">
            <w:r w:rsidRPr="00BD383A">
              <w:t>Planifie et orchestre l’interrogation des sondes</w:t>
            </w:r>
          </w:p>
        </w:tc>
      </w:tr>
      <w:tr w:rsidR="00BD383A" w:rsidRPr="00BD383A" w14:paraId="2F0F6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01905" w14:textId="77777777" w:rsidR="00BD383A" w:rsidRPr="00BD383A" w:rsidRDefault="00BD383A" w:rsidP="00BD383A">
            <w:r w:rsidRPr="00BD383A">
              <w:t>Sensor</w:t>
            </w:r>
          </w:p>
        </w:tc>
        <w:tc>
          <w:tcPr>
            <w:tcW w:w="0" w:type="auto"/>
            <w:vAlign w:val="center"/>
            <w:hideMark/>
          </w:tcPr>
          <w:p w14:paraId="624C957A" w14:textId="77777777" w:rsidR="00BD383A" w:rsidRPr="00BD383A" w:rsidRDefault="00BD383A" w:rsidP="00BD383A">
            <w:r w:rsidRPr="00BD383A">
              <w:t>Définit le comportement commun d’une sonde</w:t>
            </w:r>
          </w:p>
        </w:tc>
      </w:tr>
      <w:tr w:rsidR="00BD383A" w:rsidRPr="00BD383A" w14:paraId="7119D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BB84" w14:textId="77777777" w:rsidR="00BD383A" w:rsidRPr="00BD383A" w:rsidRDefault="00BD383A" w:rsidP="00BD383A">
            <w:r w:rsidRPr="00BD383A">
              <w:t>SensorIN (et autres)</w:t>
            </w:r>
          </w:p>
        </w:tc>
        <w:tc>
          <w:tcPr>
            <w:tcW w:w="0" w:type="auto"/>
            <w:vAlign w:val="center"/>
            <w:hideMark/>
          </w:tcPr>
          <w:p w14:paraId="2A6EA0C1" w14:textId="77777777" w:rsidR="00BD383A" w:rsidRPr="00BD383A" w:rsidRDefault="00BD383A" w:rsidP="00BD383A">
            <w:r w:rsidRPr="00BD383A">
              <w:t>Implémentent la logique propre à chaque modèle</w:t>
            </w:r>
          </w:p>
        </w:tc>
      </w:tr>
      <w:tr w:rsidR="00BD383A" w:rsidRPr="00BD383A" w14:paraId="4B932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35FA" w14:textId="77777777" w:rsidR="00BD383A" w:rsidRPr="00BD383A" w:rsidRDefault="00BD383A" w:rsidP="00BD383A">
            <w:r w:rsidRPr="00BD383A">
              <w:t>compareMeasuresAndLimits</w:t>
            </w:r>
          </w:p>
        </w:tc>
        <w:tc>
          <w:tcPr>
            <w:tcW w:w="0" w:type="auto"/>
            <w:vAlign w:val="center"/>
            <w:hideMark/>
          </w:tcPr>
          <w:p w14:paraId="254462E8" w14:textId="77777777" w:rsidR="00BD383A" w:rsidRPr="00BD383A" w:rsidRDefault="00BD383A" w:rsidP="00BD383A">
            <w:r w:rsidRPr="00BD383A">
              <w:t>Compare les mesures aux seuils et gère les alarmes</w:t>
            </w:r>
          </w:p>
        </w:tc>
      </w:tr>
      <w:tr w:rsidR="00BD383A" w:rsidRPr="00BD383A" w14:paraId="5D7D4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93CA" w14:textId="77777777" w:rsidR="00BD383A" w:rsidRPr="00BD383A" w:rsidRDefault="00BD383A" w:rsidP="00BD383A">
            <w:r w:rsidRPr="00BD383A">
              <w:t>Timers</w:t>
            </w:r>
          </w:p>
        </w:tc>
        <w:tc>
          <w:tcPr>
            <w:tcW w:w="0" w:type="auto"/>
            <w:vAlign w:val="center"/>
            <w:hideMark/>
          </w:tcPr>
          <w:p w14:paraId="12979D61" w14:textId="77777777" w:rsidR="00BD383A" w:rsidRPr="00BD383A" w:rsidRDefault="00BD383A" w:rsidP="00BD383A">
            <w:r w:rsidRPr="00BD383A">
              <w:t>Déclenchent les lectures et les tâches périodiques</w:t>
            </w:r>
          </w:p>
        </w:tc>
      </w:tr>
    </w:tbl>
    <w:p w14:paraId="03EA66EE" w14:textId="77777777" w:rsidR="001C4718" w:rsidRDefault="001C4718"/>
    <w:sectPr w:rsidR="001C47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64A93"/>
    <w:multiLevelType w:val="multilevel"/>
    <w:tmpl w:val="453A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80C89"/>
    <w:multiLevelType w:val="multilevel"/>
    <w:tmpl w:val="20A6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862F6"/>
    <w:multiLevelType w:val="multilevel"/>
    <w:tmpl w:val="817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D66E4"/>
    <w:multiLevelType w:val="multilevel"/>
    <w:tmpl w:val="26AC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F6808"/>
    <w:multiLevelType w:val="multilevel"/>
    <w:tmpl w:val="A632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E01C3"/>
    <w:multiLevelType w:val="multilevel"/>
    <w:tmpl w:val="64A43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603676"/>
    <w:multiLevelType w:val="multilevel"/>
    <w:tmpl w:val="1D34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3467F"/>
    <w:multiLevelType w:val="multilevel"/>
    <w:tmpl w:val="785E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651F3"/>
    <w:multiLevelType w:val="multilevel"/>
    <w:tmpl w:val="325AF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958487">
    <w:abstractNumId w:val="5"/>
  </w:num>
  <w:num w:numId="2" w16cid:durableId="51392102">
    <w:abstractNumId w:val="6"/>
  </w:num>
  <w:num w:numId="3" w16cid:durableId="1832867012">
    <w:abstractNumId w:val="2"/>
  </w:num>
  <w:num w:numId="4" w16cid:durableId="806557094">
    <w:abstractNumId w:val="3"/>
  </w:num>
  <w:num w:numId="5" w16cid:durableId="1845968733">
    <w:abstractNumId w:val="4"/>
  </w:num>
  <w:num w:numId="6" w16cid:durableId="461314466">
    <w:abstractNumId w:val="0"/>
  </w:num>
  <w:num w:numId="7" w16cid:durableId="1958023431">
    <w:abstractNumId w:val="1"/>
  </w:num>
  <w:num w:numId="8" w16cid:durableId="796528163">
    <w:abstractNumId w:val="8"/>
  </w:num>
  <w:num w:numId="9" w16cid:durableId="9778018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718"/>
    <w:rsid w:val="001C4718"/>
    <w:rsid w:val="006F2987"/>
    <w:rsid w:val="00713310"/>
    <w:rsid w:val="00BD383A"/>
    <w:rsid w:val="00C1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3235B53"/>
  <w15:chartTrackingRefBased/>
  <w15:docId w15:val="{58F187FC-5404-462B-89F1-20B2F6F9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C4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C4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C4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C4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C4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C4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C4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C4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C4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4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C4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C4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C471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C471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C47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C47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C47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C47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C4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C4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C4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C4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C4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C47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C47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C471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C4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C471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C4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e93cba-94fd-4477-8dc9-98704ac5bc4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00328C73919D48BAF0FA6D1C4841F0" ma:contentTypeVersion="15" ma:contentTypeDescription="Create a new document." ma:contentTypeScope="" ma:versionID="8bd0cdbbdbdb97b95971e4b63da2fcca">
  <xsd:schema xmlns:xsd="http://www.w3.org/2001/XMLSchema" xmlns:xs="http://www.w3.org/2001/XMLSchema" xmlns:p="http://schemas.microsoft.com/office/2006/metadata/properties" xmlns:ns3="ac1b3bf7-58ed-4577-beb3-d0fb53a270af" xmlns:ns4="05e93cba-94fd-4477-8dc9-98704ac5bc4d" targetNamespace="http://schemas.microsoft.com/office/2006/metadata/properties" ma:root="true" ma:fieldsID="8f2bf5b9b07bba1137666c887e7103a1" ns3:_="" ns4:_="">
    <xsd:import namespace="ac1b3bf7-58ed-4577-beb3-d0fb53a270af"/>
    <xsd:import namespace="05e93cba-94fd-4477-8dc9-98704ac5bc4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_activity" minOccurs="0"/>
                <xsd:element ref="ns4:MediaLengthInSeconds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1b3bf7-58ed-4577-beb3-d0fb53a270a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e93cba-94fd-4477-8dc9-98704ac5bc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B29A11-00DA-4A35-807F-0DCF9C2DE24A}">
  <ds:schemaRefs>
    <ds:schemaRef ds:uri="http://schemas.openxmlformats.org/package/2006/metadata/core-properties"/>
    <ds:schemaRef ds:uri="http://purl.org/dc/dcmitype/"/>
    <ds:schemaRef ds:uri="http://purl.org/dc/terms/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05e93cba-94fd-4477-8dc9-98704ac5bc4d"/>
    <ds:schemaRef ds:uri="ac1b3bf7-58ed-4577-beb3-d0fb53a270af"/>
  </ds:schemaRefs>
</ds:datastoreItem>
</file>

<file path=customXml/itemProps2.xml><?xml version="1.0" encoding="utf-8"?>
<ds:datastoreItem xmlns:ds="http://schemas.openxmlformats.org/officeDocument/2006/customXml" ds:itemID="{C72ACBCC-92FA-4F8B-B4D0-4E3696E95D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AA528E-406A-453D-B797-423CEB121F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1b3bf7-58ed-4577-beb3-d0fb53a270af"/>
    <ds:schemaRef ds:uri="05e93cba-94fd-4477-8dc9-98704ac5bc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855</Words>
  <Characters>4707</Characters>
  <Application>Microsoft Office Word</Application>
  <DocSecurity>0</DocSecurity>
  <Lines>39</Lines>
  <Paragraphs>11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MILECAMPS</dc:creator>
  <cp:keywords/>
  <dc:description/>
  <cp:lastModifiedBy>Hugo MILECAMPS</cp:lastModifiedBy>
  <cp:revision>3</cp:revision>
  <dcterms:created xsi:type="dcterms:W3CDTF">2025-09-26T09:17:00Z</dcterms:created>
  <dcterms:modified xsi:type="dcterms:W3CDTF">2025-09-29T08:34:00Z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0x010100A400328C73919D48BAF0FA6D1C4841F0</vt:lpwstr>
  </property>
</Properties>
</file>