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B41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0B60FC2" wp14:editId="538748E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2A7239E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236C0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8F4ACC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D950C8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5A0FA19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B7F1F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CA0963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D6FC7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9F875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17097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D2E84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6DC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E6882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2E01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5CBA8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CF94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4EF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856E0C" w14:textId="186F3744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 w:rsidR="002652FC">
        <w:rPr>
          <w:rFonts w:ascii="Times New Roman" w:hAnsi="Times New Roman"/>
          <w:b/>
          <w:sz w:val="40"/>
          <w:szCs w:val="28"/>
          <w:lang w:val="uk-UA"/>
        </w:rPr>
        <w:t>8</w:t>
      </w:r>
    </w:p>
    <w:p w14:paraId="4CDBAD0F" w14:textId="01F94CF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Алгоритмізація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програмування</w:t>
      </w:r>
      <w:proofErr w:type="spellEnd"/>
    </w:p>
    <w:p w14:paraId="228AE51A" w14:textId="2E758F3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="002652FC">
        <w:rPr>
          <w:rFonts w:ascii="Times New Roman" w:hAnsi="Times New Roman"/>
          <w:sz w:val="32"/>
          <w:szCs w:val="28"/>
          <w:lang w:val="uk-UA"/>
        </w:rPr>
        <w:t>Структури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709A9E37" w14:textId="77777777" w:rsidR="00C54802" w:rsidRPr="008E062E" w:rsidRDefault="00C54802" w:rsidP="00C54802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76B4A35B" w14:textId="6F045539" w:rsidR="00C54802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464B8B" w14:textId="77777777" w:rsidR="002652FC" w:rsidRPr="008E062E" w:rsidRDefault="002652FC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D1DA06" w14:textId="22B77852" w:rsidR="00C54802" w:rsidRDefault="00C54802" w:rsidP="00C54802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Варіант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№</w:t>
      </w:r>
    </w:p>
    <w:p w14:paraId="0AEBD22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A9C0F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719629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9A6AE6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67AE743E" w14:textId="77777777" w:rsidR="00653CCF" w:rsidRDefault="00653CCF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7D87CD85" w14:textId="77777777" w:rsidR="00653CCF" w:rsidRDefault="00653CCF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49B8E5D" w14:textId="2AAE588C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2A368DA" w14:textId="77777777" w:rsidR="00C54802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1D27F94B" w14:textId="77777777" w:rsidR="00653CCF" w:rsidRPr="008E062E" w:rsidRDefault="00653CCF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1FA216D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E12F37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70DD0893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6A9EE710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6D132DCC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D0D4E9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D84B467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09B160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9E6A789" w14:textId="77777777" w:rsidR="00C54802" w:rsidRPr="008E062E" w:rsidRDefault="00C54802" w:rsidP="00C54802">
      <w:pPr>
        <w:jc w:val="center"/>
        <w:rPr>
          <w:rFonts w:ascii="Times New Roman" w:hAnsi="Times New Roman"/>
          <w:sz w:val="32"/>
          <w:szCs w:val="28"/>
          <w:lang w:val="uk-UA"/>
        </w:rPr>
        <w:sectPr w:rsidR="00C54802" w:rsidRPr="008E062E"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7F8F154D" w14:textId="77777777" w:rsidR="00FB795F" w:rsidRPr="00FB795F" w:rsidRDefault="00FB795F" w:rsidP="00FB795F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FB795F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7658BEFE" w14:textId="77777777" w:rsidR="002652FC" w:rsidRPr="002652FC" w:rsidRDefault="00FB795F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2652FC" w:rsidRPr="002652FC">
        <w:rPr>
          <w:rFonts w:ascii="Times New Roman" w:hAnsi="Times New Roman"/>
          <w:sz w:val="28"/>
          <w:szCs w:val="28"/>
          <w:lang w:val="uk-UA"/>
        </w:rPr>
        <w:t>Ознайомитися з теоретичними відомостями щодо використання структур</w:t>
      </w:r>
    </w:p>
    <w:p w14:paraId="45A40D69" w14:textId="77777777" w:rsidR="002652FC" w:rsidRP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2652FC">
        <w:rPr>
          <w:rFonts w:ascii="Times New Roman" w:hAnsi="Times New Roman"/>
          <w:sz w:val="28"/>
          <w:szCs w:val="28"/>
          <w:lang w:val="uk-UA"/>
        </w:rPr>
        <w:t>в мові C++ та способів доступу до їх елементів.</w:t>
      </w:r>
    </w:p>
    <w:p w14:paraId="6FF9E73A" w14:textId="060E236E" w:rsidR="002652FC" w:rsidRP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652FC">
        <w:rPr>
          <w:rFonts w:ascii="Times New Roman" w:hAnsi="Times New Roman"/>
          <w:sz w:val="28"/>
          <w:szCs w:val="28"/>
          <w:lang w:val="uk-UA"/>
        </w:rPr>
        <w:t>. Створити статичний масив структур, що містить інформацію відповідно</w:t>
      </w:r>
    </w:p>
    <w:p w14:paraId="6128930E" w14:textId="77777777" w:rsidR="002652FC" w:rsidRP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2652FC">
        <w:rPr>
          <w:rFonts w:ascii="Times New Roman" w:hAnsi="Times New Roman"/>
          <w:sz w:val="28"/>
          <w:szCs w:val="28"/>
          <w:lang w:val="uk-UA"/>
        </w:rPr>
        <w:t>до свого варіанту завдання та розробити програмний застосунок, що</w:t>
      </w:r>
    </w:p>
    <w:p w14:paraId="6C9E6B02" w14:textId="77777777" w:rsidR="002652FC" w:rsidRP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2652FC">
        <w:rPr>
          <w:rFonts w:ascii="Times New Roman" w:hAnsi="Times New Roman"/>
          <w:sz w:val="28"/>
          <w:szCs w:val="28"/>
          <w:lang w:val="uk-UA"/>
        </w:rPr>
        <w:t>включає його ініціалізацію, обробку та виведення на екран результатів</w:t>
      </w:r>
    </w:p>
    <w:p w14:paraId="147C0D49" w14:textId="77777777" w:rsidR="002652FC" w:rsidRP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2652FC">
        <w:rPr>
          <w:rFonts w:ascii="Times New Roman" w:hAnsi="Times New Roman"/>
          <w:sz w:val="28"/>
          <w:szCs w:val="28"/>
          <w:lang w:val="uk-UA"/>
        </w:rPr>
        <w:t>(поля структури, що є рядками, задавати статичними масивами символів,</w:t>
      </w:r>
    </w:p>
    <w:p w14:paraId="7616702D" w14:textId="77777777" w:rsidR="002652FC" w:rsidRP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2652FC">
        <w:rPr>
          <w:rFonts w:ascii="Times New Roman" w:hAnsi="Times New Roman"/>
          <w:sz w:val="28"/>
          <w:szCs w:val="28"/>
          <w:lang w:val="uk-UA"/>
        </w:rPr>
        <w:t>ініціалізацію масиву структур провести в коді програми, глобальні змінні</w:t>
      </w:r>
    </w:p>
    <w:p w14:paraId="55DA5333" w14:textId="77777777" w:rsidR="002652FC" w:rsidRP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2652FC">
        <w:rPr>
          <w:rFonts w:ascii="Times New Roman" w:hAnsi="Times New Roman"/>
          <w:sz w:val="28"/>
          <w:szCs w:val="28"/>
          <w:lang w:val="uk-UA"/>
        </w:rPr>
        <w:t xml:space="preserve">не використовувати, функція </w:t>
      </w:r>
      <w:proofErr w:type="spellStart"/>
      <w:r w:rsidRPr="002652FC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2652FC">
        <w:rPr>
          <w:rFonts w:ascii="Times New Roman" w:hAnsi="Times New Roman"/>
          <w:sz w:val="28"/>
          <w:szCs w:val="28"/>
          <w:lang w:val="uk-UA"/>
        </w:rPr>
        <w:t xml:space="preserve"> має бути призначена тільки для</w:t>
      </w:r>
    </w:p>
    <w:p w14:paraId="0CC50621" w14:textId="77777777" w:rsid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2652FC">
        <w:rPr>
          <w:rFonts w:ascii="Times New Roman" w:hAnsi="Times New Roman"/>
          <w:sz w:val="28"/>
          <w:szCs w:val="28"/>
          <w:lang w:val="uk-UA"/>
        </w:rPr>
        <w:t xml:space="preserve">виклику функцій користувача): </w:t>
      </w:r>
    </w:p>
    <w:p w14:paraId="057AD0A0" w14:textId="22173EB6" w:rsidR="002652FC" w:rsidRDefault="00863FEE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b/>
          <w:bCs/>
          <w:sz w:val="28"/>
          <w:szCs w:val="28"/>
          <w:lang w:val="uk-UA"/>
        </w:rPr>
        <w:t>Завдання за варіантом:</w:t>
      </w:r>
      <w:r w:rsidRPr="00306118">
        <w:rPr>
          <w:lang w:val="uk-UA"/>
        </w:rPr>
        <w:t xml:space="preserve"> </w:t>
      </w:r>
      <w:r w:rsidR="002652FC" w:rsidRPr="002652FC">
        <w:rPr>
          <w:rFonts w:ascii="Times New Roman" w:hAnsi="Times New Roman"/>
          <w:sz w:val="28"/>
          <w:szCs w:val="28"/>
          <w:lang w:val="uk-UA"/>
        </w:rPr>
        <w:t>В магазині зберігаються відомості про іграшки: назва іграшки (кубик, лялька,</w:t>
      </w:r>
      <w:r w:rsidR="002652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52FC" w:rsidRPr="002652FC">
        <w:rPr>
          <w:rFonts w:ascii="Times New Roman" w:hAnsi="Times New Roman"/>
          <w:sz w:val="28"/>
          <w:szCs w:val="28"/>
          <w:lang w:val="uk-UA"/>
        </w:rPr>
        <w:t xml:space="preserve">конструктор і </w:t>
      </w:r>
      <w:proofErr w:type="spellStart"/>
      <w:r w:rsidR="002652FC" w:rsidRPr="002652FC">
        <w:rPr>
          <w:rFonts w:ascii="Times New Roman" w:hAnsi="Times New Roman"/>
          <w:sz w:val="28"/>
          <w:szCs w:val="28"/>
          <w:lang w:val="uk-UA"/>
        </w:rPr>
        <w:t>т.п</w:t>
      </w:r>
      <w:proofErr w:type="spellEnd"/>
      <w:r w:rsidR="002652FC" w:rsidRPr="002652FC">
        <w:rPr>
          <w:rFonts w:ascii="Times New Roman" w:hAnsi="Times New Roman"/>
          <w:sz w:val="28"/>
          <w:szCs w:val="28"/>
          <w:lang w:val="uk-UA"/>
        </w:rPr>
        <w:t>.), її вартість і можливі вікові межі дітей, для яких іграшка</w:t>
      </w:r>
      <w:r w:rsidR="002652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52FC" w:rsidRPr="002652FC">
        <w:rPr>
          <w:rFonts w:ascii="Times New Roman" w:hAnsi="Times New Roman"/>
          <w:sz w:val="28"/>
          <w:szCs w:val="28"/>
          <w:lang w:val="uk-UA"/>
        </w:rPr>
        <w:t>призначена (наприклад, для дітей від двох до шести років). Вивести</w:t>
      </w:r>
      <w:r w:rsidR="002652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52FC" w:rsidRPr="002652FC">
        <w:rPr>
          <w:rFonts w:ascii="Times New Roman" w:hAnsi="Times New Roman"/>
          <w:sz w:val="28"/>
          <w:szCs w:val="28"/>
          <w:lang w:val="uk-UA"/>
        </w:rPr>
        <w:t>інформацію про іграшки, які призначені для дітей зазначеного віку, ціна яких</w:t>
      </w:r>
      <w:r w:rsidR="002652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52FC" w:rsidRPr="002652FC">
        <w:rPr>
          <w:rFonts w:ascii="Times New Roman" w:hAnsi="Times New Roman"/>
          <w:sz w:val="28"/>
          <w:szCs w:val="28"/>
          <w:lang w:val="uk-UA"/>
        </w:rPr>
        <w:t>не перевищує вказаної величини, що введена з клавіатури користувачем.</w:t>
      </w:r>
    </w:p>
    <w:p w14:paraId="455FCCAF" w14:textId="1061A2CC" w:rsidR="00FB795F" w:rsidRPr="00FB795F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>. Скласти і захистити звіт по роботі.</w:t>
      </w:r>
    </w:p>
    <w:p w14:paraId="1744B27E" w14:textId="77777777" w:rsidR="001E354C" w:rsidRDefault="001E354C" w:rsidP="00FB795F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C822A77" w14:textId="41804E76" w:rsidR="00863FEE" w:rsidRDefault="00863FEE" w:rsidP="00FB795F">
      <w:pPr>
        <w:rPr>
          <w:rFonts w:ascii="Times New Roman" w:hAnsi="Times New Roman"/>
          <w:b/>
          <w:bCs/>
          <w:sz w:val="32"/>
          <w:szCs w:val="32"/>
          <w:lang w:val="uk-UA"/>
        </w:rPr>
      </w:pPr>
      <w:r w:rsidRPr="001E354C">
        <w:rPr>
          <w:rFonts w:ascii="Times New Roman" w:hAnsi="Times New Roman"/>
          <w:b/>
          <w:bCs/>
          <w:sz w:val="32"/>
          <w:szCs w:val="32"/>
          <w:lang w:val="uk-UA"/>
        </w:rPr>
        <w:t>Програмна реалізація:</w:t>
      </w:r>
    </w:p>
    <w:p w14:paraId="724ED1AA" w14:textId="77777777" w:rsidR="001E354C" w:rsidRPr="001E354C" w:rsidRDefault="001E354C" w:rsidP="00FB795F">
      <w:pPr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59075C84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0A752613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4B424C84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97E44D6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Toy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C239A44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Toy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CE1D1FB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Toy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0E417BA1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[32];</w:t>
      </w:r>
    </w:p>
    <w:p w14:paraId="0130831E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D22CF25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ageFrom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B718F96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E9E6E4B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};</w:t>
      </w:r>
    </w:p>
    <w:p w14:paraId="2EFA1661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B3946A1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 {</w:t>
      </w:r>
    </w:p>
    <w:p w14:paraId="6F575B96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Toy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 = {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ball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 25, 3, 100},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dino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 50, 2, 5},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lego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 100, 5, 99} };</w:t>
      </w:r>
    </w:p>
    <w:p w14:paraId="0561862D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[0]);</w:t>
      </w:r>
    </w:p>
    <w:p w14:paraId="0965296B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potential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8F2A2C6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F5B428C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B14CCAD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kid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7FCDE30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3AE4D35F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78DA7C5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106A1C9E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1D88A2D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7B39C3B3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7215A4AF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Toy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{</w:t>
      </w:r>
    </w:p>
    <w:p w14:paraId="435BB4C0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(6)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(6)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"Price"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(6)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"From"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(6)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"To"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032083C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 {</w:t>
      </w:r>
    </w:p>
    <w:p w14:paraId="0A72C183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ageFrom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&amp;&amp;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&amp;&amp;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 {</w:t>
      </w:r>
    </w:p>
    <w:p w14:paraId="6F767EA7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(6)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(6)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(6)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ageFrom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(6)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toys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ageTo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FE5B21F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9EF2701" w14:textId="77777777" w:rsidR="002652FC" w:rsidRDefault="002652FC" w:rsidP="002652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86F3434" w14:textId="06B81FBE" w:rsidR="00623B88" w:rsidRDefault="002652FC" w:rsidP="002652FC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484E5818" w14:textId="3F061C0F" w:rsidR="00863FEE" w:rsidRPr="001E354C" w:rsidRDefault="00863FEE" w:rsidP="00623B88">
      <w:pPr>
        <w:rPr>
          <w:rFonts w:ascii="Times New Roman" w:hAnsi="Times New Roman"/>
          <w:b/>
          <w:bCs/>
          <w:sz w:val="32"/>
          <w:szCs w:val="32"/>
          <w:lang w:val="en-US"/>
        </w:rPr>
      </w:pPr>
      <w:r w:rsidRPr="001E354C">
        <w:rPr>
          <w:rFonts w:ascii="Times New Roman" w:hAnsi="Times New Roman"/>
          <w:b/>
          <w:bCs/>
          <w:sz w:val="32"/>
          <w:szCs w:val="32"/>
          <w:lang w:val="uk-UA"/>
        </w:rPr>
        <w:t>Результат виконання програми:</w:t>
      </w:r>
    </w:p>
    <w:p w14:paraId="0E496935" w14:textId="3FC7E841" w:rsidR="00701D57" w:rsidRPr="001E354C" w:rsidRDefault="002652FC" w:rsidP="001E354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52FC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25DA94" wp14:editId="0E3F5F39">
            <wp:extent cx="4305901" cy="1286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0255" w14:textId="3346B81E" w:rsidR="000E3831" w:rsidRDefault="00863FEE" w:rsidP="002652FC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t>Контрольні питання:</w:t>
      </w:r>
    </w:p>
    <w:p w14:paraId="6C70D0FF" w14:textId="161D308D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 xml:space="preserve">1. Що таке структура? Для чого вона призначена? В чому її відмінність від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масива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>?</w:t>
      </w:r>
    </w:p>
    <w:p w14:paraId="78DC4CCA" w14:textId="29E85210" w:rsidR="002652FC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Структура - це тип даних користувача, в якому під одним ім’ям об’єднані дані різних типів. Як і масив, структура являє собою сукупність даних, але відрізняється від нього тим, що до її елементів (компонентів) необхідно звертатися за ім’ям та її елементи можуть бути різного типу.</w:t>
      </w:r>
    </w:p>
    <w:p w14:paraId="1FC050C3" w14:textId="7777777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3F0EA9B1" w14:textId="2FE700BD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2. Які є способи оголошення структурних змінних? Наведіть приклад.</w:t>
      </w:r>
    </w:p>
    <w:p w14:paraId="16F7620E" w14:textId="5DA9BEF5" w:rsidR="00273EB6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 xml:space="preserve">Оголошення структури - це визначення нового типу даних, воно здійснюється за допомогою ключового слова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, за яким йде ім’я структури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пате і далі список елементів (окремі елементи структури називаються полями) у фігурних дужках:</w:t>
      </w:r>
    </w:p>
    <w:p w14:paraId="2B796A16" w14:textId="77777777" w:rsidR="00273EB6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</w:p>
    <w:p w14:paraId="6BE78DE7" w14:textId="77777777" w:rsidR="00273EB6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{</w:t>
      </w:r>
    </w:p>
    <w:p w14:paraId="2D3BD4CD" w14:textId="77777777" w:rsidR="00273EB6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typel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fieldl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>;</w:t>
      </w:r>
    </w:p>
    <w:p w14:paraId="6B5F75F1" w14:textId="77777777" w:rsidR="00273EB6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type2 field2;</w:t>
      </w:r>
    </w:p>
    <w:p w14:paraId="483C849A" w14:textId="77777777" w:rsidR="00273EB6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 xml:space="preserve">}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lstructVarl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>, structVar2,...];</w:t>
      </w:r>
    </w:p>
    <w:p w14:paraId="5DF99A62" w14:textId="4CDDF7B3" w:rsidR="00273EB6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lastRenderedPageBreak/>
        <w:t xml:space="preserve">Визначення змінних структури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structVarl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>, structVar2, ... може одразу слідувати за оголошенням самої структури після фігурних дужок або може бути визначено окремо в коді програми:</w:t>
      </w:r>
    </w:p>
    <w:p w14:paraId="4C141978" w14:textId="4BA495E4" w:rsidR="002652FC" w:rsidRPr="00A60949" w:rsidRDefault="00273EB6" w:rsidP="00273EB6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structVar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>;</w:t>
      </w:r>
    </w:p>
    <w:p w14:paraId="4028ED25" w14:textId="7777777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3090CA3C" w14:textId="510506CA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 xml:space="preserve">3. Як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ініціалізувати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поле структури, яке є масивом? Наведіть приклад.</w:t>
      </w:r>
    </w:p>
    <w:p w14:paraId="51356C04" w14:textId="77777777" w:rsidR="0078176C" w:rsidRDefault="0078176C" w:rsidP="007817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Toy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3C72DFB7" w14:textId="430FB0DB" w:rsidR="0078176C" w:rsidRDefault="0078176C" w:rsidP="006C48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r w:rsidR="006C48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];</w:t>
      </w:r>
    </w:p>
    <w:p w14:paraId="171E737A" w14:textId="1DFD4BA5" w:rsidR="002652FC" w:rsidRDefault="0078176C" w:rsidP="0078176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};</w:t>
      </w:r>
    </w:p>
    <w:p w14:paraId="7DDF9961" w14:textId="77777777" w:rsidR="002652FC" w:rsidRPr="002652FC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3DAB3EF5" w14:textId="060C2B55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4. Які операції використовуються для доступу до елементів структури? В чому їх різниця?</w:t>
      </w:r>
    </w:p>
    <w:p w14:paraId="1BE7108E" w14:textId="689C83B9" w:rsidR="002652FC" w:rsidRPr="00A60949" w:rsidRDefault="001B0BD9" w:rsidP="001B0BD9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 xml:space="preserve">До полів структури можна звергатися через складене ім’я, яке містить ім’я структури, операції доступу до полів «.» або «-&gt;» та ім’я поля. Формат звернення: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name.field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struct_пате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>-&gt;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field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>. Операція доступу «.» потребує, щоб зліва від неї знаходився ідентифікатор змінної, а операція доступу «-&gt;» працює з покажчиками.</w:t>
      </w:r>
    </w:p>
    <w:p w14:paraId="74E16892" w14:textId="7777777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6D9B0AB4" w14:textId="0675A3A0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5. Що таке вкладена структура? Як звернутися до поля вкладеної структури?</w:t>
      </w:r>
    </w:p>
    <w:p w14:paraId="6A12EAE4" w14:textId="777E2F9F" w:rsidR="002652FC" w:rsidRPr="00A60949" w:rsidRDefault="001B0BD9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Отже, вкладені структури, як випливає з назви, є своєрідним визначенням однієї структури всередині іншої структури. Будь-які змінні члена можуть бути визначені всередині структури, і, в свою чергу, ця структура може бути перенесена в іншу структуру.</w:t>
      </w:r>
    </w:p>
    <w:p w14:paraId="51707A9A" w14:textId="5286E05F" w:rsidR="002652FC" w:rsidRPr="00A60949" w:rsidRDefault="005A5BE8" w:rsidP="002652FC">
      <w:pPr>
        <w:rPr>
          <w:rFonts w:ascii="Times New Roman" w:eastAsiaTheme="minorHAnsi" w:hAnsi="Times New Roman"/>
          <w:color w:val="000000"/>
          <w:sz w:val="28"/>
          <w:szCs w:val="28"/>
          <w:lang w:val="ru-UA"/>
        </w:rPr>
      </w:pPr>
      <w:r w:rsidRPr="00A60949">
        <w:rPr>
          <w:rFonts w:ascii="Times New Roman" w:eastAsiaTheme="minorHAnsi" w:hAnsi="Times New Roman"/>
          <w:color w:val="000000"/>
          <w:sz w:val="28"/>
          <w:szCs w:val="28"/>
          <w:lang w:val="ru-UA"/>
        </w:rPr>
        <w:t>struct1.struct2.var1;</w:t>
      </w:r>
    </w:p>
    <w:p w14:paraId="1B5A8138" w14:textId="77777777" w:rsidR="005A5BE8" w:rsidRPr="00A60949" w:rsidRDefault="005A5BE8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6FF68317" w14:textId="631C53B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 xml:space="preserve">6. Як оголосити покажчик на структуру? Як </w:t>
      </w:r>
      <w:proofErr w:type="spellStart"/>
      <w:r w:rsidRPr="00A60949">
        <w:rPr>
          <w:rFonts w:ascii="Times New Roman" w:hAnsi="Times New Roman"/>
          <w:sz w:val="28"/>
          <w:szCs w:val="28"/>
          <w:lang w:val="uk-UA"/>
        </w:rPr>
        <w:t>ініціалізувати</w:t>
      </w:r>
      <w:proofErr w:type="spellEnd"/>
      <w:r w:rsidRPr="00A60949">
        <w:rPr>
          <w:rFonts w:ascii="Times New Roman" w:hAnsi="Times New Roman"/>
          <w:sz w:val="28"/>
          <w:szCs w:val="28"/>
          <w:lang w:val="uk-UA"/>
        </w:rPr>
        <w:t xml:space="preserve"> покажчик на структуру?</w:t>
      </w:r>
    </w:p>
    <w:p w14:paraId="50C4714A" w14:textId="1B3B0D9C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4385D876" w14:textId="7777777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5F0FF22E" w14:textId="00CE08F4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7. Що може бути елементом структури? Чи може до складу структури входити функція?</w:t>
      </w:r>
    </w:p>
    <w:p w14:paraId="46BA290E" w14:textId="26A47C2A" w:rsidR="002652FC" w:rsidRPr="00A60949" w:rsidRDefault="006C481B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lastRenderedPageBreak/>
        <w:t>Елементом структури може бути: стандартні змінні (</w:t>
      </w:r>
      <w:r w:rsidRPr="00A60949">
        <w:rPr>
          <w:rFonts w:ascii="Times New Roman" w:hAnsi="Times New Roman"/>
          <w:sz w:val="28"/>
          <w:szCs w:val="28"/>
          <w:lang w:val="en-US"/>
        </w:rPr>
        <w:t>int, double, char…)</w:t>
      </w:r>
      <w:r w:rsidRPr="00A60949">
        <w:rPr>
          <w:rFonts w:ascii="Times New Roman" w:hAnsi="Times New Roman"/>
          <w:sz w:val="28"/>
          <w:szCs w:val="28"/>
          <w:lang w:val="uk-UA"/>
        </w:rPr>
        <w:t xml:space="preserve">, інші структури, </w:t>
      </w:r>
      <w:r w:rsidR="00582DF9" w:rsidRPr="00A60949">
        <w:rPr>
          <w:rFonts w:ascii="Times New Roman" w:hAnsi="Times New Roman"/>
          <w:sz w:val="28"/>
          <w:szCs w:val="28"/>
          <w:lang w:val="uk-UA"/>
        </w:rPr>
        <w:t>функції.</w:t>
      </w:r>
    </w:p>
    <w:p w14:paraId="2086E448" w14:textId="77777777" w:rsidR="006C481B" w:rsidRPr="00A60949" w:rsidRDefault="006C481B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01CAAD0D" w14:textId="6EC5CC03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8. Як можна вказати функції, з якою структурною змінною вона має працювати?</w:t>
      </w:r>
    </w:p>
    <w:p w14:paraId="353073B8" w14:textId="3F2BBD1B" w:rsidR="002652FC" w:rsidRPr="00A60949" w:rsidRDefault="00881667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За допомогою аргументів</w:t>
      </w:r>
      <w:r w:rsidR="00A60949" w:rsidRPr="00A60949">
        <w:rPr>
          <w:rFonts w:ascii="Times New Roman" w:hAnsi="Times New Roman"/>
          <w:sz w:val="28"/>
          <w:szCs w:val="28"/>
          <w:lang w:val="uk-UA"/>
        </w:rPr>
        <w:t>, або</w:t>
      </w:r>
      <w:r w:rsidRPr="00A6094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0949" w:rsidRPr="00A60949">
        <w:rPr>
          <w:rFonts w:ascii="Times New Roman" w:hAnsi="Times New Roman"/>
          <w:sz w:val="28"/>
          <w:szCs w:val="28"/>
          <w:lang w:val="uk-UA"/>
        </w:rPr>
        <w:t xml:space="preserve">у випадку, коли треба працювати з елементами структури, то </w:t>
      </w:r>
      <w:r w:rsidRPr="00A60949">
        <w:rPr>
          <w:rFonts w:ascii="Times New Roman" w:hAnsi="Times New Roman"/>
          <w:sz w:val="28"/>
          <w:szCs w:val="28"/>
          <w:lang w:val="uk-UA"/>
        </w:rPr>
        <w:t xml:space="preserve">безпосередньо </w:t>
      </w:r>
      <w:r w:rsidR="00A60949" w:rsidRPr="00A60949">
        <w:rPr>
          <w:rFonts w:ascii="Times New Roman" w:hAnsi="Times New Roman"/>
          <w:sz w:val="28"/>
          <w:szCs w:val="28"/>
          <w:lang w:val="uk-UA"/>
        </w:rPr>
        <w:t>використати у функції</w:t>
      </w:r>
      <w:r w:rsidRPr="00A60949">
        <w:rPr>
          <w:rFonts w:ascii="Times New Roman" w:hAnsi="Times New Roman"/>
          <w:sz w:val="28"/>
          <w:szCs w:val="28"/>
          <w:lang w:val="uk-UA"/>
        </w:rPr>
        <w:t>, бо ці змінні є в області видимості функції</w:t>
      </w:r>
    </w:p>
    <w:p w14:paraId="4D7F15DE" w14:textId="7777777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575D7322" w14:textId="1F76BF5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9. Які є способи передачі структур до функції? Чи можна передати в функцію масив структур?</w:t>
      </w:r>
    </w:p>
    <w:p w14:paraId="29973058" w14:textId="48179A7D" w:rsidR="002652FC" w:rsidRPr="00A60949" w:rsidRDefault="00A60949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За вказівником, посиланням, значенням. Масив структур можна передати в функцію.</w:t>
      </w:r>
    </w:p>
    <w:p w14:paraId="628700A2" w14:textId="7777777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p w14:paraId="3B122F3D" w14:textId="70304002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>10. Які проблеми можуть виникнути під час копіювання змінних структурного типу одна в одну?</w:t>
      </w:r>
    </w:p>
    <w:p w14:paraId="061481EB" w14:textId="3048B522" w:rsidR="002652FC" w:rsidRPr="00A60949" w:rsidRDefault="00A60949" w:rsidP="002652FC">
      <w:pPr>
        <w:rPr>
          <w:rFonts w:ascii="Times New Roman" w:hAnsi="Times New Roman"/>
          <w:sz w:val="28"/>
          <w:szCs w:val="28"/>
          <w:lang w:val="uk-UA"/>
        </w:rPr>
      </w:pPr>
      <w:r w:rsidRPr="00A60949">
        <w:rPr>
          <w:rFonts w:ascii="Times New Roman" w:hAnsi="Times New Roman"/>
          <w:sz w:val="28"/>
          <w:szCs w:val="28"/>
          <w:lang w:val="uk-UA"/>
        </w:rPr>
        <w:t xml:space="preserve">У випадку, коли елементом структури є вказівник, який вказує на якусь ділянку пам’яті, то буде скопійовано цю адресу. Через це обидва вказівники будуть вказувати на одну і ту саму ділянку пам’яті. При зміні елементу однієї структури, буде змінюватись і елемент другої, бо вказує на цю ж адресу. </w:t>
      </w:r>
    </w:p>
    <w:p w14:paraId="41261BD0" w14:textId="77777777" w:rsidR="002652FC" w:rsidRPr="00A60949" w:rsidRDefault="002652FC" w:rsidP="002652FC">
      <w:pPr>
        <w:rPr>
          <w:rFonts w:ascii="Times New Roman" w:hAnsi="Times New Roman"/>
          <w:sz w:val="28"/>
          <w:szCs w:val="28"/>
          <w:lang w:val="uk-UA"/>
        </w:rPr>
      </w:pPr>
    </w:p>
    <w:sectPr w:rsidR="002652FC" w:rsidRPr="00A60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D43B" w14:textId="77777777" w:rsidR="00CA15BC" w:rsidRDefault="00CA15BC">
      <w:pPr>
        <w:spacing w:after="0" w:line="240" w:lineRule="auto"/>
      </w:pPr>
      <w:r>
        <w:separator/>
      </w:r>
    </w:p>
  </w:endnote>
  <w:endnote w:type="continuationSeparator" w:id="0">
    <w:p w14:paraId="7C2877C9" w14:textId="77777777" w:rsidR="00CA15BC" w:rsidRDefault="00CA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7C4E" w14:textId="77777777" w:rsidR="00CA15BC" w:rsidRDefault="00CA15BC">
      <w:pPr>
        <w:spacing w:after="0" w:line="240" w:lineRule="auto"/>
      </w:pPr>
      <w:r>
        <w:separator/>
      </w:r>
    </w:p>
  </w:footnote>
  <w:footnote w:type="continuationSeparator" w:id="0">
    <w:p w14:paraId="7566B090" w14:textId="77777777" w:rsidR="00CA15BC" w:rsidRDefault="00CA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F1"/>
    <w:multiLevelType w:val="hybridMultilevel"/>
    <w:tmpl w:val="3E68806E"/>
    <w:lvl w:ilvl="0" w:tplc="7756A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5460E8"/>
    <w:multiLevelType w:val="hybridMultilevel"/>
    <w:tmpl w:val="90B013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B23C8"/>
    <w:multiLevelType w:val="hybridMultilevel"/>
    <w:tmpl w:val="5F36064A"/>
    <w:lvl w:ilvl="0" w:tplc="2432EE9C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65A34"/>
    <w:multiLevelType w:val="hybridMultilevel"/>
    <w:tmpl w:val="A030F592"/>
    <w:lvl w:ilvl="0" w:tplc="64BE4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32593"/>
    <w:multiLevelType w:val="hybridMultilevel"/>
    <w:tmpl w:val="D408AF1A"/>
    <w:lvl w:ilvl="0" w:tplc="A6F0D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034E1"/>
    <w:multiLevelType w:val="hybridMultilevel"/>
    <w:tmpl w:val="70223D0A"/>
    <w:lvl w:ilvl="0" w:tplc="2B9C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33F85"/>
    <w:multiLevelType w:val="hybridMultilevel"/>
    <w:tmpl w:val="186A1D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668B1"/>
    <w:multiLevelType w:val="hybridMultilevel"/>
    <w:tmpl w:val="BC92A8AE"/>
    <w:lvl w:ilvl="0" w:tplc="9818351C">
      <w:start w:val="10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052577">
    <w:abstractNumId w:val="5"/>
  </w:num>
  <w:num w:numId="2" w16cid:durableId="277877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398499">
    <w:abstractNumId w:val="4"/>
  </w:num>
  <w:num w:numId="4" w16cid:durableId="362249990">
    <w:abstractNumId w:val="7"/>
  </w:num>
  <w:num w:numId="5" w16cid:durableId="1858888864">
    <w:abstractNumId w:val="3"/>
  </w:num>
  <w:num w:numId="6" w16cid:durableId="956791627">
    <w:abstractNumId w:val="0"/>
  </w:num>
  <w:num w:numId="7" w16cid:durableId="1407918693">
    <w:abstractNumId w:val="1"/>
  </w:num>
  <w:num w:numId="8" w16cid:durableId="467288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5"/>
    <w:rsid w:val="00055C04"/>
    <w:rsid w:val="0005739F"/>
    <w:rsid w:val="000A044A"/>
    <w:rsid w:val="000A04CD"/>
    <w:rsid w:val="000A622C"/>
    <w:rsid w:val="000E3831"/>
    <w:rsid w:val="0010617B"/>
    <w:rsid w:val="00107AED"/>
    <w:rsid w:val="0012742C"/>
    <w:rsid w:val="001401A0"/>
    <w:rsid w:val="0014443B"/>
    <w:rsid w:val="00153F83"/>
    <w:rsid w:val="00181065"/>
    <w:rsid w:val="001939D0"/>
    <w:rsid w:val="001B0BD9"/>
    <w:rsid w:val="001C58EA"/>
    <w:rsid w:val="001E354C"/>
    <w:rsid w:val="00221FC5"/>
    <w:rsid w:val="002652FC"/>
    <w:rsid w:val="00273EB6"/>
    <w:rsid w:val="00295FE3"/>
    <w:rsid w:val="002A1936"/>
    <w:rsid w:val="002C4765"/>
    <w:rsid w:val="002C772B"/>
    <w:rsid w:val="00306118"/>
    <w:rsid w:val="00322B66"/>
    <w:rsid w:val="00335BDA"/>
    <w:rsid w:val="00392829"/>
    <w:rsid w:val="003A3B25"/>
    <w:rsid w:val="003B2B2A"/>
    <w:rsid w:val="003E6D46"/>
    <w:rsid w:val="003F0343"/>
    <w:rsid w:val="003F4E1A"/>
    <w:rsid w:val="004324F1"/>
    <w:rsid w:val="004834B0"/>
    <w:rsid w:val="004A35CA"/>
    <w:rsid w:val="004D09B8"/>
    <w:rsid w:val="004D1FA7"/>
    <w:rsid w:val="00557D5E"/>
    <w:rsid w:val="00573AF3"/>
    <w:rsid w:val="005757D3"/>
    <w:rsid w:val="00577094"/>
    <w:rsid w:val="00582DF9"/>
    <w:rsid w:val="00583D81"/>
    <w:rsid w:val="005A5BE8"/>
    <w:rsid w:val="005A6728"/>
    <w:rsid w:val="005D2FDA"/>
    <w:rsid w:val="005D481E"/>
    <w:rsid w:val="005F0FC7"/>
    <w:rsid w:val="006131D7"/>
    <w:rsid w:val="00623B88"/>
    <w:rsid w:val="00653CCF"/>
    <w:rsid w:val="00660566"/>
    <w:rsid w:val="00684A40"/>
    <w:rsid w:val="006B1FD7"/>
    <w:rsid w:val="006B4880"/>
    <w:rsid w:val="006C481B"/>
    <w:rsid w:val="00701D57"/>
    <w:rsid w:val="00702E10"/>
    <w:rsid w:val="007274CC"/>
    <w:rsid w:val="00733296"/>
    <w:rsid w:val="00762F39"/>
    <w:rsid w:val="0078176C"/>
    <w:rsid w:val="007935B6"/>
    <w:rsid w:val="007C1AF5"/>
    <w:rsid w:val="007F686A"/>
    <w:rsid w:val="00863FEE"/>
    <w:rsid w:val="00881667"/>
    <w:rsid w:val="008D2BAE"/>
    <w:rsid w:val="008F23F5"/>
    <w:rsid w:val="008F6CCA"/>
    <w:rsid w:val="00904B0E"/>
    <w:rsid w:val="00907E5F"/>
    <w:rsid w:val="00991188"/>
    <w:rsid w:val="009B7C50"/>
    <w:rsid w:val="009E15D1"/>
    <w:rsid w:val="009F56E1"/>
    <w:rsid w:val="00A60949"/>
    <w:rsid w:val="00A848DB"/>
    <w:rsid w:val="00B35A96"/>
    <w:rsid w:val="00B63B99"/>
    <w:rsid w:val="00B8607B"/>
    <w:rsid w:val="00B93718"/>
    <w:rsid w:val="00BC3BE7"/>
    <w:rsid w:val="00C50543"/>
    <w:rsid w:val="00C54802"/>
    <w:rsid w:val="00C71F1D"/>
    <w:rsid w:val="00C73C0A"/>
    <w:rsid w:val="00C8056E"/>
    <w:rsid w:val="00CA15BC"/>
    <w:rsid w:val="00CB4C07"/>
    <w:rsid w:val="00CB619E"/>
    <w:rsid w:val="00D65F41"/>
    <w:rsid w:val="00D91045"/>
    <w:rsid w:val="00D9463A"/>
    <w:rsid w:val="00E0689B"/>
    <w:rsid w:val="00E317C5"/>
    <w:rsid w:val="00E4312B"/>
    <w:rsid w:val="00E7554D"/>
    <w:rsid w:val="00F06125"/>
    <w:rsid w:val="00F30123"/>
    <w:rsid w:val="00F32430"/>
    <w:rsid w:val="00F42FDB"/>
    <w:rsid w:val="00F674D5"/>
    <w:rsid w:val="00FB795F"/>
    <w:rsid w:val="00FC61D9"/>
    <w:rsid w:val="00FD0A9C"/>
    <w:rsid w:val="00FD3BCC"/>
    <w:rsid w:val="00FD55B8"/>
    <w:rsid w:val="00FE183A"/>
    <w:rsid w:val="00FE5598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35"/>
  <w15:chartTrackingRefBased/>
  <w15:docId w15:val="{B76C6A8E-9E83-4F1A-A35A-224E286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C5"/>
    <w:pPr>
      <w:ind w:left="720"/>
      <w:contextualSpacing/>
    </w:pPr>
  </w:style>
  <w:style w:type="character" w:customStyle="1" w:styleId="hljs-keyword">
    <w:name w:val="hljs-keyword"/>
    <w:basedOn w:val="a0"/>
    <w:rsid w:val="00C71F1D"/>
  </w:style>
  <w:style w:type="character" w:customStyle="1" w:styleId="hljs-comment">
    <w:name w:val="hljs-comment"/>
    <w:basedOn w:val="a0"/>
    <w:rsid w:val="00C71F1D"/>
  </w:style>
  <w:style w:type="paragraph" w:styleId="a4">
    <w:name w:val="footer"/>
    <w:basedOn w:val="a"/>
    <w:link w:val="a5"/>
    <w:uiPriority w:val="99"/>
    <w:unhideWhenUsed/>
    <w:rsid w:val="00863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863FEE"/>
    <w:rPr>
      <w:rFonts w:ascii="Calibri" w:eastAsia="Calibri" w:hAnsi="Calibri" w:cs="Times New Roman"/>
      <w:lang w:val="ru-RU"/>
    </w:rPr>
  </w:style>
  <w:style w:type="paragraph" w:styleId="a6">
    <w:name w:val="No Spacing"/>
    <w:uiPriority w:val="1"/>
    <w:qFormat/>
    <w:rsid w:val="00FB795F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7">
    <w:name w:val="header"/>
    <w:basedOn w:val="a"/>
    <w:link w:val="a8"/>
    <w:uiPriority w:val="99"/>
    <w:unhideWhenUsed/>
    <w:rsid w:val="002652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652FC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8153-D9F3-4AC5-AA5C-C841A599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2</cp:revision>
  <dcterms:created xsi:type="dcterms:W3CDTF">2023-04-11T08:55:00Z</dcterms:created>
  <dcterms:modified xsi:type="dcterms:W3CDTF">2023-04-11T08:55:00Z</dcterms:modified>
</cp:coreProperties>
</file>