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AEB2" w14:textId="77777777" w:rsidR="00BC5C68" w:rsidRDefault="00BC5C68"/>
    <w:p w14:paraId="7FDD61B0" w14:textId="6AF98B74" w:rsidR="001123A8" w:rsidRDefault="001123A8" w:rsidP="001123A8">
      <w:pPr>
        <w:pStyle w:val="Heading1"/>
      </w:pPr>
      <w:r>
        <w:t>Gateway Aggregator pattern</w:t>
      </w:r>
    </w:p>
    <w:p w14:paraId="030D45C6" w14:textId="75DF0C6E" w:rsidR="002B1A2E" w:rsidRDefault="002B1A2E" w:rsidP="002B1A2E">
      <w:r>
        <w:t>Gateway Aggregator pattern intro</w:t>
      </w:r>
    </w:p>
    <w:p w14:paraId="01C02E7D" w14:textId="6317C975" w:rsidR="002B1A2E" w:rsidRDefault="00FE14C7" w:rsidP="002B1A2E">
      <w:r>
        <w:t>Use case</w:t>
      </w:r>
    </w:p>
    <w:p w14:paraId="4FE33D0C" w14:textId="1DA224E3" w:rsidR="00FE14C7" w:rsidRDefault="00FE14C7" w:rsidP="002B1A2E">
      <w:hyperlink r:id="rId5" w:history="1">
        <w:r w:rsidRPr="003A14E9">
          <w:rPr>
            <w:rStyle w:val="Hyperlink"/>
          </w:rPr>
          <w:t>http://localhost:7070/swagger-ui/</w:t>
        </w:r>
      </w:hyperlink>
    </w:p>
    <w:p w14:paraId="62DD6366" w14:textId="4BEEC8F8" w:rsidR="00FE14C7" w:rsidRDefault="00FE14C7" w:rsidP="002B1A2E">
      <w:r>
        <w:t xml:space="preserve">As part of the aggregator pattern, we must call below APIs </w:t>
      </w:r>
      <w:r w:rsidRPr="006A6618">
        <w:rPr>
          <w:highlight w:val="yellow"/>
        </w:rPr>
        <w:t>simultaneously</w:t>
      </w:r>
      <w:r>
        <w:t>. Product page has all the necessary information ready</w:t>
      </w:r>
    </w:p>
    <w:p w14:paraId="6F22C21F" w14:textId="26E701AF" w:rsidR="00BA542A" w:rsidRDefault="00BA542A" w:rsidP="00BA542A">
      <w:pPr>
        <w:pStyle w:val="ListParagraph"/>
        <w:numPr>
          <w:ilvl w:val="0"/>
          <w:numId w:val="1"/>
        </w:numPr>
      </w:pPr>
      <w:hyperlink r:id="rId6" w:history="1">
        <w:r w:rsidRPr="002B6B06">
          <w:rPr>
            <w:rStyle w:val="Hyperlink"/>
          </w:rPr>
          <w:t>http://localhost:7070/sec01/product/1</w:t>
        </w:r>
      </w:hyperlink>
      <w:r>
        <w:t xml:space="preserve"> </w:t>
      </w:r>
      <w:r w:rsidRPr="00BA542A">
        <w:t>Provides the product details for the given product id (up to 50)</w:t>
      </w:r>
    </w:p>
    <w:p w14:paraId="4E06F007" w14:textId="357A2C73" w:rsidR="00BA542A" w:rsidRPr="00BA542A" w:rsidRDefault="00BA542A" w:rsidP="00BA542A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20" w:after="60" w:line="240" w:lineRule="atLeast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hyperlink r:id="rId7" w:history="1">
        <w:r w:rsidRPr="002B6B06">
          <w:rPr>
            <w:rStyle w:val="Hyperlink"/>
          </w:rPr>
          <w:t>http://localhost:7070/sec01/promotion/1</w:t>
        </w:r>
      </w:hyperlink>
      <w:r>
        <w:t xml:space="preserve"> </w:t>
      </w:r>
      <w:r w:rsidRPr="00BA542A">
        <w:t>Product id 5, 10, 15, 20, 25, 30, 35, 40, 45, 50 are not present in this service</w:t>
      </w:r>
    </w:p>
    <w:p w14:paraId="1A5D7162" w14:textId="77777777" w:rsidR="00BA542A" w:rsidRPr="00BA542A" w:rsidRDefault="00BA542A" w:rsidP="00BA542A">
      <w:pPr>
        <w:pStyle w:val="ListParagraph"/>
        <w:numPr>
          <w:ilvl w:val="0"/>
          <w:numId w:val="1"/>
        </w:numPr>
      </w:pPr>
      <w:hyperlink r:id="rId8" w:history="1">
        <w:r w:rsidRPr="002B6B06">
          <w:rPr>
            <w:rStyle w:val="Hyperlink"/>
          </w:rPr>
          <w:t>http://localhost:7070/sec01/review/1</w:t>
        </w:r>
      </w:hyperlink>
      <w:r>
        <w:t xml:space="preserve">   </w:t>
      </w:r>
      <w:r w:rsidRPr="00BA542A">
        <w:t>Product id 10, 20, 30, 40, 50 are not present in this service. Product Id 7 has some weird issues</w:t>
      </w:r>
    </w:p>
    <w:p w14:paraId="1F13C47B" w14:textId="0DD36AD6" w:rsidR="00BA542A" w:rsidRDefault="00BA542A" w:rsidP="00BA542A">
      <w:pPr>
        <w:pStyle w:val="ListParagraph"/>
      </w:pPr>
    </w:p>
    <w:p w14:paraId="6B4911F3" w14:textId="2982CFB1" w:rsidR="00FE14C7" w:rsidRDefault="00F147E4" w:rsidP="002B1A2E">
      <w:r>
        <w:t xml:space="preserve">We use </w:t>
      </w:r>
      <w:r w:rsidRPr="00F147E4">
        <w:t>ProductAggregatorService</w:t>
      </w:r>
      <w:r>
        <w:t xml:space="preserve"> to call all the API using ZIP function</w:t>
      </w:r>
    </w:p>
    <w:p w14:paraId="28A16F71" w14:textId="77777777" w:rsidR="00F147E4" w:rsidRPr="00F147E4" w:rsidRDefault="00F147E4" w:rsidP="00F147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F147E4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Mono&lt;</w:t>
      </w:r>
      <w:r w:rsidRPr="00F147E4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ProductAggregate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r w:rsidRPr="00F147E4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aggregate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147E4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Integer 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){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F147E4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return 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Mono.zip(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</w:t>
      </w:r>
      <w:r w:rsidRPr="00F147E4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this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productClient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getProduct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),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</w:t>
      </w:r>
      <w:r w:rsidRPr="00F147E4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this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promotionClient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getPromotion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),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</w:t>
      </w:r>
      <w:r w:rsidRPr="00F147E4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this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reviewClient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F147E4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getReviews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)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.map(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t 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-&gt; </w:t>
      </w:r>
      <w:r w:rsidRPr="00F147E4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toDto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.getT1(), 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.getT2(), </w:t>
      </w:r>
      <w:r w:rsidRPr="00F147E4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t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.getT3()));</w:t>
      </w:r>
      <w:r w:rsidRPr="00F147E4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67C6902F" w14:textId="77777777" w:rsidR="00F147E4" w:rsidRDefault="00F147E4" w:rsidP="002B1A2E"/>
    <w:p w14:paraId="748C4F74" w14:textId="5948B80D" w:rsidR="00BB39C7" w:rsidRDefault="00BB39C7" w:rsidP="002B1A2E">
      <w:r>
        <w:t>Error handling</w:t>
      </w:r>
    </w:p>
    <w:p w14:paraId="137784C5" w14:textId="657E2319" w:rsidR="00BB39C7" w:rsidRDefault="00BB39C7" w:rsidP="002B1A2E">
      <w:r>
        <w:t>Since the /product/id API is the main API and if fails there is nothing to send to user hence we return Mono.empty()</w:t>
      </w:r>
    </w:p>
    <w:p w14:paraId="608AB702" w14:textId="77777777" w:rsidR="00BB39C7" w:rsidRPr="00BB39C7" w:rsidRDefault="00BB39C7" w:rsidP="00BB39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Mono&lt;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ProductResponse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r w:rsidRPr="00BB39C7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getProduct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Integer </w:t>
      </w:r>
      <w:r w:rsidRPr="00BB39C7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){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return this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BB39C7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client</w:t>
      </w:r>
      <w:r w:rsidRPr="00BB39C7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.get()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.uri(</w:t>
      </w:r>
      <w:r w:rsidRPr="00BB39C7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"{id}"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BB39C7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.retrieve()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.bodyToMono(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ProductResponse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class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.onErrorResume(</w:t>
      </w:r>
      <w:r w:rsidRPr="00BB39C7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ex 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-&gt; Mono.empty());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6D640B87" w14:textId="77777777" w:rsidR="00BB39C7" w:rsidRDefault="00BB39C7" w:rsidP="002B1A2E"/>
    <w:p w14:paraId="58426D62" w14:textId="23F03D35" w:rsidR="00BB39C7" w:rsidRDefault="00BB39C7" w:rsidP="002B1A2E">
      <w:r>
        <w:t>Then we handle the empty in controller</w:t>
      </w:r>
    </w:p>
    <w:p w14:paraId="2FCE078C" w14:textId="77777777" w:rsidR="00BB39C7" w:rsidRPr="00BB39C7" w:rsidRDefault="00BB39C7" w:rsidP="00BB39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@RestController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br/>
        <w:t>@RequestMapping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BB39C7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"sec01"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class 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ProductAggregateController 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@Autowired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br/>
        <w:t xml:space="preserve">    </w:t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private 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ProductAggregatorService </w:t>
      </w:r>
      <w:r w:rsidRPr="00BB39C7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service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@GetMapping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BB39C7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"product/{id}"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Mono&lt;ResponseEntity&lt;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ProductAggregate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BB39C7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getProductAggregate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BB39C7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@PathVariable Integer </w:t>
      </w:r>
      <w:r w:rsidRPr="00BB39C7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){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BB39C7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return this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BB39C7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service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BB39C7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aggregate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BB39C7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.map(ResponseEntity::ok)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.defaultIfEmpty(ResponseEntity.notFound().build());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BB39C7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1DF63F13" w14:textId="77777777" w:rsidR="00BB39C7" w:rsidRDefault="00BB39C7" w:rsidP="002B1A2E"/>
    <w:p w14:paraId="1491BACD" w14:textId="4C5379AC" w:rsidR="00100762" w:rsidRDefault="00100762" w:rsidP="002B1A2E">
      <w:r>
        <w:t xml:space="preserve">For promotion if there is no promotion is present for </w:t>
      </w:r>
      <w:r w:rsidRPr="00100762">
        <w:t>Product id 5, 10, 15, 20, 25, 30, 35, 40, 45, 50</w:t>
      </w:r>
      <w:r>
        <w:t xml:space="preserve"> and it will return 404, so we need to handle it as Zip will expect tuple. So we need to handle it </w:t>
      </w:r>
    </w:p>
    <w:p w14:paraId="4C4BF1B1" w14:textId="77777777" w:rsidR="00100762" w:rsidRPr="00100762" w:rsidRDefault="00100762" w:rsidP="001007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Mono&lt;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PromotionResponse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r w:rsidRPr="00100762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getPromotion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Integer </w:t>
      </w:r>
      <w:r w:rsidRPr="00100762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){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return this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00762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client</w:t>
      </w:r>
      <w:r w:rsidRPr="00100762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.get()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.uri(</w:t>
      </w:r>
      <w:r w:rsidRPr="00100762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"{id}"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100762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.retrieve()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.bodyToMono(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PromotionResponse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class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.onErrorReturn(</w:t>
      </w:r>
      <w:r w:rsidRPr="00100762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noPromotion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6F149F42" w14:textId="77777777" w:rsidR="00100762" w:rsidRDefault="00100762" w:rsidP="002B1A2E"/>
    <w:p w14:paraId="01382234" w14:textId="7ECBD79F" w:rsidR="00BB39C7" w:rsidRDefault="00100762" w:rsidP="002B1A2E">
      <w:r>
        <w:t xml:space="preserve">For review also we have similar issues where </w:t>
      </w:r>
      <w:r w:rsidRPr="00100762">
        <w:t>Product id 10, 20, 30, 40, 50 are not present in this service. Product Id 7 has some weird issues</w:t>
      </w:r>
      <w:r>
        <w:t>. So we need to handle error.</w:t>
      </w:r>
    </w:p>
    <w:p w14:paraId="7400FD77" w14:textId="77777777" w:rsidR="00100762" w:rsidRPr="00100762" w:rsidRDefault="00100762" w:rsidP="001007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Mono&lt;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List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Review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100762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getReviews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Integer </w:t>
      </w:r>
      <w:r w:rsidRPr="00100762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){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return this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00762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client</w:t>
      </w:r>
      <w:r w:rsidRPr="00100762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.get()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.uri(</w:t>
      </w:r>
      <w:r w:rsidRPr="00100762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"{id}"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100762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id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.retrieve()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.bodyToFlux(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Review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00762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class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.collectList()      </w:t>
      </w:r>
      <w:r w:rsidRPr="00100762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// Will collect to List in non blocking way</w:t>
      </w:r>
      <w:r w:rsidRPr="00100762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br/>
        <w:t xml:space="preserve">            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.onErrorReturn(</w:t>
      </w:r>
      <w:r w:rsidRPr="00100762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Collections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00762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emptyList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());</w:t>
      </w:r>
      <w:r w:rsidRPr="00100762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0B610491" w14:textId="77777777" w:rsidR="00100762" w:rsidRDefault="00100762" w:rsidP="002B1A2E"/>
    <w:p w14:paraId="3B7B9DDE" w14:textId="77777777" w:rsidR="00100762" w:rsidRDefault="00100762" w:rsidP="002B1A2E"/>
    <w:p w14:paraId="65C9C3E3" w14:textId="612D9750" w:rsidR="001123A8" w:rsidRDefault="001123A8" w:rsidP="001123A8">
      <w:pPr>
        <w:pStyle w:val="Heading1"/>
      </w:pPr>
      <w:r>
        <w:t>Scatter gather pattern</w:t>
      </w:r>
    </w:p>
    <w:p w14:paraId="436A83A1" w14:textId="545FEE8B" w:rsidR="001123A8" w:rsidRDefault="001123A8" w:rsidP="001123A8">
      <w:pPr>
        <w:pStyle w:val="Heading1"/>
      </w:pPr>
      <w:r>
        <w:t>Orchestrator Pattern</w:t>
      </w:r>
    </w:p>
    <w:p w14:paraId="190116A0" w14:textId="56C40DA3" w:rsidR="001123A8" w:rsidRDefault="001123A8" w:rsidP="001123A8">
      <w:r>
        <w:t xml:space="preserve">27 Orchestrator pattern intro </w:t>
      </w:r>
    </w:p>
    <w:p w14:paraId="52F752D9" w14:textId="77777777" w:rsidR="00B10664" w:rsidRDefault="00B10664" w:rsidP="001123A8"/>
    <w:p w14:paraId="23A7B99F" w14:textId="77777777" w:rsidR="00B10664" w:rsidRDefault="00B10664" w:rsidP="001123A8"/>
    <w:p w14:paraId="3C87C362" w14:textId="7F500798" w:rsidR="00B10664" w:rsidRDefault="00B10664" w:rsidP="001123A8">
      <w:r>
        <w:t>External services</w:t>
      </w:r>
    </w:p>
    <w:p w14:paraId="147331C9" w14:textId="669564BC" w:rsidR="00B10664" w:rsidRDefault="00B10664" w:rsidP="00B10664">
      <w:pPr>
        <w:pStyle w:val="ListParagraph"/>
        <w:numPr>
          <w:ilvl w:val="0"/>
          <w:numId w:val="2"/>
        </w:numPr>
      </w:pPr>
      <w:hyperlink r:id="rId9" w:history="1">
        <w:r w:rsidRPr="002B6B06">
          <w:rPr>
            <w:rStyle w:val="Hyperlink"/>
          </w:rPr>
          <w:t>http://localhost:7070/sec03/product/1</w:t>
        </w:r>
      </w:hyperlink>
      <w:r>
        <w:t xml:space="preserve"> return product result with price</w:t>
      </w:r>
    </w:p>
    <w:p w14:paraId="04164A35" w14:textId="714FC7DB" w:rsidR="00B10664" w:rsidRDefault="00B10664" w:rsidP="00B10664">
      <w:pPr>
        <w:pStyle w:val="ListParagraph"/>
        <w:numPr>
          <w:ilvl w:val="0"/>
          <w:numId w:val="2"/>
        </w:numPr>
      </w:pPr>
      <w:hyperlink r:id="rId10" w:history="1">
        <w:r w:rsidRPr="002B6B06">
          <w:rPr>
            <w:rStyle w:val="Hyperlink"/>
          </w:rPr>
          <w:t>http://localhost:7070/sec03/user/1</w:t>
        </w:r>
      </w:hyperlink>
      <w:r>
        <w:t xml:space="preserve"> return user details with balance</w:t>
      </w:r>
    </w:p>
    <w:p w14:paraId="616A994B" w14:textId="209F329E" w:rsidR="00B10664" w:rsidRDefault="008818D1" w:rsidP="00B10664">
      <w:pPr>
        <w:pStyle w:val="ListParagraph"/>
        <w:numPr>
          <w:ilvl w:val="0"/>
          <w:numId w:val="2"/>
        </w:numPr>
      </w:pPr>
      <w:hyperlink r:id="rId11" w:history="1">
        <w:r w:rsidRPr="002B6B06">
          <w:rPr>
            <w:rStyle w:val="Hyperlink"/>
          </w:rPr>
          <w:t>http://localhost:7070/sec03/user/deduct</w:t>
        </w:r>
      </w:hyperlink>
      <w:r>
        <w:t xml:space="preserve"> POST API where we deduct the amount from user balance</w:t>
      </w:r>
    </w:p>
    <w:p w14:paraId="106324FF" w14:textId="77777777" w:rsidR="001123A8" w:rsidRPr="001123A8" w:rsidRDefault="001123A8" w:rsidP="001123A8"/>
    <w:sectPr w:rsidR="001123A8" w:rsidRPr="0011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CF3"/>
    <w:multiLevelType w:val="hybridMultilevel"/>
    <w:tmpl w:val="20AC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155D"/>
    <w:multiLevelType w:val="hybridMultilevel"/>
    <w:tmpl w:val="A9F6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571665">
    <w:abstractNumId w:val="0"/>
  </w:num>
  <w:num w:numId="2" w16cid:durableId="3360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8"/>
    <w:rsid w:val="00100762"/>
    <w:rsid w:val="001123A8"/>
    <w:rsid w:val="001B1735"/>
    <w:rsid w:val="002B1A2E"/>
    <w:rsid w:val="0032673E"/>
    <w:rsid w:val="003E13B4"/>
    <w:rsid w:val="004C71F3"/>
    <w:rsid w:val="006A6618"/>
    <w:rsid w:val="006D67CF"/>
    <w:rsid w:val="008818D1"/>
    <w:rsid w:val="00B10664"/>
    <w:rsid w:val="00BA542A"/>
    <w:rsid w:val="00BB39C7"/>
    <w:rsid w:val="00BC5C68"/>
    <w:rsid w:val="00BF1898"/>
    <w:rsid w:val="00C92888"/>
    <w:rsid w:val="00CA352A"/>
    <w:rsid w:val="00F147E4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9F08"/>
  <w15:chartTrackingRefBased/>
  <w15:docId w15:val="{210F494A-47AB-4A3A-83E7-6F6F6AF7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542A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3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5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5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7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1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0/sec01/review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070/sec01/promotion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70/sec01/product/1" TargetMode="External"/><Relationship Id="rId11" Type="http://schemas.openxmlformats.org/officeDocument/2006/relationships/hyperlink" Target="http://localhost:7070/sec03/user/deduct" TargetMode="External"/><Relationship Id="rId5" Type="http://schemas.openxmlformats.org/officeDocument/2006/relationships/hyperlink" Target="http://localhost:7070/swagger-ui/" TargetMode="External"/><Relationship Id="rId10" Type="http://schemas.openxmlformats.org/officeDocument/2006/relationships/hyperlink" Target="http://localhost:7070/sec03/use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70/sec03/produc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3</cp:revision>
  <dcterms:created xsi:type="dcterms:W3CDTF">2025-05-26T05:47:00Z</dcterms:created>
  <dcterms:modified xsi:type="dcterms:W3CDTF">2025-05-26T09:13:00Z</dcterms:modified>
</cp:coreProperties>
</file>