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BF7104" w:rsidRDefault="00E4761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BF7104" w:rsidRDefault="001040E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BF7104" w:rsidRDefault="00E4761C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BF7104" w:rsidRDefault="006C3ABB" w:rsidP="00BF7104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BF7104" w:rsidRDefault="00C51525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BF7104" w:rsidRDefault="006C3ABB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BF7104" w:rsidRDefault="006C3ABB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55C4829F" w14:textId="26C6923F" w:rsidR="000D23D2" w:rsidRPr="00BF7104" w:rsidRDefault="00D5695F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1A74F0">
        <w:rPr>
          <w:rStyle w:val="fnt0"/>
          <w:rFonts w:ascii="Times New Roman" w:hAnsi="Times New Roman"/>
          <w:b/>
          <w:bCs/>
          <w:sz w:val="24"/>
          <w:szCs w:val="24"/>
        </w:rPr>
        <w:t>7</w:t>
      </w:r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>:</w:t>
      </w:r>
      <w:r w:rsidR="004D0034"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1A74F0" w:rsidRPr="001A74F0">
        <w:rPr>
          <w:rStyle w:val="fnt0"/>
          <w:rFonts w:ascii="Times New Roman" w:hAnsi="Times New Roman"/>
          <w:b/>
          <w:bCs/>
          <w:sz w:val="24"/>
          <w:szCs w:val="24"/>
        </w:rPr>
        <w:t>Shortest-Path Route Optimization for Couriers with Dijkstra’s Algorithm</w:t>
      </w:r>
    </w:p>
    <w:bookmarkEnd w:id="0"/>
    <w:p w14:paraId="6ED3DF48" w14:textId="77777777" w:rsidR="00C51525" w:rsidRPr="00BF7104" w:rsidRDefault="00C51525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BF7104" w:rsidRDefault="000D23D2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BF7104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16654920" w:rsidR="00C51525" w:rsidRPr="00BF7104" w:rsidRDefault="0077759E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CSC50</w:t>
      </w:r>
      <w:r w:rsidR="00E14E8F" w:rsidRPr="00BF7104">
        <w:rPr>
          <w:rStyle w:val="fnt0"/>
          <w:rFonts w:ascii="Times New Roman" w:hAnsi="Times New Roman"/>
          <w:sz w:val="24"/>
          <w:szCs w:val="24"/>
        </w:rPr>
        <w:t>5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23425D" w:rsidRPr="00BF7104">
        <w:rPr>
          <w:rStyle w:val="fnt0"/>
          <w:rFonts w:ascii="Times New Roman" w:hAnsi="Times New Roman"/>
          <w:sz w:val="24"/>
          <w:szCs w:val="24"/>
        </w:rPr>
        <w:t>Principles of Software Development</w:t>
      </w:r>
    </w:p>
    <w:p w14:paraId="1C4C615C" w14:textId="020E470D" w:rsidR="00C51525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7620C0" w:rsidRPr="00BF7104">
        <w:rPr>
          <w:rStyle w:val="fnt0"/>
          <w:rFonts w:ascii="Times New Roman" w:hAnsi="Times New Roman"/>
          <w:sz w:val="24"/>
          <w:szCs w:val="24"/>
        </w:rPr>
        <w:t>Jonathan Vanover</w:t>
      </w:r>
    </w:p>
    <w:p w14:paraId="393FC42A" w14:textId="1CD4DC6D" w:rsidR="00C51525" w:rsidRPr="00BF7104" w:rsidRDefault="0056426E" w:rsidP="00BF7104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10/</w:t>
      </w:r>
      <w:r w:rsidR="00EF256E">
        <w:rPr>
          <w:rStyle w:val="fnt0"/>
          <w:rFonts w:ascii="Times New Roman" w:hAnsi="Times New Roman"/>
          <w:sz w:val="24"/>
          <w:szCs w:val="24"/>
        </w:rPr>
        <w:t>19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/202</w:t>
      </w:r>
      <w:r w:rsidR="00B7577D" w:rsidRPr="00BF7104">
        <w:rPr>
          <w:rStyle w:val="fnt0"/>
          <w:rFonts w:ascii="Times New Roman" w:hAnsi="Times New Roman"/>
          <w:sz w:val="24"/>
          <w:szCs w:val="24"/>
        </w:rPr>
        <w:t>5</w:t>
      </w:r>
    </w:p>
    <w:p w14:paraId="5E554C82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BF7104" w:rsidRDefault="00C51525" w:rsidP="00BF7104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BF7104">
        <w:rPr>
          <w:rFonts w:ascii="Times New Roman" w:hAnsi="Times New Roman"/>
          <w:sz w:val="24"/>
          <w:szCs w:val="24"/>
        </w:rPr>
        <w:tab/>
      </w:r>
    </w:p>
    <w:p w14:paraId="25E81E11" w14:textId="554A62A2" w:rsidR="00D5695F" w:rsidRPr="00BF7104" w:rsidRDefault="009B5B1F" w:rsidP="00BF7104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F52560" w:rsidRPr="00F52560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 xml:space="preserve">Module </w:t>
      </w:r>
      <w:r w:rsidR="001A74F0">
        <w:rPr>
          <w:rStyle w:val="fnt0"/>
          <w:rFonts w:ascii="Times New Roman" w:hAnsi="Times New Roman"/>
          <w:b/>
          <w:bCs/>
          <w:sz w:val="24"/>
          <w:szCs w:val="24"/>
        </w:rPr>
        <w:t>7</w:t>
      </w:r>
      <w:r w:rsidR="00F52560" w:rsidRPr="00F52560">
        <w:rPr>
          <w:rStyle w:val="fnt0"/>
          <w:rFonts w:ascii="Times New Roman" w:hAnsi="Times New Roman"/>
          <w:b/>
          <w:bCs/>
          <w:sz w:val="24"/>
          <w:szCs w:val="24"/>
        </w:rPr>
        <w:t xml:space="preserve">: </w:t>
      </w:r>
      <w:r w:rsidR="001A74F0" w:rsidRPr="001A74F0">
        <w:rPr>
          <w:rStyle w:val="fnt0"/>
          <w:rFonts w:ascii="Times New Roman" w:hAnsi="Times New Roman"/>
          <w:b/>
          <w:bCs/>
          <w:sz w:val="24"/>
          <w:szCs w:val="24"/>
        </w:rPr>
        <w:t>Shortest-Path Route Optimization for Couriers with Dijkstra’s Algorithm</w:t>
      </w:r>
    </w:p>
    <w:p w14:paraId="6BB7469A" w14:textId="77777777" w:rsidR="002E5D7F" w:rsidRDefault="002E5D7F" w:rsidP="002E5D7F">
      <w:pPr>
        <w:pStyle w:val="NormalWeb"/>
        <w:spacing w:after="0" w:line="480" w:lineRule="auto"/>
        <w:ind w:firstLine="720"/>
        <w:jc w:val="both"/>
      </w:pPr>
      <w:r>
        <w:t>Food-delivery routing requires sub-second path decisions across a city graph whose edge weights change with traffic. Dijkstra’s algorithm is well-suited when all edge weights are non-negative (e.g., travel times), enabling efficient shortest-path computation from a restaurant (source) to multiple delivery addresses.</w:t>
      </w:r>
    </w:p>
    <w:p w14:paraId="6CE2272C" w14:textId="77777777" w:rsidR="002E5D7F" w:rsidRPr="00794958" w:rsidRDefault="002E5D7F" w:rsidP="00794958">
      <w:pPr>
        <w:pStyle w:val="NormalWeb"/>
        <w:spacing w:after="0" w:line="480" w:lineRule="auto"/>
        <w:jc w:val="center"/>
        <w:rPr>
          <w:b/>
          <w:bCs/>
        </w:rPr>
      </w:pPr>
      <w:r w:rsidRPr="00794958">
        <w:rPr>
          <w:b/>
          <w:bCs/>
        </w:rPr>
        <w:t>Applicability and Time Complexity</w:t>
      </w:r>
    </w:p>
    <w:p w14:paraId="3B05C4FC" w14:textId="77777777" w:rsidR="002E5D7F" w:rsidRDefault="002E5D7F" w:rsidP="002E5D7F">
      <w:pPr>
        <w:pStyle w:val="NormalWeb"/>
        <w:spacing w:after="0" w:line="480" w:lineRule="auto"/>
        <w:ind w:firstLine="720"/>
        <w:jc w:val="both"/>
      </w:pPr>
      <w:r>
        <w:t xml:space="preserve">With an adjacency list and min-priority queue, Dijkstra’s algorithm runs in </w:t>
      </w:r>
      <w:proofErr w:type="gramStart"/>
      <w:r>
        <w:t>O(</w:t>
      </w:r>
      <w:proofErr w:type="gramEnd"/>
      <w:r>
        <w:t>(V + E) log V), where V is the number of intersections and E the number of roads (</w:t>
      </w:r>
      <w:proofErr w:type="spellStart"/>
      <w:r>
        <w:t>Cormen</w:t>
      </w:r>
      <w:proofErr w:type="spellEnd"/>
      <w:r>
        <w:t xml:space="preserve"> et al., 2022). This makes it a strong default for urban networks where weights are non-negative and frequently updated. If only a single destination is needed (one courier drop), the algorithm can terminate early when that node is finalized, improving practical latency. When many destinations must be reached (multi-drop sequencing), running Dijkstra once per source (or from each restaurant hub) amortizes costs well.</w:t>
      </w:r>
    </w:p>
    <w:p w14:paraId="55E20ACF" w14:textId="77777777" w:rsidR="002E5D7F" w:rsidRPr="00794958" w:rsidRDefault="002E5D7F" w:rsidP="00794958">
      <w:pPr>
        <w:pStyle w:val="NormalWeb"/>
        <w:spacing w:after="0" w:line="480" w:lineRule="auto"/>
        <w:jc w:val="center"/>
        <w:rPr>
          <w:b/>
          <w:bCs/>
        </w:rPr>
      </w:pPr>
      <w:r w:rsidRPr="00794958">
        <w:rPr>
          <w:b/>
          <w:bCs/>
        </w:rPr>
        <w:t>Real-World Variables and Lower-Bound Considerations</w:t>
      </w:r>
    </w:p>
    <w:p w14:paraId="5BC57A4B" w14:textId="77777777" w:rsidR="002E5D7F" w:rsidRDefault="002E5D7F" w:rsidP="002E5D7F">
      <w:pPr>
        <w:pStyle w:val="NormalWeb"/>
        <w:spacing w:after="0" w:line="480" w:lineRule="auto"/>
        <w:ind w:firstLine="720"/>
        <w:jc w:val="both"/>
      </w:pPr>
      <w:r>
        <w:t xml:space="preserve">Practical efficiency depends less on </w:t>
      </w:r>
      <w:proofErr w:type="spellStart"/>
      <w:r>
        <w:t>asymptotics</w:t>
      </w:r>
      <w:proofErr w:type="spellEnd"/>
      <w:r>
        <w:t xml:space="preserve"> and more on weight volatility, graph sparsity, cache locality, and I/O latency. Rapid weight changes (e.g., traffic spikes) can invalidate prior paths; </w:t>
      </w:r>
      <w:proofErr w:type="spellStart"/>
      <w:r>
        <w:t>recomputation</w:t>
      </w:r>
      <w:proofErr w:type="spellEnd"/>
      <w:r>
        <w:t xml:space="preserve"> latency becomes the effective lower bound rather than theoretical </w:t>
      </w:r>
      <w:proofErr w:type="gramStart"/>
      <w:r>
        <w:t>O(</w:t>
      </w:r>
      <w:proofErr w:type="gramEnd"/>
      <w:r>
        <w:t xml:space="preserve">(V + E) log V). Techniques like delta updates, time-dependent edge weights, and bounded re-optimization windows keep response times near the practical minimum. At scale, partitioned graphs and hierarchical routing (arterial shortcuts) reduce E examined per query. In </w:t>
      </w:r>
      <w:r>
        <w:lastRenderedPageBreak/>
        <w:t>distributed deployments, network hops to fetch regional subgraphs often dominate runtime, setting a system-level lower bound independent of CPU complexity (Goodrich et al., 2017).</w:t>
      </w:r>
    </w:p>
    <w:p w14:paraId="67E00590" w14:textId="77777777" w:rsidR="002E5D7F" w:rsidRPr="00794958" w:rsidRDefault="002E5D7F" w:rsidP="00794958">
      <w:pPr>
        <w:pStyle w:val="NormalWeb"/>
        <w:spacing w:after="0" w:line="480" w:lineRule="auto"/>
        <w:jc w:val="center"/>
        <w:rPr>
          <w:b/>
          <w:bCs/>
        </w:rPr>
      </w:pPr>
      <w:r w:rsidRPr="00794958">
        <w:rPr>
          <w:b/>
          <w:bCs/>
        </w:rPr>
        <w:t>Program Purpose, Obstacles, and Skills Acquired</w:t>
      </w:r>
    </w:p>
    <w:p w14:paraId="18425E8D" w14:textId="77777777" w:rsidR="002E5D7F" w:rsidRDefault="002E5D7F" w:rsidP="002E5D7F">
      <w:pPr>
        <w:pStyle w:val="NormalWeb"/>
        <w:spacing w:after="0" w:line="480" w:lineRule="auto"/>
        <w:ind w:firstLine="720"/>
        <w:jc w:val="both"/>
      </w:pPr>
      <w:r>
        <w:t xml:space="preserve">The program demonstrates Dijkstra route planning on a small city graph, simulates traffic by increasing </w:t>
      </w:r>
      <w:proofErr w:type="gramStart"/>
      <w:r>
        <w:t>some edge</w:t>
      </w:r>
      <w:proofErr w:type="gramEnd"/>
      <w:r>
        <w:t xml:space="preserve"> weights, and recomputes the path. Obstacles included designing idempotent updates (so edges don’t double-apply traffic multipliers) and ensuring early-stop behavior for a target node. Skills reinforced: implementing priority-queue–based shortest paths, modeling traffic as dynamic non-negative weights, and structuring prints for verifiable screenshots.</w:t>
      </w:r>
    </w:p>
    <w:p w14:paraId="28D03DAF" w14:textId="77777777" w:rsidR="002E5D7F" w:rsidRPr="002E5D7F" w:rsidRDefault="002E5D7F" w:rsidP="002E5D7F">
      <w:pPr>
        <w:pStyle w:val="NormalWeb"/>
        <w:spacing w:after="0" w:line="480" w:lineRule="auto"/>
        <w:jc w:val="center"/>
        <w:rPr>
          <w:b/>
          <w:bCs/>
        </w:rPr>
      </w:pPr>
      <w:r w:rsidRPr="002E5D7F">
        <w:rPr>
          <w:b/>
          <w:bCs/>
        </w:rPr>
        <w:t>Figures (Program Output)</w:t>
      </w:r>
    </w:p>
    <w:p w14:paraId="4BF291E9" w14:textId="77777777" w:rsidR="002E5D7F" w:rsidRDefault="002E5D7F" w:rsidP="002E5D7F">
      <w:pPr>
        <w:pStyle w:val="NormalWeb"/>
        <w:spacing w:after="0" w:line="480" w:lineRule="auto"/>
        <w:jc w:val="both"/>
      </w:pPr>
      <w:r>
        <w:t>Figure 1. Initial graph and shortest path (baseline traffic).</w:t>
      </w:r>
    </w:p>
    <w:p w14:paraId="33D463C6" w14:textId="101135C9" w:rsidR="002E5D7F" w:rsidRDefault="00641B75" w:rsidP="00641B75">
      <w:pPr>
        <w:pStyle w:val="NormalWeb"/>
        <w:spacing w:after="0" w:line="480" w:lineRule="auto"/>
        <w:jc w:val="center"/>
      </w:pPr>
      <w:r>
        <w:pict w14:anchorId="6DECEF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41.5pt;height:111.75pt">
            <v:imagedata r:id="rId9" o:title="Figure1"/>
          </v:shape>
        </w:pict>
      </w:r>
    </w:p>
    <w:p w14:paraId="76046B62" w14:textId="77777777" w:rsidR="002E5D7F" w:rsidRDefault="002E5D7F" w:rsidP="002E5D7F">
      <w:pPr>
        <w:pStyle w:val="NormalWeb"/>
        <w:spacing w:after="0" w:line="480" w:lineRule="auto"/>
        <w:jc w:val="both"/>
      </w:pPr>
      <w:r>
        <w:t>Figure 2. Edges updated to reflect congestion (higher weights).</w:t>
      </w:r>
    </w:p>
    <w:p w14:paraId="2298813E" w14:textId="34C51B0C" w:rsidR="002E5D7F" w:rsidRDefault="00641B75" w:rsidP="00641B75">
      <w:pPr>
        <w:pStyle w:val="NormalWeb"/>
        <w:spacing w:after="0" w:line="480" w:lineRule="auto"/>
        <w:jc w:val="center"/>
      </w:pPr>
      <w:r>
        <w:pict w14:anchorId="0592E9B4">
          <v:shape id="_x0000_i1033" type="#_x0000_t75" style="width:239.25pt;height:87.75pt">
            <v:imagedata r:id="rId10" o:title="Figure2"/>
          </v:shape>
        </w:pict>
      </w:r>
    </w:p>
    <w:p w14:paraId="4FA2FE11" w14:textId="77777777" w:rsidR="002E5D7F" w:rsidRDefault="002E5D7F" w:rsidP="002E5D7F">
      <w:pPr>
        <w:pStyle w:val="NormalWeb"/>
        <w:spacing w:after="0" w:line="480" w:lineRule="auto"/>
        <w:jc w:val="both"/>
      </w:pPr>
      <w:r>
        <w:lastRenderedPageBreak/>
        <w:t>Figure 3. Recomputed shortest path under updated traffic.</w:t>
      </w:r>
    </w:p>
    <w:p w14:paraId="32941008" w14:textId="1D20BB43" w:rsidR="00641B75" w:rsidRDefault="00641B75" w:rsidP="00641B75">
      <w:pPr>
        <w:pStyle w:val="NormalWeb"/>
        <w:spacing w:after="0" w:line="480" w:lineRule="auto"/>
        <w:jc w:val="center"/>
      </w:pPr>
      <w:r>
        <w:pict w14:anchorId="78E336A9">
          <v:shape id="_x0000_i1037" type="#_x0000_t75" style="width:312pt;height:39.75pt">
            <v:imagedata r:id="rId11" o:title="Figure3"/>
          </v:shape>
        </w:pict>
      </w:r>
    </w:p>
    <w:p w14:paraId="161B14B5" w14:textId="77777777" w:rsidR="002E5D7F" w:rsidRPr="002E5D7F" w:rsidRDefault="002E5D7F" w:rsidP="002E5D7F">
      <w:pPr>
        <w:pStyle w:val="NormalWeb"/>
        <w:spacing w:after="0" w:line="480" w:lineRule="auto"/>
        <w:jc w:val="center"/>
        <w:rPr>
          <w:b/>
          <w:bCs/>
        </w:rPr>
      </w:pPr>
      <w:r w:rsidRPr="002E5D7F">
        <w:rPr>
          <w:b/>
          <w:bCs/>
        </w:rPr>
        <w:t>Conclusion</w:t>
      </w:r>
    </w:p>
    <w:p w14:paraId="071DAA4D" w14:textId="7E29F2EF" w:rsidR="00B679D4" w:rsidRPr="00163A88" w:rsidRDefault="002E5D7F" w:rsidP="002E5D7F">
      <w:pPr>
        <w:pStyle w:val="NormalWeb"/>
        <w:spacing w:after="0" w:line="480" w:lineRule="auto"/>
        <w:ind w:firstLine="720"/>
        <w:jc w:val="both"/>
      </w:pPr>
      <w:r>
        <w:t xml:space="preserve">Dijkstra’s algorithm delivers reliable, scalable </w:t>
      </w:r>
      <w:proofErr w:type="gramStart"/>
      <w:r>
        <w:t>routing</w:t>
      </w:r>
      <w:proofErr w:type="gramEnd"/>
      <w:r>
        <w:t xml:space="preserve"> for courier networks with non-negative travel times. Real-time performance hinges on managing update frequency, graph partitioning, and data access overhead to keep end-to-end latency near the practical lower bound for live operations.</w:t>
      </w:r>
    </w:p>
    <w:p w14:paraId="74F7B037" w14:textId="47A8D68F" w:rsidR="00030C32" w:rsidRPr="00BF7104" w:rsidRDefault="00B679D4" w:rsidP="00B679D4">
      <w:pPr>
        <w:pStyle w:val="NormalWeb"/>
        <w:spacing w:after="0" w:line="480" w:lineRule="auto"/>
        <w:jc w:val="center"/>
        <w:rPr>
          <w:b/>
          <w:bCs/>
          <w:color w:val="000000"/>
        </w:rPr>
      </w:pPr>
      <w:r>
        <w:br w:type="page"/>
      </w:r>
      <w:r w:rsidR="00030C32" w:rsidRPr="00BF7104">
        <w:rPr>
          <w:b/>
          <w:bCs/>
        </w:rPr>
        <w:lastRenderedPageBreak/>
        <w:t>References</w:t>
      </w:r>
    </w:p>
    <w:p w14:paraId="44F43107" w14:textId="77777777" w:rsidR="00641B75" w:rsidRPr="00641B75" w:rsidRDefault="00641B75" w:rsidP="00641B75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proofErr w:type="spellStart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Cormen</w:t>
      </w:r>
      <w:proofErr w:type="spellEnd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, T. H., </w:t>
      </w:r>
      <w:proofErr w:type="spellStart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Leiserson</w:t>
      </w:r>
      <w:proofErr w:type="spellEnd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C. E., Rivest, R. L., &amp; Stein, C. (2022). Introduction to algorithms (4th ed.). MIT Press.</w:t>
      </w:r>
    </w:p>
    <w:p w14:paraId="038F7EC7" w14:textId="6709BBFF" w:rsidR="00821000" w:rsidRPr="00BF7104" w:rsidRDefault="00641B75" w:rsidP="00641B75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Goodrich, M. T., </w:t>
      </w:r>
      <w:proofErr w:type="spellStart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Tamassia</w:t>
      </w:r>
      <w:proofErr w:type="spellEnd"/>
      <w:r w:rsidRPr="00641B75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R., &amp; Goldwasser, M. H. (2017). Data structures and algorithms in Java (6th ed.). Wiley</w:t>
      </w:r>
    </w:p>
    <w:sectPr w:rsidR="00821000" w:rsidRPr="00BF7104" w:rsidSect="00E74CCC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87ED" w14:textId="77777777" w:rsidR="00766148" w:rsidRDefault="00766148" w:rsidP="00E4761C">
      <w:pPr>
        <w:spacing w:after="0" w:line="240" w:lineRule="auto"/>
      </w:pPr>
      <w:r>
        <w:separator/>
      </w:r>
    </w:p>
  </w:endnote>
  <w:endnote w:type="continuationSeparator" w:id="0">
    <w:p w14:paraId="5D4EB0FD" w14:textId="77777777" w:rsidR="00766148" w:rsidRDefault="00766148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7F47" w14:textId="77777777" w:rsidR="00766148" w:rsidRDefault="00766148" w:rsidP="00E4761C">
      <w:pPr>
        <w:spacing w:after="0" w:line="240" w:lineRule="auto"/>
      </w:pPr>
      <w:r>
        <w:separator/>
      </w:r>
    </w:p>
  </w:footnote>
  <w:footnote w:type="continuationSeparator" w:id="0">
    <w:p w14:paraId="035ABE46" w14:textId="77777777" w:rsidR="00766148" w:rsidRDefault="00766148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287"/>
    <w:multiLevelType w:val="hybridMultilevel"/>
    <w:tmpl w:val="604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4324A9"/>
    <w:multiLevelType w:val="hybridMultilevel"/>
    <w:tmpl w:val="5850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8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2"/>
  </w:num>
  <w:num w:numId="2" w16cid:durableId="1535458774">
    <w:abstractNumId w:val="9"/>
  </w:num>
  <w:num w:numId="3" w16cid:durableId="2142727391">
    <w:abstractNumId w:val="10"/>
  </w:num>
  <w:num w:numId="4" w16cid:durableId="4289770">
    <w:abstractNumId w:val="14"/>
  </w:num>
  <w:num w:numId="5" w16cid:durableId="335155750">
    <w:abstractNumId w:val="16"/>
  </w:num>
  <w:num w:numId="6" w16cid:durableId="1956673239">
    <w:abstractNumId w:val="7"/>
  </w:num>
  <w:num w:numId="7" w16cid:durableId="2049378558">
    <w:abstractNumId w:val="8"/>
  </w:num>
  <w:num w:numId="8" w16cid:durableId="574825157">
    <w:abstractNumId w:val="11"/>
  </w:num>
  <w:num w:numId="9" w16cid:durableId="112409820">
    <w:abstractNumId w:val="6"/>
  </w:num>
  <w:num w:numId="10" w16cid:durableId="243690308">
    <w:abstractNumId w:val="13"/>
  </w:num>
  <w:num w:numId="11" w16cid:durableId="2064480056">
    <w:abstractNumId w:val="15"/>
  </w:num>
  <w:num w:numId="12" w16cid:durableId="1436293141">
    <w:abstractNumId w:val="3"/>
  </w:num>
  <w:num w:numId="13" w16cid:durableId="1358040779">
    <w:abstractNumId w:val="4"/>
  </w:num>
  <w:num w:numId="14" w16cid:durableId="865217064">
    <w:abstractNumId w:val="0"/>
  </w:num>
  <w:num w:numId="15" w16cid:durableId="1064184027">
    <w:abstractNumId w:val="2"/>
  </w:num>
  <w:num w:numId="16" w16cid:durableId="1144929711">
    <w:abstractNumId w:val="1"/>
  </w:num>
  <w:num w:numId="17" w16cid:durableId="1200895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61C"/>
    <w:rsid w:val="0000157C"/>
    <w:rsid w:val="00005F81"/>
    <w:rsid w:val="00030C32"/>
    <w:rsid w:val="00046CF1"/>
    <w:rsid w:val="00046E25"/>
    <w:rsid w:val="00086C7D"/>
    <w:rsid w:val="000A2D20"/>
    <w:rsid w:val="000A52FE"/>
    <w:rsid w:val="000D23D2"/>
    <w:rsid w:val="000E2CA9"/>
    <w:rsid w:val="000E6503"/>
    <w:rsid w:val="000E6E8A"/>
    <w:rsid w:val="000F169B"/>
    <w:rsid w:val="001040EC"/>
    <w:rsid w:val="00113940"/>
    <w:rsid w:val="00126D4F"/>
    <w:rsid w:val="00131C5B"/>
    <w:rsid w:val="00136F54"/>
    <w:rsid w:val="0014361C"/>
    <w:rsid w:val="0016305F"/>
    <w:rsid w:val="00163502"/>
    <w:rsid w:val="00163A88"/>
    <w:rsid w:val="00172FCA"/>
    <w:rsid w:val="0018453B"/>
    <w:rsid w:val="001A3502"/>
    <w:rsid w:val="001A74F0"/>
    <w:rsid w:val="001D6C37"/>
    <w:rsid w:val="001F1723"/>
    <w:rsid w:val="002055AC"/>
    <w:rsid w:val="00210C36"/>
    <w:rsid w:val="00216EB5"/>
    <w:rsid w:val="00233BB8"/>
    <w:rsid w:val="0023425D"/>
    <w:rsid w:val="002533B0"/>
    <w:rsid w:val="002536BE"/>
    <w:rsid w:val="002548C5"/>
    <w:rsid w:val="00260441"/>
    <w:rsid w:val="002743AD"/>
    <w:rsid w:val="00290E59"/>
    <w:rsid w:val="00290F05"/>
    <w:rsid w:val="002E4BAC"/>
    <w:rsid w:val="002E5D7F"/>
    <w:rsid w:val="003078AB"/>
    <w:rsid w:val="00335FCE"/>
    <w:rsid w:val="0035156D"/>
    <w:rsid w:val="00361531"/>
    <w:rsid w:val="0036357E"/>
    <w:rsid w:val="00374E32"/>
    <w:rsid w:val="00387014"/>
    <w:rsid w:val="003B1513"/>
    <w:rsid w:val="003B5C80"/>
    <w:rsid w:val="003D1F77"/>
    <w:rsid w:val="003F1E79"/>
    <w:rsid w:val="003F407A"/>
    <w:rsid w:val="00411181"/>
    <w:rsid w:val="0041740B"/>
    <w:rsid w:val="00425E38"/>
    <w:rsid w:val="00436CBA"/>
    <w:rsid w:val="00436FF7"/>
    <w:rsid w:val="004575E9"/>
    <w:rsid w:val="00466FD3"/>
    <w:rsid w:val="00476971"/>
    <w:rsid w:val="00494FF1"/>
    <w:rsid w:val="004A1A25"/>
    <w:rsid w:val="004A5C43"/>
    <w:rsid w:val="004A787F"/>
    <w:rsid w:val="004B6D93"/>
    <w:rsid w:val="004D0034"/>
    <w:rsid w:val="004E21D7"/>
    <w:rsid w:val="00502468"/>
    <w:rsid w:val="00503848"/>
    <w:rsid w:val="00505D2A"/>
    <w:rsid w:val="00514C16"/>
    <w:rsid w:val="005176A7"/>
    <w:rsid w:val="00523BD5"/>
    <w:rsid w:val="00541A71"/>
    <w:rsid w:val="00555272"/>
    <w:rsid w:val="0056095C"/>
    <w:rsid w:val="0056426E"/>
    <w:rsid w:val="00565DF3"/>
    <w:rsid w:val="00566FF7"/>
    <w:rsid w:val="0056787E"/>
    <w:rsid w:val="00572B2D"/>
    <w:rsid w:val="00581E9B"/>
    <w:rsid w:val="00583926"/>
    <w:rsid w:val="00592DF2"/>
    <w:rsid w:val="00593C2C"/>
    <w:rsid w:val="00596B53"/>
    <w:rsid w:val="005C5A9E"/>
    <w:rsid w:val="005E6369"/>
    <w:rsid w:val="005F23DD"/>
    <w:rsid w:val="0060183B"/>
    <w:rsid w:val="00602ECF"/>
    <w:rsid w:val="0061750F"/>
    <w:rsid w:val="006200BB"/>
    <w:rsid w:val="0064057C"/>
    <w:rsid w:val="00641B75"/>
    <w:rsid w:val="00645E2D"/>
    <w:rsid w:val="00661851"/>
    <w:rsid w:val="006770C9"/>
    <w:rsid w:val="006B480F"/>
    <w:rsid w:val="006C1910"/>
    <w:rsid w:val="006C3ABB"/>
    <w:rsid w:val="006E1312"/>
    <w:rsid w:val="006F156E"/>
    <w:rsid w:val="006F2038"/>
    <w:rsid w:val="00732A8E"/>
    <w:rsid w:val="007620C0"/>
    <w:rsid w:val="00766148"/>
    <w:rsid w:val="00766546"/>
    <w:rsid w:val="00767524"/>
    <w:rsid w:val="0077759E"/>
    <w:rsid w:val="00784D35"/>
    <w:rsid w:val="00786621"/>
    <w:rsid w:val="00794958"/>
    <w:rsid w:val="007C77E9"/>
    <w:rsid w:val="007E19D1"/>
    <w:rsid w:val="00800CD8"/>
    <w:rsid w:val="00810788"/>
    <w:rsid w:val="008171AF"/>
    <w:rsid w:val="00821000"/>
    <w:rsid w:val="008348AA"/>
    <w:rsid w:val="00835E57"/>
    <w:rsid w:val="00846686"/>
    <w:rsid w:val="00853FA9"/>
    <w:rsid w:val="00861C48"/>
    <w:rsid w:val="008638A9"/>
    <w:rsid w:val="00873730"/>
    <w:rsid w:val="00883C85"/>
    <w:rsid w:val="008B01FF"/>
    <w:rsid w:val="008B09EB"/>
    <w:rsid w:val="008C2115"/>
    <w:rsid w:val="008C2846"/>
    <w:rsid w:val="008C4264"/>
    <w:rsid w:val="008D5359"/>
    <w:rsid w:val="008D562B"/>
    <w:rsid w:val="008E12CF"/>
    <w:rsid w:val="008E3676"/>
    <w:rsid w:val="00903EE1"/>
    <w:rsid w:val="00904BF9"/>
    <w:rsid w:val="00923D35"/>
    <w:rsid w:val="009259FC"/>
    <w:rsid w:val="009414B0"/>
    <w:rsid w:val="00943A65"/>
    <w:rsid w:val="009478CB"/>
    <w:rsid w:val="00953DA0"/>
    <w:rsid w:val="009624CF"/>
    <w:rsid w:val="009668DD"/>
    <w:rsid w:val="009B5B1F"/>
    <w:rsid w:val="009B6FF5"/>
    <w:rsid w:val="009D0D89"/>
    <w:rsid w:val="009D0E8C"/>
    <w:rsid w:val="009E22C9"/>
    <w:rsid w:val="009E7B07"/>
    <w:rsid w:val="00A34A18"/>
    <w:rsid w:val="00A476A2"/>
    <w:rsid w:val="00A50EA7"/>
    <w:rsid w:val="00A57435"/>
    <w:rsid w:val="00AD63B2"/>
    <w:rsid w:val="00AE067D"/>
    <w:rsid w:val="00AE5001"/>
    <w:rsid w:val="00AE67EC"/>
    <w:rsid w:val="00AE68A3"/>
    <w:rsid w:val="00AF2B6B"/>
    <w:rsid w:val="00AF373C"/>
    <w:rsid w:val="00AF467A"/>
    <w:rsid w:val="00AF572D"/>
    <w:rsid w:val="00B05CCF"/>
    <w:rsid w:val="00B063E3"/>
    <w:rsid w:val="00B074AC"/>
    <w:rsid w:val="00B15ED7"/>
    <w:rsid w:val="00B20D74"/>
    <w:rsid w:val="00B421DC"/>
    <w:rsid w:val="00B51EAC"/>
    <w:rsid w:val="00B52B42"/>
    <w:rsid w:val="00B56D29"/>
    <w:rsid w:val="00B679D4"/>
    <w:rsid w:val="00B705AB"/>
    <w:rsid w:val="00B7577D"/>
    <w:rsid w:val="00B767A4"/>
    <w:rsid w:val="00B96E4B"/>
    <w:rsid w:val="00BD08D0"/>
    <w:rsid w:val="00BD1A95"/>
    <w:rsid w:val="00BF0F5C"/>
    <w:rsid w:val="00BF7104"/>
    <w:rsid w:val="00BF7105"/>
    <w:rsid w:val="00C04CF0"/>
    <w:rsid w:val="00C1091F"/>
    <w:rsid w:val="00C14531"/>
    <w:rsid w:val="00C21AFB"/>
    <w:rsid w:val="00C27BFE"/>
    <w:rsid w:val="00C4778F"/>
    <w:rsid w:val="00C5026D"/>
    <w:rsid w:val="00C51525"/>
    <w:rsid w:val="00C54C71"/>
    <w:rsid w:val="00C56F8C"/>
    <w:rsid w:val="00C615E0"/>
    <w:rsid w:val="00C70CC1"/>
    <w:rsid w:val="00C80552"/>
    <w:rsid w:val="00C809E7"/>
    <w:rsid w:val="00C828E4"/>
    <w:rsid w:val="00CA2B51"/>
    <w:rsid w:val="00CA6139"/>
    <w:rsid w:val="00CB41D2"/>
    <w:rsid w:val="00CB6605"/>
    <w:rsid w:val="00CB6D94"/>
    <w:rsid w:val="00CD6FC1"/>
    <w:rsid w:val="00CF3F7D"/>
    <w:rsid w:val="00D039A8"/>
    <w:rsid w:val="00D12BD4"/>
    <w:rsid w:val="00D211AE"/>
    <w:rsid w:val="00D3795F"/>
    <w:rsid w:val="00D438A1"/>
    <w:rsid w:val="00D43902"/>
    <w:rsid w:val="00D5695F"/>
    <w:rsid w:val="00D605EB"/>
    <w:rsid w:val="00D62020"/>
    <w:rsid w:val="00D67183"/>
    <w:rsid w:val="00D706C8"/>
    <w:rsid w:val="00D77788"/>
    <w:rsid w:val="00D9323A"/>
    <w:rsid w:val="00DA77DD"/>
    <w:rsid w:val="00DB142C"/>
    <w:rsid w:val="00DD4860"/>
    <w:rsid w:val="00DE22A2"/>
    <w:rsid w:val="00E14E8F"/>
    <w:rsid w:val="00E23A4E"/>
    <w:rsid w:val="00E24148"/>
    <w:rsid w:val="00E25580"/>
    <w:rsid w:val="00E26A2A"/>
    <w:rsid w:val="00E40CA3"/>
    <w:rsid w:val="00E4761C"/>
    <w:rsid w:val="00E47F57"/>
    <w:rsid w:val="00E57A85"/>
    <w:rsid w:val="00E737A4"/>
    <w:rsid w:val="00E74CCC"/>
    <w:rsid w:val="00E85B01"/>
    <w:rsid w:val="00EA2C5B"/>
    <w:rsid w:val="00EA563F"/>
    <w:rsid w:val="00EB29FF"/>
    <w:rsid w:val="00EF256E"/>
    <w:rsid w:val="00F02539"/>
    <w:rsid w:val="00F22A1F"/>
    <w:rsid w:val="00F24A0E"/>
    <w:rsid w:val="00F308A0"/>
    <w:rsid w:val="00F30A56"/>
    <w:rsid w:val="00F31DB1"/>
    <w:rsid w:val="00F333FE"/>
    <w:rsid w:val="00F46DF3"/>
    <w:rsid w:val="00F52560"/>
    <w:rsid w:val="00F61329"/>
    <w:rsid w:val="00F83DE9"/>
    <w:rsid w:val="00F9616C"/>
    <w:rsid w:val="00FA2553"/>
    <w:rsid w:val="00FA3E15"/>
    <w:rsid w:val="00FA65BA"/>
    <w:rsid w:val="00FC372B"/>
    <w:rsid w:val="00FC6D1B"/>
    <w:rsid w:val="00FD229E"/>
    <w:rsid w:val="00FD4971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3301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12</cp:revision>
  <dcterms:created xsi:type="dcterms:W3CDTF">2025-10-20T02:50:00Z</dcterms:created>
  <dcterms:modified xsi:type="dcterms:W3CDTF">2025-11-02T23:47:00Z</dcterms:modified>
</cp:coreProperties>
</file>