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4936A2E9"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313F3E">
        <w:rPr>
          <w:rStyle w:val="fnt0"/>
          <w:rFonts w:ascii="Times New Roman" w:hAnsi="Times New Roman"/>
          <w:b/>
          <w:bCs/>
          <w:sz w:val="24"/>
          <w:szCs w:val="24"/>
        </w:rPr>
        <w:t>3</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313F3E" w:rsidRPr="00313F3E">
        <w:rPr>
          <w:rStyle w:val="fnt0"/>
          <w:rFonts w:ascii="Times New Roman" w:hAnsi="Times New Roman"/>
          <w:b/>
          <w:bCs/>
          <w:sz w:val="24"/>
          <w:szCs w:val="24"/>
        </w:rPr>
        <w:t>Case Studies of Large Data Files in Real-World Systems</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78919C84"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11/</w:t>
      </w:r>
      <w:r w:rsidR="00313F3E">
        <w:rPr>
          <w:rStyle w:val="fnt0"/>
          <w:rFonts w:ascii="Times New Roman" w:hAnsi="Times New Roman"/>
          <w:sz w:val="24"/>
          <w:szCs w:val="24"/>
        </w:rPr>
        <w:t>30</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170C9403"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A64C89" w:rsidRPr="00A64C89">
        <w:rPr>
          <w:rStyle w:val="fnt0"/>
          <w:rFonts w:ascii="Times New Roman" w:hAnsi="Times New Roman"/>
          <w:b/>
          <w:bCs/>
          <w:sz w:val="24"/>
          <w:szCs w:val="24"/>
        </w:rPr>
        <w:lastRenderedPageBreak/>
        <w:t xml:space="preserve">Module </w:t>
      </w:r>
      <w:r w:rsidR="00313F3E">
        <w:rPr>
          <w:rStyle w:val="fnt0"/>
          <w:rFonts w:ascii="Times New Roman" w:hAnsi="Times New Roman"/>
          <w:b/>
          <w:bCs/>
          <w:sz w:val="24"/>
          <w:szCs w:val="24"/>
        </w:rPr>
        <w:t>3</w:t>
      </w:r>
      <w:r w:rsidR="00A64C89" w:rsidRPr="00A64C89">
        <w:rPr>
          <w:rStyle w:val="fnt0"/>
          <w:rFonts w:ascii="Times New Roman" w:hAnsi="Times New Roman"/>
          <w:b/>
          <w:bCs/>
          <w:sz w:val="24"/>
          <w:szCs w:val="24"/>
        </w:rPr>
        <w:t xml:space="preserve">: </w:t>
      </w:r>
      <w:r w:rsidR="00313F3E" w:rsidRPr="00313F3E">
        <w:rPr>
          <w:rStyle w:val="fnt0"/>
          <w:rFonts w:ascii="Times New Roman" w:hAnsi="Times New Roman"/>
          <w:b/>
          <w:bCs/>
          <w:sz w:val="24"/>
          <w:szCs w:val="24"/>
        </w:rPr>
        <w:t>Case Studies of Large Data Files in Real-World Systems</w:t>
      </w:r>
    </w:p>
    <w:p w14:paraId="1623A2E9" w14:textId="2D3B540D" w:rsidR="002A29A0" w:rsidRPr="002A29A0" w:rsidRDefault="006464A4" w:rsidP="00036862">
      <w:pPr>
        <w:pStyle w:val="NormalWeb"/>
        <w:spacing w:after="0" w:line="480" w:lineRule="auto"/>
        <w:ind w:firstLine="720"/>
      </w:pPr>
      <w:r w:rsidRPr="006464A4">
        <w:t xml:space="preserve">Modern organizations routinely process data files containing millions or even billions of records. These files may represent financial transactions, customer profiles, product inventories, compliance documents, or sensor-generated telemetry. In many industries, the difference between sub-second processing and multi-second processing affects not only operational efficiency but the organization’s ability to </w:t>
      </w:r>
      <w:proofErr w:type="gramStart"/>
      <w:r w:rsidRPr="006464A4">
        <w:t>function at</w:t>
      </w:r>
      <w:proofErr w:type="gramEnd"/>
      <w:r w:rsidRPr="006464A4">
        <w:t xml:space="preserve"> scale. As business systems evolve toward real-time analytics and continuous integration, the operating system’s handling of concurrency, mutual exclusion, and I/O performance becomes mission-critical (Silberschatz et al., 2018). This paper explores three real-world examples of million-row data files and explains why near-instant processing is indispensable. It also discusses methods from recent modules—buffering, multiprocessing, thread pools, synchronization, and optimized file handling—that can significantly improve processing times.</w:t>
      </w:r>
    </w:p>
    <w:p w14:paraId="4A77AD67" w14:textId="04239F60" w:rsidR="0043317E" w:rsidRPr="0043317E" w:rsidRDefault="006464A4" w:rsidP="001054BE">
      <w:pPr>
        <w:pStyle w:val="NormalWeb"/>
        <w:spacing w:after="0" w:line="480" w:lineRule="auto"/>
        <w:jc w:val="center"/>
        <w:rPr>
          <w:b/>
          <w:bCs/>
        </w:rPr>
      </w:pPr>
      <w:r w:rsidRPr="006464A4">
        <w:rPr>
          <w:b/>
          <w:bCs/>
        </w:rPr>
        <w:t>Example 1: Financial Transaction Logs in Real-Time Payment Systems</w:t>
      </w:r>
    </w:p>
    <w:p w14:paraId="2F7FBFAC" w14:textId="4746F043" w:rsidR="00E5662C" w:rsidRDefault="00E5662C" w:rsidP="00E5662C">
      <w:pPr>
        <w:pStyle w:val="NormalWeb"/>
        <w:spacing w:after="0" w:line="480" w:lineRule="auto"/>
        <w:ind w:firstLine="720"/>
      </w:pPr>
      <w:r>
        <w:t>Banks and financial institutions generate extremely large daily transaction logs, often exceeding several million rows. These files include payment authorizations, withdrawals, fraud-screening flags, ACH requests, and real-time card transactions. Processing them in fractions of a second is essential for two reasons: (1) fraud detection requires immediate pattern recognition, and delays of even one second may allow unauthorized transactions to complete; and (2) regulatory reconciliation systems must process massive batches continuously to maintain ledger accuracy.</w:t>
      </w:r>
    </w:p>
    <w:p w14:paraId="0B0FC35D" w14:textId="077C1B13" w:rsidR="006832FD" w:rsidRDefault="00E5662C" w:rsidP="00E5662C">
      <w:pPr>
        <w:pStyle w:val="NormalWeb"/>
        <w:spacing w:after="0" w:line="480" w:lineRule="auto"/>
        <w:ind w:firstLine="720"/>
      </w:pPr>
      <w:r>
        <w:lastRenderedPageBreak/>
        <w:t xml:space="preserve">Systems like </w:t>
      </w:r>
      <w:proofErr w:type="spellStart"/>
      <w:r>
        <w:t>VisaNet</w:t>
      </w:r>
      <w:proofErr w:type="spellEnd"/>
      <w:r>
        <w:t xml:space="preserve"> process tens of thousands of transactions per second, and back-end batch processes must operate efficiently at the file and OS level (Hennessy &amp; Patterson, 2019). Using techniques from Modules 2–3, such as partitioning the file into chunks, employing multiprocessing instead of threading (to avoid the GIL), and using memory-mapped files to minimize disk I/O, can reduce processing time on million-row files from several seconds to under one second.</w:t>
      </w:r>
    </w:p>
    <w:p w14:paraId="05A4543E" w14:textId="426DFFCD" w:rsidR="00FE1A0C" w:rsidRPr="00FE1A0C" w:rsidRDefault="00FE1A0C" w:rsidP="00FE1A0C">
      <w:pPr>
        <w:pStyle w:val="NormalWeb"/>
        <w:spacing w:after="0" w:line="480" w:lineRule="auto"/>
        <w:jc w:val="center"/>
        <w:rPr>
          <w:b/>
          <w:bCs/>
        </w:rPr>
      </w:pPr>
      <w:r w:rsidRPr="00FE1A0C">
        <w:rPr>
          <w:b/>
          <w:bCs/>
        </w:rPr>
        <w:t>Example 2: Inventory and Supply Chain Data in Large-Scale Distribution</w:t>
      </w:r>
    </w:p>
    <w:p w14:paraId="51443F7C" w14:textId="77777777" w:rsidR="00FE1A0C" w:rsidRDefault="00FE1A0C" w:rsidP="00FE1A0C">
      <w:pPr>
        <w:pStyle w:val="NormalWeb"/>
        <w:spacing w:after="0" w:line="480" w:lineRule="auto"/>
        <w:ind w:firstLine="360"/>
      </w:pPr>
      <w:r>
        <w:t>Retailers and manufacturers track product movements across warehouses, shipping centers, and retail locations. A single “snapshot” of inventory can easily exceed a million rows when tracking real-time SKU quantities, location codes, timestamps, and reorder levels. Sub-second processing allows businesses to:</w:t>
      </w:r>
    </w:p>
    <w:p w14:paraId="5362137D" w14:textId="77777777" w:rsidR="00FE1A0C" w:rsidRDefault="00FE1A0C" w:rsidP="00FE1A0C">
      <w:pPr>
        <w:pStyle w:val="NormalWeb"/>
        <w:numPr>
          <w:ilvl w:val="0"/>
          <w:numId w:val="17"/>
        </w:numPr>
        <w:spacing w:after="0" w:line="480" w:lineRule="auto"/>
      </w:pPr>
      <w:r>
        <w:t>Update availability on e-commerce platforms in real time</w:t>
      </w:r>
    </w:p>
    <w:p w14:paraId="32A71592" w14:textId="77777777" w:rsidR="00FE1A0C" w:rsidRDefault="00FE1A0C" w:rsidP="00FE1A0C">
      <w:pPr>
        <w:pStyle w:val="NormalWeb"/>
        <w:numPr>
          <w:ilvl w:val="0"/>
          <w:numId w:val="17"/>
        </w:numPr>
        <w:spacing w:after="0" w:line="480" w:lineRule="auto"/>
      </w:pPr>
      <w:r>
        <w:t>Trigger replenishment systems without lag</w:t>
      </w:r>
    </w:p>
    <w:p w14:paraId="6660F7B4" w14:textId="77777777" w:rsidR="00FE1A0C" w:rsidRDefault="00FE1A0C" w:rsidP="00FE1A0C">
      <w:pPr>
        <w:pStyle w:val="NormalWeb"/>
        <w:numPr>
          <w:ilvl w:val="0"/>
          <w:numId w:val="17"/>
        </w:numPr>
        <w:spacing w:after="0" w:line="480" w:lineRule="auto"/>
      </w:pPr>
      <w:r>
        <w:t>Flag potential stockouts or overstock conditions instantly</w:t>
      </w:r>
    </w:p>
    <w:p w14:paraId="2904FDED" w14:textId="77777777" w:rsidR="00FE1A0C" w:rsidRDefault="00FE1A0C" w:rsidP="00FE1A0C">
      <w:pPr>
        <w:pStyle w:val="NormalWeb"/>
        <w:spacing w:after="0" w:line="480" w:lineRule="auto"/>
        <w:ind w:firstLine="360"/>
      </w:pPr>
      <w:r>
        <w:t>A multi-second delay in processing could lead to inaccurate product availability displayed to customers, mistimed replenishment orders, or a failure to detect discrepancies in supply-chain feeds.</w:t>
      </w:r>
    </w:p>
    <w:p w14:paraId="11C89DC3" w14:textId="4F6400F2" w:rsidR="00FE1A0C" w:rsidRDefault="00FE1A0C" w:rsidP="00FE1A0C">
      <w:pPr>
        <w:pStyle w:val="NormalWeb"/>
        <w:spacing w:after="0" w:line="480" w:lineRule="auto"/>
        <w:ind w:firstLine="360"/>
      </w:pPr>
      <w:r>
        <w:t xml:space="preserve">Concurrency methods from this module—such as using worker thread pools with synchronized queues or dividing large files into segments processed by separate processes—enable parallel extraction and transformation. Similarly, buffered reading (large chunk reads instead of per-line reads) and sequential write batching dramatically reduce overhead. These </w:t>
      </w:r>
      <w:r>
        <w:lastRenderedPageBreak/>
        <w:t>optimizations mirror what high-performance warehousing systems already use to handle extremely large inbound and outbound data flows.</w:t>
      </w:r>
    </w:p>
    <w:p w14:paraId="727260B2" w14:textId="77777777" w:rsidR="001C110E" w:rsidRPr="001C110E" w:rsidRDefault="001C110E" w:rsidP="001C110E">
      <w:pPr>
        <w:pStyle w:val="NormalWeb"/>
        <w:spacing w:after="0" w:line="480" w:lineRule="auto"/>
        <w:jc w:val="center"/>
        <w:rPr>
          <w:b/>
          <w:bCs/>
        </w:rPr>
      </w:pPr>
      <w:r w:rsidRPr="001C110E">
        <w:rPr>
          <w:b/>
          <w:bCs/>
        </w:rPr>
        <w:t>Example 3: Statewide Driver’s License and Vehicle Registration Records</w:t>
      </w:r>
    </w:p>
    <w:p w14:paraId="49C70738" w14:textId="77777777" w:rsidR="001C110E" w:rsidRDefault="001C110E" w:rsidP="001C110E">
      <w:pPr>
        <w:pStyle w:val="NormalWeb"/>
        <w:spacing w:after="0" w:line="480" w:lineRule="auto"/>
        <w:ind w:firstLine="720"/>
      </w:pPr>
      <w:r>
        <w:t>Government agencies maintain growing datasets of driver’s licenses, IDs, and vehicle registrations. A single statewide record set can include millions of rows, and real-time processing is crucial when:</w:t>
      </w:r>
    </w:p>
    <w:p w14:paraId="2F77815C" w14:textId="77777777" w:rsidR="001C110E" w:rsidRDefault="001C110E" w:rsidP="001C110E">
      <w:pPr>
        <w:pStyle w:val="NormalWeb"/>
        <w:numPr>
          <w:ilvl w:val="0"/>
          <w:numId w:val="18"/>
        </w:numPr>
        <w:spacing w:after="0" w:line="480" w:lineRule="auto"/>
      </w:pPr>
      <w:r>
        <w:t>Police perform instant identity verification</w:t>
      </w:r>
    </w:p>
    <w:p w14:paraId="241EB200" w14:textId="77777777" w:rsidR="001C110E" w:rsidRDefault="001C110E" w:rsidP="001C110E">
      <w:pPr>
        <w:pStyle w:val="NormalWeb"/>
        <w:numPr>
          <w:ilvl w:val="0"/>
          <w:numId w:val="18"/>
        </w:numPr>
        <w:spacing w:after="0" w:line="480" w:lineRule="auto"/>
      </w:pPr>
      <w:r>
        <w:t>DMVs issue or renew licenses under time constraints</w:t>
      </w:r>
    </w:p>
    <w:p w14:paraId="2641D271" w14:textId="77777777" w:rsidR="001C110E" w:rsidRDefault="001C110E" w:rsidP="001C110E">
      <w:pPr>
        <w:pStyle w:val="NormalWeb"/>
        <w:numPr>
          <w:ilvl w:val="0"/>
          <w:numId w:val="18"/>
        </w:numPr>
        <w:spacing w:after="0" w:line="480" w:lineRule="auto"/>
      </w:pPr>
      <w:r>
        <w:t>Insurance companies validate coverage in milliseconds</w:t>
      </w:r>
    </w:p>
    <w:p w14:paraId="2C0778F0" w14:textId="77777777" w:rsidR="001C110E" w:rsidRDefault="001C110E" w:rsidP="001C110E">
      <w:pPr>
        <w:pStyle w:val="NormalWeb"/>
        <w:numPr>
          <w:ilvl w:val="0"/>
          <w:numId w:val="18"/>
        </w:numPr>
        <w:spacing w:after="0" w:line="480" w:lineRule="auto"/>
      </w:pPr>
      <w:r>
        <w:t>States run cross-checks for suspended licenses or outstanding violations</w:t>
      </w:r>
    </w:p>
    <w:p w14:paraId="57988AF9" w14:textId="77777777" w:rsidR="001C110E" w:rsidRDefault="001C110E" w:rsidP="001C110E">
      <w:pPr>
        <w:pStyle w:val="NormalWeb"/>
        <w:spacing w:after="0" w:line="480" w:lineRule="auto"/>
        <w:ind w:firstLine="720"/>
      </w:pPr>
      <w:r>
        <w:t>If these systems required multiple seconds to process each million-row dataset, the entire workflow of public safety, title transfers, and identity validation would collapse under peak load. Real-time responsiveness relies on optimized file handling and concurrency. Techniques include:</w:t>
      </w:r>
    </w:p>
    <w:p w14:paraId="4BB1F492" w14:textId="77777777" w:rsidR="001C110E" w:rsidRDefault="001C110E" w:rsidP="001C110E">
      <w:pPr>
        <w:pStyle w:val="NormalWeb"/>
        <w:numPr>
          <w:ilvl w:val="0"/>
          <w:numId w:val="19"/>
        </w:numPr>
        <w:spacing w:after="0" w:line="480" w:lineRule="auto"/>
      </w:pPr>
      <w:r>
        <w:t>Reader–writer locks to allow multiple parallel reads</w:t>
      </w:r>
    </w:p>
    <w:p w14:paraId="7B13A618" w14:textId="77777777" w:rsidR="001C110E" w:rsidRDefault="001C110E" w:rsidP="001C110E">
      <w:pPr>
        <w:pStyle w:val="NormalWeb"/>
        <w:numPr>
          <w:ilvl w:val="0"/>
          <w:numId w:val="19"/>
        </w:numPr>
        <w:spacing w:after="0" w:line="480" w:lineRule="auto"/>
      </w:pPr>
      <w:r>
        <w:t>In-memory caching of frequent lookups</w:t>
      </w:r>
    </w:p>
    <w:p w14:paraId="1DADBDD4" w14:textId="49BC4FDE" w:rsidR="001C110E" w:rsidRDefault="001C110E" w:rsidP="001C110E">
      <w:pPr>
        <w:pStyle w:val="NormalWeb"/>
        <w:numPr>
          <w:ilvl w:val="0"/>
          <w:numId w:val="19"/>
        </w:numPr>
        <w:spacing w:after="0" w:line="480" w:lineRule="auto"/>
      </w:pPr>
      <w:r>
        <w:t>Multiprocessing pipelines for background syncing</w:t>
      </w:r>
    </w:p>
    <w:p w14:paraId="2DFA778B" w14:textId="3C76455E" w:rsidR="001C110E" w:rsidRDefault="001C110E" w:rsidP="001C110E">
      <w:pPr>
        <w:pStyle w:val="NormalWeb"/>
        <w:numPr>
          <w:ilvl w:val="0"/>
          <w:numId w:val="19"/>
        </w:numPr>
        <w:spacing w:after="0" w:line="480" w:lineRule="auto"/>
      </w:pPr>
      <w:r>
        <w:t>Segmentation and paging-aware processing to avoid memory thrashing</w:t>
      </w:r>
    </w:p>
    <w:p w14:paraId="7CC8DEB1" w14:textId="1E684754" w:rsidR="001C110E" w:rsidRDefault="001C110E" w:rsidP="001C110E">
      <w:pPr>
        <w:pStyle w:val="NormalWeb"/>
        <w:spacing w:after="0" w:line="480" w:lineRule="auto"/>
        <w:ind w:firstLine="720"/>
      </w:pPr>
      <w:r>
        <w:t>These approaches directly connect to Module 3 concepts such as mutual exclusion, deadlock avoidance, and efficient thread/process scheduling.</w:t>
      </w:r>
    </w:p>
    <w:p w14:paraId="3DF382EC" w14:textId="4F853945" w:rsidR="001C110E" w:rsidRPr="001C110E" w:rsidRDefault="001C110E" w:rsidP="001C110E">
      <w:pPr>
        <w:pStyle w:val="NormalWeb"/>
        <w:spacing w:after="0" w:line="480" w:lineRule="auto"/>
        <w:jc w:val="center"/>
        <w:rPr>
          <w:b/>
          <w:bCs/>
        </w:rPr>
      </w:pPr>
      <w:r>
        <w:br w:type="page"/>
      </w:r>
      <w:r w:rsidRPr="001C110E">
        <w:rPr>
          <w:b/>
          <w:bCs/>
        </w:rPr>
        <w:lastRenderedPageBreak/>
        <w:t>Optimizing Million-Row File Processing Using Course Concepts</w:t>
      </w:r>
    </w:p>
    <w:p w14:paraId="0EC4F184" w14:textId="77777777" w:rsidR="001C110E" w:rsidRDefault="001C110E" w:rsidP="001C110E">
      <w:pPr>
        <w:pStyle w:val="NormalWeb"/>
        <w:spacing w:after="0" w:line="480" w:lineRule="auto"/>
        <w:ind w:firstLine="360"/>
      </w:pPr>
      <w:r>
        <w:t>Across all three examples, performance improvements rely on key operating system strategies:</w:t>
      </w:r>
    </w:p>
    <w:p w14:paraId="15331BB7" w14:textId="77777777" w:rsidR="001C110E" w:rsidRDefault="001C110E" w:rsidP="001C110E">
      <w:pPr>
        <w:pStyle w:val="NormalWeb"/>
        <w:numPr>
          <w:ilvl w:val="0"/>
          <w:numId w:val="20"/>
        </w:numPr>
        <w:spacing w:after="0" w:line="480" w:lineRule="auto"/>
      </w:pPr>
      <w:r>
        <w:t>Multiprocessing instead of threading for CPU-bound workloads</w:t>
      </w:r>
    </w:p>
    <w:p w14:paraId="72A49C37" w14:textId="77777777" w:rsidR="001C110E" w:rsidRDefault="001C110E" w:rsidP="001C110E">
      <w:pPr>
        <w:pStyle w:val="NormalWeb"/>
        <w:numPr>
          <w:ilvl w:val="0"/>
          <w:numId w:val="20"/>
        </w:numPr>
        <w:spacing w:after="0" w:line="480" w:lineRule="auto"/>
      </w:pPr>
      <w:r>
        <w:t>Chunked processing to avoid memory overflows</w:t>
      </w:r>
    </w:p>
    <w:p w14:paraId="071C423E" w14:textId="77777777" w:rsidR="001C110E" w:rsidRDefault="001C110E" w:rsidP="001C110E">
      <w:pPr>
        <w:pStyle w:val="NormalWeb"/>
        <w:numPr>
          <w:ilvl w:val="0"/>
          <w:numId w:val="20"/>
        </w:numPr>
        <w:spacing w:after="0" w:line="480" w:lineRule="auto"/>
      </w:pPr>
      <w:r>
        <w:t>Buffering and batched writes to reduce I/O system calls</w:t>
      </w:r>
    </w:p>
    <w:p w14:paraId="6504110B" w14:textId="77777777" w:rsidR="001C110E" w:rsidRDefault="001C110E" w:rsidP="001C110E">
      <w:pPr>
        <w:pStyle w:val="NormalWeb"/>
        <w:numPr>
          <w:ilvl w:val="0"/>
          <w:numId w:val="20"/>
        </w:numPr>
        <w:spacing w:after="0" w:line="480" w:lineRule="auto"/>
      </w:pPr>
      <w:r>
        <w:t>Synchronization primitives (locks, semaphores, queues) to coordinate parallel workers</w:t>
      </w:r>
    </w:p>
    <w:p w14:paraId="16AD380C" w14:textId="77777777" w:rsidR="001C110E" w:rsidRDefault="001C110E" w:rsidP="001C110E">
      <w:pPr>
        <w:pStyle w:val="NormalWeb"/>
        <w:numPr>
          <w:ilvl w:val="0"/>
          <w:numId w:val="20"/>
        </w:numPr>
        <w:spacing w:after="0" w:line="480" w:lineRule="auto"/>
      </w:pPr>
      <w:r>
        <w:t>Avoiding deadlocks by enforcing ordering rules when processes share resources</w:t>
      </w:r>
    </w:p>
    <w:p w14:paraId="39E24329" w14:textId="0DDDA757" w:rsidR="00FE1A0C" w:rsidRPr="006832FD" w:rsidRDefault="001C110E" w:rsidP="001C110E">
      <w:pPr>
        <w:pStyle w:val="NormalWeb"/>
        <w:spacing w:after="0" w:line="480" w:lineRule="auto"/>
        <w:ind w:firstLine="720"/>
      </w:pPr>
      <w:r>
        <w:t>These methods reduce overhead, maximize throughput, and allow large datasets to complete processing in sub-second time rather than multi-second delays that affect mission-critical operations.</w:t>
      </w:r>
    </w:p>
    <w:p w14:paraId="381664F6" w14:textId="77777777" w:rsidR="006832FD" w:rsidRPr="00C4284B" w:rsidRDefault="006832FD" w:rsidP="00C4284B">
      <w:pPr>
        <w:pStyle w:val="NormalWeb"/>
        <w:spacing w:after="0" w:line="480" w:lineRule="auto"/>
        <w:jc w:val="center"/>
        <w:rPr>
          <w:b/>
          <w:bCs/>
        </w:rPr>
      </w:pPr>
      <w:r w:rsidRPr="00C4284B">
        <w:rPr>
          <w:b/>
          <w:bCs/>
        </w:rPr>
        <w:t>Conclusion</w:t>
      </w:r>
    </w:p>
    <w:p w14:paraId="6D7D24BF" w14:textId="52D3B822" w:rsidR="00AF572D" w:rsidRPr="006832FD" w:rsidRDefault="00490299" w:rsidP="006832FD">
      <w:pPr>
        <w:pStyle w:val="NormalWeb"/>
        <w:spacing w:before="0" w:beforeAutospacing="0" w:after="0" w:afterAutospacing="0" w:line="480" w:lineRule="auto"/>
        <w:ind w:firstLine="720"/>
      </w:pPr>
      <w:r w:rsidRPr="00490299">
        <w:t>Million-row data files are no longer unusual—they are routine across financial systems, retail operations, and government infrastructure. As Cao (2017) notes, the rapid growth of data-intensive processes increases the demand for efficient computation. Organizations must process massive datasets almost instantly to maintain accuracy, competitiveness, and security. The concurrency techniques covered in Modules 2 and 3—multiprocessing, buffering, synchronization, and deadlock avoidance—provide the foundational tools to optimize large-scale data processing. By leveraging these techniques, businesses can ensure that even billion-row file systems remain performant and reliable in real-world settings.</w:t>
      </w:r>
    </w:p>
    <w:p w14:paraId="74F7B037" w14:textId="77777777" w:rsidR="00030C32" w:rsidRPr="00BF7104" w:rsidRDefault="002055AC" w:rsidP="00BF7104">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17710239" w14:textId="77777777" w:rsidR="00490299" w:rsidRPr="00490299" w:rsidRDefault="00490299" w:rsidP="00490299">
      <w:pPr>
        <w:spacing w:after="0" w:line="480" w:lineRule="auto"/>
        <w:ind w:left="720" w:hanging="720"/>
        <w:rPr>
          <w:rFonts w:ascii="Times New Roman" w:hAnsi="Times New Roman"/>
          <w:spacing w:val="2"/>
          <w:sz w:val="24"/>
          <w:szCs w:val="24"/>
          <w:shd w:val="clear" w:color="auto" w:fill="FFFFFF"/>
        </w:rPr>
      </w:pPr>
      <w:r w:rsidRPr="00490299">
        <w:rPr>
          <w:rFonts w:ascii="Times New Roman" w:hAnsi="Times New Roman"/>
          <w:spacing w:val="2"/>
          <w:sz w:val="24"/>
          <w:szCs w:val="24"/>
          <w:shd w:val="clear" w:color="auto" w:fill="FFFFFF"/>
        </w:rPr>
        <w:t>Cao, L. (2017). Data science: A comprehensive overview. ACM Computing Surveys, 50(3), 1–42. https://doi.org/10.1145/3076253</w:t>
      </w:r>
    </w:p>
    <w:p w14:paraId="6D9E5B76" w14:textId="77777777" w:rsidR="00490299" w:rsidRPr="00490299" w:rsidRDefault="00490299" w:rsidP="00490299">
      <w:pPr>
        <w:spacing w:after="0" w:line="480" w:lineRule="auto"/>
        <w:ind w:left="720" w:hanging="720"/>
        <w:rPr>
          <w:rFonts w:ascii="Times New Roman" w:hAnsi="Times New Roman"/>
          <w:spacing w:val="2"/>
          <w:sz w:val="24"/>
          <w:szCs w:val="24"/>
          <w:shd w:val="clear" w:color="auto" w:fill="FFFFFF"/>
        </w:rPr>
      </w:pPr>
      <w:r w:rsidRPr="00490299">
        <w:rPr>
          <w:rFonts w:ascii="Times New Roman" w:hAnsi="Times New Roman"/>
          <w:spacing w:val="2"/>
          <w:sz w:val="24"/>
          <w:szCs w:val="24"/>
          <w:shd w:val="clear" w:color="auto" w:fill="FFFFFF"/>
        </w:rPr>
        <w:t>Hennessy, J. L., &amp; Patterson, D. A. (2019). Computer architecture: A quantitative approach (6th ed.). Morgan Kaufmann.</w:t>
      </w:r>
    </w:p>
    <w:p w14:paraId="038F7EC7" w14:textId="5F3B5252" w:rsidR="00821000" w:rsidRPr="00BF7104" w:rsidRDefault="00490299" w:rsidP="00490299">
      <w:pPr>
        <w:spacing w:after="0" w:line="480" w:lineRule="auto"/>
        <w:ind w:left="720" w:hanging="720"/>
        <w:rPr>
          <w:rFonts w:ascii="Times New Roman" w:hAnsi="Times New Roman"/>
          <w:spacing w:val="2"/>
          <w:sz w:val="24"/>
          <w:szCs w:val="24"/>
          <w:shd w:val="clear" w:color="auto" w:fill="FFFFFF"/>
        </w:rPr>
      </w:pPr>
      <w:r w:rsidRPr="00490299">
        <w:rPr>
          <w:rFonts w:ascii="Times New Roman" w:hAnsi="Times New Roman"/>
          <w:spacing w:val="2"/>
          <w:sz w:val="24"/>
          <w:szCs w:val="24"/>
          <w:shd w:val="clear" w:color="auto" w:fill="FFFFFF"/>
        </w:rPr>
        <w:t>Silberschatz, A., Galvin, P. B., &amp; Gagne, G. (2018). Operating system concepts (10th ed.). Wiley.</w:t>
      </w:r>
    </w:p>
    <w:sectPr w:rsidR="00821000" w:rsidRPr="00BF7104"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907C3" w14:textId="77777777" w:rsidR="0039260B" w:rsidRDefault="0039260B" w:rsidP="00E4761C">
      <w:pPr>
        <w:spacing w:after="0" w:line="240" w:lineRule="auto"/>
      </w:pPr>
      <w:r>
        <w:separator/>
      </w:r>
    </w:p>
  </w:endnote>
  <w:endnote w:type="continuationSeparator" w:id="0">
    <w:p w14:paraId="78D107E2" w14:textId="77777777" w:rsidR="0039260B" w:rsidRDefault="0039260B"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96DEC" w14:textId="77777777" w:rsidR="0039260B" w:rsidRDefault="0039260B" w:rsidP="00E4761C">
      <w:pPr>
        <w:spacing w:after="0" w:line="240" w:lineRule="auto"/>
      </w:pPr>
      <w:r>
        <w:separator/>
      </w:r>
    </w:p>
  </w:footnote>
  <w:footnote w:type="continuationSeparator" w:id="0">
    <w:p w14:paraId="73B1A84C" w14:textId="77777777" w:rsidR="0039260B" w:rsidRDefault="0039260B"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0CF1"/>
    <w:multiLevelType w:val="hybridMultilevel"/>
    <w:tmpl w:val="726C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46944C2"/>
    <w:multiLevelType w:val="hybridMultilevel"/>
    <w:tmpl w:val="13DA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1F1152"/>
    <w:multiLevelType w:val="hybridMultilevel"/>
    <w:tmpl w:val="3FA8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18A0E02"/>
    <w:multiLevelType w:val="hybridMultilevel"/>
    <w:tmpl w:val="09E8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4"/>
  </w:num>
  <w:num w:numId="2" w16cid:durableId="1535458774">
    <w:abstractNumId w:val="11"/>
  </w:num>
  <w:num w:numId="3" w16cid:durableId="2142727391">
    <w:abstractNumId w:val="12"/>
  </w:num>
  <w:num w:numId="4" w16cid:durableId="4289770">
    <w:abstractNumId w:val="17"/>
  </w:num>
  <w:num w:numId="5" w16cid:durableId="335155750">
    <w:abstractNumId w:val="19"/>
  </w:num>
  <w:num w:numId="6" w16cid:durableId="1956673239">
    <w:abstractNumId w:val="7"/>
  </w:num>
  <w:num w:numId="7" w16cid:durableId="2049378558">
    <w:abstractNumId w:val="9"/>
  </w:num>
  <w:num w:numId="8" w16cid:durableId="574825157">
    <w:abstractNumId w:val="13"/>
  </w:num>
  <w:num w:numId="9" w16cid:durableId="112409820">
    <w:abstractNumId w:val="6"/>
  </w:num>
  <w:num w:numId="10" w16cid:durableId="243690308">
    <w:abstractNumId w:val="15"/>
  </w:num>
  <w:num w:numId="11" w16cid:durableId="2064480056">
    <w:abstractNumId w:val="18"/>
  </w:num>
  <w:num w:numId="12" w16cid:durableId="1436293141">
    <w:abstractNumId w:val="4"/>
  </w:num>
  <w:num w:numId="13" w16cid:durableId="1358040779">
    <w:abstractNumId w:val="5"/>
  </w:num>
  <w:num w:numId="14" w16cid:durableId="865217064">
    <w:abstractNumId w:val="1"/>
  </w:num>
  <w:num w:numId="15" w16cid:durableId="1064184027">
    <w:abstractNumId w:val="3"/>
  </w:num>
  <w:num w:numId="16" w16cid:durableId="1144929711">
    <w:abstractNumId w:val="2"/>
  </w:num>
  <w:num w:numId="17" w16cid:durableId="1372001434">
    <w:abstractNumId w:val="0"/>
  </w:num>
  <w:num w:numId="18" w16cid:durableId="1587692222">
    <w:abstractNumId w:val="8"/>
  </w:num>
  <w:num w:numId="19" w16cid:durableId="1687295126">
    <w:abstractNumId w:val="16"/>
  </w:num>
  <w:num w:numId="20" w16cid:durableId="196967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054BE"/>
    <w:rsid w:val="00113940"/>
    <w:rsid w:val="00126D4F"/>
    <w:rsid w:val="00131C5B"/>
    <w:rsid w:val="0014361C"/>
    <w:rsid w:val="00147015"/>
    <w:rsid w:val="0016305F"/>
    <w:rsid w:val="00163502"/>
    <w:rsid w:val="00172FCA"/>
    <w:rsid w:val="0018453B"/>
    <w:rsid w:val="001A3502"/>
    <w:rsid w:val="001C110E"/>
    <w:rsid w:val="001D25FA"/>
    <w:rsid w:val="001F1723"/>
    <w:rsid w:val="001F2205"/>
    <w:rsid w:val="002055AC"/>
    <w:rsid w:val="00210C36"/>
    <w:rsid w:val="00216EB5"/>
    <w:rsid w:val="00233BB8"/>
    <w:rsid w:val="0023425D"/>
    <w:rsid w:val="002533B0"/>
    <w:rsid w:val="002536BE"/>
    <w:rsid w:val="002548C5"/>
    <w:rsid w:val="00260441"/>
    <w:rsid w:val="002743AD"/>
    <w:rsid w:val="00290F05"/>
    <w:rsid w:val="002A29A0"/>
    <w:rsid w:val="002A5C7F"/>
    <w:rsid w:val="002D333D"/>
    <w:rsid w:val="002E4BAC"/>
    <w:rsid w:val="002E648A"/>
    <w:rsid w:val="002F36FC"/>
    <w:rsid w:val="003078AB"/>
    <w:rsid w:val="00313F3E"/>
    <w:rsid w:val="00335FCE"/>
    <w:rsid w:val="0035156D"/>
    <w:rsid w:val="00361531"/>
    <w:rsid w:val="0036357E"/>
    <w:rsid w:val="00374E32"/>
    <w:rsid w:val="00387014"/>
    <w:rsid w:val="00391B7B"/>
    <w:rsid w:val="0039260B"/>
    <w:rsid w:val="003B1513"/>
    <w:rsid w:val="003B5C80"/>
    <w:rsid w:val="003C3637"/>
    <w:rsid w:val="003D1F77"/>
    <w:rsid w:val="003F1E79"/>
    <w:rsid w:val="003F407A"/>
    <w:rsid w:val="00411181"/>
    <w:rsid w:val="0041740B"/>
    <w:rsid w:val="00425E38"/>
    <w:rsid w:val="0043317E"/>
    <w:rsid w:val="00436CBA"/>
    <w:rsid w:val="00436FF7"/>
    <w:rsid w:val="004575E9"/>
    <w:rsid w:val="00466FD3"/>
    <w:rsid w:val="00476971"/>
    <w:rsid w:val="00490299"/>
    <w:rsid w:val="00494FF1"/>
    <w:rsid w:val="004A1A25"/>
    <w:rsid w:val="004A787F"/>
    <w:rsid w:val="004B1222"/>
    <w:rsid w:val="004B6D93"/>
    <w:rsid w:val="004D0034"/>
    <w:rsid w:val="004E21D7"/>
    <w:rsid w:val="00502468"/>
    <w:rsid w:val="00503848"/>
    <w:rsid w:val="00505D2A"/>
    <w:rsid w:val="005176A7"/>
    <w:rsid w:val="00523BD5"/>
    <w:rsid w:val="00542EC6"/>
    <w:rsid w:val="0055016F"/>
    <w:rsid w:val="00555272"/>
    <w:rsid w:val="0056095C"/>
    <w:rsid w:val="00565DF3"/>
    <w:rsid w:val="0057139F"/>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464A4"/>
    <w:rsid w:val="00661851"/>
    <w:rsid w:val="006770C9"/>
    <w:rsid w:val="006776FC"/>
    <w:rsid w:val="006832FD"/>
    <w:rsid w:val="006B480F"/>
    <w:rsid w:val="006C1910"/>
    <w:rsid w:val="006C3ABB"/>
    <w:rsid w:val="006E1312"/>
    <w:rsid w:val="006F156E"/>
    <w:rsid w:val="006F2038"/>
    <w:rsid w:val="00713C8C"/>
    <w:rsid w:val="007620C0"/>
    <w:rsid w:val="00766546"/>
    <w:rsid w:val="00767524"/>
    <w:rsid w:val="0077759E"/>
    <w:rsid w:val="00784D35"/>
    <w:rsid w:val="00786621"/>
    <w:rsid w:val="007C77E9"/>
    <w:rsid w:val="007E19D1"/>
    <w:rsid w:val="00800CD8"/>
    <w:rsid w:val="00810788"/>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414B0"/>
    <w:rsid w:val="009478CB"/>
    <w:rsid w:val="00953DA0"/>
    <w:rsid w:val="009624CF"/>
    <w:rsid w:val="009668DD"/>
    <w:rsid w:val="009733D9"/>
    <w:rsid w:val="00995761"/>
    <w:rsid w:val="009B5B1F"/>
    <w:rsid w:val="009C12A6"/>
    <w:rsid w:val="009D0D89"/>
    <w:rsid w:val="009D0E8C"/>
    <w:rsid w:val="009E22C9"/>
    <w:rsid w:val="009E7B07"/>
    <w:rsid w:val="00A21322"/>
    <w:rsid w:val="00A34A18"/>
    <w:rsid w:val="00A476A2"/>
    <w:rsid w:val="00A50EA7"/>
    <w:rsid w:val="00A57435"/>
    <w:rsid w:val="00A64C89"/>
    <w:rsid w:val="00AD63B2"/>
    <w:rsid w:val="00AE067D"/>
    <w:rsid w:val="00AE5001"/>
    <w:rsid w:val="00AE67EC"/>
    <w:rsid w:val="00AE68A3"/>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D08D0"/>
    <w:rsid w:val="00BD1A95"/>
    <w:rsid w:val="00BF0F5C"/>
    <w:rsid w:val="00BF7104"/>
    <w:rsid w:val="00BF7105"/>
    <w:rsid w:val="00C04CF0"/>
    <w:rsid w:val="00C14531"/>
    <w:rsid w:val="00C21AFB"/>
    <w:rsid w:val="00C27BFE"/>
    <w:rsid w:val="00C4284B"/>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00DF"/>
    <w:rsid w:val="00D211AE"/>
    <w:rsid w:val="00D3795F"/>
    <w:rsid w:val="00D438A1"/>
    <w:rsid w:val="00D5695F"/>
    <w:rsid w:val="00D605EB"/>
    <w:rsid w:val="00D62020"/>
    <w:rsid w:val="00D67183"/>
    <w:rsid w:val="00D706C8"/>
    <w:rsid w:val="00D76AE4"/>
    <w:rsid w:val="00D77788"/>
    <w:rsid w:val="00D9323A"/>
    <w:rsid w:val="00DA77DD"/>
    <w:rsid w:val="00DD4860"/>
    <w:rsid w:val="00E14E8F"/>
    <w:rsid w:val="00E2022C"/>
    <w:rsid w:val="00E24148"/>
    <w:rsid w:val="00E25580"/>
    <w:rsid w:val="00E26A2A"/>
    <w:rsid w:val="00E300BB"/>
    <w:rsid w:val="00E37A36"/>
    <w:rsid w:val="00E4761C"/>
    <w:rsid w:val="00E47F57"/>
    <w:rsid w:val="00E5662C"/>
    <w:rsid w:val="00E57741"/>
    <w:rsid w:val="00E57A85"/>
    <w:rsid w:val="00E634BD"/>
    <w:rsid w:val="00E737A4"/>
    <w:rsid w:val="00E74CCC"/>
    <w:rsid w:val="00E85B01"/>
    <w:rsid w:val="00E87424"/>
    <w:rsid w:val="00E90C38"/>
    <w:rsid w:val="00EA2C5B"/>
    <w:rsid w:val="00EA563F"/>
    <w:rsid w:val="00EB29FF"/>
    <w:rsid w:val="00EB7550"/>
    <w:rsid w:val="00EC54DB"/>
    <w:rsid w:val="00F02539"/>
    <w:rsid w:val="00F17A92"/>
    <w:rsid w:val="00F22A1F"/>
    <w:rsid w:val="00F308A0"/>
    <w:rsid w:val="00F30A56"/>
    <w:rsid w:val="00F31DB1"/>
    <w:rsid w:val="00F333FE"/>
    <w:rsid w:val="00F46DF3"/>
    <w:rsid w:val="00F61329"/>
    <w:rsid w:val="00F62643"/>
    <w:rsid w:val="00F65B19"/>
    <w:rsid w:val="00F83DE9"/>
    <w:rsid w:val="00F84512"/>
    <w:rsid w:val="00F9616C"/>
    <w:rsid w:val="00FA1A68"/>
    <w:rsid w:val="00FA2553"/>
    <w:rsid w:val="00FC372B"/>
    <w:rsid w:val="00FC6D1B"/>
    <w:rsid w:val="00FD229E"/>
    <w:rsid w:val="00FD4971"/>
    <w:rsid w:val="00FE1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Pages>
  <Words>933</Words>
  <Characters>5499</Characters>
  <Application>Microsoft Office Word</Application>
  <DocSecurity>0</DocSecurity>
  <Lines>157</Lines>
  <Paragraphs>89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6343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76</cp:revision>
  <dcterms:created xsi:type="dcterms:W3CDTF">2025-01-19T03:55:00Z</dcterms:created>
  <dcterms:modified xsi:type="dcterms:W3CDTF">2025-12-07T23:54:00Z</dcterms:modified>
</cp:coreProperties>
</file>