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6213E">
      <w:pPr>
        <w:spacing w:line="480" w:lineRule="auto"/>
        <w:rPr>
          <w:rFonts w:ascii="Times New Roman" w:hAnsi="Times New Roman"/>
          <w:sz w:val="24"/>
          <w:szCs w:val="24"/>
        </w:rPr>
      </w:pPr>
    </w:p>
    <w:p w14:paraId="68B71D8A" w14:textId="77777777" w:rsidR="001040EC" w:rsidRPr="000E6E8A" w:rsidRDefault="001040EC" w:rsidP="0006213E">
      <w:pPr>
        <w:spacing w:line="480" w:lineRule="auto"/>
        <w:rPr>
          <w:rFonts w:ascii="Times New Roman" w:hAnsi="Times New Roman"/>
          <w:sz w:val="24"/>
          <w:szCs w:val="24"/>
        </w:rPr>
      </w:pPr>
    </w:p>
    <w:p w14:paraId="53F51804" w14:textId="77777777" w:rsidR="00E4761C" w:rsidRPr="000E6E8A" w:rsidRDefault="00E4761C" w:rsidP="0006213E">
      <w:pPr>
        <w:spacing w:line="480" w:lineRule="auto"/>
        <w:jc w:val="center"/>
        <w:rPr>
          <w:rFonts w:ascii="Times New Roman" w:hAnsi="Times New Roman"/>
          <w:sz w:val="24"/>
          <w:szCs w:val="24"/>
        </w:rPr>
      </w:pPr>
    </w:p>
    <w:p w14:paraId="7CA725F8" w14:textId="77777777" w:rsidR="006C3ABB" w:rsidRPr="000E6E8A" w:rsidRDefault="006C3ABB" w:rsidP="0006213E">
      <w:pPr>
        <w:spacing w:after="0" w:line="480" w:lineRule="auto"/>
        <w:rPr>
          <w:rFonts w:ascii="Times New Roman" w:hAnsi="Times New Roman"/>
          <w:sz w:val="24"/>
          <w:szCs w:val="24"/>
        </w:rPr>
      </w:pPr>
    </w:p>
    <w:p w14:paraId="3368971A" w14:textId="77777777" w:rsidR="00C51525" w:rsidRPr="000E6E8A" w:rsidRDefault="00C51525" w:rsidP="0006213E">
      <w:pPr>
        <w:spacing w:after="0" w:line="480" w:lineRule="auto"/>
        <w:rPr>
          <w:rStyle w:val="fnt0"/>
          <w:rFonts w:ascii="Times New Roman" w:hAnsi="Times New Roman"/>
          <w:sz w:val="24"/>
          <w:szCs w:val="24"/>
        </w:rPr>
      </w:pPr>
    </w:p>
    <w:p w14:paraId="4E798B99" w14:textId="77777777" w:rsidR="006C3ABB" w:rsidRPr="000E6E8A" w:rsidRDefault="006C3ABB" w:rsidP="0006213E">
      <w:pPr>
        <w:spacing w:after="0" w:line="480" w:lineRule="auto"/>
        <w:rPr>
          <w:rStyle w:val="fnt0"/>
          <w:rFonts w:ascii="Times New Roman" w:hAnsi="Times New Roman"/>
          <w:sz w:val="24"/>
          <w:szCs w:val="24"/>
        </w:rPr>
      </w:pPr>
    </w:p>
    <w:p w14:paraId="27ED4D8B" w14:textId="77777777" w:rsidR="006C3ABB" w:rsidRPr="000E6E8A" w:rsidRDefault="006C3ABB" w:rsidP="0006213E">
      <w:pPr>
        <w:spacing w:after="0" w:line="480" w:lineRule="auto"/>
        <w:jc w:val="center"/>
        <w:rPr>
          <w:rStyle w:val="fnt0"/>
          <w:rFonts w:ascii="Times New Roman" w:hAnsi="Times New Roman"/>
          <w:sz w:val="24"/>
          <w:szCs w:val="24"/>
        </w:rPr>
      </w:pPr>
    </w:p>
    <w:p w14:paraId="2028141C" w14:textId="0CF68776" w:rsidR="008728FC" w:rsidRPr="008728FC" w:rsidRDefault="00D5695F" w:rsidP="0006213E">
      <w:pPr>
        <w:spacing w:line="480" w:lineRule="auto"/>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 xml:space="preserve">Module </w:t>
      </w:r>
      <w:r w:rsidR="00B7446E">
        <w:rPr>
          <w:rStyle w:val="fnt0"/>
          <w:rFonts w:ascii="Times New Roman" w:hAnsi="Times New Roman"/>
          <w:b/>
          <w:bCs/>
          <w:sz w:val="24"/>
          <w:szCs w:val="24"/>
        </w:rPr>
        <w:t>1</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r w:rsidR="00715AAB" w:rsidRPr="00715AAB">
        <w:rPr>
          <w:rStyle w:val="fnt0"/>
          <w:rFonts w:ascii="Times New Roman" w:hAnsi="Times New Roman"/>
          <w:b/>
          <w:bCs/>
          <w:sz w:val="24"/>
          <w:szCs w:val="24"/>
        </w:rPr>
        <w:t>Introducing Software Engineering Ethics</w:t>
      </w:r>
    </w:p>
    <w:p w14:paraId="55C4829F" w14:textId="240AD3F5" w:rsidR="000D23D2" w:rsidRPr="000E6E8A" w:rsidRDefault="000D23D2" w:rsidP="0006213E">
      <w:pPr>
        <w:spacing w:after="0" w:line="480" w:lineRule="auto"/>
        <w:jc w:val="center"/>
        <w:rPr>
          <w:rStyle w:val="fnt0"/>
          <w:rFonts w:ascii="Times New Roman" w:hAnsi="Times New Roman"/>
          <w:b/>
          <w:bCs/>
          <w:sz w:val="24"/>
          <w:szCs w:val="24"/>
        </w:rPr>
      </w:pPr>
    </w:p>
    <w:bookmarkEnd w:id="0"/>
    <w:p w14:paraId="6ED3DF48" w14:textId="77777777" w:rsidR="00C51525" w:rsidRPr="000E6E8A" w:rsidRDefault="00C51525" w:rsidP="0006213E">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6213E">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6213E">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7362F76D" w:rsidR="00C51525" w:rsidRPr="000E6E8A" w:rsidRDefault="0077759E" w:rsidP="0006213E">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w:t>
      </w:r>
      <w:r w:rsidR="00FB7811">
        <w:rPr>
          <w:rStyle w:val="fnt0"/>
          <w:rFonts w:ascii="Times New Roman" w:hAnsi="Times New Roman"/>
          <w:sz w:val="24"/>
          <w:szCs w:val="24"/>
        </w:rPr>
        <w:t>1</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715AAB" w:rsidRPr="00715AAB">
        <w:rPr>
          <w:rStyle w:val="fnt0"/>
          <w:rFonts w:ascii="Times New Roman" w:hAnsi="Times New Roman"/>
          <w:sz w:val="24"/>
          <w:szCs w:val="24"/>
        </w:rPr>
        <w:t>Ethical Leadership in Software Development</w:t>
      </w:r>
    </w:p>
    <w:p w14:paraId="1C4C615C" w14:textId="197AE01E" w:rsidR="00C51525" w:rsidRPr="000E6E8A" w:rsidRDefault="00810788" w:rsidP="0006213E">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446E" w:rsidRPr="00B7446E">
        <w:rPr>
          <w:rStyle w:val="fnt0"/>
          <w:rFonts w:ascii="Times New Roman" w:hAnsi="Times New Roman"/>
          <w:sz w:val="24"/>
          <w:szCs w:val="24"/>
        </w:rPr>
        <w:t>Dong Nguyen</w:t>
      </w:r>
    </w:p>
    <w:p w14:paraId="393FC42A" w14:textId="1C529323" w:rsidR="00C51525" w:rsidRPr="000E6E8A" w:rsidRDefault="00C518E2" w:rsidP="0006213E">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5/18</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6213E">
      <w:pPr>
        <w:spacing w:line="480" w:lineRule="auto"/>
        <w:jc w:val="center"/>
        <w:rPr>
          <w:rFonts w:ascii="Times New Roman" w:hAnsi="Times New Roman"/>
          <w:sz w:val="24"/>
          <w:szCs w:val="24"/>
        </w:rPr>
      </w:pPr>
    </w:p>
    <w:p w14:paraId="0964FB7C" w14:textId="77777777" w:rsidR="00C51525" w:rsidRPr="000E6E8A" w:rsidRDefault="00C51525" w:rsidP="0006213E">
      <w:pPr>
        <w:spacing w:line="480" w:lineRule="auto"/>
        <w:jc w:val="center"/>
        <w:rPr>
          <w:rFonts w:ascii="Times New Roman" w:hAnsi="Times New Roman"/>
          <w:sz w:val="24"/>
          <w:szCs w:val="24"/>
        </w:rPr>
      </w:pPr>
    </w:p>
    <w:p w14:paraId="021078E0" w14:textId="77777777" w:rsidR="00C51525" w:rsidRPr="000E6E8A" w:rsidRDefault="00C51525" w:rsidP="0006213E">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3D6AB23F" w14:textId="77777777" w:rsidR="00084D24" w:rsidRPr="00084D24" w:rsidRDefault="009B5B1F" w:rsidP="0006213E">
      <w:pPr>
        <w:spacing w:line="480" w:lineRule="auto"/>
        <w:jc w:val="center"/>
        <w:rPr>
          <w:rFonts w:ascii="Times New Roman" w:hAnsi="Times New Roman"/>
          <w:b/>
          <w:bCs/>
          <w:sz w:val="24"/>
          <w:szCs w:val="24"/>
        </w:rPr>
      </w:pPr>
      <w:r w:rsidRPr="000E6E8A">
        <w:rPr>
          <w:rFonts w:ascii="Times New Roman" w:hAnsi="Times New Roman"/>
          <w:b/>
          <w:bCs/>
          <w:sz w:val="24"/>
          <w:szCs w:val="24"/>
        </w:rPr>
        <w:br w:type="page"/>
      </w:r>
      <w:r w:rsidR="00084D24" w:rsidRPr="00084D24">
        <w:rPr>
          <w:rFonts w:ascii="Times New Roman" w:hAnsi="Times New Roman"/>
          <w:b/>
          <w:bCs/>
          <w:sz w:val="24"/>
          <w:szCs w:val="24"/>
        </w:rPr>
        <w:lastRenderedPageBreak/>
        <w:t>Abstract</w:t>
      </w:r>
    </w:p>
    <w:p w14:paraId="4CCA443F" w14:textId="0DB7B447" w:rsidR="00084D24" w:rsidRDefault="0006213E" w:rsidP="0006213E">
      <w:pPr>
        <w:spacing w:line="480" w:lineRule="auto"/>
        <w:ind w:firstLine="720"/>
        <w:rPr>
          <w:rFonts w:ascii="Times New Roman" w:hAnsi="Times New Roman"/>
          <w:sz w:val="24"/>
          <w:szCs w:val="24"/>
        </w:rPr>
      </w:pPr>
      <w:r w:rsidRPr="0006213E">
        <w:rPr>
          <w:rFonts w:ascii="Times New Roman" w:hAnsi="Times New Roman"/>
          <w:sz w:val="24"/>
          <w:szCs w:val="24"/>
        </w:rPr>
        <w:t>This paper explores the ethical considerations essential to data preprocessing, with a focus on the insurance industry. As organizations increasingly rely on data analytics and artificial intelligence to inform underwriting, claims processing, and customer profiling, ethical dilemmas surrounding data accuracy, consent, and bias become more prominent. The discussion evaluates core ethical principles such as fairness, transparency, and accountability, and identifies potential consequences of neglecting these principles during preprocessing. Two real-world case scenarios are examined to illustrate ethical conflicts that arise when data is mishandled—specifically, issues related to discriminatory outcomes and data obfuscation. The paper concludes by advocating for the adoption of ethical frameworks and regulatory guidance to safeguard individuals and ensure responsible data stewardship in insurance-related data practices.</w:t>
      </w:r>
    </w:p>
    <w:p w14:paraId="25E81E11" w14:textId="3FCB74F1" w:rsidR="00D5695F" w:rsidRPr="000E6E8A" w:rsidRDefault="00084D24" w:rsidP="0006213E">
      <w:pPr>
        <w:spacing w:line="480" w:lineRule="auto"/>
        <w:jc w:val="center"/>
        <w:rPr>
          <w:rStyle w:val="fnt0"/>
          <w:rFonts w:ascii="Times New Roman" w:hAnsi="Times New Roman"/>
          <w:b/>
          <w:bCs/>
          <w:sz w:val="24"/>
          <w:szCs w:val="24"/>
        </w:rPr>
      </w:pPr>
      <w:r>
        <w:rPr>
          <w:rFonts w:ascii="Times New Roman" w:hAnsi="Times New Roman"/>
          <w:sz w:val="24"/>
          <w:szCs w:val="24"/>
        </w:rPr>
        <w:br w:type="page"/>
      </w:r>
      <w:r w:rsidR="004B7FEB" w:rsidRPr="004B7FEB">
        <w:rPr>
          <w:rStyle w:val="fnt0"/>
          <w:rFonts w:ascii="Times New Roman" w:hAnsi="Times New Roman"/>
          <w:b/>
          <w:bCs/>
          <w:sz w:val="24"/>
          <w:szCs w:val="24"/>
        </w:rPr>
        <w:lastRenderedPageBreak/>
        <w:t>Module 1: Introducing Software Engineering Ethics</w:t>
      </w:r>
    </w:p>
    <w:p w14:paraId="6D7D24BF" w14:textId="323A2C23" w:rsidR="00AF572D" w:rsidRDefault="00A14B15" w:rsidP="0006213E">
      <w:pPr>
        <w:pStyle w:val="NormalWeb"/>
        <w:spacing w:before="0" w:beforeAutospacing="0" w:after="0" w:afterAutospacing="0" w:line="480" w:lineRule="auto"/>
        <w:ind w:firstLine="720"/>
      </w:pPr>
      <w:r w:rsidRPr="00A14B15">
        <w:t>Data preprocessing is a foundational step in the software development lifecycle, especially in the fields of data science, artificial intelligence, and machine learning. This process transforms raw data into a clean, consistent format suitable for analysis. In the insurance industry, where vast amounts of sensitive customer information are handled, the ethical implications of data preprocessing are profound. Poor data governance, biased cleaning strategies, or opaque transformation logic can introduce errors or discriminatory outcomes. This paper explores key ethical considerations in data preprocessing and analyzes real-world conflicts that underscore the importance of responsible data practices.</w:t>
      </w:r>
    </w:p>
    <w:p w14:paraId="382F96B4" w14:textId="3BCB5960" w:rsidR="00653480" w:rsidRPr="00653480" w:rsidRDefault="00904023" w:rsidP="0006213E">
      <w:pPr>
        <w:pStyle w:val="NormalWeb"/>
        <w:spacing w:after="0" w:line="480" w:lineRule="auto"/>
        <w:jc w:val="center"/>
        <w:rPr>
          <w:b/>
          <w:bCs/>
        </w:rPr>
      </w:pPr>
      <w:r w:rsidRPr="00904023">
        <w:rPr>
          <w:b/>
          <w:bCs/>
        </w:rPr>
        <w:t>Fundamental Ethical Questions in Data Preprocessing</w:t>
      </w:r>
    </w:p>
    <w:p w14:paraId="5B6D2155" w14:textId="2A5CF5D5" w:rsidR="000F69BB" w:rsidRDefault="00FE2327" w:rsidP="0006213E">
      <w:pPr>
        <w:pStyle w:val="NormalWeb"/>
        <w:spacing w:before="0" w:beforeAutospacing="0" w:after="0" w:afterAutospacing="0" w:line="480" w:lineRule="auto"/>
        <w:ind w:firstLine="360"/>
      </w:pPr>
      <w:r w:rsidRPr="00FE2327">
        <w:t>Ethical questions in data preprocessing primarily center around privacy, consent, fairness, transparency, and accountability. Practitioners must ask whether they have legitimate access to the data being used, if individuals provided informed consent, and whether preprocessing activities preserve fairness across groups. For example, removing outliers without analyzing demographic impacts could systematically exclude minority data, leading to biased models. Transparency also plays a crucial role: can the transformations applied be explained to non-technical stakeholders? Finally, who is responsible for ethical breaches introduced during preprocessing? These foundational questions guide the development of responsible and auditable software systems.</w:t>
      </w:r>
    </w:p>
    <w:p w14:paraId="3A74AD71" w14:textId="0627B8EB" w:rsidR="00BE4CAD" w:rsidRPr="00BE4CAD" w:rsidRDefault="000F69BB" w:rsidP="0006213E">
      <w:pPr>
        <w:pStyle w:val="NormalWeb"/>
        <w:spacing w:before="0" w:beforeAutospacing="0" w:after="0" w:afterAutospacing="0" w:line="480" w:lineRule="auto"/>
        <w:rPr>
          <w:b/>
          <w:bCs/>
        </w:rPr>
      </w:pPr>
      <w:r>
        <w:br w:type="page"/>
      </w:r>
      <w:r w:rsidRPr="000F69BB">
        <w:rPr>
          <w:b/>
          <w:bCs/>
        </w:rPr>
        <w:lastRenderedPageBreak/>
        <w:t>Example 1: Discriminatory Data Imputation in Insurance Premium Modeling</w:t>
      </w:r>
    </w:p>
    <w:p w14:paraId="0EEC2B4E" w14:textId="77777777" w:rsidR="000524BA" w:rsidRDefault="00AF6154" w:rsidP="0006213E">
      <w:pPr>
        <w:pStyle w:val="NormalWeb"/>
        <w:spacing w:before="0" w:beforeAutospacing="0" w:after="0" w:afterAutospacing="0" w:line="480" w:lineRule="auto"/>
        <w:ind w:firstLine="360"/>
      </w:pPr>
      <w:r w:rsidRPr="00AF6154">
        <w:t xml:space="preserve">In one notable case, an insurance company aimed to automate pricing by </w:t>
      </w:r>
      <w:r w:rsidRPr="00AF6154">
        <w:t>inputting</w:t>
      </w:r>
      <w:r w:rsidRPr="00AF6154">
        <w:t xml:space="preserve"> missing values in policyholder data. The team chose mean imputation without analyzing subgroup distributions, resulting in systematically lower premium rates for high-risk individuals in underserved areas. This preprocessing choice disproportionately affected racial minorities, violating fairness and anti-discrimination laws (Barocas et al., 2019). The conflict emerged when regulators audited the model and discovered significant demographic disparities. The lack of ethical oversight in preprocessing decisions led to reputational damage and legal scrutiny for the insurer.</w:t>
      </w:r>
    </w:p>
    <w:p w14:paraId="197573A8" w14:textId="77777777" w:rsidR="000524BA" w:rsidRPr="000524BA" w:rsidRDefault="000524BA" w:rsidP="0006213E">
      <w:pPr>
        <w:pStyle w:val="NormalWeb"/>
        <w:spacing w:after="0" w:line="480" w:lineRule="auto"/>
        <w:rPr>
          <w:b/>
          <w:bCs/>
        </w:rPr>
      </w:pPr>
      <w:r w:rsidRPr="000524BA">
        <w:rPr>
          <w:b/>
          <w:bCs/>
        </w:rPr>
        <w:t>Example 2: Consent and Transparency Violations in Data Merging</w:t>
      </w:r>
    </w:p>
    <w:p w14:paraId="49E2A269" w14:textId="77777777" w:rsidR="000524BA" w:rsidRDefault="000524BA" w:rsidP="0006213E">
      <w:pPr>
        <w:pStyle w:val="NormalWeb"/>
        <w:spacing w:after="0" w:line="480" w:lineRule="auto"/>
        <w:ind w:firstLine="720"/>
      </w:pPr>
      <w:r>
        <w:t>Another ethical issue arose when a health insurance provider merged customer data with third-party behavioral datasets to assess eligibility for wellness incentives. Although anonymized, the preprocessing pipeline included re-identification risk due to insufficient masking techniques. Customers were not informed of this cross-system linkage, breaching privacy expectations. Ethical data preprocessing requires not only technical safeguards like differential privacy but also clear, upfront consent mechanisms. This example reflects the tension between data utility and ethical responsibility (Daries et al., 2014).</w:t>
      </w:r>
    </w:p>
    <w:p w14:paraId="167D80B2" w14:textId="77777777" w:rsidR="000524BA" w:rsidRPr="000524BA" w:rsidRDefault="000524BA" w:rsidP="0006213E">
      <w:pPr>
        <w:pStyle w:val="NormalWeb"/>
        <w:spacing w:after="0" w:line="480" w:lineRule="auto"/>
        <w:jc w:val="center"/>
        <w:rPr>
          <w:b/>
          <w:bCs/>
        </w:rPr>
      </w:pPr>
      <w:r w:rsidRPr="000524BA">
        <w:rPr>
          <w:b/>
          <w:bCs/>
        </w:rPr>
        <w:t>Recommendations and Best Practices</w:t>
      </w:r>
    </w:p>
    <w:p w14:paraId="49E9BBBB" w14:textId="77777777" w:rsidR="00793E92" w:rsidRDefault="00793E92" w:rsidP="00793E92">
      <w:pPr>
        <w:pStyle w:val="NormalWeb"/>
        <w:spacing w:after="0" w:line="480" w:lineRule="auto"/>
        <w:ind w:firstLine="720"/>
      </w:pPr>
      <w:r>
        <w:t xml:space="preserve">To mitigate ethical conflicts in data preprocessing, practitioners should implement data governance frameworks rooted in ethical principles. Techniques like fairness-aware preprocessing, synthetic data validation, and bias audits should be routine. In regulated fields like </w:t>
      </w:r>
      <w:r>
        <w:lastRenderedPageBreak/>
        <w:t>insurance, transparency logs and consent capture at the preprocessing stage are essential. Additionally, interdisciplinary oversight panels combining legal, ethical, and technical perspectives can ensure balanced decisions. Ultimately, software teams must treat preprocessing as a site of ethical impact—not merely a technical step.</w:t>
      </w:r>
    </w:p>
    <w:p w14:paraId="26D3C3AF" w14:textId="77777777" w:rsidR="00793E92" w:rsidRDefault="00793E92" w:rsidP="00793E92">
      <w:pPr>
        <w:pStyle w:val="NormalWeb"/>
        <w:spacing w:after="0" w:line="480" w:lineRule="auto"/>
        <w:ind w:firstLine="720"/>
      </w:pPr>
      <w:r>
        <w:t>Another significant ethical concern is the challenge of data minimization in insurance. Often, organizations gather excessive data during the intake and preprocessing stages, which goes beyond what is strictly necessary for underwriting or claims analysis. This practice increases the risk of both ethical violations and cybersecurity incidents. Data minimization, a principle reinforced in both the General Data Protection Regulation (GDPR) and HIPAA, insists that only data essential for a specific purpose should be collected. When insurers disregard this, they may inadvertently create a repository of highly sensitive personal data that could be vulnerable to misuse or breach. Ethical software development in this context requires building preprocessing systems that filter and store only the minimal data required for a given task.</w:t>
      </w:r>
    </w:p>
    <w:p w14:paraId="2506E6BE" w14:textId="77777777" w:rsidR="00793E92" w:rsidRDefault="00793E92" w:rsidP="00793E92">
      <w:pPr>
        <w:pStyle w:val="NormalWeb"/>
        <w:spacing w:after="0" w:line="480" w:lineRule="auto"/>
        <w:ind w:firstLine="720"/>
      </w:pPr>
      <w:r>
        <w:t>Bias and discrimination in automated decision-making models pose another deeply rooted ethical issue. In the insurance sector, machine learning models trained on historical data may replicate and even amplify past discriminatory practices. For instance, a 2017 ProPublica investigation uncovered that minority neighborhoods were disproportionately charged higher auto insurance rates, even after accounting for risk factors. Preprocessing techniques—such as feature selection, normalization, and encoding—can unintentionally embed these historical patterns into new models. Developers and data scientists must implement fairness-aware preprocessing methods and routinely audit datasets to mitigate these risks. This highlights the ethical obligation to ensure that technical preprocessing choices do not perpetuate inequality.</w:t>
      </w:r>
    </w:p>
    <w:p w14:paraId="14CEDC85" w14:textId="091C9B82" w:rsidR="00793E92" w:rsidRDefault="00793E92" w:rsidP="00793E92">
      <w:pPr>
        <w:pStyle w:val="NormalWeb"/>
        <w:spacing w:after="0" w:line="480" w:lineRule="auto"/>
        <w:ind w:firstLine="720"/>
      </w:pPr>
      <w:r>
        <w:lastRenderedPageBreak/>
        <w:t xml:space="preserve">Informed consent and transparency in data usage are also critical when discussing preprocessing ethics. Customers are frequently unaware of how their personal data is transformed and utilized in predictive analytics. When data is tokenized or aggregated, it may become difficult to trace or </w:t>
      </w:r>
      <w:r>
        <w:t>delete</w:t>
      </w:r>
      <w:r>
        <w:t xml:space="preserve"> </w:t>
      </w:r>
      <w:proofErr w:type="gramStart"/>
      <w:r>
        <w:t>challenge</w:t>
      </w:r>
      <w:proofErr w:type="gramEnd"/>
      <w:r>
        <w:t xml:space="preserve"> for privacy rights and compliance with modern data governance regulations. Ethical data preprocessing involves clear communication with customers about what data will be used, how it will be transformed, and the long-term implications. This includes building interfaces and documentation that support transparency and user autonomy.</w:t>
      </w:r>
    </w:p>
    <w:p w14:paraId="5EEE9775" w14:textId="77777777" w:rsidR="00793E92" w:rsidRDefault="00793E92" w:rsidP="00793E92">
      <w:pPr>
        <w:pStyle w:val="NormalWeb"/>
        <w:spacing w:after="0" w:line="480" w:lineRule="auto"/>
        <w:ind w:firstLine="720"/>
      </w:pPr>
      <w:r>
        <w:t>From a technical perspective, security controls during data preprocessing are often overlooked but are vital to preserving data integrity. For example, logging raw data or temporarily storing unencrypted files for performance optimization can lead to unauthorized access or leaks. Ethical leadership in software engineering requires enforcing robust standards such as encryption at rest and in transit, secure logging protocols, and role-based access controls throughout the preprocessing pipeline. These controls not only protect the data but also preserve public trust in the system.</w:t>
      </w:r>
    </w:p>
    <w:p w14:paraId="5D8649A9" w14:textId="0C54EB55" w:rsidR="00793E92" w:rsidRDefault="00793E92" w:rsidP="00793E92">
      <w:pPr>
        <w:pStyle w:val="NormalWeb"/>
        <w:spacing w:before="0" w:beforeAutospacing="0" w:after="0" w:afterAutospacing="0" w:line="480" w:lineRule="auto"/>
        <w:ind w:firstLine="720"/>
      </w:pPr>
      <w:r>
        <w:t xml:space="preserve">Lastly, accountability in data preprocessing must be clearly defined. When preprocessing choices lead to erroneous or biased model outputs, the question of responsibility becomes murky. Was it the software developer, the data scientist, or the project </w:t>
      </w:r>
      <w:proofErr w:type="gramStart"/>
      <w:r>
        <w:t>lead</w:t>
      </w:r>
      <w:proofErr w:type="gramEnd"/>
      <w:r>
        <w:t>? Ethical leadership demands proactive identification of these roles and the inclusion of cross-functional ethics reviews to ensure that any data handling process is subjected to scrutiny. Embedding accountability into the workflow ensures that ethical lapses are addressed systematically and not dismissed as oversights.</w:t>
      </w:r>
    </w:p>
    <w:p w14:paraId="3F1CE731" w14:textId="144955E9" w:rsidR="00DB2511" w:rsidRPr="00DB2511" w:rsidRDefault="00793E92" w:rsidP="00793E92">
      <w:pPr>
        <w:pStyle w:val="NormalWeb"/>
        <w:spacing w:before="0" w:beforeAutospacing="0" w:after="0" w:afterAutospacing="0" w:line="480" w:lineRule="auto"/>
        <w:jc w:val="center"/>
        <w:rPr>
          <w:b/>
          <w:bCs/>
        </w:rPr>
      </w:pPr>
      <w:r>
        <w:br w:type="page"/>
      </w:r>
      <w:r w:rsidR="00DB2511" w:rsidRPr="00DB2511">
        <w:rPr>
          <w:b/>
          <w:bCs/>
        </w:rPr>
        <w:lastRenderedPageBreak/>
        <w:t>Conclusion</w:t>
      </w:r>
    </w:p>
    <w:p w14:paraId="0E16097D" w14:textId="182463FD" w:rsidR="00BE4CAD" w:rsidRDefault="0006213E" w:rsidP="0006213E">
      <w:pPr>
        <w:pStyle w:val="NormalWeb"/>
        <w:spacing w:before="0" w:after="0" w:line="480" w:lineRule="auto"/>
        <w:ind w:firstLine="720"/>
      </w:pPr>
      <w:r w:rsidRPr="0006213E">
        <w:t>Ethical issues in data preprocessing are neither rare nor benign—they shape the behavior and outcomes of software systems. This is especially true in the insurance industry, where data-driven decisions directly affect people’s finances, health, and access to services. Through real-world examples, this paper has highlighted the need for conscientious practices, robust consent frameworks, and fairness-oriented tools. By centering ethics in preprocessing workflows, software developers can help build systems that are not only effective but also just</w:t>
      </w:r>
      <w:r w:rsidR="00BE4CAD" w:rsidRPr="00BE4CAD">
        <w:t>.</w:t>
      </w:r>
    </w:p>
    <w:p w14:paraId="460F1461" w14:textId="6099F9EE" w:rsidR="00DB2511" w:rsidRPr="00DB2511" w:rsidRDefault="00DB2511" w:rsidP="0006213E">
      <w:pPr>
        <w:pStyle w:val="NormalWeb"/>
        <w:spacing w:before="0" w:after="0" w:line="480" w:lineRule="auto"/>
        <w:ind w:firstLine="720"/>
        <w:jc w:val="center"/>
        <w:rPr>
          <w:b/>
          <w:bCs/>
        </w:rPr>
      </w:pPr>
      <w:r>
        <w:br w:type="page"/>
      </w:r>
      <w:r w:rsidRPr="00DB2511">
        <w:rPr>
          <w:b/>
          <w:bCs/>
        </w:rPr>
        <w:lastRenderedPageBreak/>
        <w:t>References</w:t>
      </w:r>
    </w:p>
    <w:p w14:paraId="14D75F4E" w14:textId="77777777" w:rsidR="00A72389" w:rsidRDefault="00A72389" w:rsidP="00A72389">
      <w:pPr>
        <w:pStyle w:val="NormalWeb"/>
        <w:spacing w:after="0" w:line="480" w:lineRule="auto"/>
      </w:pPr>
      <w:r>
        <w:t>Barocas, S., Hardt, M., &amp; Narayanan, A. (2019). Fairness and machine learning. fairmlbook.org.</w:t>
      </w:r>
    </w:p>
    <w:p w14:paraId="256FFECA" w14:textId="77777777" w:rsidR="00A72389" w:rsidRDefault="00A72389" w:rsidP="00A72389">
      <w:pPr>
        <w:pStyle w:val="NormalWeb"/>
        <w:spacing w:after="0" w:line="480" w:lineRule="auto"/>
      </w:pPr>
      <w:r>
        <w:t xml:space="preserve">Daries, J. P., Reich, J., Waldo, J., Young, E., Whittinghill, K., Ho, A. D., &amp; Chuang, I. (2014). Privacy, Anonymity, and Big Data in </w:t>
      </w:r>
      <w:proofErr w:type="gramStart"/>
      <w:r>
        <w:t>the Social</w:t>
      </w:r>
      <w:proofErr w:type="gramEnd"/>
      <w:r>
        <w:t xml:space="preserve"> Sciences. Communications of the ACM, 57(9), 56–63.</w:t>
      </w:r>
    </w:p>
    <w:p w14:paraId="0565159F" w14:textId="548E61D9" w:rsidR="007457F2" w:rsidRPr="007B6E5F" w:rsidRDefault="00A72389" w:rsidP="00A72389">
      <w:pPr>
        <w:pStyle w:val="NormalWeb"/>
        <w:spacing w:before="0" w:beforeAutospacing="0" w:after="0" w:afterAutospacing="0" w:line="480" w:lineRule="auto"/>
      </w:pPr>
      <w:r>
        <w:t xml:space="preserve">O’Brien, D., &amp; O’Keefe, K. (2023). Data Ethics: Practical strategies for implementing ethical information management and governance. </w:t>
      </w:r>
      <w:proofErr w:type="spellStart"/>
      <w:r>
        <w:t>RedShelf</w:t>
      </w:r>
      <w:proofErr w:type="spellEnd"/>
      <w:r>
        <w:t xml:space="preserve"> eReader.</w:t>
      </w:r>
    </w:p>
    <w:p w14:paraId="017DF1D3" w14:textId="77777777" w:rsidR="007B6E5F" w:rsidRPr="000E6E8A" w:rsidRDefault="007B6E5F" w:rsidP="0006213E">
      <w:pPr>
        <w:pStyle w:val="NormalWeb"/>
        <w:spacing w:before="0" w:beforeAutospacing="0" w:after="0" w:afterAutospacing="0" w:line="480" w:lineRule="auto"/>
      </w:pPr>
    </w:p>
    <w:sectPr w:rsidR="007B6E5F" w:rsidRPr="000E6E8A"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090DB" w14:textId="77777777" w:rsidR="00807604" w:rsidRDefault="00807604" w:rsidP="00E4761C">
      <w:pPr>
        <w:spacing w:after="0" w:line="240" w:lineRule="auto"/>
      </w:pPr>
      <w:r>
        <w:separator/>
      </w:r>
    </w:p>
  </w:endnote>
  <w:endnote w:type="continuationSeparator" w:id="0">
    <w:p w14:paraId="3D04D497" w14:textId="77777777" w:rsidR="00807604" w:rsidRDefault="00807604"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2792C" w14:textId="77777777" w:rsidR="00807604" w:rsidRDefault="00807604" w:rsidP="00E4761C">
      <w:pPr>
        <w:spacing w:after="0" w:line="240" w:lineRule="auto"/>
      </w:pPr>
      <w:r>
        <w:separator/>
      </w:r>
    </w:p>
  </w:footnote>
  <w:footnote w:type="continuationSeparator" w:id="0">
    <w:p w14:paraId="41B3816E" w14:textId="77777777" w:rsidR="00807604" w:rsidRDefault="00807604"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D5715"/>
    <w:multiLevelType w:val="multilevel"/>
    <w:tmpl w:val="2A3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30063A"/>
    <w:multiLevelType w:val="hybridMultilevel"/>
    <w:tmpl w:val="0C98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853042"/>
    <w:multiLevelType w:val="hybridMultilevel"/>
    <w:tmpl w:val="471C7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C9509D"/>
    <w:multiLevelType w:val="hybridMultilevel"/>
    <w:tmpl w:val="B9FA4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D2756B"/>
    <w:multiLevelType w:val="hybridMultilevel"/>
    <w:tmpl w:val="BCF23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2" w15:restartNumberingAfterBreak="0">
    <w:nsid w:val="47B10F6A"/>
    <w:multiLevelType w:val="multilevel"/>
    <w:tmpl w:val="F1F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EF647F"/>
    <w:multiLevelType w:val="multilevel"/>
    <w:tmpl w:val="3572D1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4C70E4D"/>
    <w:multiLevelType w:val="hybridMultilevel"/>
    <w:tmpl w:val="C7A20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1431E7"/>
    <w:multiLevelType w:val="hybridMultilevel"/>
    <w:tmpl w:val="310A9E6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5" w15:restartNumberingAfterBreak="0">
    <w:nsid w:val="76851B13"/>
    <w:multiLevelType w:val="hybridMultilevel"/>
    <w:tmpl w:val="C506E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22"/>
  </w:num>
  <w:num w:numId="2" w16cid:durableId="1535458774">
    <w:abstractNumId w:val="15"/>
  </w:num>
  <w:num w:numId="3" w16cid:durableId="2142727391">
    <w:abstractNumId w:val="17"/>
  </w:num>
  <w:num w:numId="4" w16cid:durableId="4289770">
    <w:abstractNumId w:val="24"/>
  </w:num>
  <w:num w:numId="5" w16cid:durableId="335155750">
    <w:abstractNumId w:val="27"/>
  </w:num>
  <w:num w:numId="6" w16cid:durableId="1956673239">
    <w:abstractNumId w:val="11"/>
  </w:num>
  <w:num w:numId="7" w16cid:durableId="2049378558">
    <w:abstractNumId w:val="13"/>
  </w:num>
  <w:num w:numId="8" w16cid:durableId="574825157">
    <w:abstractNumId w:val="19"/>
  </w:num>
  <w:num w:numId="9" w16cid:durableId="112409820">
    <w:abstractNumId w:val="9"/>
  </w:num>
  <w:num w:numId="10" w16cid:durableId="243690308">
    <w:abstractNumId w:val="23"/>
  </w:num>
  <w:num w:numId="11" w16cid:durableId="2064480056">
    <w:abstractNumId w:val="26"/>
  </w:num>
  <w:num w:numId="12" w16cid:durableId="1436293141">
    <w:abstractNumId w:val="5"/>
  </w:num>
  <w:num w:numId="13" w16cid:durableId="1358040779">
    <w:abstractNumId w:val="6"/>
  </w:num>
  <w:num w:numId="14" w16cid:durableId="865217064">
    <w:abstractNumId w:val="0"/>
  </w:num>
  <w:num w:numId="15" w16cid:durableId="1064184027">
    <w:abstractNumId w:val="3"/>
  </w:num>
  <w:num w:numId="16" w16cid:durableId="601837181">
    <w:abstractNumId w:val="20"/>
  </w:num>
  <w:num w:numId="17" w16cid:durableId="1458523397">
    <w:abstractNumId w:val="2"/>
  </w:num>
  <w:num w:numId="18" w16cid:durableId="1658418179">
    <w:abstractNumId w:val="18"/>
  </w:num>
  <w:num w:numId="19" w16cid:durableId="633218088">
    <w:abstractNumId w:val="14"/>
  </w:num>
  <w:num w:numId="20" w16cid:durableId="988441772">
    <w:abstractNumId w:val="1"/>
  </w:num>
  <w:num w:numId="21" w16cid:durableId="1110128442">
    <w:abstractNumId w:val="12"/>
  </w:num>
  <w:num w:numId="22" w16cid:durableId="1763722061">
    <w:abstractNumId w:val="7"/>
  </w:num>
  <w:num w:numId="23" w16cid:durableId="1996835724">
    <w:abstractNumId w:val="25"/>
  </w:num>
  <w:num w:numId="24" w16cid:durableId="743449038">
    <w:abstractNumId w:val="21"/>
  </w:num>
  <w:num w:numId="25" w16cid:durableId="1542354618">
    <w:abstractNumId w:val="4"/>
  </w:num>
  <w:num w:numId="26" w16cid:durableId="1723603037">
    <w:abstractNumId w:val="16"/>
  </w:num>
  <w:num w:numId="27" w16cid:durableId="240717888">
    <w:abstractNumId w:val="8"/>
  </w:num>
  <w:num w:numId="28" w16cid:durableId="7846190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524BA"/>
    <w:rsid w:val="0006213E"/>
    <w:rsid w:val="00084D24"/>
    <w:rsid w:val="00086C7D"/>
    <w:rsid w:val="00096BEA"/>
    <w:rsid w:val="000A2D20"/>
    <w:rsid w:val="000A52FE"/>
    <w:rsid w:val="000D1B68"/>
    <w:rsid w:val="000D23D2"/>
    <w:rsid w:val="000D7A82"/>
    <w:rsid w:val="000E2746"/>
    <w:rsid w:val="000E2CA9"/>
    <w:rsid w:val="000E6503"/>
    <w:rsid w:val="000E6E8A"/>
    <w:rsid w:val="000F169B"/>
    <w:rsid w:val="000F69BB"/>
    <w:rsid w:val="001040EC"/>
    <w:rsid w:val="00113940"/>
    <w:rsid w:val="00126D4F"/>
    <w:rsid w:val="00131C5B"/>
    <w:rsid w:val="0014361C"/>
    <w:rsid w:val="0016305F"/>
    <w:rsid w:val="00163502"/>
    <w:rsid w:val="001668A6"/>
    <w:rsid w:val="00166D36"/>
    <w:rsid w:val="00172FCA"/>
    <w:rsid w:val="0018453B"/>
    <w:rsid w:val="001D021F"/>
    <w:rsid w:val="001E62E1"/>
    <w:rsid w:val="001F1723"/>
    <w:rsid w:val="002055AC"/>
    <w:rsid w:val="00210C36"/>
    <w:rsid w:val="00216EB5"/>
    <w:rsid w:val="00233BB8"/>
    <w:rsid w:val="002533B0"/>
    <w:rsid w:val="002548C5"/>
    <w:rsid w:val="00260441"/>
    <w:rsid w:val="002743AD"/>
    <w:rsid w:val="00290F05"/>
    <w:rsid w:val="00295430"/>
    <w:rsid w:val="002E4BAC"/>
    <w:rsid w:val="003102CF"/>
    <w:rsid w:val="00312D8D"/>
    <w:rsid w:val="00335FCE"/>
    <w:rsid w:val="003361D0"/>
    <w:rsid w:val="0035156D"/>
    <w:rsid w:val="00361531"/>
    <w:rsid w:val="0036357E"/>
    <w:rsid w:val="00374E32"/>
    <w:rsid w:val="00387014"/>
    <w:rsid w:val="003A527A"/>
    <w:rsid w:val="003B1513"/>
    <w:rsid w:val="003B5C80"/>
    <w:rsid w:val="003D1F77"/>
    <w:rsid w:val="003F1E79"/>
    <w:rsid w:val="003F3E93"/>
    <w:rsid w:val="004015D1"/>
    <w:rsid w:val="00411181"/>
    <w:rsid w:val="0041740B"/>
    <w:rsid w:val="004256A6"/>
    <w:rsid w:val="00425E38"/>
    <w:rsid w:val="00436CBA"/>
    <w:rsid w:val="00436FF7"/>
    <w:rsid w:val="004575E9"/>
    <w:rsid w:val="00466FD3"/>
    <w:rsid w:val="00467F4A"/>
    <w:rsid w:val="00476971"/>
    <w:rsid w:val="00494FF1"/>
    <w:rsid w:val="004A50F4"/>
    <w:rsid w:val="004A787F"/>
    <w:rsid w:val="004B6D93"/>
    <w:rsid w:val="004B7FEB"/>
    <w:rsid w:val="004E21D7"/>
    <w:rsid w:val="00502468"/>
    <w:rsid w:val="00503848"/>
    <w:rsid w:val="00505D2A"/>
    <w:rsid w:val="005176A7"/>
    <w:rsid w:val="00523BD5"/>
    <w:rsid w:val="0054010C"/>
    <w:rsid w:val="00555272"/>
    <w:rsid w:val="0056095C"/>
    <w:rsid w:val="00565DF3"/>
    <w:rsid w:val="00570C06"/>
    <w:rsid w:val="00572B2D"/>
    <w:rsid w:val="0058063A"/>
    <w:rsid w:val="00581E9B"/>
    <w:rsid w:val="00583926"/>
    <w:rsid w:val="00592888"/>
    <w:rsid w:val="00592DF2"/>
    <w:rsid w:val="00593C2C"/>
    <w:rsid w:val="00595A73"/>
    <w:rsid w:val="00596B53"/>
    <w:rsid w:val="005B5AE9"/>
    <w:rsid w:val="005B78E1"/>
    <w:rsid w:val="005C5A9E"/>
    <w:rsid w:val="005E6369"/>
    <w:rsid w:val="005E70AE"/>
    <w:rsid w:val="005F23DD"/>
    <w:rsid w:val="005F6C61"/>
    <w:rsid w:val="0060183B"/>
    <w:rsid w:val="00602ECF"/>
    <w:rsid w:val="0061750F"/>
    <w:rsid w:val="006200BB"/>
    <w:rsid w:val="00637B7B"/>
    <w:rsid w:val="0064057C"/>
    <w:rsid w:val="00645E2D"/>
    <w:rsid w:val="0065038D"/>
    <w:rsid w:val="00653480"/>
    <w:rsid w:val="00661851"/>
    <w:rsid w:val="006770C9"/>
    <w:rsid w:val="006C1910"/>
    <w:rsid w:val="006C3ABB"/>
    <w:rsid w:val="006E1312"/>
    <w:rsid w:val="006F156E"/>
    <w:rsid w:val="006F2038"/>
    <w:rsid w:val="00715AAB"/>
    <w:rsid w:val="007457F2"/>
    <w:rsid w:val="007621E8"/>
    <w:rsid w:val="00764B19"/>
    <w:rsid w:val="00766546"/>
    <w:rsid w:val="00773927"/>
    <w:rsid w:val="0077759E"/>
    <w:rsid w:val="00784D35"/>
    <w:rsid w:val="00786621"/>
    <w:rsid w:val="00793E92"/>
    <w:rsid w:val="007B6E5F"/>
    <w:rsid w:val="007C77E9"/>
    <w:rsid w:val="007C7FA7"/>
    <w:rsid w:val="007E19D1"/>
    <w:rsid w:val="00800CD8"/>
    <w:rsid w:val="00807604"/>
    <w:rsid w:val="00810788"/>
    <w:rsid w:val="008171AF"/>
    <w:rsid w:val="00827B10"/>
    <w:rsid w:val="00835E57"/>
    <w:rsid w:val="00837D3F"/>
    <w:rsid w:val="00846686"/>
    <w:rsid w:val="008523BD"/>
    <w:rsid w:val="00853FA9"/>
    <w:rsid w:val="008545E2"/>
    <w:rsid w:val="00861C48"/>
    <w:rsid w:val="008638A9"/>
    <w:rsid w:val="008728FC"/>
    <w:rsid w:val="00873730"/>
    <w:rsid w:val="008A2A0C"/>
    <w:rsid w:val="008A5816"/>
    <w:rsid w:val="008B01FF"/>
    <w:rsid w:val="008C2115"/>
    <w:rsid w:val="008C2846"/>
    <w:rsid w:val="008C4264"/>
    <w:rsid w:val="008C6FBC"/>
    <w:rsid w:val="008D5359"/>
    <w:rsid w:val="008D562B"/>
    <w:rsid w:val="008E12CF"/>
    <w:rsid w:val="008E3676"/>
    <w:rsid w:val="008F35BB"/>
    <w:rsid w:val="00903EE1"/>
    <w:rsid w:val="00904023"/>
    <w:rsid w:val="00904BF9"/>
    <w:rsid w:val="00923D35"/>
    <w:rsid w:val="009414B0"/>
    <w:rsid w:val="00953DA0"/>
    <w:rsid w:val="009768B0"/>
    <w:rsid w:val="009A4108"/>
    <w:rsid w:val="009B5B1F"/>
    <w:rsid w:val="009D0E8C"/>
    <w:rsid w:val="009D3E07"/>
    <w:rsid w:val="009D58E3"/>
    <w:rsid w:val="009E1C3F"/>
    <w:rsid w:val="009E22C9"/>
    <w:rsid w:val="009E7B07"/>
    <w:rsid w:val="00A14B15"/>
    <w:rsid w:val="00A1690B"/>
    <w:rsid w:val="00A34A18"/>
    <w:rsid w:val="00A476A2"/>
    <w:rsid w:val="00A50EA7"/>
    <w:rsid w:val="00A57435"/>
    <w:rsid w:val="00A72389"/>
    <w:rsid w:val="00AB4C9D"/>
    <w:rsid w:val="00AC7385"/>
    <w:rsid w:val="00AD63B2"/>
    <w:rsid w:val="00AE067D"/>
    <w:rsid w:val="00AE5001"/>
    <w:rsid w:val="00AE5723"/>
    <w:rsid w:val="00AE68A3"/>
    <w:rsid w:val="00AF0A3C"/>
    <w:rsid w:val="00AF467A"/>
    <w:rsid w:val="00AF572D"/>
    <w:rsid w:val="00AF6154"/>
    <w:rsid w:val="00B05CCF"/>
    <w:rsid w:val="00B063E3"/>
    <w:rsid w:val="00B074AC"/>
    <w:rsid w:val="00B15ED7"/>
    <w:rsid w:val="00B20D74"/>
    <w:rsid w:val="00B50434"/>
    <w:rsid w:val="00B51EAC"/>
    <w:rsid w:val="00B52B42"/>
    <w:rsid w:val="00B56D29"/>
    <w:rsid w:val="00B642ED"/>
    <w:rsid w:val="00B705AB"/>
    <w:rsid w:val="00B7446E"/>
    <w:rsid w:val="00B7577D"/>
    <w:rsid w:val="00B767A4"/>
    <w:rsid w:val="00B93989"/>
    <w:rsid w:val="00B96E4B"/>
    <w:rsid w:val="00BB52D2"/>
    <w:rsid w:val="00BC2C92"/>
    <w:rsid w:val="00BC71D5"/>
    <w:rsid w:val="00BD08D0"/>
    <w:rsid w:val="00BD1A95"/>
    <w:rsid w:val="00BE4CAD"/>
    <w:rsid w:val="00BF0F5C"/>
    <w:rsid w:val="00BF7105"/>
    <w:rsid w:val="00C04CF0"/>
    <w:rsid w:val="00C14531"/>
    <w:rsid w:val="00C21AFB"/>
    <w:rsid w:val="00C27BFE"/>
    <w:rsid w:val="00C4778F"/>
    <w:rsid w:val="00C5026D"/>
    <w:rsid w:val="00C51525"/>
    <w:rsid w:val="00C518E2"/>
    <w:rsid w:val="00C54C71"/>
    <w:rsid w:val="00C56F8C"/>
    <w:rsid w:val="00C615E0"/>
    <w:rsid w:val="00C70CC1"/>
    <w:rsid w:val="00C73557"/>
    <w:rsid w:val="00C7673C"/>
    <w:rsid w:val="00C80552"/>
    <w:rsid w:val="00C809E7"/>
    <w:rsid w:val="00CA037A"/>
    <w:rsid w:val="00CA2B51"/>
    <w:rsid w:val="00CB41D2"/>
    <w:rsid w:val="00CB6605"/>
    <w:rsid w:val="00CB6D94"/>
    <w:rsid w:val="00CD30D8"/>
    <w:rsid w:val="00CD6FC1"/>
    <w:rsid w:val="00CF3F7D"/>
    <w:rsid w:val="00D039A8"/>
    <w:rsid w:val="00D12BD4"/>
    <w:rsid w:val="00D211AE"/>
    <w:rsid w:val="00D307D4"/>
    <w:rsid w:val="00D3795F"/>
    <w:rsid w:val="00D438A1"/>
    <w:rsid w:val="00D5695F"/>
    <w:rsid w:val="00D605EB"/>
    <w:rsid w:val="00D62020"/>
    <w:rsid w:val="00D67183"/>
    <w:rsid w:val="00D706C8"/>
    <w:rsid w:val="00D74E64"/>
    <w:rsid w:val="00D77788"/>
    <w:rsid w:val="00DA77DD"/>
    <w:rsid w:val="00DB2511"/>
    <w:rsid w:val="00DB79AC"/>
    <w:rsid w:val="00DD2D2E"/>
    <w:rsid w:val="00DD4860"/>
    <w:rsid w:val="00DE3355"/>
    <w:rsid w:val="00E2109E"/>
    <w:rsid w:val="00E24148"/>
    <w:rsid w:val="00E25580"/>
    <w:rsid w:val="00E26A2A"/>
    <w:rsid w:val="00E302C8"/>
    <w:rsid w:val="00E4761C"/>
    <w:rsid w:val="00E47F57"/>
    <w:rsid w:val="00E57A85"/>
    <w:rsid w:val="00E632DC"/>
    <w:rsid w:val="00E7107A"/>
    <w:rsid w:val="00E737A4"/>
    <w:rsid w:val="00E74CCC"/>
    <w:rsid w:val="00E85B01"/>
    <w:rsid w:val="00EA2C5B"/>
    <w:rsid w:val="00EA563F"/>
    <w:rsid w:val="00EA56CC"/>
    <w:rsid w:val="00EA7CC6"/>
    <w:rsid w:val="00EB29FF"/>
    <w:rsid w:val="00EF34CB"/>
    <w:rsid w:val="00F02539"/>
    <w:rsid w:val="00F22A1F"/>
    <w:rsid w:val="00F23ED1"/>
    <w:rsid w:val="00F308A0"/>
    <w:rsid w:val="00F30A56"/>
    <w:rsid w:val="00F31A6D"/>
    <w:rsid w:val="00F31DB1"/>
    <w:rsid w:val="00F333FE"/>
    <w:rsid w:val="00F46DF3"/>
    <w:rsid w:val="00F5323F"/>
    <w:rsid w:val="00F567CC"/>
    <w:rsid w:val="00F61329"/>
    <w:rsid w:val="00F71CF7"/>
    <w:rsid w:val="00F83DE9"/>
    <w:rsid w:val="00FA2553"/>
    <w:rsid w:val="00FB2434"/>
    <w:rsid w:val="00FB7811"/>
    <w:rsid w:val="00FC1B74"/>
    <w:rsid w:val="00FC6D1B"/>
    <w:rsid w:val="00FD229E"/>
    <w:rsid w:val="00FD5668"/>
    <w:rsid w:val="00FE2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B2511"/>
    <w:pPr>
      <w:keepNext/>
      <w:spacing w:before="240" w:after="60"/>
      <w:outlineLvl w:val="2"/>
    </w:pPr>
    <w:rPr>
      <w:rFonts w:ascii="Aptos Display" w:eastAsia="Times New Roman"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customStyle="1" w:styleId="Heading3Char">
    <w:name w:val="Heading 3 Char"/>
    <w:link w:val="Heading3"/>
    <w:uiPriority w:val="9"/>
    <w:semiHidden/>
    <w:rsid w:val="00DB2511"/>
    <w:rPr>
      <w:rFonts w:ascii="Aptos Display" w:eastAsia="Times New Roman" w:hAnsi="Aptos Display"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1281">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54536569">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06134370">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39409176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96601373">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06301381">
      <w:bodyDiv w:val="1"/>
      <w:marLeft w:val="0"/>
      <w:marRight w:val="0"/>
      <w:marTop w:val="0"/>
      <w:marBottom w:val="0"/>
      <w:divBdr>
        <w:top w:val="none" w:sz="0" w:space="0" w:color="auto"/>
        <w:left w:val="none" w:sz="0" w:space="0" w:color="auto"/>
        <w:bottom w:val="none" w:sz="0" w:space="0" w:color="auto"/>
        <w:right w:val="none" w:sz="0" w:space="0" w:color="auto"/>
      </w:divBdr>
    </w:div>
    <w:div w:id="938879513">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38355458">
      <w:bodyDiv w:val="1"/>
      <w:marLeft w:val="0"/>
      <w:marRight w:val="0"/>
      <w:marTop w:val="0"/>
      <w:marBottom w:val="0"/>
      <w:divBdr>
        <w:top w:val="none" w:sz="0" w:space="0" w:color="auto"/>
        <w:left w:val="none" w:sz="0" w:space="0" w:color="auto"/>
        <w:bottom w:val="none" w:sz="0" w:space="0" w:color="auto"/>
        <w:right w:val="none" w:sz="0" w:space="0" w:color="auto"/>
      </w:divBdr>
    </w:div>
    <w:div w:id="1087969408">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45857319">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99342410">
      <w:bodyDiv w:val="1"/>
      <w:marLeft w:val="0"/>
      <w:marRight w:val="0"/>
      <w:marTop w:val="0"/>
      <w:marBottom w:val="0"/>
      <w:divBdr>
        <w:top w:val="none" w:sz="0" w:space="0" w:color="auto"/>
        <w:left w:val="none" w:sz="0" w:space="0" w:color="auto"/>
        <w:bottom w:val="none" w:sz="0" w:space="0" w:color="auto"/>
        <w:right w:val="none" w:sz="0" w:space="0" w:color="auto"/>
      </w:divBdr>
    </w:div>
    <w:div w:id="1608148490">
      <w:bodyDiv w:val="1"/>
      <w:marLeft w:val="0"/>
      <w:marRight w:val="0"/>
      <w:marTop w:val="0"/>
      <w:marBottom w:val="0"/>
      <w:divBdr>
        <w:top w:val="none" w:sz="0" w:space="0" w:color="auto"/>
        <w:left w:val="none" w:sz="0" w:space="0" w:color="auto"/>
        <w:bottom w:val="none" w:sz="0" w:space="0" w:color="auto"/>
        <w:right w:val="none" w:sz="0" w:space="0" w:color="auto"/>
      </w:divBdr>
    </w:div>
    <w:div w:id="1615677228">
      <w:bodyDiv w:val="1"/>
      <w:marLeft w:val="0"/>
      <w:marRight w:val="0"/>
      <w:marTop w:val="0"/>
      <w:marBottom w:val="0"/>
      <w:divBdr>
        <w:top w:val="none" w:sz="0" w:space="0" w:color="auto"/>
        <w:left w:val="none" w:sz="0" w:space="0" w:color="auto"/>
        <w:bottom w:val="none" w:sz="0" w:space="0" w:color="auto"/>
        <w:right w:val="none" w:sz="0" w:space="0" w:color="auto"/>
      </w:divBdr>
    </w:div>
    <w:div w:id="1668971216">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06558682">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318689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1380</Words>
  <Characters>7868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9230</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31</cp:revision>
  <dcterms:created xsi:type="dcterms:W3CDTF">2025-04-02T00:18:00Z</dcterms:created>
  <dcterms:modified xsi:type="dcterms:W3CDTF">2025-05-23T02:27:00Z</dcterms:modified>
</cp:coreProperties>
</file>