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C81C22" w:rsidRDefault="00E4761C" w:rsidP="00C81C22">
      <w:pPr>
        <w:spacing w:line="480" w:lineRule="auto"/>
        <w:rPr>
          <w:rFonts w:ascii="Times New Roman" w:hAnsi="Times New Roman"/>
          <w:sz w:val="24"/>
          <w:szCs w:val="24"/>
        </w:rPr>
      </w:pPr>
    </w:p>
    <w:p w14:paraId="68B71D8A" w14:textId="77777777" w:rsidR="001040EC" w:rsidRPr="00C81C22" w:rsidRDefault="001040EC" w:rsidP="00C81C22">
      <w:pPr>
        <w:spacing w:line="480" w:lineRule="auto"/>
        <w:rPr>
          <w:rFonts w:ascii="Times New Roman" w:hAnsi="Times New Roman"/>
          <w:sz w:val="24"/>
          <w:szCs w:val="24"/>
        </w:rPr>
      </w:pPr>
    </w:p>
    <w:p w14:paraId="53F51804" w14:textId="77777777" w:rsidR="00E4761C" w:rsidRPr="00C81C22" w:rsidRDefault="00E4761C" w:rsidP="00C81C22">
      <w:pPr>
        <w:spacing w:line="480" w:lineRule="auto"/>
        <w:jc w:val="center"/>
        <w:rPr>
          <w:rFonts w:ascii="Times New Roman" w:hAnsi="Times New Roman"/>
          <w:sz w:val="24"/>
          <w:szCs w:val="24"/>
        </w:rPr>
      </w:pPr>
    </w:p>
    <w:p w14:paraId="7CA725F8" w14:textId="77777777" w:rsidR="006C3ABB" w:rsidRPr="00C81C22" w:rsidRDefault="006C3ABB" w:rsidP="00C81C22">
      <w:pPr>
        <w:spacing w:after="0" w:line="480" w:lineRule="auto"/>
        <w:rPr>
          <w:rFonts w:ascii="Times New Roman" w:hAnsi="Times New Roman"/>
          <w:sz w:val="24"/>
          <w:szCs w:val="24"/>
        </w:rPr>
      </w:pPr>
    </w:p>
    <w:p w14:paraId="3368971A" w14:textId="77777777" w:rsidR="00C51525" w:rsidRPr="00C81C22" w:rsidRDefault="00C51525" w:rsidP="00C81C22">
      <w:pPr>
        <w:spacing w:after="0" w:line="480" w:lineRule="auto"/>
        <w:rPr>
          <w:rStyle w:val="fnt0"/>
          <w:rFonts w:ascii="Times New Roman" w:hAnsi="Times New Roman"/>
          <w:sz w:val="24"/>
          <w:szCs w:val="24"/>
        </w:rPr>
      </w:pPr>
    </w:p>
    <w:p w14:paraId="4E798B99" w14:textId="77777777" w:rsidR="006C3ABB" w:rsidRPr="00C81C22" w:rsidRDefault="006C3ABB" w:rsidP="00C81C22">
      <w:pPr>
        <w:spacing w:after="0" w:line="480" w:lineRule="auto"/>
        <w:rPr>
          <w:rStyle w:val="fnt0"/>
          <w:rFonts w:ascii="Times New Roman" w:hAnsi="Times New Roman"/>
          <w:sz w:val="24"/>
          <w:szCs w:val="24"/>
        </w:rPr>
      </w:pPr>
    </w:p>
    <w:p w14:paraId="27ED4D8B" w14:textId="77777777" w:rsidR="006C3ABB" w:rsidRPr="00C81C22" w:rsidRDefault="006C3ABB" w:rsidP="00C81C22">
      <w:pPr>
        <w:spacing w:after="0" w:line="480" w:lineRule="auto"/>
        <w:jc w:val="center"/>
        <w:rPr>
          <w:rStyle w:val="fnt0"/>
          <w:rFonts w:ascii="Times New Roman" w:hAnsi="Times New Roman"/>
          <w:sz w:val="24"/>
          <w:szCs w:val="24"/>
        </w:rPr>
      </w:pPr>
    </w:p>
    <w:p w14:paraId="2028141C" w14:textId="36CC2BC0" w:rsidR="008728FC" w:rsidRPr="00C81C22" w:rsidRDefault="00D5695F" w:rsidP="00C81C22">
      <w:pPr>
        <w:spacing w:line="480" w:lineRule="auto"/>
        <w:jc w:val="center"/>
        <w:rPr>
          <w:rStyle w:val="fnt0"/>
          <w:rFonts w:ascii="Times New Roman" w:hAnsi="Times New Roman"/>
          <w:b/>
          <w:bCs/>
          <w:sz w:val="24"/>
          <w:szCs w:val="24"/>
        </w:rPr>
      </w:pPr>
      <w:bookmarkStart w:id="0" w:name="_Hlk177329032"/>
      <w:bookmarkStart w:id="1" w:name="_Hlk200302848"/>
      <w:r w:rsidRPr="00C81C22">
        <w:rPr>
          <w:rStyle w:val="fnt0"/>
          <w:rFonts w:ascii="Times New Roman" w:hAnsi="Times New Roman"/>
          <w:b/>
          <w:bCs/>
          <w:sz w:val="24"/>
          <w:szCs w:val="24"/>
        </w:rPr>
        <w:t xml:space="preserve">Module </w:t>
      </w:r>
      <w:r w:rsidR="00EE3898" w:rsidRPr="00C81C22">
        <w:rPr>
          <w:rStyle w:val="fnt0"/>
          <w:rFonts w:ascii="Times New Roman" w:hAnsi="Times New Roman"/>
          <w:b/>
          <w:bCs/>
          <w:sz w:val="24"/>
          <w:szCs w:val="24"/>
        </w:rPr>
        <w:t>3</w:t>
      </w:r>
      <w:r w:rsidRPr="00C81C22">
        <w:rPr>
          <w:rStyle w:val="fnt0"/>
          <w:rFonts w:ascii="Times New Roman" w:hAnsi="Times New Roman"/>
          <w:b/>
          <w:bCs/>
          <w:sz w:val="24"/>
          <w:szCs w:val="24"/>
        </w:rPr>
        <w:t xml:space="preserve">: </w:t>
      </w:r>
      <w:r w:rsidR="00EE3898" w:rsidRPr="00C81C22">
        <w:rPr>
          <w:rStyle w:val="fnt0"/>
          <w:rFonts w:ascii="Times New Roman" w:hAnsi="Times New Roman"/>
          <w:b/>
          <w:bCs/>
          <w:sz w:val="24"/>
          <w:szCs w:val="24"/>
        </w:rPr>
        <w:t xml:space="preserve">Responsible </w:t>
      </w:r>
      <w:r w:rsidR="00C27474" w:rsidRPr="00C81C22">
        <w:rPr>
          <w:rStyle w:val="fnt0"/>
          <w:rFonts w:ascii="Times New Roman" w:hAnsi="Times New Roman"/>
          <w:b/>
          <w:bCs/>
          <w:sz w:val="24"/>
          <w:szCs w:val="24"/>
        </w:rPr>
        <w:t>Data Science</w:t>
      </w:r>
    </w:p>
    <w:bookmarkEnd w:id="1"/>
    <w:p w14:paraId="55C4829F" w14:textId="240AD3F5" w:rsidR="000D23D2" w:rsidRPr="00C81C22" w:rsidRDefault="000D23D2" w:rsidP="00C81C22">
      <w:pPr>
        <w:spacing w:after="0" w:line="480" w:lineRule="auto"/>
        <w:jc w:val="center"/>
        <w:rPr>
          <w:rStyle w:val="fnt0"/>
          <w:rFonts w:ascii="Times New Roman" w:hAnsi="Times New Roman"/>
          <w:b/>
          <w:bCs/>
          <w:sz w:val="24"/>
          <w:szCs w:val="24"/>
        </w:rPr>
      </w:pPr>
    </w:p>
    <w:bookmarkEnd w:id="0"/>
    <w:p w14:paraId="6ED3DF48" w14:textId="77777777" w:rsidR="00C51525" w:rsidRPr="00C81C22" w:rsidRDefault="00C51525" w:rsidP="00C81C22">
      <w:pPr>
        <w:spacing w:after="0" w:line="480" w:lineRule="auto"/>
        <w:jc w:val="center"/>
        <w:rPr>
          <w:rStyle w:val="fnt0"/>
          <w:rFonts w:ascii="Times New Roman" w:hAnsi="Times New Roman"/>
          <w:b/>
          <w:bCs/>
          <w:sz w:val="24"/>
          <w:szCs w:val="24"/>
        </w:rPr>
      </w:pPr>
    </w:p>
    <w:p w14:paraId="5129BEF9" w14:textId="4AFC1824" w:rsidR="000D23D2" w:rsidRPr="00C81C22" w:rsidRDefault="00810788" w:rsidP="00C81C22">
      <w:pPr>
        <w:spacing w:after="0" w:line="480" w:lineRule="auto"/>
        <w:jc w:val="center"/>
        <w:rPr>
          <w:rStyle w:val="fnt0"/>
          <w:rFonts w:ascii="Times New Roman" w:hAnsi="Times New Roman"/>
          <w:sz w:val="24"/>
          <w:szCs w:val="24"/>
        </w:rPr>
      </w:pPr>
      <w:r w:rsidRPr="00C81C22">
        <w:rPr>
          <w:rStyle w:val="fnt0"/>
          <w:rFonts w:ascii="Times New Roman" w:hAnsi="Times New Roman"/>
          <w:sz w:val="24"/>
          <w:szCs w:val="24"/>
        </w:rPr>
        <w:t>Justan E Dunn</w:t>
      </w:r>
    </w:p>
    <w:p w14:paraId="49902D00" w14:textId="77777777" w:rsidR="00E4761C" w:rsidRPr="00C81C22" w:rsidRDefault="000D23D2" w:rsidP="00C81C22">
      <w:pPr>
        <w:spacing w:after="0" w:line="480" w:lineRule="auto"/>
        <w:jc w:val="center"/>
        <w:rPr>
          <w:rStyle w:val="fnt0"/>
          <w:rFonts w:ascii="Times New Roman" w:hAnsi="Times New Roman"/>
          <w:sz w:val="24"/>
          <w:szCs w:val="24"/>
        </w:rPr>
      </w:pPr>
      <w:r w:rsidRPr="00C81C22">
        <w:rPr>
          <w:rStyle w:val="fnt0"/>
          <w:rFonts w:ascii="Times New Roman" w:hAnsi="Times New Roman"/>
          <w:sz w:val="24"/>
          <w:szCs w:val="24"/>
        </w:rPr>
        <w:t>Colorado S</w:t>
      </w:r>
      <w:r w:rsidR="006C3ABB" w:rsidRPr="00C81C22">
        <w:rPr>
          <w:rStyle w:val="fnt0"/>
          <w:rFonts w:ascii="Times New Roman" w:hAnsi="Times New Roman"/>
          <w:sz w:val="24"/>
          <w:szCs w:val="24"/>
        </w:rPr>
        <w:t xml:space="preserve">tate University </w:t>
      </w:r>
      <w:r w:rsidR="00C51525" w:rsidRPr="00C81C22">
        <w:rPr>
          <w:rStyle w:val="fnt0"/>
          <w:rFonts w:ascii="Times New Roman" w:hAnsi="Times New Roman"/>
          <w:sz w:val="24"/>
          <w:szCs w:val="24"/>
        </w:rPr>
        <w:t>Global</w:t>
      </w:r>
    </w:p>
    <w:p w14:paraId="3B1B2AF9" w14:textId="7362F76D" w:rsidR="00C51525" w:rsidRPr="00C81C22" w:rsidRDefault="0077759E" w:rsidP="00C81C22">
      <w:pPr>
        <w:spacing w:after="0" w:line="480" w:lineRule="auto"/>
        <w:jc w:val="center"/>
        <w:rPr>
          <w:rStyle w:val="fnt0"/>
          <w:rFonts w:ascii="Times New Roman" w:hAnsi="Times New Roman"/>
          <w:sz w:val="24"/>
          <w:szCs w:val="24"/>
        </w:rPr>
      </w:pPr>
      <w:r w:rsidRPr="00C81C22">
        <w:rPr>
          <w:rStyle w:val="fnt0"/>
          <w:rFonts w:ascii="Times New Roman" w:hAnsi="Times New Roman"/>
          <w:sz w:val="24"/>
          <w:szCs w:val="24"/>
        </w:rPr>
        <w:t>CSC50</w:t>
      </w:r>
      <w:r w:rsidR="00FB7811" w:rsidRPr="00C81C22">
        <w:rPr>
          <w:rStyle w:val="fnt0"/>
          <w:rFonts w:ascii="Times New Roman" w:hAnsi="Times New Roman"/>
          <w:sz w:val="24"/>
          <w:szCs w:val="24"/>
        </w:rPr>
        <w:t>1</w:t>
      </w:r>
      <w:r w:rsidR="00810788" w:rsidRPr="00C81C22">
        <w:rPr>
          <w:rStyle w:val="fnt0"/>
          <w:rFonts w:ascii="Times New Roman" w:hAnsi="Times New Roman"/>
          <w:sz w:val="24"/>
          <w:szCs w:val="24"/>
        </w:rPr>
        <w:t>-1</w:t>
      </w:r>
      <w:r w:rsidR="00C51525" w:rsidRPr="00C81C22">
        <w:rPr>
          <w:rStyle w:val="fnt0"/>
          <w:rFonts w:ascii="Times New Roman" w:hAnsi="Times New Roman"/>
          <w:sz w:val="24"/>
          <w:szCs w:val="24"/>
        </w:rPr>
        <w:t xml:space="preserve">: </w:t>
      </w:r>
      <w:r w:rsidR="00715AAB" w:rsidRPr="00C81C22">
        <w:rPr>
          <w:rStyle w:val="fnt0"/>
          <w:rFonts w:ascii="Times New Roman" w:hAnsi="Times New Roman"/>
          <w:sz w:val="24"/>
          <w:szCs w:val="24"/>
        </w:rPr>
        <w:t>Ethical Leadership in Software Development</w:t>
      </w:r>
    </w:p>
    <w:p w14:paraId="1C4C615C" w14:textId="197AE01E" w:rsidR="00C51525" w:rsidRPr="00C81C22" w:rsidRDefault="00810788" w:rsidP="00C81C22">
      <w:pPr>
        <w:spacing w:after="0" w:line="480" w:lineRule="auto"/>
        <w:jc w:val="center"/>
        <w:rPr>
          <w:rStyle w:val="fnt0"/>
          <w:rFonts w:ascii="Times New Roman" w:hAnsi="Times New Roman"/>
          <w:sz w:val="24"/>
          <w:szCs w:val="24"/>
        </w:rPr>
      </w:pPr>
      <w:r w:rsidRPr="00C81C22">
        <w:rPr>
          <w:rStyle w:val="fnt0"/>
          <w:rFonts w:ascii="Times New Roman" w:hAnsi="Times New Roman"/>
          <w:sz w:val="24"/>
          <w:szCs w:val="24"/>
        </w:rPr>
        <w:t xml:space="preserve">Professor </w:t>
      </w:r>
      <w:r w:rsidR="00B7446E" w:rsidRPr="00C81C22">
        <w:rPr>
          <w:rStyle w:val="fnt0"/>
          <w:rFonts w:ascii="Times New Roman" w:hAnsi="Times New Roman"/>
          <w:sz w:val="24"/>
          <w:szCs w:val="24"/>
        </w:rPr>
        <w:t>Dong Nguyen</w:t>
      </w:r>
    </w:p>
    <w:p w14:paraId="393FC42A" w14:textId="0DD46F3F" w:rsidR="00C51525" w:rsidRPr="00C81C22" w:rsidRDefault="000E27CF" w:rsidP="00C81C22">
      <w:pPr>
        <w:spacing w:after="0" w:line="480" w:lineRule="auto"/>
        <w:jc w:val="center"/>
        <w:rPr>
          <w:rFonts w:ascii="Times New Roman" w:hAnsi="Times New Roman"/>
          <w:color w:val="000000"/>
          <w:sz w:val="24"/>
          <w:szCs w:val="24"/>
          <w:shd w:val="clear" w:color="auto" w:fill="FFFFFF"/>
        </w:rPr>
      </w:pPr>
      <w:r w:rsidRPr="00C81C22">
        <w:rPr>
          <w:rStyle w:val="fnt0"/>
          <w:rFonts w:ascii="Times New Roman" w:hAnsi="Times New Roman"/>
          <w:sz w:val="24"/>
          <w:szCs w:val="24"/>
        </w:rPr>
        <w:t>6/1</w:t>
      </w:r>
      <w:r w:rsidR="00810788" w:rsidRPr="00C81C22">
        <w:rPr>
          <w:rStyle w:val="fnt0"/>
          <w:rFonts w:ascii="Times New Roman" w:hAnsi="Times New Roman"/>
          <w:sz w:val="24"/>
          <w:szCs w:val="24"/>
        </w:rPr>
        <w:t>/202</w:t>
      </w:r>
      <w:r w:rsidR="00B7577D" w:rsidRPr="00C81C22">
        <w:rPr>
          <w:rStyle w:val="fnt0"/>
          <w:rFonts w:ascii="Times New Roman" w:hAnsi="Times New Roman"/>
          <w:sz w:val="24"/>
          <w:szCs w:val="24"/>
        </w:rPr>
        <w:t>5</w:t>
      </w:r>
    </w:p>
    <w:p w14:paraId="5E554C82" w14:textId="77777777" w:rsidR="00C51525" w:rsidRPr="00C81C22" w:rsidRDefault="00C51525" w:rsidP="00C81C22">
      <w:pPr>
        <w:spacing w:line="480" w:lineRule="auto"/>
        <w:jc w:val="center"/>
        <w:rPr>
          <w:rFonts w:ascii="Times New Roman" w:hAnsi="Times New Roman"/>
          <w:sz w:val="24"/>
          <w:szCs w:val="24"/>
        </w:rPr>
      </w:pPr>
    </w:p>
    <w:p w14:paraId="0964FB7C" w14:textId="77777777" w:rsidR="00C51525" w:rsidRPr="00C81C22" w:rsidRDefault="00C51525" w:rsidP="00C81C22">
      <w:pPr>
        <w:spacing w:line="480" w:lineRule="auto"/>
        <w:jc w:val="center"/>
        <w:rPr>
          <w:rFonts w:ascii="Times New Roman" w:hAnsi="Times New Roman"/>
          <w:sz w:val="24"/>
          <w:szCs w:val="24"/>
        </w:rPr>
      </w:pPr>
    </w:p>
    <w:p w14:paraId="021078E0" w14:textId="77777777" w:rsidR="00C51525" w:rsidRPr="00C81C22" w:rsidRDefault="00C51525" w:rsidP="00C81C22">
      <w:pPr>
        <w:tabs>
          <w:tab w:val="left" w:pos="3355"/>
        </w:tabs>
        <w:spacing w:line="480" w:lineRule="auto"/>
        <w:rPr>
          <w:rFonts w:ascii="Times New Roman" w:hAnsi="Times New Roman"/>
          <w:sz w:val="24"/>
          <w:szCs w:val="24"/>
        </w:rPr>
      </w:pPr>
      <w:r w:rsidRPr="00C81C22">
        <w:rPr>
          <w:rFonts w:ascii="Times New Roman" w:hAnsi="Times New Roman"/>
          <w:sz w:val="24"/>
          <w:szCs w:val="24"/>
        </w:rPr>
        <w:tab/>
      </w:r>
    </w:p>
    <w:p w14:paraId="3D6AB23F" w14:textId="77777777" w:rsidR="00084D24" w:rsidRPr="00C81C22" w:rsidRDefault="009B5B1F" w:rsidP="00C81C22">
      <w:pPr>
        <w:spacing w:line="480" w:lineRule="auto"/>
        <w:jc w:val="center"/>
        <w:rPr>
          <w:rFonts w:ascii="Times New Roman" w:hAnsi="Times New Roman"/>
          <w:b/>
          <w:bCs/>
          <w:sz w:val="24"/>
          <w:szCs w:val="24"/>
        </w:rPr>
      </w:pPr>
      <w:r w:rsidRPr="00C81C22">
        <w:rPr>
          <w:rFonts w:ascii="Times New Roman" w:hAnsi="Times New Roman"/>
          <w:b/>
          <w:bCs/>
          <w:sz w:val="24"/>
          <w:szCs w:val="24"/>
        </w:rPr>
        <w:br w:type="page"/>
      </w:r>
      <w:r w:rsidR="00084D24" w:rsidRPr="00C81C22">
        <w:rPr>
          <w:rFonts w:ascii="Times New Roman" w:hAnsi="Times New Roman"/>
          <w:b/>
          <w:bCs/>
          <w:sz w:val="24"/>
          <w:szCs w:val="24"/>
        </w:rPr>
        <w:lastRenderedPageBreak/>
        <w:t>Abstract</w:t>
      </w:r>
    </w:p>
    <w:p w14:paraId="4CCA443F" w14:textId="37023083" w:rsidR="00084D24" w:rsidRPr="00C81C22" w:rsidRDefault="000E27CF" w:rsidP="00C81C22">
      <w:pPr>
        <w:spacing w:line="480" w:lineRule="auto"/>
        <w:ind w:firstLine="720"/>
        <w:rPr>
          <w:rFonts w:ascii="Times New Roman" w:hAnsi="Times New Roman"/>
          <w:sz w:val="24"/>
          <w:szCs w:val="24"/>
        </w:rPr>
      </w:pPr>
      <w:r w:rsidRPr="00C81C22">
        <w:rPr>
          <w:rFonts w:ascii="Times New Roman" w:hAnsi="Times New Roman"/>
          <w:sz w:val="24"/>
          <w:szCs w:val="24"/>
        </w:rPr>
        <w:t>Ethical frameworks are essential for guiding responsible software engineering practices, especially in an era where data serves as a central asset for decision-making and innovation. This paper examines the U.S. Government’s Data Ethics Framework (2020), issued as part of the Federal Data Strategy, and evaluates its principles through a software engineering lens. Key themes—such as conscious data stewardship, clarity, transparency, and ethical governance—are explored alongside real-world examples from the tech industry. The analysis reflects on how applying these principles can mitigate ethical risks like bias, surveillance, and misuse of data. Through critical evaluation, this paper proposes enhanced ethical guardrails that software developers and data practitioners should consider when operationalizing ethical intent.</w:t>
      </w:r>
    </w:p>
    <w:p w14:paraId="25E81E11" w14:textId="1A0D2010" w:rsidR="00D5695F" w:rsidRPr="00C81C22" w:rsidRDefault="00084D24" w:rsidP="00C81C22">
      <w:pPr>
        <w:spacing w:line="480" w:lineRule="auto"/>
        <w:jc w:val="center"/>
        <w:rPr>
          <w:rStyle w:val="fnt0"/>
          <w:rFonts w:ascii="Times New Roman" w:hAnsi="Times New Roman"/>
          <w:b/>
          <w:bCs/>
          <w:sz w:val="24"/>
          <w:szCs w:val="24"/>
        </w:rPr>
      </w:pPr>
      <w:r w:rsidRPr="00C81C22">
        <w:rPr>
          <w:rFonts w:ascii="Times New Roman" w:hAnsi="Times New Roman"/>
          <w:sz w:val="24"/>
          <w:szCs w:val="24"/>
        </w:rPr>
        <w:br w:type="page"/>
      </w:r>
      <w:r w:rsidR="000E27CF" w:rsidRPr="00C81C22">
        <w:rPr>
          <w:rStyle w:val="fnt0"/>
          <w:rFonts w:ascii="Times New Roman" w:hAnsi="Times New Roman"/>
          <w:b/>
          <w:bCs/>
          <w:sz w:val="24"/>
          <w:szCs w:val="24"/>
        </w:rPr>
        <w:lastRenderedPageBreak/>
        <w:t>Module 3: Responsible Data Science</w:t>
      </w:r>
    </w:p>
    <w:p w14:paraId="6D7D24BF" w14:textId="203348A8" w:rsidR="00AF572D" w:rsidRPr="00C81C22" w:rsidRDefault="00BB2A1A" w:rsidP="00C81C22">
      <w:pPr>
        <w:pStyle w:val="NormalWeb"/>
        <w:spacing w:before="0" w:beforeAutospacing="0" w:after="0" w:afterAutospacing="0" w:line="480" w:lineRule="auto"/>
        <w:ind w:firstLine="720"/>
      </w:pPr>
      <w:r w:rsidRPr="00C81C22">
        <w:t>As software becomes more deeply embedded in every facet of life—from government systems to private enterprise and healthcare—the ethical responsibilities placed on developers, engineers, and data stewards have grown immensely. While legal regulations define the minimum threshold of acceptable behavior, ethical frameworks serve as proactive guidelines that shape how software professionals should act in morally ambiguous or high-stakes situations. In response to this evolving landscape, the U.S. Government issued a Data Ethics Framework in 2020 as a component of the Federal Data Strategy. This framework aims to ensure that data is collected, managed, and used ethically across federal agencies. This paper critically examines that framework, applying its key principles to software engineering contexts to evaluate its strengths, limitations, and real-world implications.</w:t>
      </w:r>
    </w:p>
    <w:p w14:paraId="382F96B4" w14:textId="33BC25EF" w:rsidR="00653480" w:rsidRPr="00C81C22" w:rsidRDefault="00BB2A1A" w:rsidP="00C81C22">
      <w:pPr>
        <w:pStyle w:val="NormalWeb"/>
        <w:spacing w:after="0" w:line="480" w:lineRule="auto"/>
        <w:jc w:val="center"/>
        <w:rPr>
          <w:b/>
          <w:bCs/>
        </w:rPr>
      </w:pPr>
      <w:r w:rsidRPr="00C81C22">
        <w:rPr>
          <w:b/>
          <w:bCs/>
        </w:rPr>
        <w:t>Understanding Ethical Frameworks in Software Engineering</w:t>
      </w:r>
    </w:p>
    <w:p w14:paraId="4F615E4F" w14:textId="77777777" w:rsidR="00BB2A1A" w:rsidRPr="00C81C22" w:rsidRDefault="00BB2A1A" w:rsidP="00C81C22">
      <w:pPr>
        <w:pStyle w:val="NormalWeb"/>
        <w:spacing w:after="0" w:line="480" w:lineRule="auto"/>
        <w:ind w:firstLine="360"/>
      </w:pPr>
      <w:r w:rsidRPr="00C81C22">
        <w:t>Ethical frameworks offer structured approaches for making decisions that align with moral values and societal expectations. Common frameworks in software ethics include consequentialism (emphasizing outcomes), deontology (focusing on duties), and virtue ethics (concentrating on character and integrity). For example, deontological ethics would prioritize respecting user privacy even if breaching it might result in better efficiency. In software engineering, these frameworks guide decisions on algorithmic transparency, bias mitigation, informed consent, and the ethical use of user data.</w:t>
      </w:r>
    </w:p>
    <w:p w14:paraId="656BE05A" w14:textId="77777777" w:rsidR="00BB2A1A" w:rsidRPr="00C81C22" w:rsidRDefault="00BB2A1A" w:rsidP="00C81C22">
      <w:pPr>
        <w:pStyle w:val="NormalWeb"/>
        <w:spacing w:after="0" w:line="480" w:lineRule="auto"/>
        <w:ind w:firstLine="360"/>
      </w:pPr>
    </w:p>
    <w:p w14:paraId="33BFC99D" w14:textId="7764B8BA" w:rsidR="00C27474" w:rsidRPr="00C81C22" w:rsidRDefault="00BB2A1A" w:rsidP="00C81C22">
      <w:pPr>
        <w:pStyle w:val="NormalWeb"/>
        <w:spacing w:before="0" w:beforeAutospacing="0" w:after="0" w:afterAutospacing="0" w:line="480" w:lineRule="auto"/>
        <w:ind w:firstLine="360"/>
      </w:pPr>
      <w:r w:rsidRPr="00C81C22">
        <w:lastRenderedPageBreak/>
        <w:t xml:space="preserve">The ACM Code of Ethics (2018) also functions as a professional ethical guide, emphasizing </w:t>
      </w:r>
      <w:proofErr w:type="gramStart"/>
      <w:r w:rsidRPr="00C81C22">
        <w:t>the public</w:t>
      </w:r>
      <w:proofErr w:type="gramEnd"/>
      <w:r w:rsidRPr="00C81C22">
        <w:t xml:space="preserve"> good, fairness, honesty, and respect for privacy. However, practical application of these ethical theories and codes can be challenging in the real-world development cycle, </w:t>
      </w:r>
      <w:proofErr w:type="gramStart"/>
      <w:r w:rsidRPr="00C81C22">
        <w:t>where</w:t>
      </w:r>
      <w:proofErr w:type="gramEnd"/>
      <w:r w:rsidRPr="00C81C22">
        <w:t xml:space="preserve"> competing priorities like deadlines, profit, or innovation may encourage cutting corners. This gap is what government-driven frameworks like the Data Ethics Framework seek to close.</w:t>
      </w:r>
    </w:p>
    <w:p w14:paraId="3A74AD71" w14:textId="5F51913A" w:rsidR="00BE4CAD" w:rsidRPr="00C81C22" w:rsidRDefault="0048655A" w:rsidP="00C81C22">
      <w:pPr>
        <w:pStyle w:val="NormalWeb"/>
        <w:spacing w:before="0" w:beforeAutospacing="0" w:after="0" w:afterAutospacing="0" w:line="480" w:lineRule="auto"/>
        <w:rPr>
          <w:b/>
          <w:bCs/>
        </w:rPr>
      </w:pPr>
      <w:r w:rsidRPr="00C81C22">
        <w:rPr>
          <w:b/>
          <w:bCs/>
        </w:rPr>
        <w:t>The U.S. Data Ethics Framework: Summary and Analysis</w:t>
      </w:r>
    </w:p>
    <w:p w14:paraId="02A26BEB" w14:textId="77777777" w:rsidR="0048655A" w:rsidRPr="00C81C22" w:rsidRDefault="0048655A" w:rsidP="00C81C22">
      <w:pPr>
        <w:pStyle w:val="NormalWeb"/>
        <w:spacing w:after="0" w:line="480" w:lineRule="auto"/>
      </w:pPr>
      <w:r w:rsidRPr="00C81C22">
        <w:t>The Data Ethics Framework (U.S. Government OMB, 2020) identifies ten key principles:</w:t>
      </w:r>
    </w:p>
    <w:p w14:paraId="6535B9C4" w14:textId="77777777" w:rsidR="0048655A" w:rsidRPr="00C81C22" w:rsidRDefault="0048655A" w:rsidP="00C81C22">
      <w:pPr>
        <w:pStyle w:val="NormalWeb"/>
        <w:numPr>
          <w:ilvl w:val="0"/>
          <w:numId w:val="30"/>
        </w:numPr>
        <w:spacing w:after="0" w:line="480" w:lineRule="auto"/>
      </w:pPr>
      <w:r w:rsidRPr="00C81C22">
        <w:t>Be aware of and uphold ethical responsibilities</w:t>
      </w:r>
    </w:p>
    <w:p w14:paraId="69C8DDB0" w14:textId="77777777" w:rsidR="0048655A" w:rsidRPr="00C81C22" w:rsidRDefault="0048655A" w:rsidP="00C81C22">
      <w:pPr>
        <w:pStyle w:val="NormalWeb"/>
        <w:numPr>
          <w:ilvl w:val="0"/>
          <w:numId w:val="30"/>
        </w:numPr>
        <w:spacing w:after="0" w:line="480" w:lineRule="auto"/>
      </w:pPr>
      <w:r w:rsidRPr="00C81C22">
        <w:t>Be inclusive</w:t>
      </w:r>
    </w:p>
    <w:p w14:paraId="0885350C" w14:textId="77777777" w:rsidR="0048655A" w:rsidRPr="00C81C22" w:rsidRDefault="0048655A" w:rsidP="00C81C22">
      <w:pPr>
        <w:pStyle w:val="NormalWeb"/>
        <w:numPr>
          <w:ilvl w:val="0"/>
          <w:numId w:val="30"/>
        </w:numPr>
        <w:spacing w:after="0" w:line="480" w:lineRule="auto"/>
      </w:pPr>
      <w:r w:rsidRPr="00C81C22">
        <w:t>Design for privacy</w:t>
      </w:r>
    </w:p>
    <w:p w14:paraId="2792DF7B" w14:textId="77777777" w:rsidR="0048655A" w:rsidRPr="00C81C22" w:rsidRDefault="0048655A" w:rsidP="00C81C22">
      <w:pPr>
        <w:pStyle w:val="NormalWeb"/>
        <w:numPr>
          <w:ilvl w:val="0"/>
          <w:numId w:val="30"/>
        </w:numPr>
        <w:spacing w:after="0" w:line="480" w:lineRule="auto"/>
      </w:pPr>
      <w:r w:rsidRPr="00C81C22">
        <w:t>Hold oneself accountable</w:t>
      </w:r>
    </w:p>
    <w:p w14:paraId="781D13A6" w14:textId="77777777" w:rsidR="0048655A" w:rsidRPr="00C81C22" w:rsidRDefault="0048655A" w:rsidP="00C81C22">
      <w:pPr>
        <w:pStyle w:val="NormalWeb"/>
        <w:numPr>
          <w:ilvl w:val="0"/>
          <w:numId w:val="30"/>
        </w:numPr>
        <w:spacing w:after="0" w:line="480" w:lineRule="auto"/>
      </w:pPr>
      <w:r w:rsidRPr="00C81C22">
        <w:t>Practice humility</w:t>
      </w:r>
    </w:p>
    <w:p w14:paraId="06CD3CB5" w14:textId="77777777" w:rsidR="0048655A" w:rsidRPr="00C81C22" w:rsidRDefault="0048655A" w:rsidP="00C81C22">
      <w:pPr>
        <w:pStyle w:val="NormalWeb"/>
        <w:numPr>
          <w:ilvl w:val="0"/>
          <w:numId w:val="30"/>
        </w:numPr>
        <w:spacing w:after="0" w:line="480" w:lineRule="auto"/>
      </w:pPr>
      <w:r w:rsidRPr="00C81C22">
        <w:t>Respect the public, individuals, and communities</w:t>
      </w:r>
    </w:p>
    <w:p w14:paraId="00752173" w14:textId="77777777" w:rsidR="0048655A" w:rsidRPr="00C81C22" w:rsidRDefault="0048655A" w:rsidP="00C81C22">
      <w:pPr>
        <w:pStyle w:val="NormalWeb"/>
        <w:numPr>
          <w:ilvl w:val="0"/>
          <w:numId w:val="30"/>
        </w:numPr>
        <w:spacing w:after="0" w:line="480" w:lineRule="auto"/>
      </w:pPr>
      <w:r w:rsidRPr="00C81C22">
        <w:t>Build and maintain trust</w:t>
      </w:r>
    </w:p>
    <w:p w14:paraId="591DBE4C" w14:textId="77777777" w:rsidR="0048655A" w:rsidRPr="00C81C22" w:rsidRDefault="0048655A" w:rsidP="00C81C22">
      <w:pPr>
        <w:pStyle w:val="NormalWeb"/>
        <w:numPr>
          <w:ilvl w:val="0"/>
          <w:numId w:val="30"/>
        </w:numPr>
        <w:spacing w:after="0" w:line="480" w:lineRule="auto"/>
      </w:pPr>
      <w:r w:rsidRPr="00C81C22">
        <w:t>Be transparent and accountable</w:t>
      </w:r>
    </w:p>
    <w:p w14:paraId="3C0ECF2D" w14:textId="77777777" w:rsidR="0048655A" w:rsidRPr="00C81C22" w:rsidRDefault="0048655A" w:rsidP="00C81C22">
      <w:pPr>
        <w:pStyle w:val="NormalWeb"/>
        <w:numPr>
          <w:ilvl w:val="0"/>
          <w:numId w:val="30"/>
        </w:numPr>
        <w:spacing w:after="0" w:line="480" w:lineRule="auto"/>
      </w:pPr>
      <w:r w:rsidRPr="00C81C22">
        <w:t>Engage with diverse perspectives</w:t>
      </w:r>
    </w:p>
    <w:p w14:paraId="5E9AE01D" w14:textId="77777777" w:rsidR="0048655A" w:rsidRPr="00C81C22" w:rsidRDefault="0048655A" w:rsidP="00C81C22">
      <w:pPr>
        <w:pStyle w:val="NormalWeb"/>
        <w:numPr>
          <w:ilvl w:val="0"/>
          <w:numId w:val="30"/>
        </w:numPr>
        <w:spacing w:after="0" w:line="480" w:lineRule="auto"/>
      </w:pPr>
      <w:r w:rsidRPr="00C81C22">
        <w:t>Continually reflect and improve</w:t>
      </w:r>
    </w:p>
    <w:p w14:paraId="65855347" w14:textId="3032D672" w:rsidR="0048655A" w:rsidRPr="00C81C22" w:rsidRDefault="0048655A" w:rsidP="00C81C22">
      <w:pPr>
        <w:pStyle w:val="NormalWeb"/>
        <w:spacing w:after="0" w:line="480" w:lineRule="auto"/>
        <w:ind w:firstLine="360"/>
      </w:pPr>
      <w:r w:rsidRPr="00C81C22">
        <w:t>These principles emphasize intentionality in design, a deep respect for data ownership, and a culture of accountability. While primarily targeted at federal data use, the framework has significant implications for private-sector software engineering. For example, "design for privacy" aligns closely with privacy-by-design principles in software architecture, ensuring that privacy is not a retrofitted concern but a foundational requirement.</w:t>
      </w:r>
    </w:p>
    <w:p w14:paraId="0EEC2B4E" w14:textId="469BD3DF" w:rsidR="000524BA" w:rsidRPr="00C81C22" w:rsidRDefault="0048655A" w:rsidP="00C81C22">
      <w:pPr>
        <w:pStyle w:val="NormalWeb"/>
        <w:spacing w:after="0" w:line="480" w:lineRule="auto"/>
        <w:ind w:firstLine="360"/>
      </w:pPr>
      <w:r w:rsidRPr="00C81C22">
        <w:lastRenderedPageBreak/>
        <w:t>A key strength of the framework lies in its emphasis on public trust and inclusivity, which is increasingly relevant in AI and machine learning development. For instance, biased training data leading to algorithmic discrimination—as seen in Amazon’s scrapped hiring AI system that discriminated against women (Dastin, 2018)—violates several principles in the framework, such as inclusivity, accountability, and respect for individuals.</w:t>
      </w:r>
    </w:p>
    <w:p w14:paraId="197573A8" w14:textId="1B68F221" w:rsidR="000524BA" w:rsidRPr="00C81C22" w:rsidRDefault="00BD5855" w:rsidP="00C81C22">
      <w:pPr>
        <w:pStyle w:val="NormalWeb"/>
        <w:spacing w:after="0" w:line="480" w:lineRule="auto"/>
        <w:rPr>
          <w:b/>
          <w:bCs/>
        </w:rPr>
      </w:pPr>
      <w:proofErr w:type="gramStart"/>
      <w:r w:rsidRPr="00C81C22">
        <w:rPr>
          <w:b/>
          <w:bCs/>
        </w:rPr>
        <w:t>Case Example</w:t>
      </w:r>
      <w:proofErr w:type="gramEnd"/>
      <w:r w:rsidRPr="00C81C22">
        <w:rPr>
          <w:b/>
          <w:bCs/>
        </w:rPr>
        <w:t xml:space="preserve"> 1: Predictive Policing Software</w:t>
      </w:r>
    </w:p>
    <w:p w14:paraId="49E2A269" w14:textId="10B5DB8C" w:rsidR="000524BA" w:rsidRPr="00C81C22" w:rsidRDefault="00BD5855" w:rsidP="00C81C22">
      <w:pPr>
        <w:spacing w:line="480" w:lineRule="auto"/>
        <w:ind w:firstLine="720"/>
        <w:rPr>
          <w:rFonts w:ascii="Times New Roman" w:eastAsia="Times New Roman" w:hAnsi="Times New Roman"/>
          <w:sz w:val="24"/>
          <w:szCs w:val="24"/>
        </w:rPr>
      </w:pPr>
      <w:r w:rsidRPr="00C81C22">
        <w:rPr>
          <w:rFonts w:ascii="Times New Roman" w:eastAsia="Times New Roman" w:hAnsi="Times New Roman"/>
          <w:sz w:val="24"/>
          <w:szCs w:val="24"/>
        </w:rPr>
        <w:t>Predictive policing software has been deployed in numerous U.S. cities, often relying on historical crime data to allocate law enforcement resources. However, these systems have been criticized for perpetuating racial biases due to flawed training data (Lum &amp; Isaac, 2016). Applying the Data Ethics Framework, such software would fail on multiple principles—particularly inclusivity, respect, and transparency. In addition to reinforcing systemic inequities, these tools lacked mechanisms for accountability or public input. Ethical software engineering in this domain would require transparent model audits, community oversight, and rigorous bias testing prior to deployment.</w:t>
      </w:r>
    </w:p>
    <w:p w14:paraId="167D80B2" w14:textId="03A6869E" w:rsidR="000524BA" w:rsidRPr="00C81C22" w:rsidRDefault="00BD5855" w:rsidP="00C81C22">
      <w:pPr>
        <w:pStyle w:val="NormalWeb"/>
        <w:spacing w:after="0" w:line="480" w:lineRule="auto"/>
        <w:rPr>
          <w:b/>
          <w:bCs/>
        </w:rPr>
      </w:pPr>
      <w:r w:rsidRPr="00C81C22">
        <w:rPr>
          <w:b/>
          <w:bCs/>
        </w:rPr>
        <w:t>Case Example 2: Health Apps and Consent Mismanagement</w:t>
      </w:r>
    </w:p>
    <w:p w14:paraId="1C139844" w14:textId="77777777" w:rsidR="00327B46" w:rsidRPr="00C81C22" w:rsidRDefault="00327B46" w:rsidP="00C81C22">
      <w:pPr>
        <w:pStyle w:val="NormalWeb"/>
        <w:spacing w:after="0" w:line="480" w:lineRule="auto"/>
        <w:ind w:firstLine="720"/>
      </w:pPr>
      <w:r w:rsidRPr="00C81C22">
        <w:t xml:space="preserve">Many consumer health apps collect sensitive user information but often bypass informed consent through complex, unreadable terms of service. In 2021, the period-tracking app Flo was found sharing user health data with third parties, including Facebook and Google, without properly informing users (FTC, 2021). This represents a direct violation of the ethical principles of designing for privacy, respecting individuals, and maintaining trust. Applying the framework </w:t>
      </w:r>
      <w:r w:rsidRPr="00C81C22">
        <w:lastRenderedPageBreak/>
        <w:t>to this context would necessitate clearer consent mechanisms, anonymization, and limitations on secondary data use.</w:t>
      </w:r>
    </w:p>
    <w:p w14:paraId="428C25BF" w14:textId="77777777" w:rsidR="00327B46" w:rsidRPr="00C81C22" w:rsidRDefault="00327B46" w:rsidP="00C81C22">
      <w:pPr>
        <w:pStyle w:val="NormalWeb"/>
        <w:spacing w:after="0" w:line="480" w:lineRule="auto"/>
        <w:rPr>
          <w:b/>
          <w:bCs/>
        </w:rPr>
      </w:pPr>
      <w:r w:rsidRPr="00C81C22">
        <w:rPr>
          <w:b/>
          <w:bCs/>
        </w:rPr>
        <w:t>Implications for Software Engineering Practice</w:t>
      </w:r>
    </w:p>
    <w:p w14:paraId="72349339" w14:textId="0FBFAC9A" w:rsidR="00327B46" w:rsidRPr="00C81C22" w:rsidRDefault="00327B46" w:rsidP="00C81C22">
      <w:pPr>
        <w:pStyle w:val="NormalWeb"/>
        <w:spacing w:after="0" w:line="480" w:lineRule="auto"/>
      </w:pPr>
      <w:r w:rsidRPr="00C81C22">
        <w:t>Embedding the Data Ethics Framework into the software development lifecycle requires:</w:t>
      </w:r>
    </w:p>
    <w:p w14:paraId="6600F2A8" w14:textId="77777777" w:rsidR="00327B46" w:rsidRPr="00C81C22" w:rsidRDefault="00327B46" w:rsidP="00C81C22">
      <w:pPr>
        <w:pStyle w:val="NormalWeb"/>
        <w:numPr>
          <w:ilvl w:val="0"/>
          <w:numId w:val="31"/>
        </w:numPr>
        <w:spacing w:after="0" w:line="480" w:lineRule="auto"/>
      </w:pPr>
      <w:r w:rsidRPr="00C81C22">
        <w:t>Ethical Impact Assessments at the requirements and design phase</w:t>
      </w:r>
    </w:p>
    <w:p w14:paraId="77C58497" w14:textId="77777777" w:rsidR="00327B46" w:rsidRPr="00C81C22" w:rsidRDefault="00327B46" w:rsidP="00C81C22">
      <w:pPr>
        <w:pStyle w:val="NormalWeb"/>
        <w:numPr>
          <w:ilvl w:val="0"/>
          <w:numId w:val="31"/>
        </w:numPr>
        <w:spacing w:after="0" w:line="480" w:lineRule="auto"/>
      </w:pPr>
      <w:r w:rsidRPr="00C81C22">
        <w:t>Transparent Documentation for data flows and decision logic</w:t>
      </w:r>
    </w:p>
    <w:p w14:paraId="17A346E4" w14:textId="77777777" w:rsidR="00327B46" w:rsidRPr="00C81C22" w:rsidRDefault="00327B46" w:rsidP="00C81C22">
      <w:pPr>
        <w:pStyle w:val="NormalWeb"/>
        <w:numPr>
          <w:ilvl w:val="0"/>
          <w:numId w:val="31"/>
        </w:numPr>
        <w:spacing w:after="0" w:line="480" w:lineRule="auto"/>
      </w:pPr>
      <w:r w:rsidRPr="00C81C22">
        <w:t>Bias Audits and Diverse Test Groups during the testing phase</w:t>
      </w:r>
    </w:p>
    <w:p w14:paraId="46040636" w14:textId="77777777" w:rsidR="00327B46" w:rsidRPr="00C81C22" w:rsidRDefault="00327B46" w:rsidP="00C81C22">
      <w:pPr>
        <w:pStyle w:val="NormalWeb"/>
        <w:numPr>
          <w:ilvl w:val="0"/>
          <w:numId w:val="31"/>
        </w:numPr>
        <w:spacing w:after="0" w:line="480" w:lineRule="auto"/>
      </w:pPr>
      <w:r w:rsidRPr="00C81C22">
        <w:t>Post-deployment Monitoring to track ethical outcomes and user impacts</w:t>
      </w:r>
    </w:p>
    <w:p w14:paraId="7CCDA48A" w14:textId="77777777" w:rsidR="00F06A70" w:rsidRPr="00C81C22" w:rsidRDefault="00327B46" w:rsidP="00C81C22">
      <w:pPr>
        <w:pStyle w:val="NormalWeb"/>
        <w:spacing w:after="0" w:line="480" w:lineRule="auto"/>
        <w:ind w:firstLine="360"/>
      </w:pPr>
      <w:r w:rsidRPr="00C81C22">
        <w:t>The most practical challenge is that ethical concerns often remain underprioritized unless externally mandated or driven by corporate culture. Engineers need not only training but also organizational support to implement ethical safeguards. Integrating the framework into Agile and DevOps cycles via ethical sprints or checkpoints can offer a tangible path forward.</w:t>
      </w:r>
    </w:p>
    <w:p w14:paraId="3F1CE731" w14:textId="12C72470" w:rsidR="00DB2511" w:rsidRPr="00C81C22" w:rsidRDefault="00DB2511" w:rsidP="00C81C22">
      <w:pPr>
        <w:pStyle w:val="NormalWeb"/>
        <w:spacing w:after="0" w:line="480" w:lineRule="auto"/>
        <w:jc w:val="center"/>
        <w:rPr>
          <w:b/>
          <w:bCs/>
        </w:rPr>
      </w:pPr>
      <w:r w:rsidRPr="00C81C22">
        <w:rPr>
          <w:b/>
          <w:bCs/>
        </w:rPr>
        <w:t>Conclusion</w:t>
      </w:r>
    </w:p>
    <w:p w14:paraId="0E16097D" w14:textId="2731DA9F" w:rsidR="00BE4CAD" w:rsidRPr="00C81C22" w:rsidRDefault="00351E38" w:rsidP="00C81C22">
      <w:pPr>
        <w:spacing w:line="480" w:lineRule="auto"/>
        <w:rPr>
          <w:rFonts w:ascii="Times New Roman" w:eastAsia="Times New Roman" w:hAnsi="Times New Roman"/>
          <w:sz w:val="24"/>
          <w:szCs w:val="24"/>
        </w:rPr>
      </w:pPr>
      <w:r w:rsidRPr="00C81C22">
        <w:rPr>
          <w:rFonts w:ascii="Times New Roman" w:eastAsia="Times New Roman" w:hAnsi="Times New Roman"/>
          <w:sz w:val="24"/>
          <w:szCs w:val="24"/>
        </w:rPr>
        <w:t>The U.S. Government’s Data Ethics Framework offers a timely and comprehensive set of principles that, if applied earnestly, can mitigate the most pressing ethical concerns in software development. From biased algorithms to exploitative data practices, the real-world examples explored in this paper underscore the need for structured ethical reflection. Software engineers play a critical role in upholding public trust, safeguarding user rights, and advancing technology that serves the common good. Future improvements to the framework might include sector-</w:t>
      </w:r>
      <w:r w:rsidRPr="00C81C22">
        <w:rPr>
          <w:rFonts w:ascii="Times New Roman" w:eastAsia="Times New Roman" w:hAnsi="Times New Roman"/>
          <w:sz w:val="24"/>
          <w:szCs w:val="24"/>
        </w:rPr>
        <w:lastRenderedPageBreak/>
        <w:t>specific guidance, enforceability measures, and integration with global ethical standards, but its foundational principles remain a strong starting point.</w:t>
      </w:r>
    </w:p>
    <w:p w14:paraId="460F1461" w14:textId="6099F9EE" w:rsidR="00DB2511" w:rsidRPr="00C81C22" w:rsidRDefault="00DB2511" w:rsidP="00C81C22">
      <w:pPr>
        <w:pStyle w:val="NormalWeb"/>
        <w:spacing w:before="0" w:after="0" w:line="480" w:lineRule="auto"/>
        <w:ind w:firstLine="720"/>
        <w:jc w:val="center"/>
        <w:rPr>
          <w:b/>
          <w:bCs/>
        </w:rPr>
      </w:pPr>
      <w:r w:rsidRPr="00C81C22">
        <w:br w:type="page"/>
      </w:r>
      <w:r w:rsidRPr="00C81C22">
        <w:rPr>
          <w:b/>
          <w:bCs/>
        </w:rPr>
        <w:lastRenderedPageBreak/>
        <w:t>References</w:t>
      </w:r>
    </w:p>
    <w:p w14:paraId="4C990424" w14:textId="77777777" w:rsidR="004B1EE8" w:rsidRPr="00C81C22" w:rsidRDefault="004B1EE8" w:rsidP="00C81C22">
      <w:pPr>
        <w:pStyle w:val="NormalWeb"/>
        <w:spacing w:after="0" w:line="480" w:lineRule="auto"/>
      </w:pPr>
      <w:r w:rsidRPr="00C81C22">
        <w:t xml:space="preserve">ACM. (2018). ACM code of ethics and professional conduct. </w:t>
      </w:r>
    </w:p>
    <w:p w14:paraId="1F082EDB" w14:textId="5AD2306F" w:rsidR="004B1EE8" w:rsidRPr="00C81C22" w:rsidRDefault="004B1EE8" w:rsidP="00C81C22">
      <w:pPr>
        <w:pStyle w:val="NormalWeb"/>
        <w:spacing w:after="0" w:line="480" w:lineRule="auto"/>
        <w:ind w:firstLine="720"/>
      </w:pPr>
      <w:r w:rsidRPr="00C81C22">
        <w:t>https://www.acm.org/code-of-ethics</w:t>
      </w:r>
    </w:p>
    <w:p w14:paraId="7586BC23" w14:textId="77777777" w:rsidR="004B1EE8" w:rsidRPr="00C81C22" w:rsidRDefault="004B1EE8" w:rsidP="00C81C22">
      <w:pPr>
        <w:pStyle w:val="NormalWeb"/>
        <w:spacing w:after="0" w:line="480" w:lineRule="auto"/>
      </w:pPr>
      <w:r w:rsidRPr="00C81C22">
        <w:t>Dastin, J. (2018, October 10). Amazon scrapped ‘sexist AI’ tool. Reuters. https://www.reuters.com/article/us-amazon-com-jobs-automation-insight-idUSKCN1MK08G</w:t>
      </w:r>
    </w:p>
    <w:p w14:paraId="3E9EA414" w14:textId="77777777" w:rsidR="004B1EE8" w:rsidRPr="00C81C22" w:rsidRDefault="004B1EE8" w:rsidP="00C81C22">
      <w:pPr>
        <w:pStyle w:val="NormalWeb"/>
        <w:spacing w:after="0" w:line="480" w:lineRule="auto"/>
      </w:pPr>
      <w:r w:rsidRPr="00C81C22">
        <w:t xml:space="preserve">Federal Data Strategy. (2020). U.S. government data ethics framework. </w:t>
      </w:r>
    </w:p>
    <w:p w14:paraId="28891755" w14:textId="3A03CB65" w:rsidR="004B1EE8" w:rsidRPr="00C81C22" w:rsidRDefault="004B1EE8" w:rsidP="00C81C22">
      <w:pPr>
        <w:pStyle w:val="NormalWeb"/>
        <w:spacing w:after="0" w:line="480" w:lineRule="auto"/>
        <w:ind w:firstLine="720"/>
      </w:pPr>
      <w:r w:rsidRPr="00C81C22">
        <w:t>Office of Management and Budget. https://strategy.data.gov</w:t>
      </w:r>
    </w:p>
    <w:p w14:paraId="28CE4D09" w14:textId="77777777" w:rsidR="00C81C22" w:rsidRPr="00C81C22" w:rsidRDefault="004B1EE8" w:rsidP="00C81C22">
      <w:pPr>
        <w:pStyle w:val="NormalWeb"/>
        <w:spacing w:after="0" w:line="480" w:lineRule="auto"/>
      </w:pPr>
      <w:r w:rsidRPr="00C81C22">
        <w:t xml:space="preserve">FTC. (2021, January 13). Flo Health, Inc. settles FTC allegations it shared sensitive health data </w:t>
      </w:r>
    </w:p>
    <w:p w14:paraId="6DB2C6ED" w14:textId="40C1608B" w:rsidR="004B1EE8" w:rsidRPr="00C81C22" w:rsidRDefault="004B1EE8" w:rsidP="00C81C22">
      <w:pPr>
        <w:pStyle w:val="NormalWeb"/>
        <w:spacing w:after="0" w:line="480" w:lineRule="auto"/>
        <w:ind w:left="720"/>
      </w:pPr>
      <w:r w:rsidRPr="00C81C22">
        <w:t xml:space="preserve">of millions of users with third parties. </w:t>
      </w:r>
      <w:r w:rsidR="00C81C22" w:rsidRPr="00C81C22">
        <w:t>https://www.ftc.gov/news-events/news/press-releases/2021/01/developer-popular-womens-fertility-tracking-app-settles-ftc-allegations-it-misled-consumers-about</w:t>
      </w:r>
    </w:p>
    <w:p w14:paraId="309C5966" w14:textId="77777777" w:rsidR="00C81C22" w:rsidRPr="00C81C22" w:rsidRDefault="004B1EE8" w:rsidP="00C81C22">
      <w:pPr>
        <w:pStyle w:val="NormalWeb"/>
        <w:spacing w:after="0" w:line="480" w:lineRule="auto"/>
      </w:pPr>
      <w:r w:rsidRPr="00C81C22">
        <w:t xml:space="preserve">Lum, K., &amp; Isaac, W. (2016). To predict and serve? Significance, 13(5), 14–19. </w:t>
      </w:r>
    </w:p>
    <w:p w14:paraId="017DF1D3" w14:textId="55A185F1" w:rsidR="007B6E5F" w:rsidRPr="00C81C22" w:rsidRDefault="004B1EE8" w:rsidP="00C81C22">
      <w:pPr>
        <w:pStyle w:val="NormalWeb"/>
        <w:spacing w:after="0" w:line="480" w:lineRule="auto"/>
        <w:ind w:firstLine="720"/>
      </w:pPr>
      <w:r w:rsidRPr="00C81C22">
        <w:t>https://doi.org/10.1111/j.1740-9713.2016.00960.x</w:t>
      </w:r>
    </w:p>
    <w:sectPr w:rsidR="007B6E5F" w:rsidRPr="00C81C22"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F9C66" w14:textId="77777777" w:rsidR="00526D25" w:rsidRDefault="00526D25" w:rsidP="00E4761C">
      <w:pPr>
        <w:spacing w:after="0" w:line="240" w:lineRule="auto"/>
      </w:pPr>
      <w:r>
        <w:separator/>
      </w:r>
    </w:p>
  </w:endnote>
  <w:endnote w:type="continuationSeparator" w:id="0">
    <w:p w14:paraId="76052882" w14:textId="77777777" w:rsidR="00526D25" w:rsidRDefault="00526D25"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EFB79" w14:textId="77777777" w:rsidR="00526D25" w:rsidRDefault="00526D25" w:rsidP="00E4761C">
      <w:pPr>
        <w:spacing w:after="0" w:line="240" w:lineRule="auto"/>
      </w:pPr>
      <w:r>
        <w:separator/>
      </w:r>
    </w:p>
  </w:footnote>
  <w:footnote w:type="continuationSeparator" w:id="0">
    <w:p w14:paraId="2A8EA80A" w14:textId="77777777" w:rsidR="00526D25" w:rsidRDefault="00526D25"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D5715"/>
    <w:multiLevelType w:val="multilevel"/>
    <w:tmpl w:val="2A3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104776"/>
    <w:multiLevelType w:val="hybridMultilevel"/>
    <w:tmpl w:val="6798A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0063A"/>
    <w:multiLevelType w:val="hybridMultilevel"/>
    <w:tmpl w:val="0C98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853042"/>
    <w:multiLevelType w:val="hybridMultilevel"/>
    <w:tmpl w:val="471C7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C9509D"/>
    <w:multiLevelType w:val="hybridMultilevel"/>
    <w:tmpl w:val="B9FA4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F19B7"/>
    <w:multiLevelType w:val="hybridMultilevel"/>
    <w:tmpl w:val="4E6CE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D2756B"/>
    <w:multiLevelType w:val="hybridMultilevel"/>
    <w:tmpl w:val="BCF23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4" w15:restartNumberingAfterBreak="0">
    <w:nsid w:val="47B10F6A"/>
    <w:multiLevelType w:val="multilevel"/>
    <w:tmpl w:val="F1F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EF647F"/>
    <w:multiLevelType w:val="multilevel"/>
    <w:tmpl w:val="3572D1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4C70E4D"/>
    <w:multiLevelType w:val="hybridMultilevel"/>
    <w:tmpl w:val="C7A20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7C12AA"/>
    <w:multiLevelType w:val="hybridMultilevel"/>
    <w:tmpl w:val="577A5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1431E7"/>
    <w:multiLevelType w:val="hybridMultilevel"/>
    <w:tmpl w:val="310A9E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8" w15:restartNumberingAfterBreak="0">
    <w:nsid w:val="76851B13"/>
    <w:multiLevelType w:val="hybridMultilevel"/>
    <w:tmpl w:val="C506E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25"/>
  </w:num>
  <w:num w:numId="2" w16cid:durableId="1535458774">
    <w:abstractNumId w:val="17"/>
  </w:num>
  <w:num w:numId="3" w16cid:durableId="2142727391">
    <w:abstractNumId w:val="20"/>
  </w:num>
  <w:num w:numId="4" w16cid:durableId="4289770">
    <w:abstractNumId w:val="27"/>
  </w:num>
  <w:num w:numId="5" w16cid:durableId="335155750">
    <w:abstractNumId w:val="30"/>
  </w:num>
  <w:num w:numId="6" w16cid:durableId="1956673239">
    <w:abstractNumId w:val="13"/>
  </w:num>
  <w:num w:numId="7" w16cid:durableId="2049378558">
    <w:abstractNumId w:val="15"/>
  </w:num>
  <w:num w:numId="8" w16cid:durableId="574825157">
    <w:abstractNumId w:val="22"/>
  </w:num>
  <w:num w:numId="9" w16cid:durableId="112409820">
    <w:abstractNumId w:val="11"/>
  </w:num>
  <w:num w:numId="10" w16cid:durableId="243690308">
    <w:abstractNumId w:val="26"/>
  </w:num>
  <w:num w:numId="11" w16cid:durableId="2064480056">
    <w:abstractNumId w:val="29"/>
  </w:num>
  <w:num w:numId="12" w16cid:durableId="1436293141">
    <w:abstractNumId w:val="6"/>
  </w:num>
  <w:num w:numId="13" w16cid:durableId="1358040779">
    <w:abstractNumId w:val="7"/>
  </w:num>
  <w:num w:numId="14" w16cid:durableId="865217064">
    <w:abstractNumId w:val="0"/>
  </w:num>
  <w:num w:numId="15" w16cid:durableId="1064184027">
    <w:abstractNumId w:val="4"/>
  </w:num>
  <w:num w:numId="16" w16cid:durableId="601837181">
    <w:abstractNumId w:val="23"/>
  </w:num>
  <w:num w:numId="17" w16cid:durableId="1458523397">
    <w:abstractNumId w:val="2"/>
  </w:num>
  <w:num w:numId="18" w16cid:durableId="1658418179">
    <w:abstractNumId w:val="21"/>
  </w:num>
  <w:num w:numId="19" w16cid:durableId="633218088">
    <w:abstractNumId w:val="16"/>
  </w:num>
  <w:num w:numId="20" w16cid:durableId="988441772">
    <w:abstractNumId w:val="1"/>
  </w:num>
  <w:num w:numId="21" w16cid:durableId="1110128442">
    <w:abstractNumId w:val="14"/>
  </w:num>
  <w:num w:numId="22" w16cid:durableId="1763722061">
    <w:abstractNumId w:val="8"/>
  </w:num>
  <w:num w:numId="23" w16cid:durableId="1996835724">
    <w:abstractNumId w:val="28"/>
  </w:num>
  <w:num w:numId="24" w16cid:durableId="743449038">
    <w:abstractNumId w:val="24"/>
  </w:num>
  <w:num w:numId="25" w16cid:durableId="1542354618">
    <w:abstractNumId w:val="5"/>
  </w:num>
  <w:num w:numId="26" w16cid:durableId="1723603037">
    <w:abstractNumId w:val="18"/>
  </w:num>
  <w:num w:numId="27" w16cid:durableId="240717888">
    <w:abstractNumId w:val="9"/>
  </w:num>
  <w:num w:numId="28" w16cid:durableId="784619069">
    <w:abstractNumId w:val="12"/>
  </w:num>
  <w:num w:numId="29" w16cid:durableId="1739013906">
    <w:abstractNumId w:val="19"/>
  </w:num>
  <w:num w:numId="30" w16cid:durableId="2110077739">
    <w:abstractNumId w:val="10"/>
  </w:num>
  <w:num w:numId="31" w16cid:durableId="21169762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524BA"/>
    <w:rsid w:val="0006213E"/>
    <w:rsid w:val="00084D24"/>
    <w:rsid w:val="00086C7D"/>
    <w:rsid w:val="00096BEA"/>
    <w:rsid w:val="000A2D20"/>
    <w:rsid w:val="000A52FE"/>
    <w:rsid w:val="000D1B68"/>
    <w:rsid w:val="000D23D2"/>
    <w:rsid w:val="000D7A82"/>
    <w:rsid w:val="000E2746"/>
    <w:rsid w:val="000E27CF"/>
    <w:rsid w:val="000E2CA9"/>
    <w:rsid w:val="000E6503"/>
    <w:rsid w:val="000E6E8A"/>
    <w:rsid w:val="000F169B"/>
    <w:rsid w:val="000F69BB"/>
    <w:rsid w:val="001040EC"/>
    <w:rsid w:val="00113940"/>
    <w:rsid w:val="00126D4F"/>
    <w:rsid w:val="00131C5B"/>
    <w:rsid w:val="0014361C"/>
    <w:rsid w:val="0016305F"/>
    <w:rsid w:val="00163502"/>
    <w:rsid w:val="001668A6"/>
    <w:rsid w:val="00166D36"/>
    <w:rsid w:val="00172FCA"/>
    <w:rsid w:val="0018453B"/>
    <w:rsid w:val="001D021F"/>
    <w:rsid w:val="001E62E1"/>
    <w:rsid w:val="001F1723"/>
    <w:rsid w:val="002055AC"/>
    <w:rsid w:val="00210C36"/>
    <w:rsid w:val="00216EB5"/>
    <w:rsid w:val="002301D9"/>
    <w:rsid w:val="00233BB8"/>
    <w:rsid w:val="002533B0"/>
    <w:rsid w:val="002548C5"/>
    <w:rsid w:val="00260441"/>
    <w:rsid w:val="002743AD"/>
    <w:rsid w:val="00290F05"/>
    <w:rsid w:val="00295430"/>
    <w:rsid w:val="002E4BAC"/>
    <w:rsid w:val="003102CF"/>
    <w:rsid w:val="00312D8D"/>
    <w:rsid w:val="00327B46"/>
    <w:rsid w:val="00335FCE"/>
    <w:rsid w:val="003361D0"/>
    <w:rsid w:val="0035156D"/>
    <w:rsid w:val="00351E38"/>
    <w:rsid w:val="00361531"/>
    <w:rsid w:val="0036357E"/>
    <w:rsid w:val="00374E32"/>
    <w:rsid w:val="00387014"/>
    <w:rsid w:val="003A527A"/>
    <w:rsid w:val="003B1513"/>
    <w:rsid w:val="003B5C80"/>
    <w:rsid w:val="003D1F77"/>
    <w:rsid w:val="003F1E79"/>
    <w:rsid w:val="003F3E93"/>
    <w:rsid w:val="004015D1"/>
    <w:rsid w:val="00411181"/>
    <w:rsid w:val="0041740B"/>
    <w:rsid w:val="004256A6"/>
    <w:rsid w:val="00425E38"/>
    <w:rsid w:val="00436CBA"/>
    <w:rsid w:val="00436FF7"/>
    <w:rsid w:val="004575E9"/>
    <w:rsid w:val="00466FD3"/>
    <w:rsid w:val="00467F4A"/>
    <w:rsid w:val="00476971"/>
    <w:rsid w:val="0048655A"/>
    <w:rsid w:val="00494FF1"/>
    <w:rsid w:val="004A50F4"/>
    <w:rsid w:val="004A787F"/>
    <w:rsid w:val="004B1EE8"/>
    <w:rsid w:val="004B6D93"/>
    <w:rsid w:val="004B7FEB"/>
    <w:rsid w:val="004E21D7"/>
    <w:rsid w:val="00502468"/>
    <w:rsid w:val="00503848"/>
    <w:rsid w:val="00505D2A"/>
    <w:rsid w:val="005176A7"/>
    <w:rsid w:val="00523BD5"/>
    <w:rsid w:val="00526D25"/>
    <w:rsid w:val="0054010C"/>
    <w:rsid w:val="00555272"/>
    <w:rsid w:val="0056095C"/>
    <w:rsid w:val="00565DF3"/>
    <w:rsid w:val="00570C06"/>
    <w:rsid w:val="00572B2D"/>
    <w:rsid w:val="0058063A"/>
    <w:rsid w:val="00581E9B"/>
    <w:rsid w:val="00583926"/>
    <w:rsid w:val="00592888"/>
    <w:rsid w:val="00592DF2"/>
    <w:rsid w:val="00593C2C"/>
    <w:rsid w:val="00595A73"/>
    <w:rsid w:val="00596B53"/>
    <w:rsid w:val="005B5AE9"/>
    <w:rsid w:val="005B78E1"/>
    <w:rsid w:val="005C5A9E"/>
    <w:rsid w:val="005E6369"/>
    <w:rsid w:val="005E70AE"/>
    <w:rsid w:val="005F23DD"/>
    <w:rsid w:val="005F6C61"/>
    <w:rsid w:val="0060183B"/>
    <w:rsid w:val="00602ECF"/>
    <w:rsid w:val="0061750F"/>
    <w:rsid w:val="006200BB"/>
    <w:rsid w:val="00637B7B"/>
    <w:rsid w:val="0064057C"/>
    <w:rsid w:val="00645E2D"/>
    <w:rsid w:val="0065038D"/>
    <w:rsid w:val="00653480"/>
    <w:rsid w:val="00661851"/>
    <w:rsid w:val="006770C9"/>
    <w:rsid w:val="006C1910"/>
    <w:rsid w:val="006C3ABB"/>
    <w:rsid w:val="006E1312"/>
    <w:rsid w:val="006F156E"/>
    <w:rsid w:val="006F2038"/>
    <w:rsid w:val="00715AAB"/>
    <w:rsid w:val="007457F2"/>
    <w:rsid w:val="007621E8"/>
    <w:rsid w:val="00764B19"/>
    <w:rsid w:val="00766546"/>
    <w:rsid w:val="00773927"/>
    <w:rsid w:val="0077759E"/>
    <w:rsid w:val="00784D35"/>
    <w:rsid w:val="00786621"/>
    <w:rsid w:val="00793E92"/>
    <w:rsid w:val="007B6E5F"/>
    <w:rsid w:val="007C77E9"/>
    <w:rsid w:val="007C7FA7"/>
    <w:rsid w:val="007D62B9"/>
    <w:rsid w:val="007E19D1"/>
    <w:rsid w:val="00800CD8"/>
    <w:rsid w:val="00807604"/>
    <w:rsid w:val="00810788"/>
    <w:rsid w:val="008171AF"/>
    <w:rsid w:val="00827B10"/>
    <w:rsid w:val="00835E57"/>
    <w:rsid w:val="00837D3F"/>
    <w:rsid w:val="00846686"/>
    <w:rsid w:val="008523BD"/>
    <w:rsid w:val="00853FA9"/>
    <w:rsid w:val="008545E2"/>
    <w:rsid w:val="00861C48"/>
    <w:rsid w:val="008638A9"/>
    <w:rsid w:val="008728FC"/>
    <w:rsid w:val="00873730"/>
    <w:rsid w:val="008A2A0C"/>
    <w:rsid w:val="008A5816"/>
    <w:rsid w:val="008B01FF"/>
    <w:rsid w:val="008C2115"/>
    <w:rsid w:val="008C2846"/>
    <w:rsid w:val="008C4264"/>
    <w:rsid w:val="008C6FBC"/>
    <w:rsid w:val="008D5359"/>
    <w:rsid w:val="008D562B"/>
    <w:rsid w:val="008E12CF"/>
    <w:rsid w:val="008E3676"/>
    <w:rsid w:val="008F35BB"/>
    <w:rsid w:val="00903EE1"/>
    <w:rsid w:val="00904023"/>
    <w:rsid w:val="00904BF9"/>
    <w:rsid w:val="00923D35"/>
    <w:rsid w:val="009414B0"/>
    <w:rsid w:val="00953DA0"/>
    <w:rsid w:val="009768B0"/>
    <w:rsid w:val="009A4108"/>
    <w:rsid w:val="009B5B1F"/>
    <w:rsid w:val="009D0E8C"/>
    <w:rsid w:val="009D3E07"/>
    <w:rsid w:val="009D58E3"/>
    <w:rsid w:val="009E1C3F"/>
    <w:rsid w:val="009E22C9"/>
    <w:rsid w:val="009E7B07"/>
    <w:rsid w:val="00A14B15"/>
    <w:rsid w:val="00A1690B"/>
    <w:rsid w:val="00A34A18"/>
    <w:rsid w:val="00A476A2"/>
    <w:rsid w:val="00A50EA7"/>
    <w:rsid w:val="00A57435"/>
    <w:rsid w:val="00A72389"/>
    <w:rsid w:val="00AB4C9D"/>
    <w:rsid w:val="00AC7385"/>
    <w:rsid w:val="00AD63B2"/>
    <w:rsid w:val="00AE067D"/>
    <w:rsid w:val="00AE5001"/>
    <w:rsid w:val="00AE5723"/>
    <w:rsid w:val="00AE68A3"/>
    <w:rsid w:val="00AF0A3C"/>
    <w:rsid w:val="00AF467A"/>
    <w:rsid w:val="00AF572D"/>
    <w:rsid w:val="00AF6154"/>
    <w:rsid w:val="00B05CCF"/>
    <w:rsid w:val="00B063E3"/>
    <w:rsid w:val="00B074AC"/>
    <w:rsid w:val="00B15ED7"/>
    <w:rsid w:val="00B20D74"/>
    <w:rsid w:val="00B50434"/>
    <w:rsid w:val="00B51EAC"/>
    <w:rsid w:val="00B52B42"/>
    <w:rsid w:val="00B56D29"/>
    <w:rsid w:val="00B642ED"/>
    <w:rsid w:val="00B705AB"/>
    <w:rsid w:val="00B7446E"/>
    <w:rsid w:val="00B7577D"/>
    <w:rsid w:val="00B767A4"/>
    <w:rsid w:val="00B93989"/>
    <w:rsid w:val="00B96E4B"/>
    <w:rsid w:val="00BA569F"/>
    <w:rsid w:val="00BB2A1A"/>
    <w:rsid w:val="00BB52D2"/>
    <w:rsid w:val="00BC2C92"/>
    <w:rsid w:val="00BC71D5"/>
    <w:rsid w:val="00BD08D0"/>
    <w:rsid w:val="00BD1A95"/>
    <w:rsid w:val="00BD5855"/>
    <w:rsid w:val="00BE4CAD"/>
    <w:rsid w:val="00BF0F5C"/>
    <w:rsid w:val="00BF7105"/>
    <w:rsid w:val="00C04CF0"/>
    <w:rsid w:val="00C14531"/>
    <w:rsid w:val="00C21AFB"/>
    <w:rsid w:val="00C27474"/>
    <w:rsid w:val="00C27BFE"/>
    <w:rsid w:val="00C4778F"/>
    <w:rsid w:val="00C5026D"/>
    <w:rsid w:val="00C51525"/>
    <w:rsid w:val="00C518E2"/>
    <w:rsid w:val="00C54C71"/>
    <w:rsid w:val="00C56F8C"/>
    <w:rsid w:val="00C615E0"/>
    <w:rsid w:val="00C70CC1"/>
    <w:rsid w:val="00C73557"/>
    <w:rsid w:val="00C7673C"/>
    <w:rsid w:val="00C80552"/>
    <w:rsid w:val="00C809E7"/>
    <w:rsid w:val="00C81C22"/>
    <w:rsid w:val="00CA037A"/>
    <w:rsid w:val="00CA2B51"/>
    <w:rsid w:val="00CB41D2"/>
    <w:rsid w:val="00CB6605"/>
    <w:rsid w:val="00CB6D94"/>
    <w:rsid w:val="00CD30D8"/>
    <w:rsid w:val="00CD6FC1"/>
    <w:rsid w:val="00CF3F7D"/>
    <w:rsid w:val="00D039A8"/>
    <w:rsid w:val="00D12BD4"/>
    <w:rsid w:val="00D211AE"/>
    <w:rsid w:val="00D307D4"/>
    <w:rsid w:val="00D3795F"/>
    <w:rsid w:val="00D438A1"/>
    <w:rsid w:val="00D5695F"/>
    <w:rsid w:val="00D605EB"/>
    <w:rsid w:val="00D62020"/>
    <w:rsid w:val="00D67183"/>
    <w:rsid w:val="00D706C8"/>
    <w:rsid w:val="00D74E64"/>
    <w:rsid w:val="00D77788"/>
    <w:rsid w:val="00DA77DD"/>
    <w:rsid w:val="00DB2511"/>
    <w:rsid w:val="00DB79AC"/>
    <w:rsid w:val="00DD2D2E"/>
    <w:rsid w:val="00DD4860"/>
    <w:rsid w:val="00DE3355"/>
    <w:rsid w:val="00E2109E"/>
    <w:rsid w:val="00E24148"/>
    <w:rsid w:val="00E25580"/>
    <w:rsid w:val="00E26A2A"/>
    <w:rsid w:val="00E302C8"/>
    <w:rsid w:val="00E4761C"/>
    <w:rsid w:val="00E47F57"/>
    <w:rsid w:val="00E57A85"/>
    <w:rsid w:val="00E632DC"/>
    <w:rsid w:val="00E7107A"/>
    <w:rsid w:val="00E737A4"/>
    <w:rsid w:val="00E74CCC"/>
    <w:rsid w:val="00E85B01"/>
    <w:rsid w:val="00EA2C5B"/>
    <w:rsid w:val="00EA563F"/>
    <w:rsid w:val="00EA56CC"/>
    <w:rsid w:val="00EA7CC6"/>
    <w:rsid w:val="00EB29FF"/>
    <w:rsid w:val="00EE3898"/>
    <w:rsid w:val="00EF34CB"/>
    <w:rsid w:val="00F02539"/>
    <w:rsid w:val="00F06A70"/>
    <w:rsid w:val="00F22A1F"/>
    <w:rsid w:val="00F23ED1"/>
    <w:rsid w:val="00F308A0"/>
    <w:rsid w:val="00F30A56"/>
    <w:rsid w:val="00F31A6D"/>
    <w:rsid w:val="00F31DB1"/>
    <w:rsid w:val="00F333FE"/>
    <w:rsid w:val="00F46DF3"/>
    <w:rsid w:val="00F5323F"/>
    <w:rsid w:val="00F567CC"/>
    <w:rsid w:val="00F61329"/>
    <w:rsid w:val="00F71CF7"/>
    <w:rsid w:val="00F753D2"/>
    <w:rsid w:val="00F83DE9"/>
    <w:rsid w:val="00FA2553"/>
    <w:rsid w:val="00FB2434"/>
    <w:rsid w:val="00FB7811"/>
    <w:rsid w:val="00FC1B74"/>
    <w:rsid w:val="00FC6D1B"/>
    <w:rsid w:val="00FD229E"/>
    <w:rsid w:val="00FD5668"/>
    <w:rsid w:val="00FE2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B2511"/>
    <w:pPr>
      <w:keepNext/>
      <w:spacing w:before="240" w:after="60"/>
      <w:outlineLvl w:val="2"/>
    </w:pPr>
    <w:rPr>
      <w:rFonts w:ascii="Aptos Display" w:eastAsia="Times New Roman"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customStyle="1" w:styleId="Heading3Char">
    <w:name w:val="Heading 3 Char"/>
    <w:link w:val="Heading3"/>
    <w:uiPriority w:val="9"/>
    <w:semiHidden/>
    <w:rsid w:val="00DB2511"/>
    <w:rPr>
      <w:rFonts w:ascii="Aptos Display" w:eastAsia="Times New Roman" w:hAnsi="Aptos Display"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281">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54536569">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01035813">
      <w:bodyDiv w:val="1"/>
      <w:marLeft w:val="0"/>
      <w:marRight w:val="0"/>
      <w:marTop w:val="0"/>
      <w:marBottom w:val="0"/>
      <w:divBdr>
        <w:top w:val="none" w:sz="0" w:space="0" w:color="auto"/>
        <w:left w:val="none" w:sz="0" w:space="0" w:color="auto"/>
        <w:bottom w:val="none" w:sz="0" w:space="0" w:color="auto"/>
        <w:right w:val="none" w:sz="0" w:space="0" w:color="auto"/>
      </w:divBdr>
    </w:div>
    <w:div w:id="306134370">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39409176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89045688">
      <w:bodyDiv w:val="1"/>
      <w:marLeft w:val="0"/>
      <w:marRight w:val="0"/>
      <w:marTop w:val="0"/>
      <w:marBottom w:val="0"/>
      <w:divBdr>
        <w:top w:val="none" w:sz="0" w:space="0" w:color="auto"/>
        <w:left w:val="none" w:sz="0" w:space="0" w:color="auto"/>
        <w:bottom w:val="none" w:sz="0" w:space="0" w:color="auto"/>
        <w:right w:val="none" w:sz="0" w:space="0" w:color="auto"/>
      </w:divBdr>
    </w:div>
    <w:div w:id="596601373">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06301381">
      <w:bodyDiv w:val="1"/>
      <w:marLeft w:val="0"/>
      <w:marRight w:val="0"/>
      <w:marTop w:val="0"/>
      <w:marBottom w:val="0"/>
      <w:divBdr>
        <w:top w:val="none" w:sz="0" w:space="0" w:color="auto"/>
        <w:left w:val="none" w:sz="0" w:space="0" w:color="auto"/>
        <w:bottom w:val="none" w:sz="0" w:space="0" w:color="auto"/>
        <w:right w:val="none" w:sz="0" w:space="0" w:color="auto"/>
      </w:divBdr>
    </w:div>
    <w:div w:id="938879513">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38355458">
      <w:bodyDiv w:val="1"/>
      <w:marLeft w:val="0"/>
      <w:marRight w:val="0"/>
      <w:marTop w:val="0"/>
      <w:marBottom w:val="0"/>
      <w:divBdr>
        <w:top w:val="none" w:sz="0" w:space="0" w:color="auto"/>
        <w:left w:val="none" w:sz="0" w:space="0" w:color="auto"/>
        <w:bottom w:val="none" w:sz="0" w:space="0" w:color="auto"/>
        <w:right w:val="none" w:sz="0" w:space="0" w:color="auto"/>
      </w:divBdr>
    </w:div>
    <w:div w:id="1087969408">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45857319">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99342410">
      <w:bodyDiv w:val="1"/>
      <w:marLeft w:val="0"/>
      <w:marRight w:val="0"/>
      <w:marTop w:val="0"/>
      <w:marBottom w:val="0"/>
      <w:divBdr>
        <w:top w:val="none" w:sz="0" w:space="0" w:color="auto"/>
        <w:left w:val="none" w:sz="0" w:space="0" w:color="auto"/>
        <w:bottom w:val="none" w:sz="0" w:space="0" w:color="auto"/>
        <w:right w:val="none" w:sz="0" w:space="0" w:color="auto"/>
      </w:divBdr>
    </w:div>
    <w:div w:id="1608148490">
      <w:bodyDiv w:val="1"/>
      <w:marLeft w:val="0"/>
      <w:marRight w:val="0"/>
      <w:marTop w:val="0"/>
      <w:marBottom w:val="0"/>
      <w:divBdr>
        <w:top w:val="none" w:sz="0" w:space="0" w:color="auto"/>
        <w:left w:val="none" w:sz="0" w:space="0" w:color="auto"/>
        <w:bottom w:val="none" w:sz="0" w:space="0" w:color="auto"/>
        <w:right w:val="none" w:sz="0" w:space="0" w:color="auto"/>
      </w:divBdr>
    </w:div>
    <w:div w:id="1615677228">
      <w:bodyDiv w:val="1"/>
      <w:marLeft w:val="0"/>
      <w:marRight w:val="0"/>
      <w:marTop w:val="0"/>
      <w:marBottom w:val="0"/>
      <w:divBdr>
        <w:top w:val="none" w:sz="0" w:space="0" w:color="auto"/>
        <w:left w:val="none" w:sz="0" w:space="0" w:color="auto"/>
        <w:bottom w:val="none" w:sz="0" w:space="0" w:color="auto"/>
        <w:right w:val="none" w:sz="0" w:space="0" w:color="auto"/>
      </w:divBdr>
    </w:div>
    <w:div w:id="1668971216">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06558682">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318689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1196</Words>
  <Characters>6820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8001</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13</cp:revision>
  <dcterms:created xsi:type="dcterms:W3CDTF">2025-06-02T00:37:00Z</dcterms:created>
  <dcterms:modified xsi:type="dcterms:W3CDTF">2025-06-08T23:27:00Z</dcterms:modified>
</cp:coreProperties>
</file>