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9"/>
    <w:bookmarkStart w:id="10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</w:t>
            </w:r>
          </w:p>
        </w:tc>
        <w:tc>
          <w:tcPr/>
          <w:p>
            <w:pPr>
              <w:pStyle w:val="Compact"/>
            </w:pPr>
            <w:r>
              <w:t xml:space="preserve">27 = 24 V-Hauptsicherung 2 A T · 28 =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0"/>
    <w:bookmarkStart w:id="11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2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1"/>
    <w:bookmarkStart w:id="12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2"/>
    <w:bookmarkStart w:id="13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3"/>
    <w:bookmarkStart w:id="14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4"/>
    <w:bookmarkStart w:id="15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5"/>
    <w:bookmarkStart w:id="16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6"/>
    <w:bookmarkStart w:id="17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3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3"/>
        </w:numPr>
      </w:pPr>
      <w:r>
        <w:t xml:space="preserve">A2 = GND (blaue Brücke)</w:t>
      </w:r>
    </w:p>
    <w:p>
      <w:pPr>
        <w:pStyle w:val="Compact"/>
        <w:numPr>
          <w:ilvl w:val="0"/>
          <w:numId w:val="1003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3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7"/>
    <w:bookmarkStart w:id="18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8"/>
    <w:bookmarkStart w:id="19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19"/>
    <w:bookmarkStart w:id="20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bookmarkEnd w:id="20"/>
    <w:bookmarkStart w:id="21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5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5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5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5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5"/>
        </w:numPr>
      </w:pPr>
      <w:r>
        <w:t xml:space="preserve">PoE-Cat-Kabel an ESP-RJ45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Sicherheit (PoE):</w:t>
      </w:r>
      <w:r>
        <w:t xml:space="preserve"> </w:t>
      </w:r>
      <w:r>
        <w:t xml:space="preserve">Der ESP wird per PoE versorgt — das ist eine</w:t>
      </w:r>
      <w:r>
        <w:t xml:space="preserve"> </w:t>
      </w:r>
      <w:r>
        <w:rPr>
          <w:b/>
          <w:bCs/>
        </w:rPr>
        <w:t xml:space="preserve">2. Spannungsquelle vom Netzwerk-Switch, die der lokale Ausschalter NICHT abdeckt</w:t>
      </w:r>
      <w:r>
        <w:t xml:space="preserve">. Die 24-V-Klemmen sind mit Ausschalter AUS dennoch spannungsfrei (isoliertes SELV ~48 V nur an der RJ45-/PD-Schaltung). Zum</w:t>
      </w:r>
      <w:r>
        <w:t xml:space="preserve"> </w:t>
      </w:r>
      <w:r>
        <w:rPr>
          <w:b/>
          <w:bCs/>
        </w:rPr>
        <w:t xml:space="preserve">vollständigen Freischalten zusätzlich das Netzwerkkabel ziehen</w:t>
      </w:r>
      <w:r>
        <w:t xml:space="preserve"> </w:t>
      </w:r>
      <w:r>
        <w:t xml:space="preserve">(oder PoE am Switch deaktivieren).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6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6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6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7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8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8"/>
        </w:numPr>
      </w:pPr>
      <w:r>
        <w:t xml:space="preserve">24 V-Netzteil auf Hutschiene (Reihe 1)</w:t>
      </w:r>
    </w:p>
    <w:p>
      <w:pPr>
        <w:pStyle w:val="Compact"/>
        <w:numPr>
          <w:ilvl w:val="0"/>
          <w:numId w:val="1008"/>
        </w:numPr>
      </w:pPr>
      <w:r>
        <w:t xml:space="preserve">PSU+ → Sicherung 27 → R-a (+24 V-Einspeisung)</w:t>
      </w:r>
    </w:p>
    <w:p>
      <w:pPr>
        <w:pStyle w:val="Compact"/>
        <w:numPr>
          <w:ilvl w:val="0"/>
          <w:numId w:val="1008"/>
        </w:numPr>
      </w:pPr>
      <w:r>
        <w:t xml:space="preserve">PSU− → Bl-a (GND-Einspeisung)</w:t>
      </w:r>
    </w:p>
    <w:p>
      <w:pPr>
        <w:pStyle w:val="Compact"/>
        <w:numPr>
          <w:ilvl w:val="0"/>
          <w:numId w:val="1008"/>
        </w:numPr>
      </w:pPr>
      <w:r>
        <w:t xml:space="preserve">Sicherung 28 = Reserve (falls ESP intern versorgt)</w:t>
      </w:r>
    </w:p>
    <w:p>
      <w:r>
        <w:pict>
          <v:rect style="width:0;height:1.5pt" o:hralign="center" o:hrstd="t" o:hr="t"/>
        </w:pict>
      </w:r>
    </w:p>
    <w:bookmarkEnd w:id="21"/>
    <w:bookmarkStart w:id="22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2026-06-03T09:28:13Z</dcterms:created>
  <dcterms:modified xsi:type="dcterms:W3CDTF">2026-06-03T09:28:13Z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