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编译提示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由于B87和 B85 的bootlink 不一样，默认的bootlink 是B85的，</w:t>
      </w:r>
      <w:bookmarkStart w:id="0" w:name="_GoBack"/>
      <w:bookmarkEnd w:id="0"/>
      <w:r>
        <w:rPr>
          <w:rFonts w:hint="eastAsia"/>
          <w:lang w:val="en-US" w:eastAsia="zh-CN"/>
        </w:rPr>
        <w:t>如果要编译对应工程要用doc 里面的link 文件替换sdk bootlink</w:t>
      </w:r>
    </w:p>
    <w:p>
      <w:r>
        <w:drawing>
          <wp:inline distT="0" distB="0" distL="114300" distR="114300">
            <wp:extent cx="5273675" cy="889635"/>
            <wp:effectExtent l="0" t="0" r="146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443605"/>
            <wp:effectExtent l="0" t="0" r="317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yZDcwYjliMWQ4MzkxNGJjNjZhZjg1NGZkNjIzZmMifQ=="/>
  </w:docVars>
  <w:rsids>
    <w:rsidRoot w:val="23AA3F2B"/>
    <w:rsid w:val="23AA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2024-12-25T06:25:00Z</dcterms:created>
  <dc:creator>Admin</dc:creator>
  <cp:lastModifiedBy>Admin</cp:lastModifiedBy>
  <dcterms:modified xsi:type="dcterms:W3CDTF">2024-12-25T06:33:04Z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5B25BD74DFC44EC5AD3E510C85F750E5_11</vt:lpwstr>
  </property>
</Properties>
</file>