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a6anbksx9p1" w:id="0"/>
      <w:bookmarkEnd w:id="0"/>
      <w:r w:rsidDel="00000000" w:rsidR="00000000" w:rsidRPr="00000000">
        <w:rPr>
          <w:b w:val="1"/>
          <w:bCs w:val="1"/>
          <w:sz w:val="46"/>
          <w:szCs w:val="46"/>
          <w:rtl w:val="0"/>
        </w:rPr>
        <w:t xml:space="preserve">CAPSTONE PROJECT DIARY: VOXGEST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Date:</w:t>
      </w:r>
      <w:r w:rsidDel="00000000" w:rsidR="00000000" w:rsidRPr="00000000">
        <w:rPr>
          <w:rtl w:val="0"/>
        </w:rPr>
        <w:t xml:space="preserve"> April 24, 2026 </w:t>
      </w:r>
      <w:r w:rsidDel="00000000" w:rsidR="00000000" w:rsidRPr="00000000">
        <w:rPr>
          <w:b w:val="1"/>
          <w:bCs w:val="1"/>
          <w:rtl w:val="0"/>
        </w:rPr>
        <w:t xml:space="preserve">Focus:</w:t>
      </w:r>
      <w:r w:rsidDel="00000000" w:rsidR="00000000" w:rsidRPr="00000000">
        <w:rPr>
          <w:rtl w:val="0"/>
        </w:rPr>
        <w:t xml:space="preserve"> Architectural Upgrades, Live Pipeline Stabilization, and Mobile Handoff </w:t>
      </w:r>
      <w:r w:rsidDel="00000000" w:rsidR="00000000" w:rsidRPr="00000000">
        <w:rPr>
          <w:b w:val="1"/>
          <w:bCs w:val="1"/>
          <w:rtl w:val="0"/>
        </w:rPr>
        <w:t xml:space="preserve">Component:</w:t>
      </w:r>
      <w:r w:rsidDel="00000000" w:rsidR="00000000" w:rsidRPr="00000000">
        <w:rPr>
          <w:rtl w:val="0"/>
        </w:rPr>
        <w:t xml:space="preserve"> Machine Learning / ASL Recognition Pipeline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yxmdhyyywgfs" w:id="1"/>
      <w:bookmarkEnd w:id="1"/>
      <w:r w:rsidDel="00000000" w:rsidR="00000000" w:rsidRPr="00000000">
        <w:rPr>
          <w:b w:val="1"/>
          <w:bCs w:val="1"/>
          <w:sz w:val="34"/>
          <w:szCs w:val="34"/>
          <w:rtl w:val="0"/>
        </w:rPr>
        <w:t xml:space="preserve">1. Executive Summary</w:t>
      </w:r>
    </w:p>
    <w:p w:rsidR="00000000" w:rsidDel="00000000" w:rsidP="00000000" w:rsidRDefault="00000000" w:rsidRPr="00000000" w14:paraId="00000004">
      <w:pPr>
        <w:spacing w:after="240" w:before="240" w:lineRule="auto"/>
        <w:rPr/>
      </w:pPr>
      <w:r w:rsidDel="00000000" w:rsidR="00000000" w:rsidRPr="00000000">
        <w:rPr>
          <w:rtl w:val="0"/>
        </w:rPr>
        <w:t xml:space="preserve">Over the past 24 hours, the VoxGest machine learning pipeline underwent a major architectural shift. We transitioned the dynamic word-recognition model from a localized 63-feature hand tracker to a 162-feature Holistic Spatial-Temporal network. This upgrade successfully resolved spatial ambiguity in body-referential signs. Following this, we stabilized the live webcam inference, achieved a fully functional 5-word real-time demonstration, and formalized the integration handoff for the Android mobile developer.</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8ym0qxfmxi4k" w:id="2"/>
      <w:bookmarkEnd w:id="2"/>
      <w:r w:rsidDel="00000000" w:rsidR="00000000" w:rsidRPr="00000000">
        <w:rPr>
          <w:b w:val="1"/>
          <w:bCs w:val="1"/>
          <w:sz w:val="34"/>
          <w:szCs w:val="34"/>
          <w:rtl w:val="0"/>
        </w:rPr>
        <w:t xml:space="preserve">2. Problem Identification: The "Floating Hand" Blindspot</w:t>
      </w:r>
    </w:p>
    <w:p w:rsidR="00000000" w:rsidDel="00000000" w:rsidP="00000000" w:rsidRDefault="00000000" w:rsidRPr="00000000" w14:paraId="00000006">
      <w:pPr>
        <w:spacing w:after="240" w:before="240" w:lineRule="auto"/>
        <w:rPr/>
      </w:pPr>
      <w:r w:rsidDel="00000000" w:rsidR="00000000" w:rsidRPr="00000000">
        <w:rPr>
          <w:rtl w:val="0"/>
        </w:rPr>
        <w:t xml:space="preserve">During live testing of the initial LSTM model, we observed severe class confusion between distinct signs such as WATER (tapping the chin), SICK (touching forehead/stomach), and PAIN (twisting at the chest).</w:t>
      </w:r>
    </w:p>
    <w:p w:rsidR="00000000" w:rsidDel="00000000" w:rsidP="00000000" w:rsidRDefault="00000000" w:rsidRPr="00000000" w14:paraId="00000007">
      <w:pPr>
        <w:numPr>
          <w:ilvl w:val="0"/>
          <w:numId w:val="2"/>
        </w:numPr>
        <w:spacing w:after="240" w:before="240" w:lineRule="auto"/>
        <w:ind w:left="720" w:hanging="360"/>
      </w:pPr>
      <w:r w:rsidDel="00000000" w:rsidR="00000000" w:rsidRPr="00000000">
        <w:rPr>
          <w:b w:val="1"/>
          <w:bCs w:val="1"/>
          <w:rtl w:val="0"/>
        </w:rPr>
        <w:t xml:space="preserve">The Cause:</w:t>
      </w:r>
      <w:r w:rsidDel="00000000" w:rsidR="00000000" w:rsidRPr="00000000">
        <w:rPr>
          <w:rtl w:val="0"/>
        </w:rPr>
        <w:t xml:space="preserve"> Our original extraction pipeline (</w:t>
      </w:r>
      <w:r w:rsidDel="00000000" w:rsidR="00000000" w:rsidRPr="00000000">
        <w:rPr>
          <w:rFonts w:ascii="Roboto Mono" w:cs="Roboto Mono" w:eastAsia="Roboto Mono" w:hAnsi="Roboto Mono"/>
          <w:color w:val="188038"/>
          <w:rtl w:val="0"/>
        </w:rPr>
        <w:t xml:space="preserve">mp.solutions.hands</w:t>
      </w:r>
      <w:r w:rsidDel="00000000" w:rsidR="00000000" w:rsidRPr="00000000">
        <w:rPr>
          <w:rtl w:val="0"/>
        </w:rPr>
        <w:t xml:space="preserve">) isolated the dominant hand and normalized all coordinates relative to the wrist </w:t>
      </w:r>
      <w:r w:rsidDel="00000000" w:rsidR="00000000" w:rsidRPr="00000000">
        <w:rPr>
          <w:rFonts w:ascii="Roboto Mono" w:cs="Roboto Mono" w:eastAsia="Roboto Mono" w:hAnsi="Roboto Mono"/>
          <w:color w:val="188038"/>
          <w:rtl w:val="0"/>
        </w:rPr>
        <w:t xml:space="preserve">(0,0,0)</w:t>
      </w:r>
      <w:r w:rsidDel="00000000" w:rsidR="00000000" w:rsidRPr="00000000">
        <w:rPr>
          <w:rtl w:val="0"/>
        </w:rPr>
        <w:t xml:space="preserve">. While excellent for static letters, this stripped away all spatial context for dynamic signs. The neural network could see the shape and wiggling of the fingers, but it had no mathematical concept of where the hand was located in physical space relative to the signer's body.</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m3h9xofc97jh" w:id="3"/>
      <w:bookmarkEnd w:id="3"/>
      <w:r w:rsidDel="00000000" w:rsidR="00000000" w:rsidRPr="00000000">
        <w:rPr>
          <w:b w:val="1"/>
          <w:bCs w:val="1"/>
          <w:sz w:val="34"/>
          <w:szCs w:val="34"/>
          <w:rtl w:val="0"/>
        </w:rPr>
        <w:t xml:space="preserve">3. Engineering Solution: The Holistic Spatial Patch</w:t>
      </w:r>
    </w:p>
    <w:p w:rsidR="00000000" w:rsidDel="00000000" w:rsidP="00000000" w:rsidRDefault="00000000" w:rsidRPr="00000000" w14:paraId="00000009">
      <w:pPr>
        <w:spacing w:after="240" w:before="240" w:lineRule="auto"/>
        <w:rPr/>
      </w:pPr>
      <w:r w:rsidDel="00000000" w:rsidR="00000000" w:rsidRPr="00000000">
        <w:rPr>
          <w:rtl w:val="0"/>
        </w:rPr>
        <w:t xml:space="preserve">To solve this without reverting to a two-handed requirement, we executed a complete architectural upgrade.</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b w:val="1"/>
          <w:bCs w:val="1"/>
          <w:rtl w:val="0"/>
        </w:rPr>
        <w:t xml:space="preserve">Approach:</w:t>
      </w:r>
      <w:r w:rsidDel="00000000" w:rsidR="00000000" w:rsidRPr="00000000">
        <w:rPr>
          <w:rtl w:val="0"/>
        </w:rPr>
        <w:t xml:space="preserve"> We replaced the isolated hand tracker with </w:t>
      </w:r>
      <w:r w:rsidDel="00000000" w:rsidR="00000000" w:rsidRPr="00000000">
        <w:rPr>
          <w:rFonts w:ascii="Roboto Mono" w:cs="Roboto Mono" w:eastAsia="Roboto Mono" w:hAnsi="Roboto Mono"/>
          <w:color w:val="188038"/>
          <w:rtl w:val="0"/>
        </w:rPr>
        <w:t xml:space="preserve">MediaPipe Holistic</w:t>
      </w:r>
      <w:r w:rsidDel="00000000" w:rsidR="00000000" w:rsidRPr="00000000">
        <w:rPr>
          <w:rtl w:val="0"/>
        </w:rPr>
        <w:t xml:space="preserve">.</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Feature Expansion:</w:t>
      </w:r>
      <w:r w:rsidDel="00000000" w:rsidR="00000000" w:rsidRPr="00000000">
        <w:rPr>
          <w:rtl w:val="0"/>
        </w:rPr>
        <w:t xml:space="preserve"> The input vector per frame was expanded from 63 features to 162 features (99 Pose landmarks + 63 Dominant Hand landmarks).</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Nose-Centric Normalization:</w:t>
      </w:r>
      <w:r w:rsidDel="00000000" w:rsidR="00000000" w:rsidRPr="00000000">
        <w:rPr>
          <w:rtl w:val="0"/>
        </w:rPr>
        <w:t xml:space="preserve"> Instead of wrist-normalization, we re-anchored the spatial mathematics to the user's face. The Pose "Nose" landmark (Landmark 0) was set as the universal origin </w:t>
      </w:r>
      <w:r w:rsidDel="00000000" w:rsidR="00000000" w:rsidRPr="00000000">
        <w:rPr>
          <w:rFonts w:ascii="Roboto Mono" w:cs="Roboto Mono" w:eastAsia="Roboto Mono" w:hAnsi="Roboto Mono"/>
          <w:color w:val="188038"/>
          <w:rtl w:val="0"/>
        </w:rPr>
        <w:t xml:space="preserve">(0,0,0)</w:t>
      </w:r>
      <w:r w:rsidDel="00000000" w:rsidR="00000000" w:rsidRPr="00000000">
        <w:rPr>
          <w:rtl w:val="0"/>
        </w:rPr>
        <w:t xml:space="preserve">. All subsequent pose and hand landmarks were calculated as geometric distances from the nose.</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bCs w:val="1"/>
          <w:rtl w:val="0"/>
        </w:rPr>
        <w:t xml:space="preserve">Reasoning &amp; Result:</w:t>
      </w:r>
      <w:r w:rsidDel="00000000" w:rsidR="00000000" w:rsidRPr="00000000">
        <w:rPr>
          <w:rtl w:val="0"/>
        </w:rPr>
        <w:t xml:space="preserve"> The model can now mathematically differentiate body-referential signs. For example, a "WATER" sign registers with a Y-coordinate near </w:t>
      </w:r>
      <w:r w:rsidDel="00000000" w:rsidR="00000000" w:rsidRPr="00000000">
        <w:rPr>
          <w:rFonts w:ascii="Roboto Mono" w:cs="Roboto Mono" w:eastAsia="Roboto Mono" w:hAnsi="Roboto Mono"/>
          <w:color w:val="188038"/>
          <w:rtl w:val="0"/>
        </w:rPr>
        <w:t xml:space="preserve">0.0</w:t>
      </w:r>
      <w:r w:rsidDel="00000000" w:rsidR="00000000" w:rsidRPr="00000000">
        <w:rPr>
          <w:rtl w:val="0"/>
        </w:rPr>
        <w:t xml:space="preserve"> (at the face), while "PAIN" registers with a Y-coordinate near </w:t>
      </w:r>
      <w:r w:rsidDel="00000000" w:rsidR="00000000" w:rsidRPr="00000000">
        <w:rPr>
          <w:rFonts w:ascii="Roboto Mono" w:cs="Roboto Mono" w:eastAsia="Roboto Mono" w:hAnsi="Roboto Mono"/>
          <w:color w:val="188038"/>
          <w:rtl w:val="0"/>
        </w:rPr>
        <w:t xml:space="preserve">-0.8</w:t>
      </w:r>
      <w:r w:rsidDel="00000000" w:rsidR="00000000" w:rsidRPr="00000000">
        <w:rPr>
          <w:rtl w:val="0"/>
        </w:rPr>
        <w:t xml:space="preserve"> (down at the chest). This upgrade pushed our holistic LSTM model to a 95.88% validation accuracy.</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57vkdmdsq7s3" w:id="4"/>
      <w:bookmarkEnd w:id="4"/>
      <w:r w:rsidDel="00000000" w:rsidR="00000000" w:rsidRPr="00000000">
        <w:rPr>
          <w:b w:val="1"/>
          <w:bCs w:val="1"/>
          <w:sz w:val="34"/>
          <w:szCs w:val="34"/>
          <w:rtl w:val="0"/>
        </w:rPr>
        <w:t xml:space="preserve">4. Solving Live-Feed Inference Constraints</w:t>
      </w:r>
    </w:p>
    <w:p w:rsidR="00000000" w:rsidDel="00000000" w:rsidP="00000000" w:rsidRDefault="00000000" w:rsidRPr="00000000" w14:paraId="0000000F">
      <w:pPr>
        <w:spacing w:after="240" w:before="240" w:lineRule="auto"/>
        <w:rPr/>
      </w:pPr>
      <w:r w:rsidDel="00000000" w:rsidR="00000000" w:rsidRPr="00000000">
        <w:rPr>
          <w:rtl w:val="0"/>
        </w:rPr>
        <w:t xml:space="preserve">Integrating the high-accuracy model into the live continuous webcam feed (</w:t>
      </w:r>
      <w:r w:rsidDel="00000000" w:rsidR="00000000" w:rsidRPr="00000000">
        <w:rPr>
          <w:rFonts w:ascii="Roboto Mono" w:cs="Roboto Mono" w:eastAsia="Roboto Mono" w:hAnsi="Roboto Mono"/>
          <w:color w:val="188038"/>
          <w:rtl w:val="0"/>
        </w:rPr>
        <w:t xml:space="preserve">20_webcam_dual.py</w:t>
      </w:r>
      <w:r w:rsidDel="00000000" w:rsidR="00000000" w:rsidRPr="00000000">
        <w:rPr>
          <w:rtl w:val="0"/>
        </w:rPr>
        <w:t xml:space="preserve">) presented a new set of challenges known in ML as "Temporal Segmentation" (the AI struggling to find the start and end of a sign in a continuous video stream).</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b w:val="1"/>
          <w:bCs w:val="1"/>
          <w:rtl w:val="0"/>
        </w:rPr>
        <w:t xml:space="preserve">Constraint 1: Frame Dropping.</w:t>
      </w:r>
      <w:r w:rsidDel="00000000" w:rsidR="00000000" w:rsidRPr="00000000">
        <w:rPr>
          <w:rtl w:val="0"/>
        </w:rPr>
        <w:t xml:space="preserve"> If the camera lost the hand for a single frame, the 30-frame sequence buffer would clear, destroying the sign attempt.</w:t>
      </w:r>
    </w:p>
    <w:p w:rsidR="00000000" w:rsidDel="00000000" w:rsidP="00000000" w:rsidRDefault="00000000" w:rsidRPr="00000000" w14:paraId="00000011">
      <w:pPr>
        <w:numPr>
          <w:ilvl w:val="1"/>
          <w:numId w:val="6"/>
        </w:numPr>
        <w:spacing w:after="0" w:afterAutospacing="0" w:before="0" w:beforeAutospacing="0" w:lineRule="auto"/>
        <w:ind w:left="1440" w:hanging="360"/>
      </w:pPr>
      <w:r w:rsidDel="00000000" w:rsidR="00000000" w:rsidRPr="00000000">
        <w:rPr>
          <w:i w:val="1"/>
          <w:iCs w:val="1"/>
          <w:rtl w:val="0"/>
        </w:rPr>
        <w:t xml:space="preserve">Solution:</w:t>
      </w:r>
      <w:r w:rsidDel="00000000" w:rsidR="00000000" w:rsidRPr="00000000">
        <w:rPr>
          <w:rtl w:val="0"/>
        </w:rPr>
        <w:t xml:space="preserve"> We implemented zero-padding for missing hand frames. This teaches the model that a temporarily occluded hand is a natural part of a motion trajectory, keeping the sequence buffer intact.</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b w:val="1"/>
          <w:bCs w:val="1"/>
          <w:rtl w:val="0"/>
        </w:rPr>
        <w:t xml:space="preserve">Constraint 2: Hallucinations.</w:t>
      </w:r>
      <w:r w:rsidDel="00000000" w:rsidR="00000000" w:rsidRPr="00000000">
        <w:rPr>
          <w:rtl w:val="0"/>
        </w:rPr>
        <w:t xml:space="preserve"> The model attempted to guess words even when the user was sitting perfectly still, interpreting micro-movements as sign transitions.</w:t>
      </w:r>
    </w:p>
    <w:p w:rsidR="00000000" w:rsidDel="00000000" w:rsidP="00000000" w:rsidRDefault="00000000" w:rsidRPr="00000000" w14:paraId="00000013">
      <w:pPr>
        <w:numPr>
          <w:ilvl w:val="1"/>
          <w:numId w:val="6"/>
        </w:numPr>
        <w:spacing w:after="240" w:before="0" w:beforeAutospacing="0" w:lineRule="auto"/>
        <w:ind w:left="1440" w:hanging="360"/>
      </w:pPr>
      <w:r w:rsidDel="00000000" w:rsidR="00000000" w:rsidRPr="00000000">
        <w:rPr>
          <w:i w:val="1"/>
          <w:iCs w:val="1"/>
          <w:rtl w:val="0"/>
        </w:rPr>
        <w:t xml:space="preserve">Solution:</w:t>
      </w:r>
      <w:r w:rsidDel="00000000" w:rsidR="00000000" w:rsidRPr="00000000">
        <w:rPr>
          <w:rtl w:val="0"/>
        </w:rPr>
        <w:t xml:space="preserve"> We implemented a physical "Motion Gate." The script now calculates the standard deviation of the hand's coordinates across the 30-frame window (</w:t>
      </w:r>
      <w:r w:rsidDel="00000000" w:rsidR="00000000" w:rsidRPr="00000000">
        <w:rPr>
          <w:rFonts w:ascii="Roboto Mono" w:cs="Roboto Mono" w:eastAsia="Roboto Mono" w:hAnsi="Roboto Mono"/>
          <w:color w:val="188038"/>
          <w:rtl w:val="0"/>
        </w:rPr>
        <w:t xml:space="preserve">np.mean(np.std(hand_seq))</w:t>
      </w:r>
      <w:r w:rsidDel="00000000" w:rsidR="00000000" w:rsidRPr="00000000">
        <w:rPr>
          <w:rtl w:val="0"/>
        </w:rPr>
        <w:t xml:space="preserve">). If the velocity falls below a </w:t>
      </w:r>
      <w:r w:rsidDel="00000000" w:rsidR="00000000" w:rsidRPr="00000000">
        <w:rPr>
          <w:rFonts w:ascii="Roboto Mono" w:cs="Roboto Mono" w:eastAsia="Roboto Mono" w:hAnsi="Roboto Mono"/>
          <w:color w:val="188038"/>
          <w:rtl w:val="0"/>
        </w:rPr>
        <w:t xml:space="preserve">0.005</w:t>
      </w:r>
      <w:r w:rsidDel="00000000" w:rsidR="00000000" w:rsidRPr="00000000">
        <w:rPr>
          <w:rtl w:val="0"/>
        </w:rPr>
        <w:t xml:space="preserve"> threshold, the LSTM inference is bypassed entirely, effectively silencing false positives.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vicp7o3golek" w:id="5"/>
      <w:bookmarkEnd w:id="5"/>
      <w:r w:rsidDel="00000000" w:rsidR="00000000" w:rsidRPr="00000000">
        <w:rPr>
          <w:b w:val="1"/>
          <w:bCs w:val="1"/>
          <w:sz w:val="34"/>
          <w:szCs w:val="34"/>
          <w:rtl w:val="0"/>
        </w:rPr>
        <w:t xml:space="preserve">5. Milestone Reached: Stable Live Pipeline</w:t>
      </w:r>
    </w:p>
    <w:p w:rsidR="00000000" w:rsidDel="00000000" w:rsidP="00000000" w:rsidRDefault="00000000" w:rsidRPr="00000000" w14:paraId="00000015">
      <w:pPr>
        <w:spacing w:after="240" w:before="240" w:lineRule="auto"/>
        <w:rPr/>
      </w:pPr>
      <w:r w:rsidDel="00000000" w:rsidR="00000000" w:rsidRPr="00000000">
        <w:rPr>
          <w:rtl w:val="0"/>
        </w:rPr>
        <w:t xml:space="preserve">To ensure absolute stability for our first app integration, we temporarily refined our vocabulary target to a core set of 5 dynamic words (YES, NO, PLEASE, WATER, HELLO).</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rtl w:val="0"/>
        </w:rPr>
        <w:t xml:space="preserve">We executed manual data capture for these 5 words.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We successfully retrained the 162-feature Holistic LSTM word model.</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Live dynamic word recognition was tested and proven fully functional in the live webcam environment.</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spn7sjq1u0zv" w:id="6"/>
      <w:bookmarkEnd w:id="6"/>
      <w:r w:rsidDel="00000000" w:rsidR="00000000" w:rsidRPr="00000000">
        <w:rPr>
          <w:b w:val="1"/>
          <w:bCs w:val="1"/>
          <w:sz w:val="34"/>
          <w:szCs w:val="34"/>
          <w:rtl w:val="0"/>
        </w:rPr>
        <w:t xml:space="preserve">6. Android Developer Handoff</w:t>
      </w:r>
    </w:p>
    <w:p w:rsidR="00000000" w:rsidDel="00000000" w:rsidP="00000000" w:rsidRDefault="00000000" w:rsidRPr="00000000" w14:paraId="0000001A">
      <w:pPr>
        <w:spacing w:after="240" w:before="240" w:lineRule="auto"/>
        <w:rPr/>
      </w:pPr>
      <w:r w:rsidDel="00000000" w:rsidR="00000000" w:rsidRPr="00000000">
        <w:rPr>
          <w:rtl w:val="0"/>
        </w:rPr>
        <w:t xml:space="preserve">With the ML pipeline proven and stable, the project focus shifted to enabling parallel mobile UI development. We moved from a "model-only" state to an "app-ready handoff" state.</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b w:val="1"/>
          <w:bCs w:val="1"/>
          <w:rtl w:val="0"/>
        </w:rPr>
        <w:t xml:space="preserve">Decisions &amp; Actions:</w:t>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rtl w:val="0"/>
        </w:rPr>
        <w:t xml:space="preserve">Created </w:t>
      </w:r>
      <w:r w:rsidDel="00000000" w:rsidR="00000000" w:rsidRPr="00000000">
        <w:rPr>
          <w:rFonts w:ascii="Roboto Mono" w:cs="Roboto Mono" w:eastAsia="Roboto Mono" w:hAnsi="Roboto Mono"/>
          <w:color w:val="188038"/>
          <w:rtl w:val="0"/>
        </w:rPr>
        <w:t xml:space="preserve">ANDROID_DEVELOPER_HANDOFF.md</w:t>
      </w:r>
      <w:r w:rsidDel="00000000" w:rsidR="00000000" w:rsidRPr="00000000">
        <w:rPr>
          <w:rtl w:val="0"/>
        </w:rPr>
        <w:t xml:space="preserve"> to provide the Android engineer with clear, exact specifications for integrating the </w:t>
      </w:r>
      <w:r w:rsidDel="00000000" w:rsidR="00000000" w:rsidRPr="00000000">
        <w:rPr>
          <w:rFonts w:ascii="Roboto Mono" w:cs="Roboto Mono" w:eastAsia="Roboto Mono" w:hAnsi="Roboto Mono"/>
          <w:color w:val="188038"/>
          <w:rtl w:val="0"/>
        </w:rPr>
        <w:t xml:space="preserve">.tflite</w:t>
      </w:r>
      <w:r w:rsidDel="00000000" w:rsidR="00000000" w:rsidRPr="00000000">
        <w:rPr>
          <w:rtl w:val="0"/>
        </w:rPr>
        <w:t xml:space="preserve"> models.</w:t>
      </w:r>
    </w:p>
    <w:p w:rsidR="00000000" w:rsidDel="00000000" w:rsidP="00000000" w:rsidRDefault="00000000" w:rsidRPr="00000000" w14:paraId="0000001D">
      <w:pPr>
        <w:numPr>
          <w:ilvl w:val="1"/>
          <w:numId w:val="3"/>
        </w:numPr>
        <w:spacing w:after="240" w:before="0" w:beforeAutospacing="0" w:lineRule="auto"/>
        <w:ind w:left="1440" w:hanging="360"/>
      </w:pPr>
      <w:r w:rsidDel="00000000" w:rsidR="00000000" w:rsidRPr="00000000">
        <w:rPr>
          <w:rtl w:val="0"/>
        </w:rPr>
        <w:t xml:space="preserve">Generated </w:t>
      </w:r>
      <w:r w:rsidDel="00000000" w:rsidR="00000000" w:rsidRPr="00000000">
        <w:rPr>
          <w:rFonts w:ascii="Roboto Mono" w:cs="Roboto Mono" w:eastAsia="Roboto Mono" w:hAnsi="Roboto Mono"/>
          <w:color w:val="188038"/>
          <w:rtl w:val="0"/>
        </w:rPr>
        <w:t xml:space="preserve">runtime_manifest_v1.json</w:t>
      </w:r>
      <w:r w:rsidDel="00000000" w:rsidR="00000000" w:rsidRPr="00000000">
        <w:rPr>
          <w:rtl w:val="0"/>
        </w:rPr>
        <w:t xml:space="preserve">, detailing the exact model inputs (shape: </w:t>
      </w:r>
      <w:r w:rsidDel="00000000" w:rsidR="00000000" w:rsidRPr="00000000">
        <w:rPr>
          <w:rFonts w:ascii="Roboto Mono" w:cs="Roboto Mono" w:eastAsia="Roboto Mono" w:hAnsi="Roboto Mono"/>
          <w:color w:val="188038"/>
          <w:rtl w:val="0"/>
        </w:rPr>
        <w:t xml:space="preserve">[1, 30, 162]</w:t>
      </w:r>
      <w:r w:rsidDel="00000000" w:rsidR="00000000" w:rsidRPr="00000000">
        <w:rPr>
          <w:rtl w:val="0"/>
        </w:rPr>
        <w:t xml:space="preserve">), outputs, label mappings, and strict confidence thresholds required for the Java/Kotlin runtime.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sdbljpp80wxe" w:id="7"/>
      <w:bookmarkEnd w:id="7"/>
      <w:r w:rsidDel="00000000" w:rsidR="00000000" w:rsidRPr="00000000">
        <w:rPr>
          <w:b w:val="1"/>
          <w:bCs w:val="1"/>
          <w:sz w:val="34"/>
          <w:szCs w:val="34"/>
          <w:rtl w:val="0"/>
        </w:rPr>
        <w:t xml:space="preserve">7. Next Steps: Vocabulary Expansion Plan</w:t>
      </w:r>
    </w:p>
    <w:p w:rsidR="00000000" w:rsidDel="00000000" w:rsidP="00000000" w:rsidRDefault="00000000" w:rsidRPr="00000000" w14:paraId="0000001F">
      <w:pPr>
        <w:spacing w:after="240" w:before="240" w:lineRule="auto"/>
        <w:rPr/>
      </w:pPr>
      <w:r w:rsidDel="00000000" w:rsidR="00000000" w:rsidRPr="00000000">
        <w:rPr>
          <w:rtl w:val="0"/>
        </w:rPr>
        <w:t xml:space="preserve">We have established a clear growth path that prevents ML data gathering from bottlenecking mobile development.</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We established the </w:t>
      </w:r>
      <w:r w:rsidDel="00000000" w:rsidR="00000000" w:rsidRPr="00000000">
        <w:rPr>
          <w:rFonts w:ascii="Roboto Mono" w:cs="Roboto Mono" w:eastAsia="Roboto Mono" w:hAnsi="Roboto Mono"/>
          <w:color w:val="188038"/>
          <w:rtl w:val="0"/>
        </w:rPr>
        <w:t xml:space="preserve">demo10</w:t>
      </w:r>
      <w:r w:rsidDel="00000000" w:rsidR="00000000" w:rsidRPr="00000000">
        <w:rPr>
          <w:rtl w:val="0"/>
        </w:rPr>
        <w:t xml:space="preserve"> profile within our configurations.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While the Android developer builds the UI around the current 5-word model, the ML team will concurrently gather data and train the next batch of 5 critical words: HELP, STOP, DOCTOR, NAME, and THANKYOU.</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Because the Android architecture is now guided by the manifest, swapping the 5-word model for the 10-word model in the future will require zero code changes on the mobile side.</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