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FB" w:rsidRPr="00DE6B5C" w:rsidRDefault="00B61EFB" w:rsidP="00ED0EA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B5C">
        <w:rPr>
          <w:rFonts w:ascii="Times New Roman" w:hAnsi="Times New Roman" w:cs="Times New Roman"/>
          <w:color w:val="auto"/>
          <w:sz w:val="28"/>
          <w:szCs w:val="28"/>
          <w:lang w:val="uk-UA"/>
        </w:rPr>
        <w:t>2.1 Математична модель процесу вибору постачальника</w:t>
      </w:r>
    </w:p>
    <w:p w:rsidR="00232392" w:rsidRPr="00DE6B5C" w:rsidRDefault="00B61EFB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E6B5C"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що в процесі вибору постачальників приймають участь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підприємств. Набрана група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</m:t>
        </m:r>
      </m:oMath>
      <w:r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експертів, які будуть оцінювати підприємства-постачальників 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параметрами. </w:t>
      </w:r>
      <w:r w:rsidR="004E17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кожним параметром </w:t>
      </w:r>
      <w:r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кожний експерт оцінює кожне підприємство. Тож, отримуємо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матриць розміром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m×d</m:t>
        </m:r>
      </m:oMath>
      <w:r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>. Елементами таких матриць є оцінки експертами підприємств</w:t>
      </w:r>
      <w:r w:rsidR="00776058"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заданим параметром</w:t>
      </w:r>
      <w:r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32392" w:rsidRPr="00DE6B5C" w:rsidRDefault="00232392" w:rsidP="00786A9D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B5C">
        <w:rPr>
          <w:rFonts w:ascii="Times New Roman" w:hAnsi="Times New Roman" w:cs="Times New Roman"/>
          <w:sz w:val="28"/>
          <w:szCs w:val="28"/>
          <w:lang w:val="uk-UA"/>
        </w:rPr>
        <w:t>Таблиця 2.1 – Таблиця результатів ранжування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2127"/>
        <w:gridCol w:w="1525"/>
        <w:gridCol w:w="1559"/>
        <w:gridCol w:w="1418"/>
        <w:gridCol w:w="1134"/>
        <w:gridCol w:w="1559"/>
      </w:tblGrid>
      <w:tr w:rsidR="00232392" w:rsidRPr="00DE6B5C" w:rsidTr="003149E5">
        <w:tc>
          <w:tcPr>
            <w:tcW w:w="2127" w:type="dxa"/>
            <w:tcBorders>
              <w:bottom w:val="single" w:sz="4" w:space="0" w:color="auto"/>
              <w:tl2br w:val="nil"/>
              <w:tr2bl w:val="nil"/>
            </w:tcBorders>
          </w:tcPr>
          <w:p w:rsidR="00232392" w:rsidRPr="00DE6B5C" w:rsidRDefault="00232392" w:rsidP="00ED0EAD">
            <w:pPr>
              <w:pStyle w:val="a6"/>
              <w:tabs>
                <w:tab w:val="left" w:pos="1305"/>
              </w:tabs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</w:tcBorders>
          </w:tcPr>
          <w:p w:rsidR="00232392" w:rsidRPr="00DE6B5C" w:rsidRDefault="00232392" w:rsidP="00ED0EAD">
            <w:pPr>
              <w:pStyle w:val="a6"/>
              <w:ind w:left="0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Експерти</w:t>
            </w:r>
          </w:p>
        </w:tc>
      </w:tr>
      <w:tr w:rsidR="00232392" w:rsidRPr="00DE6B5C" w:rsidTr="003149E5">
        <w:tc>
          <w:tcPr>
            <w:tcW w:w="2127" w:type="dxa"/>
            <w:tcBorders>
              <w:tl2br w:val="nil"/>
              <w:tr2bl w:val="nil"/>
            </w:tcBorders>
          </w:tcPr>
          <w:p w:rsidR="00232392" w:rsidRPr="00DE6B5C" w:rsidRDefault="00232392" w:rsidP="004E1752">
            <w:pPr>
              <w:pStyle w:val="a6"/>
              <w:tabs>
                <w:tab w:val="left" w:pos="13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E6B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Підприємства-постчальники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232392" w:rsidRPr="00DE6B5C" w:rsidRDefault="00232392" w:rsidP="00ED0EAD">
            <w:pPr>
              <w:pStyle w:val="a6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32392" w:rsidRPr="00DE6B5C" w:rsidRDefault="00232392" w:rsidP="00ED0EAD">
            <w:pPr>
              <w:pStyle w:val="a6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32392" w:rsidRPr="00DE6B5C" w:rsidRDefault="00232392" w:rsidP="00ED0EAD">
            <w:pPr>
              <w:pStyle w:val="a6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2392" w:rsidRPr="00DE6B5C" w:rsidRDefault="00232392" w:rsidP="00ED0EAD">
            <w:pPr>
              <w:pStyle w:val="a6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32392" w:rsidRPr="00DE6B5C" w:rsidRDefault="00232392" w:rsidP="00ED0EAD">
            <w:pPr>
              <w:pStyle w:val="a6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d</m:t>
                </m:r>
              </m:oMath>
            </m:oMathPara>
          </w:p>
        </w:tc>
      </w:tr>
      <w:tr w:rsidR="00232392" w:rsidRPr="00DE6B5C" w:rsidTr="003149E5">
        <w:tc>
          <w:tcPr>
            <w:tcW w:w="2127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25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</w:tr>
      <w:tr w:rsidR="00232392" w:rsidRPr="00DE6B5C" w:rsidTr="003149E5">
        <w:tc>
          <w:tcPr>
            <w:tcW w:w="2127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25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134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232392" w:rsidRPr="00DE6B5C" w:rsidTr="003149E5">
        <w:tc>
          <w:tcPr>
            <w:tcW w:w="2127" w:type="dxa"/>
          </w:tcPr>
          <w:p w:rsidR="00232392" w:rsidRPr="00DE6B5C" w:rsidRDefault="00232392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oMath>
            </m:oMathPara>
          </w:p>
        </w:tc>
        <w:tc>
          <w:tcPr>
            <w:tcW w:w="1525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</w:tr>
      <w:tr w:rsidR="00232392" w:rsidRPr="00DE6B5C" w:rsidTr="003149E5">
        <w:tc>
          <w:tcPr>
            <w:tcW w:w="2127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…</w:t>
            </w:r>
          </w:p>
        </w:tc>
        <w:tc>
          <w:tcPr>
            <w:tcW w:w="1525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134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232392" w:rsidRPr="00DE6B5C" w:rsidTr="003149E5">
        <w:tc>
          <w:tcPr>
            <w:tcW w:w="2127" w:type="dxa"/>
          </w:tcPr>
          <w:p w:rsidR="00232392" w:rsidRPr="00DE6B5C" w:rsidRDefault="00232392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oMath>
            </m:oMathPara>
          </w:p>
        </w:tc>
        <w:tc>
          <w:tcPr>
            <w:tcW w:w="1525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232392" w:rsidRPr="00DE6B5C" w:rsidRDefault="00232392" w:rsidP="00ED0EAD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6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232392" w:rsidRPr="00DE6B5C" w:rsidRDefault="00275DEF" w:rsidP="00ED0EAD">
            <w:pPr>
              <w:pStyle w:val="a6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</w:tr>
    </w:tbl>
    <w:p w:rsidR="00232392" w:rsidRPr="00DE6B5C" w:rsidRDefault="00232392" w:rsidP="00ED0EAD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1828" w:rsidRDefault="00A61828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832AE">
        <w:rPr>
          <w:rFonts w:ascii="Times New Roman" w:eastAsiaTheme="minorEastAsia" w:hAnsi="Times New Roman" w:cs="Times New Roman"/>
          <w:sz w:val="28"/>
          <w:szCs w:val="28"/>
          <w:lang w:val="uk-UA"/>
        </w:rPr>
        <w:t>Оптимальна за критерієм мінімуму середнього квадрату помилка дисперсії визначається формулою:</w:t>
      </w:r>
    </w:p>
    <w:p w:rsidR="00A61828" w:rsidRDefault="00A61828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1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816"/>
      </w:tblGrid>
      <w:tr w:rsidR="00A61828" w:rsidRPr="00A61828" w:rsidTr="003149E5">
        <w:tc>
          <w:tcPr>
            <w:tcW w:w="5528" w:type="dxa"/>
            <w:vAlign w:val="center"/>
          </w:tcPr>
          <w:p w:rsidR="00A61828" w:rsidRPr="00A61828" w:rsidRDefault="00A61828" w:rsidP="00A61828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A61828" w:rsidRPr="00A61828" w:rsidRDefault="00A61828" w:rsidP="00A61828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A61828" w:rsidRPr="00A61828" w:rsidRDefault="00A61828" w:rsidP="00A61828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6182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(2.2)</w:t>
            </w:r>
          </w:p>
        </w:tc>
      </w:tr>
    </w:tbl>
    <w:p w:rsidR="00A61828" w:rsidRPr="00A61828" w:rsidRDefault="00A61828" w:rsidP="00A6182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A618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r</m:t>
            </m:r>
          </m:e>
        </m:acc>
      </m:oMath>
      <w:r w:rsidRPr="00A6182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– оцінка математичного очікування (середній ранг), що дорівнює</w:t>
      </w:r>
    </w:p>
    <w:p w:rsidR="00A61828" w:rsidRPr="00A61828" w:rsidRDefault="00A61828" w:rsidP="00A6182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tbl>
      <w:tblPr>
        <w:tblStyle w:val="21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816"/>
      </w:tblGrid>
      <w:tr w:rsidR="00A61828" w:rsidRPr="00A61828" w:rsidTr="003149E5">
        <w:tc>
          <w:tcPr>
            <w:tcW w:w="5528" w:type="dxa"/>
            <w:vAlign w:val="center"/>
          </w:tcPr>
          <w:p w:rsidR="00A61828" w:rsidRPr="00A61828" w:rsidRDefault="00275DEF" w:rsidP="00A61828">
            <w:pPr>
              <w:spacing w:line="360" w:lineRule="auto"/>
              <w:ind w:firstLine="709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.</m:t>
                    </m:r>
                  </m:e>
                </m:nary>
              </m:oMath>
            </m:oMathPara>
          </w:p>
          <w:p w:rsidR="00A61828" w:rsidRPr="00A61828" w:rsidRDefault="00A61828" w:rsidP="00A61828">
            <w:pPr>
              <w:spacing w:line="360" w:lineRule="auto"/>
              <w:ind w:firstLine="709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A61828" w:rsidRPr="00A61828" w:rsidRDefault="00A61828" w:rsidP="00A61828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6182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(2.3)</w:t>
            </w:r>
          </w:p>
        </w:tc>
      </w:tr>
    </w:tbl>
    <w:p w:rsidR="00A61828" w:rsidRPr="00A61828" w:rsidRDefault="00A61828" w:rsidP="00A6182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A6182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Максимальне значення дисперсії дорівнює</w:t>
      </w:r>
    </w:p>
    <w:p w:rsidR="00A61828" w:rsidRPr="00A61828" w:rsidRDefault="00A61828" w:rsidP="00A6182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tbl>
      <w:tblPr>
        <w:tblStyle w:val="3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816"/>
      </w:tblGrid>
      <w:tr w:rsidR="00A61828" w:rsidRPr="00A61828" w:rsidTr="003149E5">
        <w:tc>
          <w:tcPr>
            <w:tcW w:w="5528" w:type="dxa"/>
            <w:vAlign w:val="center"/>
          </w:tcPr>
          <w:p w:rsidR="00A61828" w:rsidRPr="00A61828" w:rsidRDefault="00275DEF" w:rsidP="00A61828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-m)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12(m-1)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.</m:t>
                </m:r>
              </m:oMath>
            </m:oMathPara>
          </w:p>
          <w:p w:rsidR="00A61828" w:rsidRPr="00A61828" w:rsidRDefault="00A61828" w:rsidP="00A61828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A61828" w:rsidRPr="00A61828" w:rsidRDefault="00A61828" w:rsidP="00A61828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6182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(2.5)</w:t>
            </w:r>
          </w:p>
        </w:tc>
      </w:tr>
    </w:tbl>
    <w:p w:rsidR="00B61EFB" w:rsidRDefault="004A3F35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>Така таблиця надає інформацію, яка необхідна для того, щоб знайти коефіцієнт конкордації, який в свою чергу є показником того, узгодженими є оцінки експертів або необхідно провести наступний етап голосування для того, щоб, вивчив оцінки та коментарі інших експертів, деякі з них змінили свою думку.</w:t>
      </w:r>
      <w:r w:rsidR="00423CD8"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Коли оцінки експертів вважають узгодженими, до кожної матриці з оцінками застосовують алгоритм знаходження медіани </w:t>
      </w:r>
      <w:proofErr w:type="spellStart"/>
      <w:r w:rsidR="00423CD8"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>Кемені</w:t>
      </w:r>
      <w:proofErr w:type="spellEnd"/>
      <w:r w:rsidR="00423CD8"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того, щоб нарешті отримати інтегральну узгоджену оцінку експертів</w:t>
      </w:r>
      <w:r w:rsidR="00701C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01C9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423CD8"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кожного підприємства-постачальника за кожним параметром. </w:t>
      </w:r>
      <w:r w:rsidR="00DE6B5C"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>За результатами наступних експертиз будується матриця експертних оцінок параметрів оптимальності, елементами якої виступають експертні оцінки значень відносної важливості параметру у вигляді:</w:t>
      </w:r>
    </w:p>
    <w:p w:rsidR="00EB01C8" w:rsidRPr="00524735" w:rsidRDefault="00EB01C8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7371" w:type="dxa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1134"/>
      </w:tblGrid>
      <w:tr w:rsidR="00DE6B5C" w:rsidRPr="00DE6B5C" w:rsidTr="0002223D">
        <w:trPr>
          <w:trHeight w:val="1160"/>
        </w:trPr>
        <w:tc>
          <w:tcPr>
            <w:tcW w:w="6237" w:type="dxa"/>
            <w:vAlign w:val="center"/>
          </w:tcPr>
          <w:p w:rsidR="00DE6B5C" w:rsidRPr="00DE6B5C" w:rsidRDefault="00DE6B5C" w:rsidP="00ED0EAD">
            <w:pPr>
              <w:spacing w:line="360" w:lineRule="auto"/>
              <w:ind w:firstLine="709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D=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DE6B5C" w:rsidRPr="00DE6B5C" w:rsidRDefault="00064BC0" w:rsidP="00687BD5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DE6B5C" w:rsidRPr="00DE6B5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2.1)</w:t>
            </w:r>
          </w:p>
        </w:tc>
      </w:tr>
    </w:tbl>
    <w:p w:rsidR="00EB01C8" w:rsidRDefault="00EB01C8" w:rsidP="00EB01C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6B5C" w:rsidRPr="00DE6B5C" w:rsidRDefault="00DE6B5C" w:rsidP="00EB01C8">
      <w:pPr>
        <w:spacing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E6B5C">
        <w:rPr>
          <w:rFonts w:ascii="Times New Roman" w:hAnsi="Times New Roman" w:cs="Times New Roman"/>
          <w:sz w:val="28"/>
          <w:szCs w:val="28"/>
          <w:lang w:val="uk-UA"/>
        </w:rPr>
        <w:t xml:space="preserve">На основі такої матриці отримуються вагові коефіцієнти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DE6B5C" w:rsidRPr="00DE6B5C" w:rsidRDefault="00DE6B5C" w:rsidP="00ED0EA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B5C">
        <w:rPr>
          <w:rFonts w:ascii="Times New Roman" w:hAnsi="Times New Roman" w:cs="Times New Roman"/>
          <w:sz w:val="28"/>
          <w:szCs w:val="28"/>
          <w:lang w:val="uk-UA"/>
        </w:rPr>
        <w:t>У формалізованому вигляді рейтинг постачальника R визначається виразом:</w:t>
      </w:r>
    </w:p>
    <w:tbl>
      <w:tblPr>
        <w:tblStyle w:val="a7"/>
        <w:tblW w:w="6379" w:type="dxa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6"/>
        <w:gridCol w:w="893"/>
      </w:tblGrid>
      <w:tr w:rsidR="00687BD5" w:rsidRPr="009832AE" w:rsidTr="003149E5">
        <w:trPr>
          <w:trHeight w:val="1160"/>
        </w:trPr>
        <w:tc>
          <w:tcPr>
            <w:tcW w:w="5486" w:type="dxa"/>
            <w:vAlign w:val="center"/>
          </w:tcPr>
          <w:p w:rsidR="00687BD5" w:rsidRPr="00687BD5" w:rsidRDefault="00687BD5" w:rsidP="003149E5">
            <w:pPr>
              <w:contextualSpacing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:rsidR="00687BD5" w:rsidRPr="00687BD5" w:rsidRDefault="00687BD5" w:rsidP="003149E5">
            <w:pPr>
              <w:pStyle w:val="a6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(2.2</w:t>
            </w:r>
            <w:r w:rsidRPr="00687BD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DE6B5C" w:rsidRPr="00DE6B5C" w:rsidRDefault="00DE6B5C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E6B5C" w:rsidRPr="00DE6B5C" w:rsidRDefault="00000B0E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умовами задачі, необхідно знайти найкращого постачальника, тобто рейтинг постачальника необхідно спрямувати до максимуму. </w:t>
      </w:r>
      <w:r w:rsidR="00D70361"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м</w:t>
      </w:r>
      <w:r w:rsidR="00DE6B5C" w:rsidRPr="00DE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атематичну модель </w:t>
      </w:r>
      <w:r w:rsidR="008D464F">
        <w:rPr>
          <w:rFonts w:ascii="Times New Roman" w:eastAsiaTheme="minorEastAsia" w:hAnsi="Times New Roman" w:cs="Times New Roman"/>
          <w:sz w:val="28"/>
          <w:szCs w:val="28"/>
          <w:lang w:val="uk-UA"/>
        </w:rPr>
        <w:t>процесу вибору постачальника можна описати наступним чином:</w:t>
      </w:r>
    </w:p>
    <w:p w:rsidR="00DE6B5C" w:rsidRPr="008D464F" w:rsidRDefault="00275DEF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→max</m:t>
          </m:r>
        </m:oMath>
      </m:oMathPara>
    </w:p>
    <w:p w:rsidR="008D464F" w:rsidRDefault="008D464F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D464F" w:rsidRDefault="008D464F" w:rsidP="00ED0EA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ED0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бальна оцінка величини параметра, що забезпечується даним постачальником;</w:t>
      </w:r>
    </w:p>
    <w:p w:rsidR="00ED0EAD" w:rsidRPr="008D464F" w:rsidRDefault="00ED0EAD" w:rsidP="00ED0EAD">
      <w:pPr>
        <w:spacing w:line="360" w:lineRule="auto"/>
        <w:ind w:left="707" w:firstLine="2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значимість (вага) параметра.</w:t>
      </w:r>
    </w:p>
    <w:sectPr w:rsidR="00ED0EAD" w:rsidRPr="008D4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FB"/>
    <w:rsid w:val="00000B0E"/>
    <w:rsid w:val="0002223D"/>
    <w:rsid w:val="00064BC0"/>
    <w:rsid w:val="00232392"/>
    <w:rsid w:val="00275DEF"/>
    <w:rsid w:val="00423CD8"/>
    <w:rsid w:val="004A3F35"/>
    <w:rsid w:val="004E1752"/>
    <w:rsid w:val="00524735"/>
    <w:rsid w:val="00687BD5"/>
    <w:rsid w:val="00701C94"/>
    <w:rsid w:val="00776058"/>
    <w:rsid w:val="00786A9D"/>
    <w:rsid w:val="00827132"/>
    <w:rsid w:val="008D464F"/>
    <w:rsid w:val="00A61828"/>
    <w:rsid w:val="00B61EFB"/>
    <w:rsid w:val="00D70361"/>
    <w:rsid w:val="00DE6B5C"/>
    <w:rsid w:val="00E71DD6"/>
    <w:rsid w:val="00EB01C8"/>
    <w:rsid w:val="00E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61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B61E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6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1EF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32392"/>
    <w:pPr>
      <w:ind w:left="720"/>
      <w:contextualSpacing/>
    </w:pPr>
  </w:style>
  <w:style w:type="table" w:styleId="a7">
    <w:name w:val="Table Grid"/>
    <w:basedOn w:val="a1"/>
    <w:uiPriority w:val="59"/>
    <w:rsid w:val="00232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7"/>
    <w:uiPriority w:val="59"/>
    <w:rsid w:val="00A6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uiPriority w:val="59"/>
    <w:rsid w:val="00A6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59"/>
    <w:rsid w:val="00A6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61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B61E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6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1EF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32392"/>
    <w:pPr>
      <w:ind w:left="720"/>
      <w:contextualSpacing/>
    </w:pPr>
  </w:style>
  <w:style w:type="table" w:styleId="a7">
    <w:name w:val="Table Grid"/>
    <w:basedOn w:val="a1"/>
    <w:uiPriority w:val="59"/>
    <w:rsid w:val="00232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7"/>
    <w:uiPriority w:val="59"/>
    <w:rsid w:val="00A6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uiPriority w:val="59"/>
    <w:rsid w:val="00A6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59"/>
    <w:rsid w:val="00A6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2015-12-22T15:49:00Z</dcterms:created>
  <dcterms:modified xsi:type="dcterms:W3CDTF">2015-12-22T17:27:00Z</dcterms:modified>
</cp:coreProperties>
</file>