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REG-012</w:t>
        <w:br/>
        <w:t>Engineering Debt Register</w:t>
      </w:r>
    </w:p>
    <w:p>
      <w:r>
        <w:t>Repository: tooling\ProgrammeManagement\02 Governance\\</w:t>
      </w:r>
    </w:p>
    <w:p>
      <w:r>
        <w:t>Filename: REG-012 Engineering Debt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REG-012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Engineering Debt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REG-012 Engineering Debt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Engineering Debt Classification</w:t>
      </w:r>
    </w:p>
    <w:p>
      <w:r>
        <w:t>8. Engineering Debt Lifecycle</w:t>
      </w:r>
    </w:p>
    <w:p>
      <w:r>
        <w:t>9. Engineering Debt Register</w:t>
      </w:r>
    </w:p>
    <w:p>
      <w:r>
        <w:t>10. Debt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recording, prioritising and resolving engineering debt.</w:t>
      </w:r>
    </w:p>
    <w:p>
      <w:pPr>
        <w:pStyle w:val="Heading1"/>
      </w:pPr>
      <w:r>
        <w:t>Scope</w:t>
      </w:r>
    </w:p>
    <w:p>
      <w:r>
        <w:t>Applies to engineering processes, governance, documentation, tooling, automation, operational procedures, engineering standards and programme management artefacts.</w:t>
      </w:r>
    </w:p>
    <w:p>
      <w:pPr>
        <w:pStyle w:val="Heading1"/>
      </w:pPr>
      <w:r>
        <w:t>Engineering Debt Classification</w:t>
      </w:r>
    </w:p>
    <w:p>
      <w:pPr>
        <w:pStyle w:val="ListBullet"/>
      </w:pPr>
      <w:r>
        <w:t>Process Debt</w:t>
      </w:r>
    </w:p>
    <w:p>
      <w:pPr>
        <w:pStyle w:val="ListBullet"/>
      </w:pPr>
      <w:r>
        <w:t>Documentation Debt</w:t>
      </w:r>
    </w:p>
    <w:p>
      <w:pPr>
        <w:pStyle w:val="ListBullet"/>
      </w:pPr>
      <w:r>
        <w:t>Governance Debt</w:t>
      </w:r>
    </w:p>
    <w:p>
      <w:pPr>
        <w:pStyle w:val="ListBullet"/>
      </w:pPr>
      <w:r>
        <w:t>Tooling Debt</w:t>
      </w:r>
    </w:p>
    <w:p>
      <w:pPr>
        <w:pStyle w:val="ListBullet"/>
      </w:pPr>
      <w:r>
        <w:t>Automation Debt</w:t>
      </w:r>
    </w:p>
    <w:p>
      <w:pPr>
        <w:pStyle w:val="ListBullet"/>
      </w:pPr>
      <w:r>
        <w:t>Operational Debt</w:t>
      </w:r>
    </w:p>
    <w:p>
      <w:pPr>
        <w:pStyle w:val="ListBullet"/>
      </w:pPr>
      <w:r>
        <w:t>Standards Debt</w:t>
      </w:r>
    </w:p>
    <w:p>
      <w:pPr>
        <w:pStyle w:val="ListBullet"/>
      </w:pPr>
      <w:r>
        <w:t>Quality Debt</w:t>
      </w:r>
    </w:p>
    <w:p>
      <w:pPr>
        <w:pStyle w:val="Heading1"/>
      </w:pPr>
      <w:r>
        <w:t>Engineering Debt Lifecycle</w:t>
      </w:r>
    </w:p>
    <w:p>
      <w:r>
        <w:t>Identify</w:t>
        <w:br/>
        <w:t>↓</w:t>
        <w:br/>
        <w:t>Assess</w:t>
        <w:br/>
        <w:t>↓</w:t>
        <w:br/>
        <w:t>Prioritise</w:t>
        <w:br/>
        <w:t>↓</w:t>
        <w:br/>
        <w:t>Plan</w:t>
        <w:br/>
        <w:t>↓</w:t>
        <w:br/>
        <w:t>Implement</w:t>
        <w:br/>
        <w:t>↓</w:t>
        <w:br/>
        <w:t>Review</w:t>
        <w:br/>
        <w:t>↓</w:t>
        <w:br/>
        <w:t>Close</w:t>
      </w:r>
    </w:p>
    <w:p>
      <w:pPr>
        <w:pStyle w:val="Heading1"/>
      </w:pPr>
      <w:r>
        <w:t>Engineering Debt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Debt ID</w:t>
            </w:r>
          </w:p>
        </w:tc>
        <w:tc>
          <w:tcPr>
            <w:tcW w:type="dxa" w:w="480"/>
          </w:tcPr>
          <w:p>
            <w:r>
              <w:t>Title</w:t>
            </w:r>
          </w:p>
        </w:tc>
        <w:tc>
          <w:tcPr>
            <w:tcW w:type="dxa" w:w="480"/>
          </w:tcPr>
          <w:p>
            <w:r>
              <w:t>Debt Category</w:t>
            </w:r>
          </w:p>
        </w:tc>
        <w:tc>
          <w:tcPr>
            <w:tcW w:type="dxa" w:w="480"/>
          </w:tcPr>
          <w:p>
            <w:r>
              <w:t>Description</w:t>
            </w:r>
          </w:p>
        </w:tc>
        <w:tc>
          <w:tcPr>
            <w:tcW w:type="dxa" w:w="480"/>
          </w:tcPr>
          <w:p>
            <w:r>
              <w:t>Business Impact</w:t>
            </w:r>
          </w:p>
        </w:tc>
        <w:tc>
          <w:tcPr>
            <w:tcW w:type="dxa" w:w="480"/>
          </w:tcPr>
          <w:p>
            <w:r>
              <w:t>Engineering Impact</w:t>
            </w:r>
          </w:p>
        </w:tc>
        <w:tc>
          <w:tcPr>
            <w:tcW w:type="dxa" w:w="480"/>
          </w:tcPr>
          <w:p>
            <w:r>
              <w:t>Owner</w:t>
            </w:r>
          </w:p>
        </w:tc>
        <w:tc>
          <w:tcPr>
            <w:tcW w:type="dxa" w:w="480"/>
          </w:tcPr>
          <w:p>
            <w:r>
              <w:t>Related Work Package</w:t>
            </w:r>
          </w:p>
        </w:tc>
        <w:tc>
          <w:tcPr>
            <w:tcW w:type="dxa" w:w="480"/>
          </w:tcPr>
          <w:p>
            <w:r>
              <w:t>Related Change Register Reference</w:t>
            </w:r>
          </w:p>
        </w:tc>
        <w:tc>
          <w:tcPr>
            <w:tcW w:type="dxa" w:w="480"/>
          </w:tcPr>
          <w:p>
            <w:r>
              <w:t>Priority</w:t>
            </w:r>
          </w:p>
        </w:tc>
        <w:tc>
          <w:tcPr>
            <w:tcW w:type="dxa" w:w="480"/>
          </w:tcPr>
          <w:p>
            <w:r>
              <w:t>Target Resolution</w:t>
            </w:r>
          </w:p>
        </w:tc>
        <w:tc>
          <w:tcPr>
            <w:tcW w:type="dxa" w:w="480"/>
          </w:tcPr>
          <w:p>
            <w:r>
              <w:t>Current Status</w:t>
            </w:r>
          </w:p>
        </w:tc>
        <w:tc>
          <w:tcPr>
            <w:tcW w:type="dxa" w:w="480"/>
          </w:tcPr>
          <w:p>
            <w:r>
              <w:t>Mitigation Strategy</w:t>
            </w:r>
          </w:p>
        </w:tc>
        <w:tc>
          <w:tcPr>
            <w:tcW w:type="dxa" w:w="480"/>
          </w:tcPr>
          <w:p>
            <w:r>
              <w:t>Dependencies</w:t>
            </w:r>
          </w:p>
        </w:tc>
        <w:tc>
          <w:tcPr>
            <w:tcW w:type="dxa" w:w="480"/>
          </w:tcPr>
          <w:p>
            <w:r>
              <w:t>Last Review</w:t>
            </w:r>
          </w:p>
        </w:tc>
        <w:tc>
          <w:tcPr>
            <w:tcW w:type="dxa" w:w="480"/>
          </w:tcPr>
          <w:p>
            <w:r>
              <w:t>Next Review</w:t>
            </w:r>
          </w:p>
        </w:tc>
        <w:tc>
          <w:tcPr>
            <w:tcW w:type="dxa" w:w="480"/>
          </w:tcPr>
          <w:p>
            <w:r>
              <w:t>Closure Evidence</w:t>
            </w:r>
          </w:p>
        </w:tc>
        <w:tc>
          <w:tcPr>
            <w:tcW w:type="dxa" w:w="480"/>
          </w:tcPr>
          <w:p>
            <w:r>
              <w:t>Notes</w:t>
            </w:r>
          </w:p>
        </w:tc>
      </w:tr>
    </w:tbl>
    <w:p>
      <w:pPr>
        <w:pStyle w:val="Heading1"/>
      </w:pPr>
      <w:r>
        <w:t>Debt Review Process</w:t>
      </w:r>
    </w:p>
    <w:p>
      <w:pPr>
        <w:pStyle w:val="ListBullet"/>
      </w:pPr>
      <w:r>
        <w:t>Monthly engineering debt review</w:t>
      </w:r>
    </w:p>
    <w:p>
      <w:pPr>
        <w:pStyle w:val="ListBullet"/>
      </w:pPr>
      <w:r>
        <w:t>Quarterly governance review</w:t>
      </w:r>
    </w:p>
    <w:p>
      <w:pPr>
        <w:pStyle w:val="ListBullet"/>
      </w:pPr>
      <w:r>
        <w:t>Release planning review</w:t>
      </w:r>
    </w:p>
    <w:p>
      <w:pPr>
        <w:pStyle w:val="ListBullet"/>
      </w:pPr>
      <w:r>
        <w:t>Architecture review</w:t>
      </w:r>
    </w:p>
    <w:p>
      <w:pPr>
        <w:pStyle w:val="ListBullet"/>
      </w:pPr>
      <w:r>
        <w:t>Annual engineering assessment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Change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Programme Roadmap</w:t>
      </w:r>
    </w:p>
    <w:p>
      <w:pPr>
        <w:pStyle w:val="ListBullet"/>
      </w:pPr>
      <w:r>
        <w:t>Technical Debt Register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REG-012 Engineering Debt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