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STR-007 Strategic Review Report</w:t>
      </w:r>
    </w:p>
    <w:p>
      <w:r>
        <w:rPr>
          <w:b/>
        </w:rPr>
        <w:t xml:space="preserve">Document ID: </w:t>
      </w:r>
      <w:r>
        <w:t>STR-007</w:t>
        <w:br/>
      </w:r>
      <w:r>
        <w:rPr>
          <w:b/>
        </w:rPr>
        <w:t xml:space="preserve">Repository: </w:t>
      </w:r>
      <w:r>
        <w:t>tooling\ProgrammeManagement\01 Strategy\\</w:t>
      </w:r>
    </w:p>
    <w:p>
      <w:pPr>
        <w:pStyle w:val="Heading2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STR-007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Strategic Review Report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tooling\ProgrammeManagement\01 Strategy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STR-007 Strategic Review Report.docx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Programme Management Foundation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Controlled at issue</w:t>
            </w:r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>
              <w:t>Per strategic governance cycle</w:t>
            </w:r>
          </w:p>
        </w:tc>
      </w:tr>
    </w:tbl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Controlled at issue</w:t>
            </w:r>
          </w:p>
        </w:tc>
        <w:tc>
          <w:tcPr>
            <w:tcW w:type="dxa" w:w="2160"/>
          </w:tcPr>
          <w:p>
            <w:r>
              <w:t>Initial controlled issue</w:t>
            </w:r>
          </w:p>
        </w:tc>
        <w:tc>
          <w:tcPr>
            <w:tcW w:type="dxa" w:w="2160"/>
          </w:tcPr>
          <w:p>
            <w:r>
              <w:t>Programme Office</w:t>
            </w:r>
          </w:p>
        </w:tc>
      </w:tr>
    </w:tbl>
    <w:p>
      <w:pPr>
        <w:pStyle w:val="Heading2"/>
      </w:pPr>
      <w:r>
        <w:t>Purpose</w:t>
      </w:r>
    </w:p>
    <w:p>
      <w:r>
        <w:t>Define the controlled process and structure for periodic strategic review of the programme.</w:t>
      </w:r>
    </w:p>
    <w:p>
      <w:pPr>
        <w:pStyle w:val="Heading2"/>
      </w:pPr>
      <w:r>
        <w:t>Scope</w:t>
      </w:r>
    </w:p>
    <w:p>
      <w:r>
        <w:t>Applies to programme-level strategic governance and executive review.</w:t>
      </w:r>
    </w:p>
    <w:p>
      <w:pPr>
        <w:pStyle w:val="Heading2"/>
      </w:pPr>
      <w:r>
        <w:t>Review Period</w:t>
      </w:r>
    </w:p>
    <w:p>
      <w:r>
        <w:t>Record the governance review period covered by each issued report.</w:t>
      </w:r>
    </w:p>
    <w:p>
      <w:pPr>
        <w:pStyle w:val="Heading2"/>
      </w:pPr>
      <w:r>
        <w:t>Executive Summary</w:t>
      </w:r>
    </w:p>
    <w:p>
      <w:r>
        <w:t>Provide a concise summary of strategic performance, findings and decisions.</w:t>
      </w:r>
    </w:p>
    <w:p>
      <w:pPr>
        <w:pStyle w:val="Heading2"/>
      </w:pPr>
      <w:r>
        <w:t>Strategic Context</w:t>
      </w:r>
    </w:p>
    <w:p>
      <w:r>
        <w:t>Assess current strategic context and significant influences.</w:t>
      </w:r>
    </w:p>
    <w:p>
      <w:pPr>
        <w:pStyle w:val="Heading2"/>
      </w:pPr>
      <w:r>
        <w:t>Strategic Objective Assessment</w:t>
      </w:r>
    </w:p>
    <w:p>
      <w:r>
        <w:t>Assess progress against approved strategic objectives by reference to STR-002.</w:t>
      </w:r>
    </w:p>
    <w:p>
      <w:pPr>
        <w:pStyle w:val="Heading2"/>
      </w:pPr>
      <w:r>
        <w:t>Strategic Performance</w:t>
      </w:r>
    </w:p>
    <w:p>
      <w:r>
        <w:t>Summarise achievement against strategic success measures and KPIs.</w:t>
      </w:r>
    </w:p>
    <w:p>
      <w:pPr>
        <w:pStyle w:val="Heading2"/>
      </w:pPr>
      <w:r>
        <w:t>Strategic Risk Review</w:t>
      </w:r>
    </w:p>
    <w:p>
      <w:r>
        <w:t>Summarise strategic risks with reference to STR-004.</w:t>
      </w:r>
    </w:p>
    <w:p>
      <w:pPr>
        <w:pStyle w:val="Heading2"/>
      </w:pPr>
      <w:r>
        <w:t>Strategic Opportunity Review</w:t>
      </w:r>
    </w:p>
    <w:p>
      <w:r>
        <w:t>Summarise strategic opportunities with reference to STR-005.</w:t>
      </w:r>
    </w:p>
    <w:p>
      <w:pPr>
        <w:pStyle w:val="Heading2"/>
      </w:pPr>
      <w:r>
        <w:t>Roadmap Progress</w:t>
      </w:r>
    </w:p>
    <w:p>
      <w:r>
        <w:t>Assess progress against the approved strategic roadmap in STR-006.</w:t>
      </w:r>
    </w:p>
    <w:p>
      <w:pPr>
        <w:pStyle w:val="Heading2"/>
      </w:pPr>
      <w:r>
        <w:t>Alignment Assessment</w:t>
      </w:r>
    </w:p>
    <w:p>
      <w:r>
        <w:t>Evaluate alignment with Programme Management, Engineering and Planning Foundations.</w:t>
      </w:r>
    </w:p>
    <w:p>
      <w:pPr>
        <w:pStyle w:val="Heading2"/>
      </w:pPr>
      <w:r>
        <w:t>Findings</w:t>
      </w:r>
    </w:p>
    <w:p>
      <w:r>
        <w:t>Record validated strategic findings requiring governance attention.</w:t>
      </w:r>
    </w:p>
    <w:p>
      <w:pPr>
        <w:pStyle w:val="Heading2"/>
      </w:pPr>
      <w:r>
        <w:t>Recommendations</w:t>
      </w:r>
    </w:p>
    <w:p>
      <w:r>
        <w:t>Provide recommendations for strategic consideration and approval.</w:t>
      </w:r>
    </w:p>
    <w:p>
      <w:pPr>
        <w:pStyle w:val="Heading2"/>
      </w:pPr>
      <w:r>
        <w:t>Decisions Required</w:t>
      </w:r>
    </w:p>
    <w:p>
      <w:r>
        <w:t>Identify governance decisions required from the Programme Office.</w:t>
      </w:r>
    </w:p>
    <w:p>
      <w:pPr>
        <w:pStyle w:val="Heading2"/>
      </w:pPr>
      <w:r>
        <w:t>Improvement Actions</w:t>
      </w:r>
    </w:p>
    <w:p>
      <w:r>
        <w:t>Record agreed strategic improvement actions and follow-up.</w:t>
      </w:r>
    </w:p>
    <w:p>
      <w:pPr>
        <w:pStyle w:val="Heading2"/>
      </w:pPr>
      <w:r>
        <w:t>Related Documents</w:t>
      </w:r>
    </w:p>
    <w:p>
      <w:r>
        <w:t>Reference STR-001, STR-002, STR-004, STR-005, STR-006, Programme Management Foundation, Engineering Foundation and Planning Foundation.</w:t>
      </w:r>
    </w:p>
    <w:p>
      <w:pPr>
        <w:pStyle w:val="Heading2"/>
      </w:pPr>
      <w:r>
        <w:t>Document Control</w:t>
      </w:r>
    </w:p>
    <w:p>
      <w:r>
        <w:t>Maintain this report under controlled configuration management and approved revision control.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